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85494" w14:textId="16310CB6" w:rsidR="00B41C7E" w:rsidRPr="00871A21" w:rsidRDefault="00871A21" w:rsidP="00871A21">
      <w:pPr>
        <w:spacing w:line="360" w:lineRule="auto"/>
        <w:rPr>
          <w:rFonts w:asciiTheme="majorBidi" w:hAnsiTheme="majorBidi" w:cstheme="majorBidi"/>
        </w:rPr>
      </w:pPr>
      <w:r w:rsidRPr="00871A21">
        <w:rPr>
          <w:rFonts w:asciiTheme="majorBidi" w:hAnsiTheme="majorBidi" w:cstheme="majorBidi"/>
          <w:b/>
          <w:bCs/>
        </w:rPr>
        <w:t xml:space="preserve">Supplementary </w:t>
      </w:r>
      <w:r w:rsidRPr="00871A21">
        <w:rPr>
          <w:rFonts w:asciiTheme="majorBidi" w:hAnsiTheme="majorBidi" w:cstheme="majorBidi"/>
          <w:b/>
          <w:bCs/>
        </w:rPr>
        <w:t>f</w:t>
      </w:r>
      <w:r w:rsidRPr="00871A21">
        <w:rPr>
          <w:rFonts w:asciiTheme="majorBidi" w:hAnsiTheme="majorBidi" w:cstheme="majorBidi"/>
          <w:b/>
          <w:bCs/>
        </w:rPr>
        <w:t xml:space="preserve">igure </w:t>
      </w:r>
      <w:r w:rsidRPr="00871A21">
        <w:rPr>
          <w:rFonts w:asciiTheme="majorBidi" w:hAnsiTheme="majorBidi" w:cstheme="majorBidi"/>
          <w:b/>
          <w:bCs/>
        </w:rPr>
        <w:t>S1</w:t>
      </w:r>
      <w:r w:rsidRPr="00871A21">
        <w:rPr>
          <w:rFonts w:asciiTheme="majorBidi" w:hAnsiTheme="majorBidi" w:cstheme="majorBidi"/>
          <w:b/>
          <w:bCs/>
        </w:rPr>
        <w:t>.</w:t>
      </w:r>
      <w:r w:rsidRPr="00871A21">
        <w:rPr>
          <w:rFonts w:asciiTheme="majorBidi" w:hAnsiTheme="majorBidi" w:cstheme="majorBidi"/>
        </w:rPr>
        <w:t xml:space="preserve"> Temporal trends in BMI categories from 2019 to 2024, excluding early years (2017–2018) to account for potential EHR implementation effects</w:t>
      </w:r>
    </w:p>
    <w:p w14:paraId="0D03AC4F" w14:textId="5D0D010E" w:rsidR="00871A21" w:rsidRPr="00871A21" w:rsidRDefault="00871A21" w:rsidP="00871A21">
      <w:pPr>
        <w:spacing w:line="360" w:lineRule="auto"/>
        <w:rPr>
          <w:rFonts w:asciiTheme="majorBidi" w:hAnsiTheme="majorBidi" w:cstheme="majorBidi"/>
        </w:rPr>
      </w:pPr>
      <w:r w:rsidRPr="00871A21">
        <w:rPr>
          <w:rFonts w:asciiTheme="majorBidi" w:hAnsiTheme="majorBidi" w:cstheme="majorBidi"/>
          <w:noProof/>
        </w:rPr>
        <w:drawing>
          <wp:inline distT="0" distB="0" distL="0" distR="0" wp14:anchorId="48EB090B" wp14:editId="2EB0B92E">
            <wp:extent cx="5943600" cy="3513455"/>
            <wp:effectExtent l="0" t="0" r="0" b="0"/>
            <wp:docPr id="597834643" name="Picture 1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834643" name="Picture 1" descr="A graph of different colore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1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1A21" w:rsidRPr="00871A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1C2"/>
    <w:rsid w:val="002B3E3F"/>
    <w:rsid w:val="003A6531"/>
    <w:rsid w:val="00871A21"/>
    <w:rsid w:val="008B5F34"/>
    <w:rsid w:val="00A34131"/>
    <w:rsid w:val="00B41C7E"/>
    <w:rsid w:val="00C101C2"/>
    <w:rsid w:val="00FF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A568B"/>
  <w15:chartTrackingRefBased/>
  <w15:docId w15:val="{E45B693F-089E-4AB9-97D9-FD71AB0C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1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1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1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1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1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1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1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1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1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1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1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1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1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1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1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1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1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1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1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1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1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143</Characters>
  <Application>Microsoft Office Word</Application>
  <DocSecurity>0</DocSecurity>
  <Lines>2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Unkown User</dc:creator>
  <cp:keywords/>
  <dc:description/>
  <cp:lastModifiedBy>Unkown User</cp:lastModifiedBy>
  <cp:revision>2</cp:revision>
  <dcterms:created xsi:type="dcterms:W3CDTF">2025-12-15T13:19:00Z</dcterms:created>
  <dcterms:modified xsi:type="dcterms:W3CDTF">2025-12-15T13:19:00Z</dcterms:modified>
</cp:coreProperties>
</file>