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BB06B" w14:textId="3E0FF5D0" w:rsidR="00313CD4" w:rsidRPr="00313CD4" w:rsidRDefault="00313CD4" w:rsidP="00384209">
      <w:pPr>
        <w:rPr>
          <w:b/>
          <w:bCs/>
        </w:rPr>
      </w:pPr>
      <w:r w:rsidRPr="00313CD4">
        <w:rPr>
          <w:b/>
          <w:bCs/>
          <w:i/>
          <w:iCs/>
        </w:rPr>
        <w:t>E le Saua le Alofa</w:t>
      </w:r>
      <w:r w:rsidRPr="00313CD4">
        <w:rPr>
          <w:b/>
          <w:bCs/>
        </w:rPr>
        <w:t xml:space="preserve"> (Love Shouldn’t Hurt): Evaluating the acceptability, feasibility and potential impact of a co-developed intervention to prevent violence against women in Samoa</w:t>
      </w:r>
    </w:p>
    <w:p w14:paraId="5FF436A8" w14:textId="77777777" w:rsidR="00313CD4" w:rsidRDefault="00313CD4" w:rsidP="00384209">
      <w:pPr>
        <w:rPr>
          <w:b/>
          <w:bCs/>
        </w:rPr>
      </w:pPr>
    </w:p>
    <w:p w14:paraId="6B0BAFCD" w14:textId="5AC49CC9" w:rsidR="00384209" w:rsidRPr="00D87712" w:rsidRDefault="00384209" w:rsidP="00313CD4">
      <w:pPr>
        <w:pBdr>
          <w:bottom w:val="single" w:sz="4" w:space="1" w:color="auto"/>
        </w:pBdr>
      </w:pPr>
      <w:r w:rsidRPr="00D87712">
        <w:rPr>
          <w:b/>
          <w:bCs/>
        </w:rPr>
        <w:t>Supplement</w:t>
      </w:r>
      <w:r>
        <w:rPr>
          <w:b/>
          <w:bCs/>
        </w:rPr>
        <w:t xml:space="preserve">ary </w:t>
      </w:r>
      <w:r w:rsidR="00313CD4">
        <w:rPr>
          <w:b/>
          <w:bCs/>
        </w:rPr>
        <w:t>file</w:t>
      </w:r>
      <w:r w:rsidRPr="00D87712">
        <w:t xml:space="preserve">: Intervention components </w:t>
      </w:r>
    </w:p>
    <w:p w14:paraId="3A644CCD" w14:textId="77777777" w:rsidR="00384209" w:rsidRPr="00D87712" w:rsidRDefault="00384209" w:rsidP="00384209"/>
    <w:tbl>
      <w:tblPr>
        <w:tblStyle w:val="TableGrid"/>
        <w:tblW w:w="10915" w:type="dxa"/>
        <w:tblInd w:w="-85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724"/>
        <w:gridCol w:w="2771"/>
        <w:gridCol w:w="2835"/>
        <w:gridCol w:w="1701"/>
      </w:tblGrid>
      <w:tr w:rsidR="00384209" w:rsidRPr="00D87712" w14:paraId="40335576" w14:textId="77777777" w:rsidTr="003A2855">
        <w:tc>
          <w:tcPr>
            <w:tcW w:w="1884" w:type="dxa"/>
            <w:shd w:val="clear" w:color="auto" w:fill="E8E8E8" w:themeFill="background2"/>
          </w:tcPr>
          <w:p w14:paraId="34E31B95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Intervention component</w:t>
            </w:r>
          </w:p>
        </w:tc>
        <w:tc>
          <w:tcPr>
            <w:tcW w:w="1724" w:type="dxa"/>
            <w:shd w:val="clear" w:color="auto" w:fill="E8E8E8" w:themeFill="background2"/>
          </w:tcPr>
          <w:p w14:paraId="07A5E512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Driver of violence (from </w:t>
            </w:r>
            <w:proofErr w:type="spellStart"/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ToC</w:t>
            </w:r>
            <w:proofErr w:type="spellEnd"/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771" w:type="dxa"/>
            <w:shd w:val="clear" w:color="auto" w:fill="E8E8E8" w:themeFill="background2"/>
          </w:tcPr>
          <w:p w14:paraId="02519106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Learning objectives</w:t>
            </w:r>
          </w:p>
        </w:tc>
        <w:tc>
          <w:tcPr>
            <w:tcW w:w="2835" w:type="dxa"/>
            <w:shd w:val="clear" w:color="auto" w:fill="E8E8E8" w:themeFill="background2"/>
          </w:tcPr>
          <w:p w14:paraId="0E355079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Core topics</w:t>
            </w:r>
          </w:p>
        </w:tc>
        <w:tc>
          <w:tcPr>
            <w:tcW w:w="1701" w:type="dxa"/>
            <w:shd w:val="clear" w:color="auto" w:fill="E8E8E8" w:themeFill="background2"/>
          </w:tcPr>
          <w:p w14:paraId="2E5CFBC4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Source intervention</w:t>
            </w:r>
          </w:p>
        </w:tc>
      </w:tr>
      <w:tr w:rsidR="00384209" w:rsidRPr="00D87712" w14:paraId="0C939675" w14:textId="77777777" w:rsidTr="003A2855">
        <w:tc>
          <w:tcPr>
            <w:tcW w:w="1884" w:type="dxa"/>
          </w:tcPr>
          <w:p w14:paraId="0C625FBF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Session 1 - Addressing gendered power relations</w:t>
            </w:r>
          </w:p>
        </w:tc>
        <w:tc>
          <w:tcPr>
            <w:tcW w:w="1724" w:type="dxa"/>
          </w:tcPr>
          <w:p w14:paraId="34FFC7A1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Abuse of power by men</w:t>
            </w:r>
          </w:p>
        </w:tc>
        <w:tc>
          <w:tcPr>
            <w:tcW w:w="2771" w:type="dxa"/>
          </w:tcPr>
          <w:p w14:paraId="539A2987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To explore power in relationships and what it means to be controlled.</w:t>
            </w:r>
            <w:r w:rsidRPr="00384209">
              <w:rPr>
                <w:rFonts w:asciiTheme="minorHAnsi" w:hAnsiTheme="minorHAnsi"/>
                <w:sz w:val="22"/>
                <w:szCs w:val="22"/>
              </w:rPr>
              <w:br/>
              <w:t>To collaborative define what power and control look like.</w:t>
            </w:r>
          </w:p>
        </w:tc>
        <w:tc>
          <w:tcPr>
            <w:tcW w:w="2835" w:type="dxa"/>
          </w:tcPr>
          <w:p w14:paraId="5C38092A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Expectations of men/ women</w:t>
            </w:r>
          </w:p>
          <w:p w14:paraId="6CC48A63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Giving advice to others</w:t>
            </w:r>
          </w:p>
        </w:tc>
        <w:tc>
          <w:tcPr>
            <w:tcW w:w="1701" w:type="dxa"/>
          </w:tcPr>
          <w:p w14:paraId="4AFDFB04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Stepping Stones (South Africa)</w:t>
            </w:r>
          </w:p>
        </w:tc>
      </w:tr>
      <w:tr w:rsidR="00384209" w:rsidRPr="00D87712" w14:paraId="7843392A" w14:textId="77777777" w:rsidTr="003A2855">
        <w:tc>
          <w:tcPr>
            <w:tcW w:w="1884" w:type="dxa"/>
          </w:tcPr>
          <w:p w14:paraId="14FFBD5B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Session 1 - Addressing gendered power relations</w:t>
            </w:r>
          </w:p>
        </w:tc>
        <w:tc>
          <w:tcPr>
            <w:tcW w:w="1724" w:type="dxa"/>
          </w:tcPr>
          <w:p w14:paraId="320FFE09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Gendered social norms</w:t>
            </w:r>
          </w:p>
        </w:tc>
        <w:tc>
          <w:tcPr>
            <w:tcW w:w="2771" w:type="dxa"/>
          </w:tcPr>
          <w:p w14:paraId="2A917F08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To explore images and realities of the ideal man and woman and how these are shaped by structural/social factors.</w:t>
            </w:r>
          </w:p>
        </w:tc>
        <w:tc>
          <w:tcPr>
            <w:tcW w:w="2835" w:type="dxa"/>
          </w:tcPr>
          <w:p w14:paraId="2AC30EA1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Explanation of power (power over, power to, power with)</w:t>
            </w:r>
          </w:p>
        </w:tc>
        <w:tc>
          <w:tcPr>
            <w:tcW w:w="1701" w:type="dxa"/>
          </w:tcPr>
          <w:p w14:paraId="1814FD39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MAISHA (Tanzania)</w:t>
            </w:r>
          </w:p>
        </w:tc>
      </w:tr>
      <w:tr w:rsidR="00384209" w:rsidRPr="00D87712" w14:paraId="5BC77A9D" w14:textId="77777777" w:rsidTr="003A2855">
        <w:tc>
          <w:tcPr>
            <w:tcW w:w="1884" w:type="dxa"/>
          </w:tcPr>
          <w:p w14:paraId="45F4E8B5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Session 2 - Achieving healthy violence-free relationships</w:t>
            </w:r>
          </w:p>
        </w:tc>
        <w:tc>
          <w:tcPr>
            <w:tcW w:w="1724" w:type="dxa"/>
          </w:tcPr>
          <w:p w14:paraId="5F904989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Family conflict, arising from poor communication</w:t>
            </w:r>
          </w:p>
        </w:tc>
        <w:tc>
          <w:tcPr>
            <w:tcW w:w="2771" w:type="dxa"/>
          </w:tcPr>
          <w:p w14:paraId="3D61E82F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To provide practical skills for reducing violence in relationships.</w:t>
            </w:r>
          </w:p>
        </w:tc>
        <w:tc>
          <w:tcPr>
            <w:tcW w:w="2835" w:type="dxa"/>
          </w:tcPr>
          <w:p w14:paraId="70151DA0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Triggers of violence</w:t>
            </w:r>
          </w:p>
          <w:p w14:paraId="751E790F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Sharing positive time with partners</w:t>
            </w:r>
          </w:p>
        </w:tc>
        <w:tc>
          <w:tcPr>
            <w:tcW w:w="1701" w:type="dxa"/>
          </w:tcPr>
          <w:p w14:paraId="2D1730E8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EMAP (DRC)</w:t>
            </w:r>
          </w:p>
          <w:p w14:paraId="6DBC02E1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384209">
              <w:rPr>
                <w:rFonts w:asciiTheme="minorHAnsi" w:hAnsiTheme="minorHAnsi"/>
                <w:sz w:val="22"/>
                <w:szCs w:val="22"/>
              </w:rPr>
              <w:t>Indashyikirwa</w:t>
            </w:r>
            <w:proofErr w:type="spellEnd"/>
            <w:r w:rsidRPr="00384209">
              <w:rPr>
                <w:rFonts w:asciiTheme="minorHAnsi" w:hAnsiTheme="minorHAnsi"/>
                <w:sz w:val="22"/>
                <w:szCs w:val="22"/>
              </w:rPr>
              <w:t xml:space="preserve"> (Rwanda)</w:t>
            </w:r>
          </w:p>
          <w:p w14:paraId="60C76055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4209" w:rsidRPr="00D87712" w14:paraId="750CF5AA" w14:textId="77777777" w:rsidTr="003A2855">
        <w:tc>
          <w:tcPr>
            <w:tcW w:w="1884" w:type="dxa"/>
          </w:tcPr>
          <w:p w14:paraId="0EB7BBCB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Session 3: Knowing ourselves and communicating effectively</w:t>
            </w:r>
          </w:p>
        </w:tc>
        <w:tc>
          <w:tcPr>
            <w:tcW w:w="1724" w:type="dxa"/>
          </w:tcPr>
          <w:p w14:paraId="39AC1DA8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Poor communication between couples</w:t>
            </w:r>
          </w:p>
        </w:tc>
        <w:tc>
          <w:tcPr>
            <w:tcW w:w="2771" w:type="dxa"/>
          </w:tcPr>
          <w:p w14:paraId="1AFA97BE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To discuss the risks and consequences of alcohol abuse with men and how to develop strategies for mutual support.</w:t>
            </w:r>
          </w:p>
          <w:p w14:paraId="1A9C021B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To empower assertive communication by women.</w:t>
            </w:r>
          </w:p>
        </w:tc>
        <w:tc>
          <w:tcPr>
            <w:tcW w:w="2835" w:type="dxa"/>
          </w:tcPr>
          <w:p w14:paraId="6E09947B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Risks and consequences of alcohol abuse (men)</w:t>
            </w:r>
          </w:p>
          <w:p w14:paraId="00922840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I-statements (women)</w:t>
            </w:r>
          </w:p>
          <w:p w14:paraId="021ED294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Assertive communication (women)</w:t>
            </w:r>
          </w:p>
        </w:tc>
        <w:tc>
          <w:tcPr>
            <w:tcW w:w="1701" w:type="dxa"/>
          </w:tcPr>
          <w:p w14:paraId="73813B80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384209">
              <w:rPr>
                <w:rFonts w:asciiTheme="minorHAnsi" w:hAnsiTheme="minorHAnsi"/>
                <w:sz w:val="22"/>
                <w:szCs w:val="22"/>
              </w:rPr>
              <w:t>Bandebereho</w:t>
            </w:r>
            <w:proofErr w:type="spellEnd"/>
            <w:r w:rsidRPr="00384209">
              <w:rPr>
                <w:rFonts w:asciiTheme="minorHAnsi" w:hAnsiTheme="minorHAnsi"/>
                <w:sz w:val="22"/>
                <w:szCs w:val="22"/>
              </w:rPr>
              <w:t xml:space="preserve"> (Rwanda)</w:t>
            </w:r>
          </w:p>
          <w:p w14:paraId="3FD48AA2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MAISHA (Tanzania)</w:t>
            </w:r>
          </w:p>
          <w:p w14:paraId="57D72E02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Stepping Stones (South Africa)</w:t>
            </w:r>
          </w:p>
        </w:tc>
      </w:tr>
      <w:tr w:rsidR="00384209" w:rsidRPr="00D87712" w14:paraId="7F4A4A0A" w14:textId="77777777" w:rsidTr="003A2855">
        <w:tc>
          <w:tcPr>
            <w:tcW w:w="1884" w:type="dxa"/>
          </w:tcPr>
          <w:p w14:paraId="0D396D07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Session 4: Positive parenting</w:t>
            </w:r>
          </w:p>
        </w:tc>
        <w:tc>
          <w:tcPr>
            <w:tcW w:w="1724" w:type="dxa"/>
          </w:tcPr>
          <w:p w14:paraId="6F18592B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Family conflict, arising from previous experiences of child abuse</w:t>
            </w:r>
          </w:p>
        </w:tc>
        <w:tc>
          <w:tcPr>
            <w:tcW w:w="2771" w:type="dxa"/>
          </w:tcPr>
          <w:p w14:paraId="1421A63C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To help participants explore different types of parenting, and the impact of discipline and punishment on our children.</w:t>
            </w:r>
          </w:p>
        </w:tc>
        <w:tc>
          <w:tcPr>
            <w:tcW w:w="2835" w:type="dxa"/>
          </w:tcPr>
          <w:p w14:paraId="69F2F694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Different kinds of parenting</w:t>
            </w:r>
          </w:p>
          <w:p w14:paraId="28EA811B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The difference between discipline and punishment</w:t>
            </w:r>
          </w:p>
          <w:p w14:paraId="4767AD85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Positive parenting skills</w:t>
            </w:r>
          </w:p>
        </w:tc>
        <w:tc>
          <w:tcPr>
            <w:tcW w:w="1701" w:type="dxa"/>
          </w:tcPr>
          <w:p w14:paraId="6F789072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Parenting for Respectability (Uganda)</w:t>
            </w:r>
          </w:p>
        </w:tc>
      </w:tr>
      <w:tr w:rsidR="00384209" w:rsidRPr="00D87712" w14:paraId="781CF423" w14:textId="77777777" w:rsidTr="003A2855">
        <w:tc>
          <w:tcPr>
            <w:tcW w:w="1884" w:type="dxa"/>
          </w:tcPr>
          <w:p w14:paraId="60075FBC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Session 5: Supporting livelihoods</w:t>
            </w:r>
          </w:p>
        </w:tc>
        <w:tc>
          <w:tcPr>
            <w:tcW w:w="1724" w:type="dxa"/>
          </w:tcPr>
          <w:p w14:paraId="15F0A41D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Family conflict, arising from economic stress</w:t>
            </w:r>
          </w:p>
        </w:tc>
        <w:tc>
          <w:tcPr>
            <w:tcW w:w="2771" w:type="dxa"/>
          </w:tcPr>
          <w:p w14:paraId="4BD4A6D4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To develop skills in coping with crises and identifying personal goals.</w:t>
            </w:r>
          </w:p>
          <w:p w14:paraId="3810F8FE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To identify viable, accessible business opportunities and the resources needed.</w:t>
            </w:r>
          </w:p>
        </w:tc>
        <w:tc>
          <w:tcPr>
            <w:tcW w:w="2835" w:type="dxa"/>
          </w:tcPr>
          <w:p w14:paraId="7E2D0A47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Resources needed to sustain livelihoods</w:t>
            </w:r>
          </w:p>
          <w:p w14:paraId="20F0361D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Income generating activities</w:t>
            </w:r>
          </w:p>
        </w:tc>
        <w:tc>
          <w:tcPr>
            <w:tcW w:w="1701" w:type="dxa"/>
          </w:tcPr>
          <w:p w14:paraId="3A58B4CD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Stepping Stones and Creating Futures (South Africa)</w:t>
            </w:r>
          </w:p>
        </w:tc>
      </w:tr>
      <w:tr w:rsidR="00384209" w14:paraId="355E1245" w14:textId="77777777" w:rsidTr="003A2855">
        <w:tc>
          <w:tcPr>
            <w:tcW w:w="1884" w:type="dxa"/>
          </w:tcPr>
          <w:p w14:paraId="09CED07D" w14:textId="77777777" w:rsidR="00384209" w:rsidRPr="00384209" w:rsidRDefault="00384209" w:rsidP="003A285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84209">
              <w:rPr>
                <w:rFonts w:asciiTheme="minorHAnsi" w:hAnsiTheme="minorHAnsi"/>
                <w:b/>
                <w:bCs/>
                <w:sz w:val="22"/>
                <w:szCs w:val="22"/>
              </w:rPr>
              <w:t>Session 6: Supporting survivors</w:t>
            </w:r>
          </w:p>
        </w:tc>
        <w:tc>
          <w:tcPr>
            <w:tcW w:w="1724" w:type="dxa"/>
          </w:tcPr>
          <w:p w14:paraId="5E2102EE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Gendered social norms</w:t>
            </w:r>
          </w:p>
        </w:tc>
        <w:tc>
          <w:tcPr>
            <w:tcW w:w="2771" w:type="dxa"/>
          </w:tcPr>
          <w:p w14:paraId="337A5527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To build understand of how fear and stigma can prevent survivors from seeking help.</w:t>
            </w:r>
          </w:p>
          <w:p w14:paraId="77219A32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To empower participants to be an ally to survivors.  </w:t>
            </w:r>
          </w:p>
        </w:tc>
        <w:tc>
          <w:tcPr>
            <w:tcW w:w="2835" w:type="dxa"/>
          </w:tcPr>
          <w:p w14:paraId="5F2578FB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lastRenderedPageBreak/>
              <w:t>How fear and abuse can prevent help-seeking</w:t>
            </w:r>
          </w:p>
          <w:p w14:paraId="3B9F28F3" w14:textId="77777777" w:rsidR="00384209" w:rsidRPr="00384209" w:rsidRDefault="00384209" w:rsidP="00384209">
            <w:pPr>
              <w:pStyle w:val="ListParagraph"/>
              <w:numPr>
                <w:ilvl w:val="0"/>
                <w:numId w:val="1"/>
              </w:numPr>
              <w:ind w:left="180" w:hanging="125"/>
              <w:rPr>
                <w:rFonts w:asciiTheme="minorHAnsi" w:hAnsiTheme="minorHAnsi"/>
                <w:sz w:val="22"/>
                <w:szCs w:val="22"/>
              </w:rPr>
            </w:pPr>
            <w:r w:rsidRPr="00384209">
              <w:rPr>
                <w:rFonts w:asciiTheme="minorHAnsi" w:hAnsiTheme="minorHAnsi"/>
                <w:sz w:val="22"/>
                <w:szCs w:val="22"/>
              </w:rPr>
              <w:t>How to help women in abusive relationships</w:t>
            </w:r>
          </w:p>
        </w:tc>
        <w:tc>
          <w:tcPr>
            <w:tcW w:w="1701" w:type="dxa"/>
          </w:tcPr>
          <w:p w14:paraId="63F2BE1A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384209">
              <w:rPr>
                <w:rFonts w:asciiTheme="minorHAnsi" w:hAnsiTheme="minorHAnsi"/>
                <w:sz w:val="22"/>
                <w:szCs w:val="22"/>
              </w:rPr>
              <w:t>Zindagii</w:t>
            </w:r>
            <w:proofErr w:type="spellEnd"/>
            <w:r w:rsidRPr="0038420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384209">
              <w:rPr>
                <w:rFonts w:asciiTheme="minorHAnsi" w:hAnsiTheme="minorHAnsi"/>
                <w:sz w:val="22"/>
                <w:szCs w:val="22"/>
              </w:rPr>
              <w:t>Shoista</w:t>
            </w:r>
            <w:proofErr w:type="spellEnd"/>
            <w:r w:rsidRPr="00384209">
              <w:rPr>
                <w:rFonts w:asciiTheme="minorHAnsi" w:hAnsiTheme="minorHAnsi"/>
                <w:sz w:val="22"/>
                <w:szCs w:val="22"/>
              </w:rPr>
              <w:t xml:space="preserve"> (Tajikistan)</w:t>
            </w:r>
          </w:p>
          <w:p w14:paraId="7273E4C0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384209">
              <w:rPr>
                <w:rFonts w:asciiTheme="minorHAnsi" w:hAnsiTheme="minorHAnsi"/>
                <w:sz w:val="22"/>
                <w:szCs w:val="22"/>
              </w:rPr>
              <w:t>Indashyikirwa</w:t>
            </w:r>
            <w:proofErr w:type="spellEnd"/>
            <w:r w:rsidRPr="00384209">
              <w:rPr>
                <w:rFonts w:asciiTheme="minorHAnsi" w:hAnsiTheme="minorHAnsi"/>
                <w:sz w:val="22"/>
                <w:szCs w:val="22"/>
              </w:rPr>
              <w:t xml:space="preserve"> (Rwanda)</w:t>
            </w:r>
          </w:p>
          <w:p w14:paraId="631B9CDF" w14:textId="77777777" w:rsidR="00384209" w:rsidRPr="00384209" w:rsidRDefault="00384209" w:rsidP="003A285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4EFB32F" w14:textId="77777777" w:rsidR="00384209" w:rsidRDefault="00384209" w:rsidP="00384209"/>
    <w:p w14:paraId="2ABA1546" w14:textId="77777777" w:rsidR="00384209" w:rsidRPr="00D26290" w:rsidRDefault="00384209" w:rsidP="00384209"/>
    <w:p w14:paraId="2C8F1648" w14:textId="77777777" w:rsidR="00384209" w:rsidRDefault="00384209"/>
    <w:sectPr w:rsidR="003842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C57"/>
    <w:multiLevelType w:val="hybridMultilevel"/>
    <w:tmpl w:val="18780152"/>
    <w:lvl w:ilvl="0" w:tplc="B9CC3C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922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09"/>
    <w:rsid w:val="00313CD4"/>
    <w:rsid w:val="00384209"/>
    <w:rsid w:val="00DA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E7E820"/>
  <w15:chartTrackingRefBased/>
  <w15:docId w15:val="{B1CBE1B9-9630-B548-997E-441952AE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209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2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2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2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2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2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20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384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2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4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2240</Characters>
  <Application>Microsoft Office Word</Application>
  <DocSecurity>0</DocSecurity>
  <Lines>186</Lines>
  <Paragraphs>68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Jenevieve Mannell</dc:creator>
  <cp:keywords/>
  <dc:description/>
  <cp:lastModifiedBy>Jenevieve Mannell</cp:lastModifiedBy>
  <cp:revision>2</cp:revision>
  <cp:lastPrinted>2026-03-17T20:59:00Z</cp:lastPrinted>
  <dcterms:created xsi:type="dcterms:W3CDTF">2026-03-17T20:56:00Z</dcterms:created>
  <dcterms:modified xsi:type="dcterms:W3CDTF">2026-03-17T21:00:00Z</dcterms:modified>
</cp:coreProperties>
</file>