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0BF34">
      <w:pPr>
        <w:tabs>
          <w:tab w:val="left" w:pos="4893"/>
        </w:tabs>
        <w:spacing w:before="156" w:beforeLines="50"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</w:pPr>
      <w:bookmarkStart w:id="0" w:name="_GoBack"/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</w:rPr>
        <w:t>Supplementary materials for manuscript</w:t>
      </w:r>
    </w:p>
    <w:p w14:paraId="4C0319F0">
      <w:pPr>
        <w:numPr>
          <w:ilvl w:val="0"/>
          <w:numId w:val="0"/>
        </w:numPr>
        <w:tabs>
          <w:tab w:val="left" w:pos="4893"/>
        </w:tabs>
        <w:spacing w:before="156" w:beforeLines="50" w:line="360" w:lineRule="auto"/>
        <w:rPr>
          <w:rFonts w:hint="eastAsia" w:ascii="Times New Roman" w:hAnsi="Times New Roman" w:cs="Times New Roman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color w:val="auto"/>
          <w:sz w:val="24"/>
          <w:highlight w:val="none"/>
        </w:rPr>
        <w:t>Search Strategies</w:t>
      </w:r>
    </w:p>
    <w:p w14:paraId="6CB89671">
      <w:pPr>
        <w:numPr>
          <w:ilvl w:val="0"/>
          <w:numId w:val="0"/>
        </w:numPr>
        <w:tabs>
          <w:tab w:val="left" w:pos="4893"/>
        </w:tabs>
        <w:spacing w:before="156" w:beforeLines="50" w:line="360" w:lineRule="auto"/>
        <w:rPr>
          <w:rFonts w:hint="default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highlight w:val="none"/>
        </w:rPr>
        <w:t>Methods for Evidence Certainty Assessment</w:t>
      </w:r>
    </w:p>
    <w:p w14:paraId="568A0B63">
      <w:pPr>
        <w:tabs>
          <w:tab w:val="left" w:pos="4893"/>
        </w:tabs>
        <w:spacing w:before="156" w:beforeLines="50" w:line="360" w:lineRule="auto"/>
        <w:rPr>
          <w:rFonts w:hint="eastAsia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t>3. Table S1 Certainty assessment of the studies</w:t>
      </w:r>
    </w:p>
    <w:p w14:paraId="0377B691">
      <w:pPr>
        <w:tabs>
          <w:tab w:val="left" w:pos="4893"/>
        </w:tabs>
        <w:spacing w:before="156" w:beforeLines="50" w:line="360" w:lineRule="auto"/>
        <w:rPr>
          <w:rFonts w:hint="default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t xml:space="preserve">4. </w:t>
      </w:r>
      <w:r>
        <w:rPr>
          <w:rFonts w:hint="default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t>Risk of bias in included studies</w:t>
      </w:r>
    </w:p>
    <w:p w14:paraId="12F64EC6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4.1 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Table S2 Risk of bias for cross-sectional studies</w:t>
      </w:r>
    </w:p>
    <w:p w14:paraId="18FFCF9A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4.2 Table S3 Risk of bias for cohort studies</w:t>
      </w:r>
    </w:p>
    <w:p w14:paraId="24E45BC0">
      <w:pPr>
        <w:tabs>
          <w:tab w:val="left" w:pos="4893"/>
        </w:tabs>
        <w:spacing w:before="156" w:beforeLines="50" w:line="360" w:lineRule="auto"/>
        <w:rPr>
          <w:rFonts w:hint="default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t>5. Publication bias and sensitivity analysis</w:t>
      </w:r>
    </w:p>
    <w:p w14:paraId="0583A6D1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depression risk</w:t>
      </w:r>
    </w:p>
    <w:p w14:paraId="761BC80D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anxiety risk</w:t>
      </w:r>
    </w:p>
    <w:p w14:paraId="7A01149A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5.3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stress risk</w:t>
      </w:r>
    </w:p>
    <w:p w14:paraId="157CB157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5.4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physical pain</w:t>
      </w:r>
    </w:p>
    <w:p w14:paraId="4ACEA831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5.5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sleep duration</w:t>
      </w:r>
    </w:p>
    <w:p w14:paraId="59C217C7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5.6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sleep quality</w:t>
      </w:r>
    </w:p>
    <w:p w14:paraId="39029FC7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5.7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7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Results of Trim-and-Fill analysis for sleep quality</w:t>
      </w:r>
    </w:p>
    <w:p w14:paraId="79EF2E0A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5.8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digital eye strain</w:t>
      </w:r>
    </w:p>
    <w:p w14:paraId="708A9181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5.9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Results of trim-and-fill Analysis for digital eye strain</w:t>
      </w:r>
    </w:p>
    <w:p w14:paraId="485866BB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5.10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Forest plot of sensitivity analysis for the association between screen time and physical activity</w:t>
      </w:r>
    </w:p>
    <w:p w14:paraId="707C2B38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5.11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1 Egger's funnel plot for publication bias in academic performance</w:t>
      </w:r>
    </w:p>
    <w:p w14:paraId="32E364BF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5.12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2 Begg's funnel plot of publication bias in academic performance</w:t>
      </w:r>
    </w:p>
    <w:p w14:paraId="1F27FF3D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5.13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13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Funnel plot for the association between screen time and depression risk</w:t>
      </w:r>
    </w:p>
    <w:p w14:paraId="19911974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5.14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14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depression risk</w:t>
      </w:r>
    </w:p>
    <w:p w14:paraId="3FDEBB08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5.15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15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depression risk</w:t>
      </w:r>
    </w:p>
    <w:p w14:paraId="46AF2CC9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5.16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16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anxiety risk</w:t>
      </w:r>
    </w:p>
    <w:p w14:paraId="7FBA4022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5.17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17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anxiety risk</w:t>
      </w:r>
    </w:p>
    <w:p w14:paraId="1C81B642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5.18 Figure S1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stress risk</w:t>
      </w:r>
    </w:p>
    <w:p w14:paraId="7C23DF1A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5.19 Figure S1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stress risk</w:t>
      </w:r>
    </w:p>
    <w:p w14:paraId="6C78C410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5.20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20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physical pain</w:t>
      </w:r>
    </w:p>
    <w:p w14:paraId="4A18AF4F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5.21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21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physical pain</w:t>
      </w:r>
    </w:p>
    <w:p w14:paraId="7F9C74AF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5.22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22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sleep duration</w:t>
      </w:r>
    </w:p>
    <w:p w14:paraId="6671027F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5.23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23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sleep duration</w:t>
      </w:r>
    </w:p>
    <w:p w14:paraId="071EC1F6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5.24 Figure S2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Funnel plot for the association between screen time and sleep quality</w:t>
      </w:r>
    </w:p>
    <w:p w14:paraId="14D8D386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5.25 Figure S2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sleep quality</w:t>
      </w:r>
    </w:p>
    <w:p w14:paraId="79CD41D8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5.26 Figure S2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sleep quality</w:t>
      </w:r>
    </w:p>
    <w:p w14:paraId="682F5340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5.27 Figure S2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7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Funnel plot for the association between screen time and digital eye strain</w:t>
      </w:r>
    </w:p>
    <w:p w14:paraId="50FD0027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5.28 Figure S2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digital eye strain</w:t>
      </w:r>
    </w:p>
    <w:p w14:paraId="0C590C13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5.29 Figure S2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9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digital eye strain</w:t>
      </w:r>
    </w:p>
    <w:p w14:paraId="3BC1C296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5.30 Figure S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30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Egger's funnel plot for publication bias in BMI</w:t>
      </w:r>
    </w:p>
    <w:p w14:paraId="3D60B813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5.31 Figure S3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 xml:space="preserve"> Begg's funnel plot of publication bias in BMI</w:t>
      </w:r>
    </w:p>
    <w:p w14:paraId="1B8299DE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5.32 Figure S32 Egger's funnel plot for publication bias in physical activity</w:t>
      </w:r>
    </w:p>
    <w:p w14:paraId="117CBA38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trike w:val="0"/>
          <w:color w:val="auto"/>
          <w:szCs w:val="21"/>
          <w:highlight w:val="none"/>
        </w:rPr>
        <w:t>5.33 Figure S33 Begg's funnel plot of publication bias in physical activity</w:t>
      </w:r>
    </w:p>
    <w:p w14:paraId="03E2F405">
      <w:pPr>
        <w:tabs>
          <w:tab w:val="left" w:pos="4893"/>
        </w:tabs>
        <w:spacing w:before="156" w:beforeLines="50" w:line="360" w:lineRule="auto"/>
        <w:rPr>
          <w:rFonts w:hint="default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t>6. Subgroup analysis</w:t>
      </w:r>
    </w:p>
    <w:p w14:paraId="2F54FC7C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6.1 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4 Subgroup analysis of the association between screen time and depression risk</w:t>
      </w:r>
    </w:p>
    <w:p w14:paraId="570DEFB6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6.2 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S5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Subgroup analysis of the association between screen time and sleep quality</w:t>
      </w:r>
    </w:p>
    <w:p w14:paraId="7848A2CA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6.3 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t>Subgroup analysis of the association between screen time and digital eye strain</w:t>
      </w:r>
    </w:p>
    <w:p w14:paraId="46F7A4FA">
      <w:pPr>
        <w:keepNext w:val="0"/>
        <w:keepLines w:val="0"/>
        <w:pageBreakBefore w:val="0"/>
        <w:widowControl w:val="0"/>
        <w:tabs>
          <w:tab w:val="left" w:pos="48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color w:val="auto"/>
          <w:sz w:val="21"/>
          <w:szCs w:val="21"/>
          <w:highlight w:val="none"/>
          <w:lang w:val="en-US" w:eastAsia="zh-CN"/>
        </w:rPr>
        <w:sectPr>
          <w:pgSz w:w="11906" w:h="16838"/>
          <w:pgMar w:top="1440" w:right="1270" w:bottom="1440" w:left="127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84FBA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Search Strategies</w:t>
      </w:r>
    </w:p>
    <w:p w14:paraId="6E87C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</w:p>
    <w:p w14:paraId="4142B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The following databases were searched on June 01, 2025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:</w:t>
      </w:r>
    </w:p>
    <w:p w14:paraId="211BEE2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Pubmed</w:t>
      </w:r>
    </w:p>
    <w:p w14:paraId="640A54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Web of Science</w:t>
      </w:r>
    </w:p>
    <w:p w14:paraId="6AA6DC3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Cochrane Library</w:t>
      </w:r>
    </w:p>
    <w:p w14:paraId="6E44FB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Embase</w:t>
      </w:r>
    </w:p>
    <w:p w14:paraId="5275DA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  <w:t>PsycINFO</w:t>
      </w:r>
    </w:p>
    <w:p w14:paraId="180B3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</w:p>
    <w:p w14:paraId="4BCD62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highlight w:val="none"/>
        </w:rPr>
        <w:t>Pubmed</w:t>
      </w:r>
    </w:p>
    <w:p w14:paraId="4B8E0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#1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(((((((screen time[MeSH Terms]) OR (digital screen[MeSH Terms])) OR (television[MeSH Terms])) OR (computer[MeSH Terms])) OR (smartphone[MeSH Terms])) OR (video game[MeSH Terms])) OR (electronic game[MeSH Terms]))</w:t>
      </w:r>
    </w:p>
    <w:p w14:paraId="7045B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2    (((college student[MeSH Terms]) OR (university student[MeSH Terms])) OR (tertiary student[MeSH Terms])) OR (undergraduate[MeSH Terms])</w:t>
      </w:r>
    </w:p>
    <w:p w14:paraId="5694E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3    #1 AND #2</w:t>
      </w:r>
    </w:p>
    <w:p w14:paraId="07DB50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0B2FE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/>
          <w:bCs/>
          <w:color w:val="auto"/>
          <w:sz w:val="21"/>
          <w:szCs w:val="21"/>
          <w:highlight w:val="none"/>
        </w:rPr>
        <w:t>Web of Science</w:t>
      </w:r>
    </w:p>
    <w:p w14:paraId="23F4B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(((((((TI=(screen time)) OR TI=(digital screen)) OR TI=(television)) OR TI=(computer)) OR TI=(smartphone)) OR TI=(video game)) OR TI=(electronic game))</w:t>
      </w:r>
    </w:p>
    <w:p w14:paraId="7582C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2    (((TI=(college student)) OR TI=(university student)) OR TI=(tertiary student)) OR TI=(undergraduate)</w:t>
      </w:r>
    </w:p>
    <w:p w14:paraId="1137AD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3    #1 AND #2</w:t>
      </w:r>
    </w:p>
    <w:p w14:paraId="1B8F36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</w:p>
    <w:p w14:paraId="5DF440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3 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Cochrane Library</w:t>
      </w:r>
    </w:p>
    <w:p w14:paraId="25190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((screen time) OR (digital screen) OR (television) OR (computer) OR (smartphone)  OR (video game) OR (electronic game)):ti,ab,kw</w:t>
      </w:r>
    </w:p>
    <w:p w14:paraId="5FB54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2    ((college student) OR (university student)  OR (tertiary student) OR (undergraduate)):ti,ab,kw</w:t>
      </w:r>
    </w:p>
    <w:p w14:paraId="331F8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3    #1 AND #2</w:t>
      </w:r>
    </w:p>
    <w:p w14:paraId="309DEA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</w:p>
    <w:p w14:paraId="7298F1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4 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Embase</w:t>
      </w:r>
    </w:p>
    <w:p w14:paraId="2552F3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screen:ti AND time:ti OR (digital:ti AND screen:ti) OR television:ti OR computer:ti OR smartphone:ti OR (video:ti AND game:ti) OR (electronic:ti AND game:ti)</w:t>
      </w:r>
    </w:p>
    <w:p w14:paraId="1E653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2   (screen:ab AND time:ab) OR (digital:ab AND screen:ab) OR television:ab OR computer:ab OR smartphone:ab OR (video:ab AND game:ab) OR (electronic:ab AND game:ab)</w:t>
      </w:r>
    </w:p>
    <w:p w14:paraId="6D1B68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3    #1 OR #2</w:t>
      </w:r>
    </w:p>
    <w:p w14:paraId="53FE5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4    college:ti AND student:ti OR (university:ti AND student:ti) OR (tertiary:ti AND student:ti) OR undergraduate:ti</w:t>
      </w:r>
    </w:p>
    <w:p w14:paraId="4346A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5    college:ab AND student:ab OR (university:ab AND student:ab) OR (tertiary:ab AND student:ab) OR undergraduate:ab</w:t>
      </w:r>
    </w:p>
    <w:p w14:paraId="4AE0A8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6    #4 OR #5</w:t>
      </w:r>
    </w:p>
    <w:p w14:paraId="4ADF65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7    #3 AND #6</w:t>
      </w:r>
    </w:p>
    <w:p w14:paraId="37B8C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</w:p>
    <w:p w14:paraId="0729F8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 xml:space="preserve">5  </w:t>
      </w:r>
      <w:r>
        <w:rPr>
          <w:rFonts w:hint="default" w:ascii="Times New Roman" w:hAnsi="Times New Roman" w:eastAsia="宋体" w:cs="Times New Roman"/>
          <w:b/>
          <w:bCs/>
          <w:color w:val="auto"/>
          <w:kern w:val="2"/>
          <w:sz w:val="21"/>
          <w:szCs w:val="21"/>
          <w:highlight w:val="none"/>
          <w:lang w:val="en-US" w:eastAsia="zh-CN" w:bidi="ar-SA"/>
        </w:rPr>
        <w:t>PsycINFO</w:t>
      </w:r>
    </w:p>
    <w:p w14:paraId="3982A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#1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(Title: screen time)OR (Title: digital screen) OR (Title: television) OR (Title: computer) OR (Title: smartphone) OR (Title: video game) OR (Title: electronic game)</w:t>
      </w:r>
    </w:p>
    <w:p w14:paraId="0E97C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2    (Abstract: screen time)OR (Abstract: digital screen) OR (Abstract: television) OR (Abstract: computer) OR (Abstract: smartphone) OR (Abstract: video game) OR (Abstract: electronic game)</w:t>
      </w:r>
    </w:p>
    <w:p w14:paraId="6C09C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3    #1 OR #2</w:t>
      </w:r>
    </w:p>
    <w:p w14:paraId="22E0D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4    (Title: college student) OR (Title: university student) OR (Title: tertiary student) OR (Title: undergraduate)</w:t>
      </w:r>
    </w:p>
    <w:p w14:paraId="30090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5    (Abstract: college student) OR (Abstract: university student) OR (Abstract: tertiary student) OR (Abstract: undergraduate)</w:t>
      </w:r>
    </w:p>
    <w:p w14:paraId="27B63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6    #4 OR #5</w:t>
      </w:r>
    </w:p>
    <w:p w14:paraId="6403B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#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>7    #3 AND #6</w:t>
      </w:r>
    </w:p>
    <w:p w14:paraId="5C8A2917">
      <w:pPr>
        <w:jc w:val="center"/>
        <w:rPr>
          <w:rFonts w:hint="eastAsia" w:eastAsiaTheme="minorEastAsia"/>
          <w:color w:val="auto"/>
          <w:highlight w:val="none"/>
          <w:lang w:eastAsia="zh-CN"/>
        </w:rPr>
        <w:sectPr>
          <w:pgSz w:w="11906" w:h="16838"/>
          <w:pgMar w:top="1440" w:right="1270" w:bottom="1440" w:left="127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39A9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jc w:val="center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highlight w:val="none"/>
        </w:rPr>
        <w:t>Methods for Evidence Certainty Assessment</w:t>
      </w:r>
    </w:p>
    <w:p w14:paraId="178A063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360" w:lineRule="auto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Evidence from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cross-sectional and longitudinal studies was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initially considered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"low"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certainty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. It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was graded down if there w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ere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concern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regarding risk of bias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(ROB)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,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indirectness,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inconsistency,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imprecision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or publication bias,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as these factors reduce confidence in the estimated effects.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I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f there was no cause to downgrade,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it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was upgraded if applicable according to the GRADE criteria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(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such as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large magnitude of effect, evidence of dose response).</w:t>
      </w:r>
    </w:p>
    <w:p w14:paraId="11C0E67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Lines="0" w:line="360" w:lineRule="auto"/>
        <w:textAlignment w:val="auto"/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The ROB of included studies was independently and systematically assessed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by t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wo researchers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according to study design using the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JBI Manual for Evidence Synthesis.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Any discrepancies were resolved through discussions or by consulting a third researcher.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The JBI checklist was used to determine the extent to which a study had addressed the possibility of bias in its design, conduct and analysis.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Specifically, all studies were screened for potential sources of bias, including unclear inclusion criteria, flawed measurement of exposure and outcomes,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unidentified confounding factors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and inappropriate statistical analys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s.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The overall ROB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for the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study was defined as high risk when more than one-third of the factors (cross-sectional studies: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≥3 of 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factors;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cohort studies: ≥4 of 1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factors) were rated as high risk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[S1-S2].</w:t>
      </w:r>
    </w:p>
    <w:p w14:paraId="09D78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157" w:afterLines="50" w:line="360" w:lineRule="auto"/>
        <w:jc w:val="both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The ROB across studies was considered “serious” when studies with the greatest influence on the pooled result (the study with a weight &gt;50% in the forest plot) presented high ROB.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Inconsistency across studies was assessed through statistical tests and visual inspection of forest plots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and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the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I² statistic was employed to quantify the magnitude of statistical heterogeneity between studies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In the case where high statistical heterogeneity (I²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&gt;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50%) was observed,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the evidence was considered for downgrading if the direction of effect was inconsistent across most studies, with minimal overlap of CIs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,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and the heterogeneity remained unexplained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after meta-analysis or subgroup analysis.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Imprecision was considered “serious” or “very serious” when the sample size was small</w:t>
      </w:r>
      <w:r>
        <w:rPr>
          <w:rFonts w:hint="eastAsia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 xml:space="preserve"> (n&lt;300 or n&lt;100)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  <w:t>and/or when the effect estimate was imprecise with wide CIs including the no effect value.</w:t>
      </w:r>
    </w:p>
    <w:p w14:paraId="4FD196BA">
      <w:pPr>
        <w:spacing w:beforeLines="0" w:afterLines="0" w:line="240" w:lineRule="auto"/>
        <w:ind w:left="420" w:hanging="420" w:hangingChars="200"/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/>
          <w:lang w:val="en-US" w:eastAsia="zh-CN"/>
        </w:rPr>
        <w:t xml:space="preserve">[S1]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 xml:space="preserve">Jones PAT, Ruchat SM, Khan-Afridi Z,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  <w:lang w:eastAsia="zh-CN"/>
        </w:rPr>
        <w:t>e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  <w:lang w:val="en-US" w:eastAsia="zh-CN"/>
        </w:rPr>
        <w:t>t al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 xml:space="preserve">. Impact of postpartum physical activity on maternal sleep: a systematic review and meta-analysis.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szCs w:val="21"/>
          <w:highlight w:val="none"/>
          <w:shd w:val="clear"/>
        </w:rPr>
        <w:t>Br J Sports Med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 xml:space="preserve"> 2025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 xml:space="preserve"> 59(8):576-583. doi: 10.1136/bjsports-2024-108839.</w:t>
      </w:r>
    </w:p>
    <w:p w14:paraId="10FCF7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420" w:hanging="420" w:hangingChars="200"/>
        <w:jc w:val="left"/>
        <w:textAlignment w:val="auto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/>
          <w:lang w:val="en-US" w:eastAsia="zh-CN"/>
        </w:rPr>
        <w:t xml:space="preserve">[S2]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 xml:space="preserve">Deprato A, Ruchat SM, Ali MU,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  <w:lang w:eastAsia="zh-CN"/>
        </w:rPr>
        <w:t>e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  <w:lang w:val="en-US" w:eastAsia="zh-CN"/>
        </w:rPr>
        <w:t>t al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>. Impact of postpartum physical activity on maternal depression and anxiety: a systematic review and meta-analysis. Br J Sports Med 2025;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/>
        </w:rPr>
        <w:t>59(8):550-561. doi: 10.1136/bjsports-2024-108478.</w:t>
      </w:r>
    </w:p>
    <w:p w14:paraId="13635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25DA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Table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S1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Certainty assessment of the studies</w:t>
      </w:r>
    </w:p>
    <w:tbl>
      <w:tblPr>
        <w:tblStyle w:val="6"/>
        <w:tblW w:w="104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850"/>
        <w:gridCol w:w="1134"/>
        <w:gridCol w:w="1156"/>
        <w:gridCol w:w="1257"/>
        <w:gridCol w:w="1136"/>
        <w:gridCol w:w="1327"/>
        <w:gridCol w:w="1304"/>
      </w:tblGrid>
      <w:tr w14:paraId="2FC6C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2306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02EE8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Study (year)</w:t>
            </w:r>
          </w:p>
        </w:tc>
        <w:tc>
          <w:tcPr>
            <w:tcW w:w="850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5920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esign</w:t>
            </w:r>
          </w:p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5C0A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Risk of bias</w:t>
            </w:r>
          </w:p>
        </w:tc>
        <w:tc>
          <w:tcPr>
            <w:tcW w:w="1156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745E6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Indirectness</w:t>
            </w:r>
          </w:p>
        </w:tc>
        <w:tc>
          <w:tcPr>
            <w:tcW w:w="125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0CB3E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Inconsistency</w:t>
            </w:r>
          </w:p>
        </w:tc>
        <w:tc>
          <w:tcPr>
            <w:tcW w:w="1136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7E7C6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Imprecision</w:t>
            </w:r>
          </w:p>
        </w:tc>
        <w:tc>
          <w:tcPr>
            <w:tcW w:w="132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33E20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Other </w:t>
            </w:r>
          </w:p>
          <w:p w14:paraId="599FE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considerations</w:t>
            </w:r>
          </w:p>
        </w:tc>
        <w:tc>
          <w:tcPr>
            <w:tcW w:w="130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77A6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Certainty</w:t>
            </w:r>
          </w:p>
        </w:tc>
      </w:tr>
      <w:tr w14:paraId="1F6B4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2EE83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Liebig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</w:t>
            </w:r>
          </w:p>
          <w:p w14:paraId="26FED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49CDB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4A81B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4E0E5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17E83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06774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0D182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43A31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5FC76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16E5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A6F9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Wright et al-NP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</w:t>
            </w:r>
          </w:p>
          <w:p w14:paraId="4A8EA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F7F8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CF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C413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7539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CE2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C429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6EEF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05B23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E2AC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24E2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Wright et al-CP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</w:t>
            </w:r>
          </w:p>
          <w:p w14:paraId="52B46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327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DAC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FAC3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C396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0DE2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9BC8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8BD1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78594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2538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1046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Saxena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</w:t>
            </w:r>
          </w:p>
          <w:p w14:paraId="3C756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0F8E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E74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B88A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915A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B712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f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33E8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5145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36495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9DF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5AFA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Akçay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</w:t>
            </w:r>
          </w:p>
          <w:p w14:paraId="6AEB9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5A98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6FCB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51A1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B9B4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484C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0E812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4967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557A8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B799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ED78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Sapci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10</w:t>
            </w:r>
          </w:p>
          <w:p w14:paraId="0BAF7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833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397E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4D83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44D6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3AA9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e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54F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47E3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6E74E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0150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AD90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Albalawi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11</w:t>
            </w:r>
          </w:p>
          <w:p w14:paraId="5D2E6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4207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96A9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A70B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0A24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4369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0604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B584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69DC9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592E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DD18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14</w:t>
            </w:r>
          </w:p>
          <w:p w14:paraId="23F68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(2015)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E5E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2CA2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4298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D810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8070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5EEC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1ADF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4164C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8C76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5A5D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Wang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15</w:t>
            </w:r>
          </w:p>
          <w:p w14:paraId="38D62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7A1C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CFD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8FA1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C3D7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E153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CCB1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5D99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6039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14310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70E3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Saavedra Vallejos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17</w:t>
            </w:r>
          </w:p>
          <w:p w14:paraId="6577C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(2025)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90B6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1B2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28AA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E3E3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61D7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A410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2CFE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4E540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52D55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C709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20</w:t>
            </w:r>
          </w:p>
          <w:p w14:paraId="2C488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(2018)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D7A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1E0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9491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C1E5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DAC5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4B3C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AF5D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49D0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21B64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AAB8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Iqbal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21</w:t>
            </w:r>
          </w:p>
          <w:p w14:paraId="2A559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2B25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594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9ACB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C139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AC05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5806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02DF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8883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BA3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70FB9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Garcia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35</w:t>
            </w:r>
          </w:p>
          <w:p w14:paraId="4903D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3FD0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21A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CF2E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52EDF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B612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C915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7F14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3051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6A167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4B5C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Sy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36</w:t>
            </w:r>
          </w:p>
          <w:p w14:paraId="7DACB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228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9F25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7873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DDF2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3196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340B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6293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4EA94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FDA8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FA57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Zeyrek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37</w:t>
            </w:r>
          </w:p>
          <w:p w14:paraId="5D5E5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F114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4A2E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BB1D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77F1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8422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247B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0827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54D2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0E46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D83D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Almutairi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38</w:t>
            </w:r>
          </w:p>
          <w:p w14:paraId="2E952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3F07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2AA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9383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82C3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AEC2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8A64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82BC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5F030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0188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B8E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Sharma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39</w:t>
            </w:r>
          </w:p>
          <w:p w14:paraId="38A7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9B3D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54D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C6FB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9AE1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B0C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DB73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8F8E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1A275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E772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AB26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Gadain Hassan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40</w:t>
            </w:r>
          </w:p>
          <w:p w14:paraId="77B90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0BEC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0FAA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A563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53F0C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E354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97C8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2683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3E9BF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BAD7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4BBC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Fernandez-Villacorta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41</w:t>
            </w:r>
          </w:p>
          <w:p w14:paraId="7FEFD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3890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C54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C7BA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5F30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ADFD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25C6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C4AF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51B85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9653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D4C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Lulla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42</w:t>
            </w:r>
          </w:p>
          <w:p w14:paraId="35B5B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C4D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27A0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7BB8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5EE4F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D2BC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92CC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EA38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274B0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30F9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7EA2E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Sserunkuuma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43</w:t>
            </w:r>
          </w:p>
          <w:p w14:paraId="17167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4E99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864D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42E4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58919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C0C6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6068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2C30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7031A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52D2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C9D0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44</w:t>
            </w:r>
          </w:p>
          <w:p w14:paraId="22B86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C6D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A30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6D56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9F8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84D8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CA21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1A8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46FB5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A669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A967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45</w:t>
            </w:r>
          </w:p>
          <w:p w14:paraId="2AA8E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62CB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C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88F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63F1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5563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C4D9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1AE6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89C6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08A2D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6270E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091D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Islam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46</w:t>
            </w:r>
          </w:p>
          <w:p w14:paraId="6846C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575E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F11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2006B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1E167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C80A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580E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4673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5268F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0B6FA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7CF7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Hammoudi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47</w:t>
            </w:r>
          </w:p>
          <w:p w14:paraId="62377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E85B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D0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40C2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DD88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8660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1879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3678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0943E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02DE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E617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Feng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48</w:t>
            </w:r>
          </w:p>
          <w:p w14:paraId="517CB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596C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745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5F96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018D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20BD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D10A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7063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6541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03DEF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1C106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Arshad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49</w:t>
            </w:r>
          </w:p>
          <w:p w14:paraId="014ED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B7B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C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F9C8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20D7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161E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32C7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50C0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10F6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11801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265B0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EFF4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Goel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50</w:t>
            </w:r>
          </w:p>
          <w:p w14:paraId="6CC86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F9F6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F208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4B4A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F10B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DE18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8312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73A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24459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65175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7FF5A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51</w:t>
            </w:r>
          </w:p>
          <w:p w14:paraId="5D256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F14A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E6F7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27EEF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6CEE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5E05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11DA6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4E9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5C53E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3AEFF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5DBD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Kalirathinam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52</w:t>
            </w:r>
          </w:p>
          <w:p w14:paraId="2443C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(2019)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EC4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A8A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34A7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B9AA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2452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0B95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1B9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2CCF8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F26E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D011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53</w:t>
            </w:r>
          </w:p>
          <w:p w14:paraId="6F0A9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(2017)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0BE4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DCD4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4FFA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1C101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4B9B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BEF2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8400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1800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268D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9094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Gao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54</w:t>
            </w:r>
          </w:p>
          <w:p w14:paraId="1CDE3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D7AC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62B7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FC53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B1C9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E427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818D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8D0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434DF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1A06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626B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Tanriverdi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55</w:t>
            </w:r>
          </w:p>
          <w:p w14:paraId="7C44E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E483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78A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2D11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9167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EE89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011B8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3BD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07985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33740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70144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56</w:t>
            </w:r>
          </w:p>
          <w:p w14:paraId="45A69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81A3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EF54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7F3A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5742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414D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384C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3062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5BF3B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2F3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1E13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Rosenthal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57</w:t>
            </w:r>
          </w:p>
          <w:p w14:paraId="18697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98CF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63A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BED0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186A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FACA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2040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CD9B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B12C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34AE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6BC6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Zhang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58</w:t>
            </w:r>
          </w:p>
          <w:p w14:paraId="076FD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90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6D7C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9DB0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3ACC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D680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D62F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34BA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1B187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1E3F1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5052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Montagni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59</w:t>
            </w:r>
          </w:p>
          <w:p w14:paraId="0B8CC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(2016)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9D5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CAE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31C8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E1E0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32E6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3845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8990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01220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4B8A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FF7A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Maqbool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60</w:t>
            </w:r>
          </w:p>
          <w:p w14:paraId="47D90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A164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C0CF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38B5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911B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2C30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4DB8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3D4C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3619A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52CDC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187C5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Abudawood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61</w:t>
            </w:r>
          </w:p>
          <w:p w14:paraId="6D85D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9478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13D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B610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4C1C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CF58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4C88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E5C9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3FA18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22B75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8431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Shantakumari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62</w:t>
            </w:r>
          </w:p>
          <w:p w14:paraId="4BF51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029E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29FC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8573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346C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C99D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ACB7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B41C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082FF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BA9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A324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Lindo-Cano et al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63</w:t>
            </w:r>
          </w:p>
          <w:p w14:paraId="5F9D2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5D63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AC5B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EA2E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DDAD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1D71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AEB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906D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36F59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1B6B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3DC4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Venkateshvaran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64</w:t>
            </w:r>
          </w:p>
          <w:p w14:paraId="2146A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68B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478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3F8C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786B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FC7F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D9C9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6C53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1779F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62AA3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15E7C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Imran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65</w:t>
            </w:r>
          </w:p>
          <w:p w14:paraId="411C3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39CC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895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5DB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D571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DB02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DCBF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ADDA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2AB26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3AB3D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61C7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Talens-Estarelles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66</w:t>
            </w:r>
          </w:p>
          <w:p w14:paraId="2D1A7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4F6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A4A1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9A54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6D00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90A2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4311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2D83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2D66C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07C1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B363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Alqurashi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67</w:t>
            </w:r>
          </w:p>
          <w:p w14:paraId="1004C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E446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A4AB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785A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8F14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7C7C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DA13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C30D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02A3C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5AD61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51B29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Rehman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68</w:t>
            </w:r>
          </w:p>
          <w:p w14:paraId="28448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3114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782D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D64E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D239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104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9642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AA21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7D958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35804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4E8E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Preoteasa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69</w:t>
            </w:r>
          </w:p>
          <w:p w14:paraId="115FB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091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26D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2A5C3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E8FF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FFC1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7ABF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FA5F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B59C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63E1C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64B7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Sitaula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70</w:t>
            </w:r>
          </w:p>
          <w:p w14:paraId="41AF9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(2018)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BB2F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389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08F3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B506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2EDC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A2BA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78AF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56168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65E74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BFE1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Maroof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71</w:t>
            </w:r>
          </w:p>
          <w:p w14:paraId="0BDD1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E899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F3B5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BDB6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646F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FE99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0C032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5917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D70E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35631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54EE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Gebresellassie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72</w:t>
            </w:r>
          </w:p>
          <w:p w14:paraId="0EF95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C56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A508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576A3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54832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55EC0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663E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9037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6D540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2256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38A6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 Tawil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73</w:t>
            </w:r>
          </w:p>
          <w:p w14:paraId="239D5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1A5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C6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2D32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16FEF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EDD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8C29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EF4A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14009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504A1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6CC1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Indriyani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74</w:t>
            </w:r>
          </w:p>
          <w:p w14:paraId="33471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4E96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6A06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701B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3D7E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C71A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02144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D334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143F2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1B7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17B3D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75</w:t>
            </w:r>
          </w:p>
          <w:p w14:paraId="461F0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8D58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772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240B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8CAF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0D2F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EE2A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AD8E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210F4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1A7F2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3A10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Peltzer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76</w:t>
            </w:r>
          </w:p>
          <w:p w14:paraId="6D056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(2019)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A23F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B19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2416A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0087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F451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5324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F5FC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6B8E4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35FE4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0615A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Xie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77</w:t>
            </w:r>
          </w:p>
          <w:p w14:paraId="14D4F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4EB1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4AB7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61DF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6ED5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1AE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40A8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C1B5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BCD5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6DEA3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8F3A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Muhsin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78</w:t>
            </w:r>
          </w:p>
          <w:p w14:paraId="1C5FB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(2018)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C8D0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33A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5B8E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11FD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322C6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f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0D97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42C9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03553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4C613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19D65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Benaich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79</w:t>
            </w:r>
          </w:p>
          <w:p w14:paraId="1908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CB90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4B7A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51C5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6483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10E9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00C0D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46407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579DF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1477C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49BA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Pellerine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80</w:t>
            </w:r>
          </w:p>
          <w:p w14:paraId="494E2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92A9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FCF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A78B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BF20D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4150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BAE8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6BA7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7E114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3ECDE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855A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Ballard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81</w:t>
            </w:r>
          </w:p>
          <w:p w14:paraId="18864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(2009)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E08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DDC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FEA7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3314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DF1D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c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467F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7EDE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1171E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C338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56447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Laghari et al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82</w:t>
            </w:r>
          </w:p>
          <w:p w14:paraId="23530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C9C5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07E5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B01D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18D7C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D72F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65104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AA08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3DC5B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1EAA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A8CB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Cheng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83</w:t>
            </w:r>
          </w:p>
          <w:p w14:paraId="26A6D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C6AB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54B9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DE1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32065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F33F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7B86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5C3A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3566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5CFAD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2590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Guo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84</w:t>
            </w:r>
          </w:p>
          <w:p w14:paraId="2EE45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BF5A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C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D3D3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4695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B3D8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99A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f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E9F3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73E3F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7A3140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5EDD9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1878C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Batham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85</w:t>
            </w:r>
          </w:p>
          <w:p w14:paraId="3D70C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4EE2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56D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DF3A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17046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2FA0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2D145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7B86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72AF9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7C788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72297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Waheed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86</w:t>
            </w:r>
          </w:p>
          <w:p w14:paraId="10943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(2019)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D633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E76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2574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29D53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CE9A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d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1F46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5DC1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6D364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C8C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F66F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Kim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87</w:t>
            </w:r>
          </w:p>
          <w:p w14:paraId="541D6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7C02A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649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7BB6D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B28A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5228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3DF8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F077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12055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2B72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72D4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Maayah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88</w:t>
            </w:r>
          </w:p>
          <w:p w14:paraId="061A3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2DD7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B92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AD51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5AB2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888D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4A33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516E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45F5D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5FCC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BE17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Alqassim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89</w:t>
            </w:r>
          </w:p>
          <w:p w14:paraId="68900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BB5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C028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6446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9BDD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27C7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016F2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060B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7E371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18E78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62315C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Abou Hashish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90</w:t>
            </w:r>
          </w:p>
          <w:p w14:paraId="09B58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0E7C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C8BC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43575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68E8F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0DAC2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18033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0829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5E71E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2E06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2A6B5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İkinci Keleş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91</w:t>
            </w:r>
          </w:p>
          <w:p w14:paraId="71711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768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1D88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b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3D1A1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7AD3F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6A4BA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5E858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85C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○○○</w:t>
            </w:r>
          </w:p>
          <w:p w14:paraId="080CF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verylow</w:t>
            </w:r>
          </w:p>
        </w:tc>
      </w:tr>
      <w:tr w14:paraId="7FDE2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482C0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Liu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92</w:t>
            </w:r>
          </w:p>
          <w:p w14:paraId="10AD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BAC1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AE3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B611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56683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1036C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4AA9E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9F9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F520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786CF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3D8A9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Koly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93</w:t>
            </w:r>
          </w:p>
          <w:p w14:paraId="4D79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EFCC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8584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0A1C5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4F5E2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A13D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7B838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4C42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F86B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2C6C4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shd w:val="clear" w:color="auto" w:fill="auto"/>
            <w:vAlign w:val="center"/>
          </w:tcPr>
          <w:p w14:paraId="78507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Tashiro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94</w:t>
            </w:r>
          </w:p>
          <w:p w14:paraId="3288B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A42C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3A7F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shd w:val="clear" w:color="auto" w:fill="auto"/>
            <w:noWrap/>
            <w:vAlign w:val="center"/>
          </w:tcPr>
          <w:p w14:paraId="12C9E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shd w:val="clear" w:color="auto" w:fill="auto"/>
            <w:noWrap/>
            <w:vAlign w:val="center"/>
          </w:tcPr>
          <w:p w14:paraId="02997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7649D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shd w:val="clear" w:color="auto" w:fill="auto"/>
            <w:noWrap/>
            <w:vAlign w:val="center"/>
          </w:tcPr>
          <w:p w14:paraId="3B385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C4B8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0DCD1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75DC3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06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618A5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Zhou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95</w:t>
            </w:r>
          </w:p>
          <w:p w14:paraId="1B716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850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481AB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CS</w:t>
            </w:r>
          </w:p>
        </w:tc>
        <w:tc>
          <w:tcPr>
            <w:tcW w:w="1134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6E873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not serious</w:t>
            </w:r>
            <w:r>
              <w:rPr>
                <w:rStyle w:val="10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a</w:t>
            </w:r>
          </w:p>
        </w:tc>
        <w:tc>
          <w:tcPr>
            <w:tcW w:w="1156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31313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25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34B4E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136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65540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not serious</w:t>
            </w:r>
          </w:p>
        </w:tc>
        <w:tc>
          <w:tcPr>
            <w:tcW w:w="132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5841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none</w:t>
            </w:r>
          </w:p>
        </w:tc>
        <w:tc>
          <w:tcPr>
            <w:tcW w:w="1304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768D8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Style w:val="11"/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⨁⨁</w:t>
            </w:r>
            <w:r>
              <w:rPr>
                <w:rStyle w:val="11"/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○○</w:t>
            </w:r>
          </w:p>
          <w:p w14:paraId="32E9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 w:bidi="ar"/>
              </w:rPr>
              <w:t>low</w:t>
            </w:r>
          </w:p>
        </w:tc>
      </w:tr>
      <w:tr w14:paraId="4AA1D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0470" w:type="dxa"/>
            <w:gridSpan w:val="8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6B30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Explanations:</w:t>
            </w:r>
          </w:p>
          <w:p w14:paraId="7A16B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a (no risk of bias):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 less than one third of the factors evaluated were marked as high risk of bias</w:t>
            </w:r>
          </w:p>
          <w:p w14:paraId="4DF6C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b (serious risk of bias):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 more than one third of the factors evaluated were marked as high risk of bias</w:t>
            </w:r>
          </w:p>
          <w:p w14:paraId="165CB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c (no imprecision):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 the sample size was not adequate (100≤n&lt;300), but the effect estimate was precise with confidence intervals not including the no effect value</w:t>
            </w:r>
          </w:p>
          <w:p w14:paraId="54E5C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d (serious imprecision):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 the sample size was not adequate (100≤n&lt;300), and the effect estimate was imprecise with confidence intervals including the no effect value</w:t>
            </w:r>
          </w:p>
          <w:p w14:paraId="52426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e (no imprecision):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the sample size was small (&lt;100) but the effect estimate didn’t include the no effect value</w:t>
            </w:r>
          </w:p>
          <w:p w14:paraId="11AA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f (very serious imprecision):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The sample size was small (&lt;100) in each arm, and the effect estimate was imprecise with wide confidence intervals, including the no effect value</w:t>
            </w:r>
          </w:p>
        </w:tc>
      </w:tr>
    </w:tbl>
    <w:p w14:paraId="6B3631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rPr>
          <w:i/>
          <w:iCs/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D2F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Table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S2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Risk of bias for cross-sectional studies</w:t>
      </w:r>
    </w:p>
    <w:tbl>
      <w:tblPr>
        <w:tblStyle w:val="6"/>
        <w:tblW w:w="15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1587"/>
        <w:gridCol w:w="1531"/>
        <w:gridCol w:w="1757"/>
        <w:gridCol w:w="1928"/>
        <w:gridCol w:w="1177"/>
        <w:gridCol w:w="1417"/>
        <w:gridCol w:w="1757"/>
        <w:gridCol w:w="1361"/>
        <w:gridCol w:w="1134"/>
      </w:tblGrid>
      <w:tr w14:paraId="0D9B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232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50565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Study 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ear)</w:t>
            </w:r>
          </w:p>
        </w:tc>
        <w:tc>
          <w:tcPr>
            <w:tcW w:w="158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3A37B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criteria for inclusion in the sample clearly defined?</w:t>
            </w:r>
          </w:p>
        </w:tc>
        <w:tc>
          <w:tcPr>
            <w:tcW w:w="153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7FB9B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study subjects and the setting described in detail?</w:t>
            </w:r>
          </w:p>
        </w:tc>
        <w:tc>
          <w:tcPr>
            <w:tcW w:w="175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0F9EA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Was the exposure measured in a valid and reliable way?</w:t>
            </w:r>
          </w:p>
        </w:tc>
        <w:tc>
          <w:tcPr>
            <w:tcW w:w="1928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4BE18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objective, standard criteria used for measurement of the condition?</w:t>
            </w:r>
          </w:p>
        </w:tc>
        <w:tc>
          <w:tcPr>
            <w:tcW w:w="117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68ACC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confounding factors identified?</w:t>
            </w:r>
          </w:p>
        </w:tc>
        <w:tc>
          <w:tcPr>
            <w:tcW w:w="141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1530B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strategies to deal with confounding factors stated?</w:t>
            </w:r>
          </w:p>
        </w:tc>
        <w:tc>
          <w:tcPr>
            <w:tcW w:w="1757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5D83C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outcomes measured in a valid and reliable way?</w:t>
            </w:r>
          </w:p>
        </w:tc>
        <w:tc>
          <w:tcPr>
            <w:tcW w:w="1361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vAlign w:val="center"/>
          </w:tcPr>
          <w:p w14:paraId="763D9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Was appropriate statistical analysis used?</w:t>
            </w:r>
          </w:p>
        </w:tc>
        <w:tc>
          <w:tcPr>
            <w:tcW w:w="1134" w:type="dxa"/>
            <w:tcBorders>
              <w:top w:val="single" w:color="000000" w:sz="12" w:space="0"/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00353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Risk of bias</w:t>
            </w:r>
          </w:p>
        </w:tc>
      </w:tr>
      <w:tr w14:paraId="763AB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6153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Liebig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</w:t>
            </w:r>
          </w:p>
          <w:p w14:paraId="1814A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361FE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37E31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16AC0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6DAE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080DC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536E4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2A676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5B7B4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top w:val="single" w:color="000000" w:sz="12" w:space="0"/>
            </w:tcBorders>
            <w:shd w:val="clear" w:color="auto" w:fill="auto"/>
            <w:noWrap/>
            <w:vAlign w:val="center"/>
          </w:tcPr>
          <w:p w14:paraId="63956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516EF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7EC2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Wright et al-NP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</w:t>
            </w:r>
          </w:p>
          <w:p w14:paraId="665AD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2C4B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FEBD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09DC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FBC6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7839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C8B2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83E2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49DD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2118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1B06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7BF55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Wright et al-CP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</w:t>
            </w:r>
          </w:p>
          <w:p w14:paraId="646E7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2B2B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79EF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4AB9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3488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577A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180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B1468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019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4157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437B2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A4E0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Saxena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</w:t>
            </w:r>
          </w:p>
          <w:p w14:paraId="7FEE4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68B8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735B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501C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92C6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AC62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DBB5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E8D3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8657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0DBE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45049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F800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Akçay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</w:t>
            </w:r>
          </w:p>
          <w:p w14:paraId="68167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9C41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719B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3ADB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DF15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17E9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B20A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C1AC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6B74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C6C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4FFBD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DDB2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Sapci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10</w:t>
            </w:r>
          </w:p>
          <w:p w14:paraId="5422F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01D0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DBA2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8221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1D7E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9082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A383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B12F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E223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5AAF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504EC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18673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Albalawi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11</w:t>
            </w:r>
          </w:p>
          <w:p w14:paraId="646E9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65DD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BE8A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666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210E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A5D1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99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0542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3550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6918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12787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FB92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14</w:t>
            </w:r>
          </w:p>
          <w:p w14:paraId="53D08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(2015)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02D0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7195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9588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70644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FC19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0103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42A4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A61C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098E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14422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01D2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Wang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15</w:t>
            </w:r>
          </w:p>
          <w:p w14:paraId="2868B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91B6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Unclear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3776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516A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75B0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53CD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0E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7767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81CF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38B3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2D03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2123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Saavedra Vallejos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17</w:t>
            </w:r>
          </w:p>
          <w:p w14:paraId="6EAD6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(2025)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FC0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A5FE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23AD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00EB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72D3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04AF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B603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467B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D5A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399D1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B08B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20</w:t>
            </w:r>
          </w:p>
          <w:p w14:paraId="54B8D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(2018)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0387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0715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D6ED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6144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F8C9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C5AF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411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AFB0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7137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69963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0513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Iqbal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21</w:t>
            </w:r>
          </w:p>
          <w:p w14:paraId="37B24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E559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AEF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C606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EC16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8BF8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B0D5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E08D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9CAB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33E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492E2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C475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Garcia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35</w:t>
            </w:r>
          </w:p>
          <w:p w14:paraId="75F28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BA45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C4B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5CF7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ED6F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0194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C58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456F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F66C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705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61554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6EEF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Sy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36</w:t>
            </w:r>
          </w:p>
          <w:p w14:paraId="10FFC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9F76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A9EC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E213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1BFF7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51BA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28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AF96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DCE6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3C92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6D4A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35D4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Zeyrek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37</w:t>
            </w:r>
          </w:p>
          <w:p w14:paraId="02180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8BE2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6E8E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F672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8191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FA07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2BA1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3D3B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0123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265C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58E85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23793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Almutairi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38</w:t>
            </w:r>
          </w:p>
          <w:p w14:paraId="5E608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85DC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8681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4CDC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CAC4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DC6F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BC85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7B23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7200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979A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6B37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24635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Sharma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39</w:t>
            </w:r>
          </w:p>
          <w:p w14:paraId="05E47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DADD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C676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2E8F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Unclear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A763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0774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DB28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64A3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5C76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5119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5F8D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F789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Gadain Hassan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40</w:t>
            </w:r>
          </w:p>
          <w:p w14:paraId="3FD33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7D9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7ED9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AEF5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E688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8DBC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F15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F654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B7A8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C19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2CB3B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D18F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Fernandez-Villacorta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41</w:t>
            </w:r>
          </w:p>
          <w:p w14:paraId="6241C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1CEE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91AE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29C4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F846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21684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2DF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DF12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C800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393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205C3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2C2C6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Lulla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42</w:t>
            </w:r>
          </w:p>
          <w:p w14:paraId="611F0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9481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5169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E9F7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3DF5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9F37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DADB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8A6F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A0F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236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62EF5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B7E8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Sserunkuuma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43</w:t>
            </w:r>
          </w:p>
          <w:p w14:paraId="3FC5D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EC8C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Unclear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E197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14E2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8E40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5D20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422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FF97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A6C6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7336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7ECE5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7CDD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44</w:t>
            </w:r>
          </w:p>
          <w:p w14:paraId="09F3C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9976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576C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7817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7CB8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4A0C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DC6C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963E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5092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A29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4A764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8D6E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Islam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46</w:t>
            </w:r>
          </w:p>
          <w:p w14:paraId="481C5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F979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05B1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0C8D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9EC5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D17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BBE8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E69D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CB6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8CAF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68B07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1357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Hammoudi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47</w:t>
            </w:r>
          </w:p>
          <w:p w14:paraId="331CE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87E5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1927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AE15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01F3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EED0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F201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4AA6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E13C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FC02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5666A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CD36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Feng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48</w:t>
            </w:r>
          </w:p>
          <w:p w14:paraId="5AC97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B847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9ADD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FAA6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85EB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264C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EDE9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DF1E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8D45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078C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55682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7BC0F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Goel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50</w:t>
            </w:r>
          </w:p>
          <w:p w14:paraId="0464E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CE8E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067D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8B82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21ACF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79EC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6748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697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1780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8183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66753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1DD3D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51</w:t>
            </w:r>
          </w:p>
          <w:p w14:paraId="271F8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6E2A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9134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B866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D66C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CE41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8BE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2DEE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8CB6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39B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5785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CE4C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Kalirathinam et al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52</w:t>
            </w:r>
          </w:p>
          <w:p w14:paraId="3C96F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(2019)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2E38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1FC1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CDB7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8F4F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4821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0F13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2806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E678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5172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7070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B517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53</w:t>
            </w:r>
          </w:p>
          <w:p w14:paraId="15EC5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(2017)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7A7CC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48EC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EDFD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1702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5315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4891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BB71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4876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70D6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2B8C1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71046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Gao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54</w:t>
            </w:r>
          </w:p>
          <w:p w14:paraId="1BC6C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4826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8C77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65BF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23C78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D155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D9E8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0AFD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CCA5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410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38C9E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20E5D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Tanriverdi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55</w:t>
            </w:r>
          </w:p>
          <w:p w14:paraId="58B89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CCDC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D8A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CE35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2BD16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F2F2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7DA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AC2F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48B5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AAA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8F38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3010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56</w:t>
            </w:r>
          </w:p>
          <w:p w14:paraId="478FA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576B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675F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44AE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F462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488E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4C7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45F1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0D4C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E23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9F72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31E5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Rosenthal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57</w:t>
            </w:r>
          </w:p>
          <w:p w14:paraId="74059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71D8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4CE0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5CD4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4C0D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5897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F26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16FF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BCC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DE4F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77D86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E732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Zhang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58</w:t>
            </w:r>
          </w:p>
          <w:p w14:paraId="60844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22C6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7959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4F9D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7B3D4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DB60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98D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1153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FABF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4E4F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17642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10F73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Montagni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59</w:t>
            </w:r>
          </w:p>
          <w:p w14:paraId="4C40A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(2016)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CE65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7F26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8B1E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7D0D7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F6B9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0779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FEA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C09C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E3D4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21E8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E696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Maqbool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60</w:t>
            </w:r>
          </w:p>
          <w:p w14:paraId="73F0C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D015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F539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0EB9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7FAD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8A8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25AA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CE47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AC0B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B070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7B36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7CDC7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Abudawood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61</w:t>
            </w:r>
          </w:p>
          <w:p w14:paraId="03FA2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2AB8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D41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7A3A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14961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211E3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FDC8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D3B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7EB1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5788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05BCD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20B7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Shantakumari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62</w:t>
            </w:r>
          </w:p>
          <w:p w14:paraId="3E833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B306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2461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68A8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9651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9DAA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90C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389B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182D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93B8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495B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486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Lindo-Cano et al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63</w:t>
            </w:r>
          </w:p>
          <w:p w14:paraId="3C656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6D29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5E5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8980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F928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0F3D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0D91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6092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A80E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5B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215CE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C7BB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Venkateshvaran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64</w:t>
            </w:r>
          </w:p>
          <w:p w14:paraId="2AFE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416B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9037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521E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245F8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A9A0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3D6F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A281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D0B4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EAC3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8AB3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132B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Imran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65</w:t>
            </w:r>
          </w:p>
          <w:p w14:paraId="6ED1D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AE8D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D811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59CF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1A55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D14A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025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D24C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2B60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D564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36C0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407B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Talens-Estarelles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66</w:t>
            </w:r>
          </w:p>
          <w:p w14:paraId="24763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8A88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C4DA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5FA8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4D21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D8B2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1118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5C89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74F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E40A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28D99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30A7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Alqurashi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67</w:t>
            </w:r>
          </w:p>
          <w:p w14:paraId="34B95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BC12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7DAA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5935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CB6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499AE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9E40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E192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EAB3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F7BD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448A6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6F6F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Rehman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68</w:t>
            </w:r>
          </w:p>
          <w:p w14:paraId="2FDF8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2100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C67E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B331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6064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3C94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35AD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0AFB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930F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169C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195AF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B0E1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Preoteasa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69</w:t>
            </w:r>
          </w:p>
          <w:p w14:paraId="2038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0F65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502F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7F9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F779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52C0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35B1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BD96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B4E88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03FD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47757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DB09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Sitaula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70</w:t>
            </w:r>
          </w:p>
          <w:p w14:paraId="041A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(2018)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27EC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0233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D0CB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7B76F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B3F2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6D5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C3F4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DE4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9E8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6E149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3DF9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Maroof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71</w:t>
            </w:r>
          </w:p>
          <w:p w14:paraId="66EE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0C34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DC66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8DBA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1820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B18B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69BA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16F1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F37C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C00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6322C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11B1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Gebresellassie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72</w:t>
            </w:r>
          </w:p>
          <w:p w14:paraId="30A0F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10B0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2F92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9CD5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89E4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36FB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7C44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F0E4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C8FAB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69CF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3A231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2549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 Tawil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73</w:t>
            </w:r>
          </w:p>
          <w:p w14:paraId="741F2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(2020)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B47A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12D3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F40E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ABC8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4583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4676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E4F8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A1B7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0F0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78031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75205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Indriyani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74</w:t>
            </w:r>
          </w:p>
          <w:p w14:paraId="02BAC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942B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4F7D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A888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3C24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20740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803C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E870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E6E0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47DA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7255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ECE1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75</w:t>
            </w:r>
          </w:p>
          <w:p w14:paraId="7CEDA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6CDC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8E05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8FE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F97B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4775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3296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93D3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3C74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20D9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1831E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6AC8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Peltzer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76</w:t>
            </w:r>
          </w:p>
          <w:p w14:paraId="0C600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(2019)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74D4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6D60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1CA0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F076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67C1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A62B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0745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CB0C9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D156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78189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13AB2D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Xie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77</w:t>
            </w:r>
          </w:p>
          <w:p w14:paraId="1D351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5E8D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233F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5BE7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2F2B2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9CF2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831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F2C3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FD85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DF8E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013F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4724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Muhsin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78</w:t>
            </w:r>
          </w:p>
          <w:p w14:paraId="15214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(2018)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5E78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9D54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617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19933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12AC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E19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2BAE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78619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75F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0E17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7772C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Benaich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79</w:t>
            </w:r>
          </w:p>
          <w:p w14:paraId="297D9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D5B8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1C51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190D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0FD7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0420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4DA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356C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9E36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71A8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0086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2AB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Pellerine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80</w:t>
            </w:r>
          </w:p>
          <w:p w14:paraId="17CE7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464E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6D3D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09C6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9F78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7ACD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589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93E2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26169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CDA5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13BE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20267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Ballard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81</w:t>
            </w:r>
          </w:p>
          <w:p w14:paraId="675FD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(2009)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23DA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C5F7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80FC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06C0F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35D3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8C2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EB72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3094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9803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3981F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03F1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Laghari et al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82</w:t>
            </w:r>
          </w:p>
          <w:p w14:paraId="61E8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B148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A76E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6003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B486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610D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9EF9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63FD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8A48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1F5F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4DF3E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1D29D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Cheng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83</w:t>
            </w:r>
          </w:p>
          <w:p w14:paraId="55349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CDBA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5499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6BC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8A53A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4D5B2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1BC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3EA8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F8A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CDC2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5500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410B1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Batham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85</w:t>
            </w:r>
          </w:p>
          <w:p w14:paraId="608B8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5AF3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E583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FAB5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419C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789E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9219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578E6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7995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744E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02D42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0B189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Waheed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86</w:t>
            </w:r>
          </w:p>
          <w:p w14:paraId="70E7C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(2019)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2513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A8DF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D567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7750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4972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9EC9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441E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C3AA0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275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77E46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1BF73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Kim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87</w:t>
            </w:r>
          </w:p>
          <w:p w14:paraId="3D079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3624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1FEC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CC0D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F7E8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15166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53F1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7A1C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4431F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904F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2A71F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5507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Maayah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88</w:t>
            </w:r>
          </w:p>
          <w:p w14:paraId="73929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163C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2D7E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F679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E41B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EAB6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C819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A4E5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CAC7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D1C9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56CA9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9625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Alqassim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89</w:t>
            </w:r>
          </w:p>
          <w:p w14:paraId="3FC1C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(2024)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D835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5A4F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2E84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D740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683E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63B1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3CCB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C888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48D0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3E7C3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B746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Abou Hashish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90</w:t>
            </w:r>
          </w:p>
          <w:p w14:paraId="4DE2B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D57A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045B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EC3B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44149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0CDB7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675E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007C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34877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01461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15ACA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5B0899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İkinci Keleş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91</w:t>
            </w:r>
          </w:p>
          <w:p w14:paraId="5DAE2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28A4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61FF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DBBD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32E07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6E77A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147C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B0D6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6EC87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167A1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high risk</w:t>
            </w:r>
          </w:p>
        </w:tc>
      </w:tr>
      <w:tr w14:paraId="31B67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765A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Liu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92</w:t>
            </w:r>
          </w:p>
          <w:p w14:paraId="09B7B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(2023)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B3C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DE7B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C57A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2474B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7C83A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124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58D7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0CD70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8E16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41428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3686E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Koly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93</w:t>
            </w:r>
          </w:p>
          <w:p w14:paraId="6ECB7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F9C5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A71C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EF9A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68BD9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5410D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0CF5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2411C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5F506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5EB0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7957A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shd w:val="clear" w:color="auto" w:fill="auto"/>
            <w:vAlign w:val="center"/>
          </w:tcPr>
          <w:p w14:paraId="63DD5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Tashiro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94</w:t>
            </w:r>
          </w:p>
          <w:p w14:paraId="6AA96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D95F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71DB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082B0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shd w:val="clear" w:color="auto" w:fill="auto"/>
            <w:noWrap/>
            <w:vAlign w:val="center"/>
          </w:tcPr>
          <w:p w14:paraId="59A4F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shd w:val="clear" w:color="auto" w:fill="auto"/>
            <w:noWrap/>
            <w:vAlign w:val="center"/>
          </w:tcPr>
          <w:p w14:paraId="3443E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AC5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1450B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shd w:val="clear" w:color="auto" w:fill="auto"/>
            <w:noWrap/>
            <w:vAlign w:val="center"/>
          </w:tcPr>
          <w:p w14:paraId="13693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2FB84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22BE5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2324" w:type="dxa"/>
            <w:tcBorders>
              <w:bottom w:val="single" w:color="000000" w:sz="12" w:space="0"/>
            </w:tcBorders>
            <w:shd w:val="clear" w:color="auto" w:fill="auto"/>
            <w:vAlign w:val="center"/>
          </w:tcPr>
          <w:p w14:paraId="1FE2D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Zhou et al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vertAlign w:val="superscript"/>
                <w:lang w:val="en-US" w:eastAsia="zh-CN"/>
              </w:rPr>
              <w:t>95</w:t>
            </w:r>
          </w:p>
          <w:p w14:paraId="27716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  <w:tc>
          <w:tcPr>
            <w:tcW w:w="158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0080B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531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1BE43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5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E5C7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928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28A16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7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76170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41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7E46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57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5492B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361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1BCD2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134" w:type="dxa"/>
            <w:tcBorders>
              <w:bottom w:val="single" w:color="000000" w:sz="12" w:space="0"/>
            </w:tcBorders>
            <w:shd w:val="clear" w:color="auto" w:fill="auto"/>
            <w:noWrap/>
            <w:vAlign w:val="center"/>
          </w:tcPr>
          <w:p w14:paraId="0E0CF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1A992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5973" w:type="dxa"/>
            <w:gridSpan w:val="10"/>
            <w:tcBorders>
              <w:top w:val="single" w:color="000000" w:sz="12" w:space="0"/>
            </w:tcBorders>
            <w:shd w:val="clear" w:color="auto" w:fill="auto"/>
            <w:vAlign w:val="center"/>
          </w:tcPr>
          <w:p w14:paraId="35FF2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Explanations:</w:t>
            </w:r>
          </w:p>
          <w:p w14:paraId="788BE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high risk: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more than one third of the factors evaluated were marked as high risk of bias (≥4)</w:t>
            </w:r>
          </w:p>
          <w:p w14:paraId="76E6C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361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 xml:space="preserve">low risk: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  <w:t>less than one third of the factors evaluated were marked as high risk of bias (＜4)</w:t>
            </w:r>
          </w:p>
        </w:tc>
      </w:tr>
    </w:tbl>
    <w:p w14:paraId="36EA03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center"/>
        <w:rPr>
          <w:rFonts w:hint="default" w:ascii="Times New Roman" w:hAnsi="Times New Roman" w:eastAsia="宋体" w:cs="Times New Roman"/>
          <w:i/>
          <w:iCs/>
          <w:color w:val="auto"/>
          <w:sz w:val="21"/>
          <w:szCs w:val="21"/>
          <w:highlight w:val="none"/>
          <w:u w:val="none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0963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4"/>
          <w:szCs w:val="24"/>
          <w:highlight w:val="none"/>
          <w:lang w:val="en-US" w:eastAsia="zh-CN" w:bidi="ar"/>
        </w:rPr>
        <w:t>Table S3  Risk of bias for cohort studies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1701"/>
        <w:gridCol w:w="1701"/>
        <w:gridCol w:w="1701"/>
      </w:tblGrid>
      <w:tr w14:paraId="3D375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tcBorders>
              <w:top w:val="single" w:color="000000" w:sz="12" w:space="0"/>
              <w:bottom w:val="single" w:color="000000" w:sz="12" w:space="0"/>
            </w:tcBorders>
            <w:vAlign w:val="center"/>
          </w:tcPr>
          <w:p w14:paraId="6016C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Study 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ear)</w:t>
            </w:r>
          </w:p>
        </w:tc>
        <w:tc>
          <w:tcPr>
            <w:tcW w:w="1701" w:type="dxa"/>
            <w:tcBorders>
              <w:top w:val="single" w:color="000000" w:sz="12" w:space="0"/>
              <w:bottom w:val="single" w:color="000000" w:sz="12" w:space="0"/>
            </w:tcBorders>
            <w:vAlign w:val="center"/>
          </w:tcPr>
          <w:p w14:paraId="18FA0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Yang et al</w:t>
            </w:r>
          </w:p>
          <w:p w14:paraId="25E44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701" w:type="dxa"/>
            <w:tcBorders>
              <w:top w:val="single" w:color="000000" w:sz="12" w:space="0"/>
              <w:bottom w:val="single" w:color="000000" w:sz="12" w:space="0"/>
            </w:tcBorders>
            <w:vAlign w:val="center"/>
          </w:tcPr>
          <w:p w14:paraId="2061D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Guo et al</w:t>
            </w:r>
          </w:p>
          <w:p w14:paraId="5D455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(2022)</w:t>
            </w:r>
          </w:p>
        </w:tc>
        <w:tc>
          <w:tcPr>
            <w:tcW w:w="1701" w:type="dxa"/>
            <w:tcBorders>
              <w:top w:val="single" w:color="000000" w:sz="12" w:space="0"/>
              <w:bottom w:val="single" w:color="000000" w:sz="12" w:space="0"/>
            </w:tcBorders>
            <w:vAlign w:val="center"/>
          </w:tcPr>
          <w:p w14:paraId="01C57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Arshad et al</w:t>
            </w:r>
          </w:p>
          <w:p w14:paraId="6D83B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(2021)</w:t>
            </w:r>
          </w:p>
        </w:tc>
      </w:tr>
      <w:tr w14:paraId="340CF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tcBorders>
              <w:top w:val="single" w:color="000000" w:sz="12" w:space="0"/>
            </w:tcBorders>
            <w:vAlign w:val="center"/>
          </w:tcPr>
          <w:p w14:paraId="0F0DC24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two groups similar and recruited from the same population?</w:t>
            </w:r>
          </w:p>
        </w:tc>
        <w:tc>
          <w:tcPr>
            <w:tcW w:w="1701" w:type="dxa"/>
            <w:tcBorders>
              <w:top w:val="single" w:color="000000" w:sz="12" w:space="0"/>
            </w:tcBorders>
            <w:vAlign w:val="center"/>
          </w:tcPr>
          <w:p w14:paraId="3D23249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tcBorders>
              <w:top w:val="single" w:color="000000" w:sz="12" w:space="0"/>
            </w:tcBorders>
            <w:vAlign w:val="center"/>
          </w:tcPr>
          <w:p w14:paraId="29166C4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tcBorders>
              <w:top w:val="single" w:color="000000" w:sz="12" w:space="0"/>
            </w:tcBorders>
            <w:vAlign w:val="center"/>
          </w:tcPr>
          <w:p w14:paraId="6B800A9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67610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28F10AD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exposures measured similarly to assign people to both exposed and unexposed groups?</w:t>
            </w:r>
          </w:p>
        </w:tc>
        <w:tc>
          <w:tcPr>
            <w:tcW w:w="1701" w:type="dxa"/>
            <w:vAlign w:val="center"/>
          </w:tcPr>
          <w:p w14:paraId="6AC01FC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5C12BC7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7F03736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5543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49437CB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Was the exposure measured in a valid and reliable way?</w:t>
            </w:r>
          </w:p>
        </w:tc>
        <w:tc>
          <w:tcPr>
            <w:tcW w:w="1701" w:type="dxa"/>
            <w:vAlign w:val="center"/>
          </w:tcPr>
          <w:p w14:paraId="6800E5E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01" w:type="dxa"/>
            <w:vAlign w:val="center"/>
          </w:tcPr>
          <w:p w14:paraId="534B966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7CC78F2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64898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63ED343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confounding factors identified?</w:t>
            </w:r>
          </w:p>
        </w:tc>
        <w:tc>
          <w:tcPr>
            <w:tcW w:w="1701" w:type="dxa"/>
            <w:vAlign w:val="center"/>
          </w:tcPr>
          <w:p w14:paraId="1B0612E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200AE8C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77902D5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</w:tr>
      <w:tr w14:paraId="154C7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147B48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strategies to deal with confounding factors stated?</w:t>
            </w:r>
          </w:p>
        </w:tc>
        <w:tc>
          <w:tcPr>
            <w:tcW w:w="1701" w:type="dxa"/>
            <w:vAlign w:val="center"/>
          </w:tcPr>
          <w:p w14:paraId="053B9E4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1191EB3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531BDE2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</w:tr>
      <w:tr w14:paraId="2123F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1F2A1F0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groups/participants free of the outcome at the start of the study (or at the moment of exposure)?</w:t>
            </w:r>
          </w:p>
        </w:tc>
        <w:tc>
          <w:tcPr>
            <w:tcW w:w="1701" w:type="dxa"/>
            <w:vAlign w:val="center"/>
          </w:tcPr>
          <w:p w14:paraId="773FFC7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01" w:type="dxa"/>
            <w:vAlign w:val="center"/>
          </w:tcPr>
          <w:p w14:paraId="14BC9BE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783D092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24A6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56CB9245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the outcomes measured in a valid and reliable way?</w:t>
            </w:r>
          </w:p>
        </w:tc>
        <w:tc>
          <w:tcPr>
            <w:tcW w:w="1701" w:type="dxa"/>
            <w:vAlign w:val="center"/>
          </w:tcPr>
          <w:p w14:paraId="21A1505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5280D8A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01" w:type="dxa"/>
            <w:vAlign w:val="center"/>
          </w:tcPr>
          <w:p w14:paraId="16BD55C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5E7EB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3919C27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Was the follow up time reported and sufficient to be long enough for outcomes to occur?</w:t>
            </w:r>
          </w:p>
        </w:tc>
        <w:tc>
          <w:tcPr>
            <w:tcW w:w="1701" w:type="dxa"/>
            <w:vAlign w:val="center"/>
          </w:tcPr>
          <w:p w14:paraId="0ED200E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7829DC3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01" w:type="dxa"/>
            <w:vAlign w:val="center"/>
          </w:tcPr>
          <w:p w14:paraId="1CB2FBA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</w:tr>
      <w:tr w14:paraId="5DDF9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48A9F61F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Was follow up complete, and if not, were the reasons to loss to follow up described and explored?</w:t>
            </w:r>
          </w:p>
        </w:tc>
        <w:tc>
          <w:tcPr>
            <w:tcW w:w="1701" w:type="dxa"/>
            <w:vAlign w:val="center"/>
          </w:tcPr>
          <w:p w14:paraId="6BB499D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585D84D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7B4E767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2A8FE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0962EAA6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Were strategies to address incomplete follow up utilized?</w:t>
            </w:r>
          </w:p>
        </w:tc>
        <w:tc>
          <w:tcPr>
            <w:tcW w:w="1701" w:type="dxa"/>
            <w:vAlign w:val="center"/>
          </w:tcPr>
          <w:p w14:paraId="3974018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No</w:t>
            </w:r>
          </w:p>
        </w:tc>
        <w:tc>
          <w:tcPr>
            <w:tcW w:w="1701" w:type="dxa"/>
            <w:vAlign w:val="center"/>
          </w:tcPr>
          <w:p w14:paraId="6EF701CD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22682A9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0DE29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vAlign w:val="center"/>
          </w:tcPr>
          <w:p w14:paraId="1F2CA67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Was appropriate statistical analysis used?</w:t>
            </w:r>
          </w:p>
        </w:tc>
        <w:tc>
          <w:tcPr>
            <w:tcW w:w="1701" w:type="dxa"/>
            <w:vAlign w:val="center"/>
          </w:tcPr>
          <w:p w14:paraId="0782FAEA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00CE380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  <w:tc>
          <w:tcPr>
            <w:tcW w:w="1701" w:type="dxa"/>
            <w:vAlign w:val="center"/>
          </w:tcPr>
          <w:p w14:paraId="5F04FEC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Yes</w:t>
            </w:r>
          </w:p>
        </w:tc>
      </w:tr>
      <w:tr w14:paraId="5FD6B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74" w:type="dxa"/>
            <w:tcBorders>
              <w:bottom w:val="single" w:color="000000" w:sz="12" w:space="0"/>
            </w:tcBorders>
            <w:vAlign w:val="center"/>
          </w:tcPr>
          <w:p w14:paraId="54F1FF1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Risk of bias</w:t>
            </w:r>
          </w:p>
        </w:tc>
        <w:tc>
          <w:tcPr>
            <w:tcW w:w="1701" w:type="dxa"/>
            <w:tcBorders>
              <w:bottom w:val="single" w:color="000000" w:sz="12" w:space="0"/>
            </w:tcBorders>
            <w:vAlign w:val="center"/>
          </w:tcPr>
          <w:p w14:paraId="5FAEF00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  <w:tc>
          <w:tcPr>
            <w:tcW w:w="1701" w:type="dxa"/>
            <w:tcBorders>
              <w:bottom w:val="single" w:color="000000" w:sz="12" w:space="0"/>
            </w:tcBorders>
            <w:vAlign w:val="center"/>
          </w:tcPr>
          <w:p w14:paraId="3FA597B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  <w:tc>
          <w:tcPr>
            <w:tcW w:w="1701" w:type="dxa"/>
            <w:tcBorders>
              <w:bottom w:val="single" w:color="000000" w:sz="12" w:space="0"/>
            </w:tcBorders>
            <w:vAlign w:val="center"/>
          </w:tcPr>
          <w:p w14:paraId="0E6A74F4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aps w:val="0"/>
                <w:color w:val="auto"/>
                <w:kern w:val="0"/>
                <w:sz w:val="18"/>
                <w:szCs w:val="1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Low risk</w:t>
            </w:r>
          </w:p>
        </w:tc>
      </w:tr>
      <w:tr w14:paraId="2FBAF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7" w:type="dxa"/>
            <w:gridSpan w:val="4"/>
            <w:tcBorders>
              <w:top w:val="single" w:color="000000" w:sz="12" w:space="0"/>
            </w:tcBorders>
            <w:vAlign w:val="center"/>
          </w:tcPr>
          <w:p w14:paraId="7652D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Explanations:</w:t>
            </w:r>
          </w:p>
          <w:p w14:paraId="10D06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3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high risk: more than one third of the factors evaluated were marked as high risk of bias (≥4)</w:t>
            </w:r>
          </w:p>
          <w:p w14:paraId="58405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36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18"/>
                <w:szCs w:val="18"/>
                <w:highlight w:val="none"/>
                <w:u w:val="none"/>
                <w:lang w:val="en-US" w:eastAsia="zh-CN"/>
              </w:rPr>
              <w:t>low risk: less than one third of the factors evaluated were marked as high risk of bias (＜4)</w:t>
            </w:r>
          </w:p>
        </w:tc>
      </w:tr>
    </w:tbl>
    <w:p w14:paraId="45EDC9A0">
      <w:pPr>
        <w:rPr>
          <w:color w:val="auto"/>
          <w:highlight w:val="none"/>
        </w:rPr>
      </w:pPr>
    </w:p>
    <w:p w14:paraId="2910086D">
      <w:pPr>
        <w:rPr>
          <w:color w:val="auto"/>
          <w:highlight w:val="none"/>
        </w:rPr>
        <w:sectPr>
          <w:pgSz w:w="11906" w:h="16838"/>
          <w:pgMar w:top="1440" w:right="1270" w:bottom="1440" w:left="127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7CE569F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2774315"/>
            <wp:effectExtent l="0" t="0" r="8255" b="14605"/>
            <wp:docPr id="1" name="图片 1" descr="Figure S1 屏幕时间与抑郁风险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 屏幕时间与抑郁风险关联的敏感性分析森林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77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1A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Forest plot of sensitivity analysis for the association between screen time and depression risk</w:t>
      </w:r>
    </w:p>
    <w:p w14:paraId="46EA2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2C32CB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69729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3FB0A39C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2267585"/>
            <wp:effectExtent l="0" t="0" r="8255" b="3175"/>
            <wp:docPr id="22" name="图片 22" descr="Figure S3 屏幕时间与焦虑风险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ure S3 屏幕时间与焦虑风险关联的敏感性分析森林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B5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Figure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S2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Forest plot of sensitivity analysis for the association between screen time and anxiety risk</w:t>
      </w:r>
    </w:p>
    <w:p w14:paraId="6F0D9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4F8FF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0DD1E25B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2054225"/>
            <wp:effectExtent l="0" t="0" r="8255" b="3175"/>
            <wp:docPr id="26" name="图片 26" descr="Figure S13 屏幕时间与压力风险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igure S13 屏幕时间与压力风险关联的敏感性分析森林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FE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Forest plot of sensitivity analysis for the association between screen time and stress risk</w:t>
      </w:r>
    </w:p>
    <w:p w14:paraId="7AF42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7F17D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22070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1C4A2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558DC046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2253615"/>
            <wp:effectExtent l="0" t="0" r="8255" b="1905"/>
            <wp:docPr id="30" name="图片 30" descr="Figure S17 屏幕时间与身体疼痛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igure S17 屏幕时间与身体疼痛关联的敏感性分析森林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25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A6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Forest plot of sensitivity analysis for the association between screen time and physical pain</w:t>
      </w:r>
    </w:p>
    <w:p w14:paraId="4F816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6E386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698A2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40F7FFF4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2115820"/>
            <wp:effectExtent l="0" t="0" r="8255" b="2540"/>
            <wp:docPr id="34" name="图片 34" descr="Figure S21 屏幕时间与睡眠持续时间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Figure S21 屏幕时间与睡眠持续时间关联的敏感性分析森林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14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5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Forest plot of sensitivity analysis for the association between screen time and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  <w:t>sleep duration</w:t>
      </w:r>
    </w:p>
    <w:p w14:paraId="14780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</w:pPr>
    </w:p>
    <w:p w14:paraId="704FF3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</w:pPr>
    </w:p>
    <w:p w14:paraId="1313B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eastAsia="zh-CN" w:bidi="ar"/>
        </w:rPr>
      </w:pPr>
    </w:p>
    <w:p w14:paraId="51695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221990"/>
            <wp:effectExtent l="0" t="0" r="8255" b="8890"/>
            <wp:docPr id="10" name="图片 10" descr="Figure S10 屏幕时间与睡眠质量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igure S10 屏幕时间与睡眠质量关联的敏感性分析森林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60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Figure S6 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Forest plot of sensitivity analysis for the association between screen time and sleep quality</w:t>
      </w:r>
    </w:p>
    <w:p w14:paraId="0DA5D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 w:line="480" w:lineRule="auto"/>
        <w:jc w:val="center"/>
        <w:textAlignment w:val="auto"/>
        <w:rPr>
          <w:rFonts w:hint="eastAsia" w:ascii="Times New Roman" w:hAnsi="Times New Roman" w:cs="Times New Roman"/>
          <w:bCs/>
          <w:i/>
          <w:color w:val="auto"/>
          <w:kern w:val="0"/>
          <w:szCs w:val="24"/>
          <w:highlight w:val="none"/>
          <w:lang w:val="en-US" w:eastAsia="zh-CN"/>
        </w:rPr>
      </w:pPr>
    </w:p>
    <w:p w14:paraId="645A1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7" w:afterLines="50" w:line="480" w:lineRule="auto"/>
        <w:jc w:val="center"/>
        <w:textAlignment w:val="auto"/>
        <w:rPr>
          <w:rFonts w:hint="eastAsia" w:ascii="Times New Roman" w:hAnsi="Times New Roman" w:cs="Times New Roman"/>
          <w:bCs/>
          <w:i/>
          <w:color w:val="auto"/>
          <w:kern w:val="0"/>
          <w:szCs w:val="24"/>
          <w:highlight w:val="none"/>
          <w:lang w:val="en-US" w:eastAsia="zh-CN"/>
        </w:rPr>
      </w:pPr>
    </w:p>
    <w:p w14:paraId="4BB5BA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896360"/>
            <wp:effectExtent l="0" t="0" r="8255" b="5080"/>
            <wp:docPr id="38" name="图片 38" descr="修剪-填补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修剪-填补分析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FD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S7  Results of Trim-and-Fill analysis for sleep quality</w:t>
      </w:r>
    </w:p>
    <w:p w14:paraId="532D2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6CAA6005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181350"/>
            <wp:effectExtent l="0" t="0" r="8255" b="3810"/>
            <wp:docPr id="39" name="图片 39" descr="Figure S25 屏幕时间与数字眼疲劳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Figure S25 屏幕时间与数字眼疲劳关联的敏感性分析森林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57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>Figure S8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Forest plot of sensitivity analysis for the association between screen time and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>digital eye strain</w:t>
      </w:r>
    </w:p>
    <w:p w14:paraId="5A594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3959860" cy="3515360"/>
            <wp:effectExtent l="0" t="0" r="2540" b="5080"/>
            <wp:docPr id="42" name="图片 42" descr="Figure S28  Results of trim-and-fill Analysis for digital eye st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Figure S28  Results of trim-and-fill Analysis for digital eye strai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351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07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S9  Results of trim-and-fill Analysis for digital eye strain</w:t>
      </w:r>
    </w:p>
    <w:p w14:paraId="001ED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1C8E3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4F0D1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57BF3BCB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2004695"/>
            <wp:effectExtent l="0" t="0" r="8255" b="6985"/>
            <wp:docPr id="14" name="图片 14" descr="Figure S14 屏幕时间与身体活动关联的敏感性分析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ure S14 屏幕时间与身体活动关联的敏感性分析森林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B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>10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  <w:t>Forest plot of sensitivity analysis for the association between screen time and physical activity</w:t>
      </w:r>
    </w:p>
    <w:p w14:paraId="1D3A9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 w14:paraId="7D04E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0"/>
          <w:szCs w:val="20"/>
          <w:highlight w:val="none"/>
          <w:lang w:val="en-US" w:eastAsia="zh-CN" w:bidi="ar"/>
        </w:rPr>
      </w:pPr>
    </w:p>
    <w:p w14:paraId="3747CBEA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293745"/>
            <wp:effectExtent l="0" t="0" r="8255" b="13335"/>
            <wp:docPr id="15" name="图片 15" descr="Figure S1  Egger's Regression Plot for Publication B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ure S1  Egger's Regression Plot for Publication Bias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9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FD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1  Egger's funnel plot for publication bias in academic performance</w:t>
      </w:r>
    </w:p>
    <w:p w14:paraId="090F4D41">
      <w:pPr>
        <w:jc w:val="center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drawing>
          <wp:inline distT="0" distB="0" distL="114300" distR="114300">
            <wp:extent cx="4319905" cy="4225925"/>
            <wp:effectExtent l="0" t="0" r="8255" b="10795"/>
            <wp:docPr id="16" name="图片 16" descr="Figure S2  Begg's funnel plot of publication b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ure S2  Begg's funnel plot of publication bias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22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6D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2  Begg's funnel plot of publication bias in academic performance</w:t>
      </w:r>
    </w:p>
    <w:p w14:paraId="24B16B72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068320"/>
            <wp:effectExtent l="0" t="0" r="8255" b="10160"/>
            <wp:docPr id="19" name="图片 19" descr="Figure S6 屏幕时间与抑郁风险关联的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ure S6 屏幕时间与抑郁风险关联的漏斗图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06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3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13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Funnel plot for the association between screen time and depression risk</w:t>
      </w:r>
    </w:p>
    <w:p w14:paraId="16255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4483F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50D12F41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230880"/>
            <wp:effectExtent l="0" t="0" r="8255" b="0"/>
            <wp:docPr id="17" name="图片 17" descr="Figure S3  Egger's funnel plot for publication bias in depression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ure S3  Egger's funnel plot for publication bias in depression risk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95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14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Egger's funnel plot for publication bias in depression risk</w:t>
      </w:r>
    </w:p>
    <w:p w14:paraId="5D75921A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4197985"/>
            <wp:effectExtent l="0" t="0" r="8255" b="8255"/>
            <wp:docPr id="18" name="图片 18" descr="Figure S4  Begg's funnel plot of publication bias  in depression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ure S4  Begg's funnel plot of publication bias  in depression risk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C1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469" w:afterLines="15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15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Begg's funnel plot of publication bias in depression risk</w:t>
      </w:r>
    </w:p>
    <w:p w14:paraId="7AB4D0FB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321050"/>
            <wp:effectExtent l="0" t="0" r="8255" b="1270"/>
            <wp:docPr id="20" name="图片 20" descr="Figure S7  Egger's funnel plot for publication bias in anxiety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ure S7  Egger's funnel plot for publication bias in anxiety risk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FD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16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Egger's funnel plot for publication bias in anxiety risk</w:t>
      </w:r>
    </w:p>
    <w:p w14:paraId="4C7B4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</w:p>
    <w:p w14:paraId="5388399E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903980"/>
            <wp:effectExtent l="0" t="0" r="8255" b="12700"/>
            <wp:docPr id="21" name="图片 21" descr="Figure S8  Begg's funnel plot of publication bias  in anxiety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ure S8  Begg's funnel plot of publication bias  in anxiety risk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90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74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469" w:afterLines="15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17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Begg's funnel plot of publication bias in anxiety risk</w:t>
      </w:r>
    </w:p>
    <w:p w14:paraId="2031F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288030"/>
            <wp:effectExtent l="0" t="0" r="8255" b="3810"/>
            <wp:docPr id="24" name="图片 24" descr="Figure S11  Egger's funnel plot for publication bias in stress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igure S11  Egger's funnel plot for publication bias in stress risk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A0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S1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8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Egger's funnel plot for publication bias in stress risk</w:t>
      </w:r>
    </w:p>
    <w:p w14:paraId="58AD1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4627245"/>
            <wp:effectExtent l="0" t="0" r="8255" b="5715"/>
            <wp:docPr id="25" name="图片 25" descr="Figure S12  Begg's funnel plot of publication bias in stress ri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ure S12  Begg's funnel plot of publication bias in stress risk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29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S1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9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Begg's funnel plot of publication bias in stress risk</w:t>
      </w:r>
    </w:p>
    <w:p w14:paraId="5E839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drawing>
          <wp:inline distT="0" distB="0" distL="114300" distR="114300">
            <wp:extent cx="4319905" cy="3288030"/>
            <wp:effectExtent l="0" t="0" r="8255" b="3810"/>
            <wp:docPr id="5" name="图片 5" descr="Figure S14  Egger's funnel plot for publication bias in physical 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14  Egger's funnel plot for publication bias in physical pain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C2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20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Egger's funnel plot for publication bias in physical pain</w:t>
      </w:r>
    </w:p>
    <w:p w14:paraId="4898F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4681220"/>
            <wp:effectExtent l="0" t="0" r="8255" b="12700"/>
            <wp:docPr id="6" name="图片 6" descr="Figure S15  Begg's funnel plot of publication bias in physical 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15  Begg's funnel plot of publication bias in physical pain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68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0C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21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Begg's funnel plot of publication bias in physical pain</w:t>
      </w:r>
    </w:p>
    <w:p w14:paraId="6FB21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drawing>
          <wp:inline distT="0" distB="0" distL="114300" distR="114300">
            <wp:extent cx="4319905" cy="3279140"/>
            <wp:effectExtent l="0" t="0" r="8255" b="12700"/>
            <wp:docPr id="2" name="图片 2" descr="Figure S20  Egger's funnel plot for publication bias in sleep du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0  Egger's funnel plot for publication bias in sleep duration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49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22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Egger's funnel plot for publication bias in sleep duration</w:t>
      </w:r>
    </w:p>
    <w:p w14:paraId="65D75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drawing>
          <wp:inline distT="0" distB="0" distL="114300" distR="114300">
            <wp:extent cx="4319905" cy="4537075"/>
            <wp:effectExtent l="0" t="0" r="8255" b="4445"/>
            <wp:docPr id="4" name="图片 4" descr="Figure S21  Begg's funnel plot of publication bias in sleep du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21  Begg's funnel plot of publication bias in sleep duration"/>
                    <pic:cNvPicPr>
                      <a:picLocks noChangeAspect="1"/>
                    </pic:cNvPicPr>
                  </pic:nvPicPr>
                  <pic:blipFill>
                    <a:blip r:embed="rId26"/>
                    <a:srcRect t="1139" b="79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53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BC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>Figure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23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eastAsia="zh-CN" w:bidi="ar"/>
        </w:rPr>
        <w:t xml:space="preserve">  Begg's funnel plot of publication bias in sleep duration</w:t>
      </w:r>
    </w:p>
    <w:p w14:paraId="7EC08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drawing>
          <wp:inline distT="0" distB="0" distL="114300" distR="114300">
            <wp:extent cx="4319905" cy="3117215"/>
            <wp:effectExtent l="0" t="0" r="8255" b="6985"/>
            <wp:docPr id="37" name="图片 37" descr="Figure S23 屏幕时间与睡眠质量关联的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Figure S23 屏幕时间与睡眠质量关联的漏斗图"/>
                    <pic:cNvPicPr>
                      <a:picLocks noChangeAspect="1"/>
                    </pic:cNvPicPr>
                  </pic:nvPicPr>
                  <pic:blipFill>
                    <a:blip r:embed="rId27"/>
                    <a:srcRect b="102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F2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S2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4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Funnel plot for the association between screen time and sleep quality</w:t>
      </w:r>
    </w:p>
    <w:p w14:paraId="46C82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drawing>
          <wp:inline distT="0" distB="0" distL="114300" distR="114300">
            <wp:extent cx="4319905" cy="3366135"/>
            <wp:effectExtent l="0" t="0" r="8255" b="1905"/>
            <wp:docPr id="35" name="图片 35" descr="Figure S21  Egger's funnel plot for publication bias in sleep qua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Figure S21  Egger's funnel plot for publication bias in sleep quality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1F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469" w:afterLines="15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S2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5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 Egger's funnel plot for publication bias in sleep quality</w:t>
      </w:r>
    </w:p>
    <w:p w14:paraId="739B3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drawing>
          <wp:inline distT="0" distB="0" distL="114300" distR="114300">
            <wp:extent cx="3959860" cy="4264025"/>
            <wp:effectExtent l="0" t="0" r="2540" b="3175"/>
            <wp:docPr id="36" name="图片 36" descr="Figure S22  Begg's funnel plot of publication bias in sleep qua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Figure S22  Begg's funnel plot of publication bias in sleep quality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4C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S2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6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 Begg's funnel plot of publication bias in sleep quality</w:t>
      </w:r>
    </w:p>
    <w:p w14:paraId="4731F822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116580"/>
            <wp:effectExtent l="0" t="0" r="8255" b="7620"/>
            <wp:docPr id="43" name="图片 43" descr="Figure S28 屏幕时间与数字眼疲劳关联的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Figure S28 屏幕时间与数字眼疲劳关联的漏斗图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E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S27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Funnel plot for the association between screen time and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digital eye strain</w:t>
      </w:r>
    </w:p>
    <w:p w14:paraId="39E7B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1D425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p w14:paraId="7B429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299460"/>
            <wp:effectExtent l="0" t="0" r="8255" b="7620"/>
            <wp:docPr id="40" name="图片 40" descr="Figure S26  Egger's funnel plot for publication bias in digital eye st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Figure S26  Egger's funnel plot for publication bias in digital eye strain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9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88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S28  Egger's funnel plot for publication bias in digital eye strain</w:t>
      </w:r>
    </w:p>
    <w:p w14:paraId="38637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3959860" cy="4341495"/>
            <wp:effectExtent l="0" t="0" r="2540" b="1905"/>
            <wp:docPr id="41" name="图片 41" descr="Figure S27  Begg's funnel plot of publication bias in digital eye st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Figure S27  Begg's funnel plot of publication bias in digital eye strain"/>
                    <pic:cNvPicPr>
                      <a:picLocks noChangeAspect="1"/>
                    </pic:cNvPicPr>
                  </pic:nvPicPr>
                  <pic:blipFill>
                    <a:blip r:embed="rId32"/>
                    <a:srcRect t="1205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D0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S29  Begg's funnel plot of publication bias in digital eye strain</w:t>
      </w:r>
    </w:p>
    <w:p w14:paraId="0A21E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3290570"/>
            <wp:effectExtent l="0" t="0" r="8255" b="1270"/>
            <wp:docPr id="3" name="图片 3" descr="Figure S30  Egger's funnel plot for publication bias in body m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0  Egger's funnel plot for publication bias in body mass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7D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S30  Egger's funnel plot for publication bias in BMI</w:t>
      </w:r>
    </w:p>
    <w:p w14:paraId="77641FC3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4319905" cy="4639945"/>
            <wp:effectExtent l="0" t="0" r="8255" b="8255"/>
            <wp:docPr id="45" name="图片 45" descr="Figure S31  Begg's funnel plot of publication bias in body m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Figure S31  Begg's funnel plot of publication bias in body mass"/>
                    <pic:cNvPicPr>
                      <a:picLocks noChangeAspect="1"/>
                    </pic:cNvPicPr>
                  </pic:nvPicPr>
                  <pic:blipFill>
                    <a:blip r:embed="rId34"/>
                    <a:srcRect t="86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463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80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S31  Begg's funnel plot of publication bias in BMI</w:t>
      </w:r>
    </w:p>
    <w:p w14:paraId="102AE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Times New Roman" w:hAnsi="Times New Roman" w:eastAsia="宋体" w:cs="Times New Roman"/>
          <w:b/>
          <w:bCs/>
          <w:caps w:val="0"/>
          <w:color w:val="auto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caps w:val="0"/>
          <w:color w:val="auto"/>
          <w:kern w:val="0"/>
          <w:sz w:val="24"/>
          <w:szCs w:val="24"/>
          <w:highlight w:val="none"/>
          <w:lang w:eastAsia="zh-CN" w:bidi="ar"/>
        </w:rPr>
        <w:drawing>
          <wp:inline distT="0" distB="0" distL="114300" distR="114300">
            <wp:extent cx="4319905" cy="3232785"/>
            <wp:effectExtent l="0" t="0" r="8255" b="13335"/>
            <wp:docPr id="46" name="图片 46" descr="Egger检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Egger检验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96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S3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2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 Egger's funnel plot for publication bias in physical activity</w:t>
      </w:r>
    </w:p>
    <w:p w14:paraId="79D78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宋体" w:cs="Times New Roman"/>
          <w:b/>
          <w:bCs/>
          <w:caps w:val="0"/>
          <w:color w:val="auto"/>
          <w:kern w:val="0"/>
          <w:sz w:val="24"/>
          <w:szCs w:val="24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b/>
          <w:bCs/>
          <w:caps w:val="0"/>
          <w:color w:val="auto"/>
          <w:kern w:val="0"/>
          <w:sz w:val="24"/>
          <w:szCs w:val="24"/>
          <w:highlight w:val="none"/>
          <w:lang w:eastAsia="zh-CN" w:bidi="ar"/>
        </w:rPr>
        <w:drawing>
          <wp:inline distT="0" distB="0" distL="114300" distR="114300">
            <wp:extent cx="3599815" cy="3811905"/>
            <wp:effectExtent l="0" t="0" r="12065" b="13335"/>
            <wp:docPr id="48" name="图片 48" descr="Figure S34  Begg's funnel plot of publication bias in physical activ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Figure S34  Begg's funnel plot of publication bias in physical activity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BA2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-2147483648" w:after="0" w:afterLines="-2147483648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Figure S3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3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 Begg's funnel plot of publication bias in physical activity</w:t>
      </w:r>
    </w:p>
    <w:p w14:paraId="3BD55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sectPr>
          <w:pgSz w:w="11906" w:h="16838"/>
          <w:pgMar w:top="1134" w:right="1270" w:bottom="1134" w:left="127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833D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4  Subgroup analysis of the association between screen time and depression risk</w:t>
      </w:r>
    </w:p>
    <w:tbl>
      <w:tblPr>
        <w:tblStyle w:val="7"/>
        <w:tblW w:w="90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2392"/>
        <w:gridCol w:w="737"/>
        <w:gridCol w:w="1701"/>
        <w:gridCol w:w="1134"/>
        <w:gridCol w:w="1134"/>
      </w:tblGrid>
      <w:tr w14:paraId="7FEE1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46E1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Subgroup</w:t>
            </w:r>
          </w:p>
        </w:tc>
        <w:tc>
          <w:tcPr>
            <w:tcW w:w="73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ECC3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N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277C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OR(95%CI)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CB48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P Value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FD9A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I²(%)</w:t>
            </w:r>
          </w:p>
        </w:tc>
      </w:tr>
      <w:tr w14:paraId="38AAA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7C3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Study period</w:t>
            </w:r>
          </w:p>
        </w:tc>
        <w:tc>
          <w:tcPr>
            <w:tcW w:w="239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DD2E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COVID-19 pandemic period</w:t>
            </w:r>
          </w:p>
        </w:tc>
        <w:tc>
          <w:tcPr>
            <w:tcW w:w="73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C8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3D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1.37(1.22,1.53)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A5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EF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95.00%</w:t>
            </w:r>
          </w:p>
        </w:tc>
      </w:tr>
      <w:tr w14:paraId="1DF8B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9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Non-pandemic period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BA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5F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1.76(1.38,2.25)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67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C1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77.30%</w:t>
            </w:r>
          </w:p>
        </w:tc>
      </w:tr>
      <w:tr w14:paraId="62839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C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creen type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5E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Smartphone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BF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DD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1.87(1.13,3.11)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9B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E4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94.40%</w:t>
            </w:r>
          </w:p>
        </w:tc>
      </w:tr>
      <w:tr w14:paraId="5E3D7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C2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9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Personal Computer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47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A1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1.71(1.20,2.45)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24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0.239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39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27.80%</w:t>
            </w:r>
          </w:p>
        </w:tc>
      </w:tr>
      <w:tr w14:paraId="6846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80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38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ultiple devices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40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9C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1.42(1.18,1.72)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4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9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92.00%</w:t>
            </w:r>
          </w:p>
        </w:tc>
      </w:tr>
      <w:tr w14:paraId="1D959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Study quality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2C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E5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37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1.48(1.30,1.70)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6E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30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95.30%</w:t>
            </w:r>
          </w:p>
        </w:tc>
      </w:tr>
      <w:tr w14:paraId="20B2D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85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27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Very 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B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0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1.75(1.18,2.61)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86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5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92.70%</w:t>
            </w:r>
          </w:p>
        </w:tc>
      </w:tr>
      <w:tr w14:paraId="2B9FB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1F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Population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CE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Asia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A2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CC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1.45(1.30,1.63)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0D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9D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95.30%</w:t>
            </w:r>
          </w:p>
        </w:tc>
      </w:tr>
      <w:tr w14:paraId="486A7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D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D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Africa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6F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0B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2.36(1.52,3.65)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7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77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NA</w:t>
            </w:r>
          </w:p>
        </w:tc>
      </w:tr>
      <w:tr w14:paraId="79A1A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8225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A03B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Europe and America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3452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A509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1.59(1.13,2.23)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0D314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2E5E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81.20%</w:t>
            </w:r>
          </w:p>
        </w:tc>
      </w:tr>
    </w:tbl>
    <w:p w14:paraId="2A179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</w:pPr>
    </w:p>
    <w:p w14:paraId="1D958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</w:pPr>
    </w:p>
    <w:p w14:paraId="50A47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  <w:t xml:space="preserve">Table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S5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 Subgroup analysis of the association between screen time and </w:t>
      </w:r>
      <w:r>
        <w:rPr>
          <w:rFonts w:hint="eastAsia" w:ascii="Times New Roman" w:hAnsi="Times New Roman" w:eastAsia="宋体" w:cs="Times New Roman"/>
          <w:b/>
          <w:bCs/>
          <w:color w:val="auto"/>
          <w:sz w:val="21"/>
          <w:szCs w:val="21"/>
          <w:highlight w:val="none"/>
          <w:lang w:val="en-US" w:eastAsia="zh-CN"/>
        </w:rPr>
        <w:t>sleep quality</w:t>
      </w:r>
    </w:p>
    <w:tbl>
      <w:tblPr>
        <w:tblStyle w:val="7"/>
        <w:tblW w:w="90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2392"/>
        <w:gridCol w:w="737"/>
        <w:gridCol w:w="1701"/>
        <w:gridCol w:w="1134"/>
        <w:gridCol w:w="1134"/>
      </w:tblGrid>
      <w:tr w14:paraId="13E3C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2BDA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Subgroup</w:t>
            </w:r>
          </w:p>
        </w:tc>
        <w:tc>
          <w:tcPr>
            <w:tcW w:w="7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310E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N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3E4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OR(95%CI)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4F0A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P Value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1BA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I²(%)</w:t>
            </w:r>
          </w:p>
        </w:tc>
      </w:tr>
      <w:tr w14:paraId="385F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3458B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Study period</w:t>
            </w:r>
          </w:p>
        </w:tc>
        <w:tc>
          <w:tcPr>
            <w:tcW w:w="239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41B7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COVID-19 pandemic period</w:t>
            </w:r>
          </w:p>
        </w:tc>
        <w:tc>
          <w:tcPr>
            <w:tcW w:w="7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8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31A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1.20(1.09,1.31)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3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57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72.30%</w:t>
            </w:r>
          </w:p>
        </w:tc>
      </w:tr>
      <w:tr w14:paraId="7BD2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3F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D3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Non-pandemic period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7C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33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1.41(1.15,1.72)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FF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C8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82.70%</w:t>
            </w:r>
          </w:p>
        </w:tc>
      </w:tr>
      <w:tr w14:paraId="46E0C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25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creen type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65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Smartphone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67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68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1.49(1.17,1.90)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9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3A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86.10%</w:t>
            </w:r>
          </w:p>
        </w:tc>
      </w:tr>
      <w:tr w14:paraId="11C3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A2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11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Personal Computer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10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0F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1.19(1.03,1.36)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5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0.695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67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0.00%</w:t>
            </w:r>
          </w:p>
        </w:tc>
      </w:tr>
      <w:tr w14:paraId="152C9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2E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57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ultiple devices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04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61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1.34(1.15,1.57)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28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19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79.80%</w:t>
            </w:r>
          </w:p>
        </w:tc>
      </w:tr>
      <w:tr w14:paraId="4D9D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22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Study quality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CE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41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79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1.30(1.15,1.47)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79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54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82.70%</w:t>
            </w:r>
          </w:p>
        </w:tc>
      </w:tr>
      <w:tr w14:paraId="30E5F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2E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E9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Very 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0F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5A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1.36(1.11,1.67)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1C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B0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75.40%</w:t>
            </w:r>
          </w:p>
        </w:tc>
      </w:tr>
      <w:tr w14:paraId="2275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C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Population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79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Asia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8F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FF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1.29(1.18,1.43)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C9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CA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80.30%</w:t>
            </w:r>
          </w:p>
        </w:tc>
      </w:tr>
      <w:tr w14:paraId="34D4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F3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E9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South America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03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68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0.87(0.68,1.11)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70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3C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NA</w:t>
            </w:r>
          </w:p>
        </w:tc>
      </w:tr>
      <w:tr w14:paraId="04E82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7F4A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87EB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Europe and America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213C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422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1.37(1.09,1.72)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3FC6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0.003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CFB2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75.40%</w:t>
            </w:r>
          </w:p>
        </w:tc>
      </w:tr>
    </w:tbl>
    <w:p w14:paraId="68202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</w:pPr>
    </w:p>
    <w:p w14:paraId="6FF79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  <w:t>Table S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 xml:space="preserve">6 </w:t>
      </w:r>
      <w:r>
        <w:rPr>
          <w:rFonts w:hint="default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bidi="ar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  <w:t>Subgroup analysis of the association between screen time and digital eye strain</w:t>
      </w:r>
    </w:p>
    <w:tbl>
      <w:tblPr>
        <w:tblStyle w:val="7"/>
        <w:tblW w:w="90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2392"/>
        <w:gridCol w:w="737"/>
        <w:gridCol w:w="1701"/>
        <w:gridCol w:w="1134"/>
        <w:gridCol w:w="1134"/>
      </w:tblGrid>
      <w:tr w14:paraId="70D44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96" w:type="dxa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4938D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  <w:t>Subgroup</w:t>
            </w:r>
          </w:p>
        </w:tc>
        <w:tc>
          <w:tcPr>
            <w:tcW w:w="73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369C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  <w:t>N</w:t>
            </w:r>
          </w:p>
        </w:tc>
        <w:tc>
          <w:tcPr>
            <w:tcW w:w="170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50AA9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  <w:t>OR(95%CI)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2AB14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  <w:t>P Value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vAlign w:val="center"/>
          </w:tcPr>
          <w:p w14:paraId="07C8E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I²(%)</w:t>
            </w:r>
          </w:p>
        </w:tc>
      </w:tr>
      <w:tr w14:paraId="77CF5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 w14:paraId="292EE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>Study period</w:t>
            </w:r>
          </w:p>
        </w:tc>
        <w:tc>
          <w:tcPr>
            <w:tcW w:w="2392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 w14:paraId="2ED58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COVID-19 pandemic period</w:t>
            </w:r>
          </w:p>
        </w:tc>
        <w:tc>
          <w:tcPr>
            <w:tcW w:w="73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27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70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CF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2.28(1.70,3.05)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80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C8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84.40%</w:t>
            </w:r>
          </w:p>
        </w:tc>
      </w:tr>
      <w:tr w14:paraId="464A1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B3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CD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Non-pandemic period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81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1A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1.93(1.37,2.73)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3F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76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89.80%</w:t>
            </w:r>
          </w:p>
        </w:tc>
      </w:tr>
      <w:tr w14:paraId="31E40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2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creen type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1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Smartphone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99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A0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1.89(0.50,7.15)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FC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EE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77.70%</w:t>
            </w:r>
          </w:p>
        </w:tc>
      </w:tr>
      <w:tr w14:paraId="7156C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01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E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Personal Computer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29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27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2.39(1.64,3.48)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F4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F9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95.00%</w:t>
            </w:r>
          </w:p>
        </w:tc>
      </w:tr>
      <w:tr w14:paraId="73333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F8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DF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ultiple devices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DF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B4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2.01(1.58,2.54)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26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33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67.70%</w:t>
            </w:r>
          </w:p>
        </w:tc>
      </w:tr>
      <w:tr w14:paraId="2060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C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Study quality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4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D4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2A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1.97(1.54,2.52)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60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CE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74.40%</w:t>
            </w:r>
          </w:p>
        </w:tc>
      </w:tr>
      <w:tr w14:paraId="026C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76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56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Very low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A2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A7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2.22(1.61,3.07)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6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25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89.20%</w:t>
            </w:r>
          </w:p>
        </w:tc>
      </w:tr>
      <w:tr w14:paraId="3528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D9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  <w:t>Population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B6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Asia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21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10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2.36(1.81,3.07)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F0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DE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83.50%</w:t>
            </w:r>
          </w:p>
        </w:tc>
      </w:tr>
      <w:tr w14:paraId="0F52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1A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C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Africa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4A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74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1.32(0.64,2.70)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3C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D1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86.40%</w:t>
            </w:r>
          </w:p>
        </w:tc>
      </w:tr>
      <w:tr w14:paraId="4C0B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90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5A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South America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8B6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69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1.95(0.96,3.96)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34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94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NA</w:t>
            </w:r>
          </w:p>
        </w:tc>
      </w:tr>
      <w:tr w14:paraId="7C2E2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9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4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Europe and America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0C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04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2.05(0.86,4.86)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CC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D8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80.90%</w:t>
            </w:r>
          </w:p>
        </w:tc>
      </w:tr>
      <w:tr w14:paraId="73DF1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01EF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  <w:t>symptom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D5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CVS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53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21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2.33(1.66,3.26)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A5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1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84.20%</w:t>
            </w:r>
          </w:p>
        </w:tc>
      </w:tr>
      <w:tr w14:paraId="10848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left w:val="nil"/>
              <w:right w:val="nil"/>
            </w:tcBorders>
            <w:vAlign w:val="center"/>
          </w:tcPr>
          <w:p w14:paraId="1376D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5F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Eye strain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2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44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1.37(1.13,1.66)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0D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＜0.001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9E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74.50%</w:t>
            </w:r>
          </w:p>
        </w:tc>
      </w:tr>
      <w:tr w14:paraId="688A6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04" w:type="dxa"/>
            <w:vMerge w:val="continue"/>
            <w:tcBorders>
              <w:left w:val="nil"/>
              <w:bottom w:val="single" w:color="000000" w:sz="12" w:space="0"/>
              <w:right w:val="nil"/>
            </w:tcBorders>
            <w:vAlign w:val="center"/>
          </w:tcPr>
          <w:p w14:paraId="21BC7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highlight w:val="none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462FC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Dry eye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75846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7C8D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2.93(1.61,5.33)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2EE48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14618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auto"/>
              <w:jc w:val="center"/>
              <w:textAlignment w:val="auto"/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  <w:t>78.70%</w:t>
            </w:r>
          </w:p>
        </w:tc>
      </w:tr>
    </w:tbl>
    <w:p w14:paraId="4AF37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both"/>
        <w:textAlignment w:val="auto"/>
        <w:rPr>
          <w:rFonts w:hint="eastAsia" w:ascii="Times New Roman" w:hAnsi="Times New Roman" w:eastAsia="宋体" w:cs="Times New Roman"/>
          <w:b/>
          <w:bCs/>
          <w:caps w:val="0"/>
          <w:color w:val="auto"/>
          <w:kern w:val="0"/>
          <w:sz w:val="21"/>
          <w:szCs w:val="21"/>
          <w:highlight w:val="none"/>
          <w:lang w:val="en-US" w:eastAsia="zh-CN" w:bidi="ar"/>
        </w:rPr>
      </w:pPr>
    </w:p>
    <w:bookmarkEnd w:id="0"/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734BDC"/>
    <w:multiLevelType w:val="singleLevel"/>
    <w:tmpl w:val="24734B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102F1"/>
    <w:rsid w:val="0097049A"/>
    <w:rsid w:val="011746E8"/>
    <w:rsid w:val="012612A2"/>
    <w:rsid w:val="01F07F7E"/>
    <w:rsid w:val="01F52DA8"/>
    <w:rsid w:val="030B6598"/>
    <w:rsid w:val="03AA7B5F"/>
    <w:rsid w:val="03E14D4F"/>
    <w:rsid w:val="042A32B9"/>
    <w:rsid w:val="04B8448B"/>
    <w:rsid w:val="04BB6CD2"/>
    <w:rsid w:val="05161F0E"/>
    <w:rsid w:val="059900DE"/>
    <w:rsid w:val="060B2CF0"/>
    <w:rsid w:val="061B3570"/>
    <w:rsid w:val="065E2E82"/>
    <w:rsid w:val="07B11B75"/>
    <w:rsid w:val="07BE1E2B"/>
    <w:rsid w:val="07F7358F"/>
    <w:rsid w:val="08CE4005"/>
    <w:rsid w:val="0A197F04"/>
    <w:rsid w:val="0A345828"/>
    <w:rsid w:val="0A825391"/>
    <w:rsid w:val="0AA479FE"/>
    <w:rsid w:val="0B682292"/>
    <w:rsid w:val="0D1A3FA7"/>
    <w:rsid w:val="0D8E04F1"/>
    <w:rsid w:val="0DB67743"/>
    <w:rsid w:val="0E1C5AFD"/>
    <w:rsid w:val="0EF97FA3"/>
    <w:rsid w:val="0F851480"/>
    <w:rsid w:val="0FC1695C"/>
    <w:rsid w:val="0FC369E6"/>
    <w:rsid w:val="12672790"/>
    <w:rsid w:val="127759F8"/>
    <w:rsid w:val="12A339AC"/>
    <w:rsid w:val="13390EFF"/>
    <w:rsid w:val="1393490E"/>
    <w:rsid w:val="13EF65C4"/>
    <w:rsid w:val="14B00D4D"/>
    <w:rsid w:val="151B08BC"/>
    <w:rsid w:val="158F1143"/>
    <w:rsid w:val="15BC5B69"/>
    <w:rsid w:val="15F1786F"/>
    <w:rsid w:val="1658540F"/>
    <w:rsid w:val="167E1526"/>
    <w:rsid w:val="17B01786"/>
    <w:rsid w:val="17DF2B7D"/>
    <w:rsid w:val="18AE7FE5"/>
    <w:rsid w:val="19145B39"/>
    <w:rsid w:val="1A2D17B4"/>
    <w:rsid w:val="1B040045"/>
    <w:rsid w:val="1B91094C"/>
    <w:rsid w:val="1BE563DB"/>
    <w:rsid w:val="1C1F4874"/>
    <w:rsid w:val="1C4E77C9"/>
    <w:rsid w:val="1CBD1F0D"/>
    <w:rsid w:val="1D2E2E24"/>
    <w:rsid w:val="1DC23306"/>
    <w:rsid w:val="1E617F17"/>
    <w:rsid w:val="1E693FB2"/>
    <w:rsid w:val="1E9F430C"/>
    <w:rsid w:val="20723C5D"/>
    <w:rsid w:val="209931BD"/>
    <w:rsid w:val="20D65C34"/>
    <w:rsid w:val="20EB5CF5"/>
    <w:rsid w:val="2166172F"/>
    <w:rsid w:val="217F0425"/>
    <w:rsid w:val="21DD79A2"/>
    <w:rsid w:val="2210061D"/>
    <w:rsid w:val="23767606"/>
    <w:rsid w:val="23C159ED"/>
    <w:rsid w:val="246E4F65"/>
    <w:rsid w:val="24927B61"/>
    <w:rsid w:val="24EA02AB"/>
    <w:rsid w:val="250550E5"/>
    <w:rsid w:val="25515895"/>
    <w:rsid w:val="258E739D"/>
    <w:rsid w:val="276F4A98"/>
    <w:rsid w:val="27932C0D"/>
    <w:rsid w:val="281445D4"/>
    <w:rsid w:val="282835C4"/>
    <w:rsid w:val="2841342E"/>
    <w:rsid w:val="28573A17"/>
    <w:rsid w:val="28DA4DE8"/>
    <w:rsid w:val="29153005"/>
    <w:rsid w:val="2987431B"/>
    <w:rsid w:val="29C327DC"/>
    <w:rsid w:val="2B9B5E5B"/>
    <w:rsid w:val="2BE7193E"/>
    <w:rsid w:val="2BE76C21"/>
    <w:rsid w:val="2BE93CBC"/>
    <w:rsid w:val="2CA54A5A"/>
    <w:rsid w:val="2E733E53"/>
    <w:rsid w:val="2EA74B17"/>
    <w:rsid w:val="2F532966"/>
    <w:rsid w:val="314E47F2"/>
    <w:rsid w:val="32022CFB"/>
    <w:rsid w:val="331D22CF"/>
    <w:rsid w:val="336F3521"/>
    <w:rsid w:val="33987FBA"/>
    <w:rsid w:val="33D055AA"/>
    <w:rsid w:val="340D5FF2"/>
    <w:rsid w:val="345228F7"/>
    <w:rsid w:val="34CB7A66"/>
    <w:rsid w:val="359A3628"/>
    <w:rsid w:val="35D703D8"/>
    <w:rsid w:val="35D77CA5"/>
    <w:rsid w:val="381A45AC"/>
    <w:rsid w:val="3877165E"/>
    <w:rsid w:val="38795A3C"/>
    <w:rsid w:val="39551D3F"/>
    <w:rsid w:val="3B1C48FA"/>
    <w:rsid w:val="3C221C81"/>
    <w:rsid w:val="3C721A44"/>
    <w:rsid w:val="3C7F26B0"/>
    <w:rsid w:val="3CCB0652"/>
    <w:rsid w:val="3CCF40AD"/>
    <w:rsid w:val="3CE0538B"/>
    <w:rsid w:val="3E1A53EA"/>
    <w:rsid w:val="40743318"/>
    <w:rsid w:val="41E2438C"/>
    <w:rsid w:val="41F97455"/>
    <w:rsid w:val="420F08E9"/>
    <w:rsid w:val="42397BE4"/>
    <w:rsid w:val="42B41EBB"/>
    <w:rsid w:val="432C5DEE"/>
    <w:rsid w:val="43603D96"/>
    <w:rsid w:val="43B34232"/>
    <w:rsid w:val="443146CF"/>
    <w:rsid w:val="443A225E"/>
    <w:rsid w:val="447A6AFE"/>
    <w:rsid w:val="44BF7173"/>
    <w:rsid w:val="44C32D1F"/>
    <w:rsid w:val="45062140"/>
    <w:rsid w:val="45A2135B"/>
    <w:rsid w:val="46366A55"/>
    <w:rsid w:val="469D4D26"/>
    <w:rsid w:val="48343468"/>
    <w:rsid w:val="48E2334B"/>
    <w:rsid w:val="4A7C6407"/>
    <w:rsid w:val="4AB64608"/>
    <w:rsid w:val="4AD158B9"/>
    <w:rsid w:val="4B5913DF"/>
    <w:rsid w:val="4C16022B"/>
    <w:rsid w:val="4C534ECD"/>
    <w:rsid w:val="4D3B2BA3"/>
    <w:rsid w:val="4E6673B5"/>
    <w:rsid w:val="4EAE0587"/>
    <w:rsid w:val="4EB75210"/>
    <w:rsid w:val="4F1973EC"/>
    <w:rsid w:val="4F62300B"/>
    <w:rsid w:val="5071695E"/>
    <w:rsid w:val="528D2094"/>
    <w:rsid w:val="52FC6AD4"/>
    <w:rsid w:val="530028C4"/>
    <w:rsid w:val="53591D4B"/>
    <w:rsid w:val="537A2677"/>
    <w:rsid w:val="539002A8"/>
    <w:rsid w:val="541E16C1"/>
    <w:rsid w:val="545607D6"/>
    <w:rsid w:val="54BE0C76"/>
    <w:rsid w:val="555747C6"/>
    <w:rsid w:val="556C2493"/>
    <w:rsid w:val="55C06BA3"/>
    <w:rsid w:val="55CF47D0"/>
    <w:rsid w:val="56332CFB"/>
    <w:rsid w:val="566B01B1"/>
    <w:rsid w:val="56876B36"/>
    <w:rsid w:val="56A24C36"/>
    <w:rsid w:val="57511940"/>
    <w:rsid w:val="57824E92"/>
    <w:rsid w:val="57FD1780"/>
    <w:rsid w:val="58A20774"/>
    <w:rsid w:val="595A676F"/>
    <w:rsid w:val="598A738C"/>
    <w:rsid w:val="59A93429"/>
    <w:rsid w:val="59CA59DA"/>
    <w:rsid w:val="59DD379F"/>
    <w:rsid w:val="59E60C57"/>
    <w:rsid w:val="59F12B1E"/>
    <w:rsid w:val="5CFE264B"/>
    <w:rsid w:val="5D896C30"/>
    <w:rsid w:val="5DA4253B"/>
    <w:rsid w:val="5DE92BD9"/>
    <w:rsid w:val="5EB558FD"/>
    <w:rsid w:val="5ED351CB"/>
    <w:rsid w:val="5EED3FDC"/>
    <w:rsid w:val="5F553A01"/>
    <w:rsid w:val="5FA82319"/>
    <w:rsid w:val="5FAF1A92"/>
    <w:rsid w:val="6042276E"/>
    <w:rsid w:val="605E30E6"/>
    <w:rsid w:val="60CC62D7"/>
    <w:rsid w:val="615C160D"/>
    <w:rsid w:val="627576C8"/>
    <w:rsid w:val="62BA005E"/>
    <w:rsid w:val="62BA4D94"/>
    <w:rsid w:val="62FB7CF7"/>
    <w:rsid w:val="63A32E81"/>
    <w:rsid w:val="63A948B2"/>
    <w:rsid w:val="65B037FF"/>
    <w:rsid w:val="66A31A8D"/>
    <w:rsid w:val="66B6404D"/>
    <w:rsid w:val="66B75545"/>
    <w:rsid w:val="673D5A3D"/>
    <w:rsid w:val="677578F4"/>
    <w:rsid w:val="688913EE"/>
    <w:rsid w:val="689553FC"/>
    <w:rsid w:val="68FA6EBC"/>
    <w:rsid w:val="69665C2D"/>
    <w:rsid w:val="69E56C19"/>
    <w:rsid w:val="6A413A96"/>
    <w:rsid w:val="6A964E4C"/>
    <w:rsid w:val="6A9A6D03"/>
    <w:rsid w:val="6B4C4881"/>
    <w:rsid w:val="6C4A779D"/>
    <w:rsid w:val="6CB00DC2"/>
    <w:rsid w:val="6CC462B9"/>
    <w:rsid w:val="6D5A398C"/>
    <w:rsid w:val="6E335990"/>
    <w:rsid w:val="6E3D37CD"/>
    <w:rsid w:val="6E757524"/>
    <w:rsid w:val="6E992DD1"/>
    <w:rsid w:val="6F857F81"/>
    <w:rsid w:val="70346E19"/>
    <w:rsid w:val="70807EAB"/>
    <w:rsid w:val="70F84783"/>
    <w:rsid w:val="710650F2"/>
    <w:rsid w:val="71A156E4"/>
    <w:rsid w:val="723569B5"/>
    <w:rsid w:val="72A76116"/>
    <w:rsid w:val="72BA22BF"/>
    <w:rsid w:val="72D639C2"/>
    <w:rsid w:val="735B4F35"/>
    <w:rsid w:val="74873435"/>
    <w:rsid w:val="74F96AFB"/>
    <w:rsid w:val="75030E61"/>
    <w:rsid w:val="757271FA"/>
    <w:rsid w:val="758D51FB"/>
    <w:rsid w:val="76041A24"/>
    <w:rsid w:val="77D870ED"/>
    <w:rsid w:val="78126A72"/>
    <w:rsid w:val="7B18614D"/>
    <w:rsid w:val="7B205002"/>
    <w:rsid w:val="7B797300"/>
    <w:rsid w:val="7C37546A"/>
    <w:rsid w:val="7C3C0CAD"/>
    <w:rsid w:val="7C8021FC"/>
    <w:rsid w:val="7DF0792D"/>
    <w:rsid w:val="7F0425AE"/>
    <w:rsid w:val="7F0D1FD5"/>
    <w:rsid w:val="7FBC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500"/>
    </w:pPr>
    <w:rPr>
      <w:sz w:val="24"/>
    </w:rPr>
  </w:style>
  <w:style w:type="paragraph" w:customStyle="1" w:styleId="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2"/>
    <w:next w:val="1"/>
    <w:qFormat/>
    <w:uiPriority w:val="0"/>
    <w:pPr>
      <w:spacing w:after="120"/>
      <w:ind w:left="420" w:leftChars="200" w:firstLine="420" w:firstLineChars="200"/>
    </w:pPr>
    <w:rPr>
      <w:sz w:val="21"/>
    </w:rPr>
  </w:style>
  <w:style w:type="table" w:styleId="7">
    <w:name w:val="Table Grid"/>
    <w:basedOn w:val="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8" Type="http://schemas.openxmlformats.org/officeDocument/2006/relationships/fontTable" Target="fontTable.xml"/><Relationship Id="rId37" Type="http://schemas.openxmlformats.org/officeDocument/2006/relationships/numbering" Target="numbering.xml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33</Pages>
  <Words>1281</Words>
  <Characters>7283</Characters>
  <Lines>0</Lines>
  <Paragraphs>0</Paragraphs>
  <TotalTime>40</TotalTime>
  <ScaleCrop>false</ScaleCrop>
  <LinksUpToDate>false</LinksUpToDate>
  <CharactersWithSpaces>8532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2025-08-15T15:02:00Z</dcterms:created>
  <dc:creator>dell</dc:creator>
  <cp:lastModifiedBy>ʚzzlɞ</cp:lastModifiedBy>
  <dcterms:modified xsi:type="dcterms:W3CDTF">2026-02-06T20:08:28Z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eyJoZGlkIjoiMDM1OTk5ZTFkYjhiOGZkOTEwNmUwMzBlNzNlMGFkNWMiLCJ1c2VySWQiOiI1ODM3NjY4NDIifQ==</vt:lpwstr>
  </property>
  <property fmtid="{D5CDD505-2E9C-101B-9397-08002B2CF9AE}" pid="4" name="ICV">
    <vt:lpwstr>6E3F4209211A4D259F45F84E76C605A5_12</vt:lpwstr>
  </property>
</Properties>
</file>