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C7B76" w14:textId="77777777" w:rsidR="009A351C" w:rsidRDefault="009A351C" w:rsidP="009A351C">
      <w:pPr>
        <w:rPr>
          <w:rFonts w:cstheme="minorHAnsi"/>
          <w:b/>
        </w:rPr>
      </w:pPr>
      <w:bookmarkStart w:id="0" w:name="_GoBack"/>
      <w:bookmarkEnd w:id="0"/>
      <w:r w:rsidRPr="00147FD8">
        <w:rPr>
          <w:rFonts w:cstheme="minorHAnsi"/>
          <w:b/>
        </w:rPr>
        <w:t>Appendix</w:t>
      </w:r>
      <w:r>
        <w:rPr>
          <w:rFonts w:cstheme="minorHAnsi"/>
          <w:b/>
        </w:rPr>
        <w:t xml:space="preserve"> to the manuscript: </w:t>
      </w:r>
    </w:p>
    <w:p w14:paraId="6799457E" w14:textId="4986F6A3" w:rsidR="009A351C" w:rsidRPr="00B71388" w:rsidRDefault="004E3EBF" w:rsidP="004E3EBF">
      <w:pPr>
        <w:spacing w:after="120" w:line="300" w:lineRule="exact"/>
        <w:rPr>
          <w:rStyle w:val="rynqvb"/>
          <w:b/>
          <w:lang w:val="en"/>
        </w:rPr>
      </w:pPr>
      <w:r w:rsidRPr="004E3EBF">
        <w:rPr>
          <w:b/>
        </w:rPr>
        <w:t>Poverty and health – does parenthood</w:t>
      </w:r>
      <w:r>
        <w:rPr>
          <w:b/>
        </w:rPr>
        <w:t xml:space="preserve"> </w:t>
      </w:r>
      <w:r w:rsidRPr="004E3EBF">
        <w:rPr>
          <w:b/>
        </w:rPr>
        <w:t xml:space="preserve">matter? </w:t>
      </w:r>
      <w:r w:rsidR="00400D28">
        <w:rPr>
          <w:rStyle w:val="rynqvb"/>
          <w:b/>
          <w:lang w:val="en"/>
        </w:rPr>
        <w:t>T</w:t>
      </w:r>
      <w:r w:rsidR="009A351C" w:rsidRPr="00D0319A">
        <w:rPr>
          <w:rStyle w:val="rynqvb"/>
          <w:b/>
          <w:lang w:val="en"/>
        </w:rPr>
        <w:t>rends in income inequality in self-rated health among parents and non-parents</w:t>
      </w:r>
      <w:r w:rsidR="009A351C">
        <w:rPr>
          <w:rStyle w:val="rynqvb"/>
          <w:b/>
          <w:lang w:val="en"/>
        </w:rPr>
        <w:t xml:space="preserve"> in Germany </w:t>
      </w:r>
      <w:r w:rsidR="009A351C" w:rsidRPr="00D0319A">
        <w:rPr>
          <w:rStyle w:val="rynqvb"/>
          <w:b/>
          <w:lang w:val="en"/>
        </w:rPr>
        <w:t>from 2009 to 2024</w:t>
      </w:r>
    </w:p>
    <w:p w14:paraId="7E0BD4A0" w14:textId="458E6B01" w:rsidR="009A351C" w:rsidRPr="00D81143" w:rsidRDefault="00C7546B" w:rsidP="009A351C">
      <w:pPr>
        <w:spacing w:after="120" w:line="300" w:lineRule="exact"/>
      </w:pPr>
      <w:r>
        <w:t xml:space="preserve">Petra </w:t>
      </w:r>
      <w:r w:rsidR="009A351C" w:rsidRPr="00D81143">
        <w:t>Rattay</w:t>
      </w:r>
      <w:r>
        <w:t>,</w:t>
      </w:r>
      <w:r w:rsidR="009A351C" w:rsidRPr="00D81143">
        <w:t xml:space="preserve"> </w:t>
      </w:r>
      <w:r>
        <w:t xml:space="preserve">Florian </w:t>
      </w:r>
      <w:r w:rsidR="009A351C" w:rsidRPr="00D81143">
        <w:t xml:space="preserve">Beese, </w:t>
      </w:r>
      <w:r>
        <w:t xml:space="preserve">Stefanie </w:t>
      </w:r>
      <w:proofErr w:type="spellStart"/>
      <w:r w:rsidR="009A351C" w:rsidRPr="00D81143">
        <w:t>Sperlich</w:t>
      </w:r>
      <w:proofErr w:type="spellEnd"/>
      <w:r w:rsidR="009A351C" w:rsidRPr="00D81143">
        <w:t xml:space="preserve">, </w:t>
      </w:r>
      <w:r>
        <w:t xml:space="preserve">Nico </w:t>
      </w:r>
      <w:proofErr w:type="spellStart"/>
      <w:r w:rsidR="009A351C" w:rsidRPr="00D81143">
        <w:t>Dragano</w:t>
      </w:r>
      <w:proofErr w:type="spellEnd"/>
      <w:r w:rsidR="009A351C" w:rsidRPr="00D81143">
        <w:t>,</w:t>
      </w:r>
      <w:r w:rsidR="009A351C">
        <w:t xml:space="preserve"> </w:t>
      </w:r>
      <w:r>
        <w:t xml:space="preserve">Niels </w:t>
      </w:r>
      <w:r w:rsidR="009A351C" w:rsidRPr="00D81143">
        <w:t>Michalski</w:t>
      </w:r>
    </w:p>
    <w:p w14:paraId="0EB2BCF5" w14:textId="77777777" w:rsidR="009A351C" w:rsidRDefault="009A351C" w:rsidP="000B0CB3">
      <w:pPr>
        <w:spacing w:after="0" w:line="480" w:lineRule="auto"/>
        <w:rPr>
          <w:rFonts w:cstheme="minorHAnsi"/>
          <w:b/>
        </w:rPr>
      </w:pPr>
    </w:p>
    <w:p w14:paraId="42F2B227" w14:textId="3CFBB5F5" w:rsidR="00C74D5A" w:rsidRDefault="00C74D5A" w:rsidP="000B0CB3">
      <w:pPr>
        <w:spacing w:after="0" w:line="480" w:lineRule="auto"/>
        <w:rPr>
          <w:rFonts w:cstheme="minorHAnsi"/>
        </w:rPr>
      </w:pPr>
      <w:r w:rsidRPr="00147FD8">
        <w:rPr>
          <w:rFonts w:cstheme="minorHAnsi"/>
        </w:rPr>
        <w:t xml:space="preserve">Tab. </w:t>
      </w:r>
      <w:r w:rsidR="001D5859">
        <w:rPr>
          <w:rFonts w:cstheme="minorHAnsi"/>
        </w:rPr>
        <w:t>A-</w:t>
      </w:r>
      <w:r w:rsidRPr="00147FD8">
        <w:rPr>
          <w:rFonts w:cstheme="minorHAnsi"/>
        </w:rPr>
        <w:t xml:space="preserve">1 Sample description (total), stratified by gender </w:t>
      </w:r>
    </w:p>
    <w:p w14:paraId="05E67A7F" w14:textId="77777777" w:rsidR="000B0CB3" w:rsidRPr="00147FD8" w:rsidRDefault="000B0CB3" w:rsidP="000B0CB3">
      <w:pPr>
        <w:spacing w:after="0" w:line="480" w:lineRule="auto"/>
        <w:rPr>
          <w:rFonts w:cstheme="minorHAnsi"/>
        </w:rPr>
      </w:pPr>
    </w:p>
    <w:p w14:paraId="73A9485F" w14:textId="293B1F7C" w:rsidR="00C74D5A" w:rsidRPr="00147FD8" w:rsidRDefault="00C74D5A" w:rsidP="000B0CB3">
      <w:pPr>
        <w:spacing w:after="0" w:line="480" w:lineRule="auto"/>
        <w:rPr>
          <w:rFonts w:cstheme="minorHAnsi"/>
        </w:rPr>
      </w:pPr>
      <w:r w:rsidRPr="00147FD8">
        <w:rPr>
          <w:rFonts w:cstheme="minorHAnsi"/>
        </w:rPr>
        <w:t xml:space="preserve">Tab. </w:t>
      </w:r>
      <w:r w:rsidR="001D5859">
        <w:rPr>
          <w:rFonts w:cstheme="minorHAnsi"/>
        </w:rPr>
        <w:t>A-2</w:t>
      </w:r>
      <w:r w:rsidRPr="00147FD8">
        <w:rPr>
          <w:rFonts w:cstheme="minorHAnsi"/>
        </w:rPr>
        <w:t xml:space="preserve"> Income groups stratified by parental status and gender </w:t>
      </w:r>
    </w:p>
    <w:p w14:paraId="7371BE09" w14:textId="77777777" w:rsidR="000B0CB3" w:rsidRDefault="000B0CB3" w:rsidP="000B0CB3">
      <w:pPr>
        <w:spacing w:after="0" w:line="480" w:lineRule="auto"/>
        <w:rPr>
          <w:rFonts w:cstheme="minorHAnsi"/>
        </w:rPr>
      </w:pPr>
    </w:p>
    <w:p w14:paraId="404A6C48" w14:textId="2096D90C" w:rsidR="00C74D5A" w:rsidRPr="00147FD8" w:rsidRDefault="00C74D5A" w:rsidP="000B0CB3">
      <w:pPr>
        <w:spacing w:after="0" w:line="480" w:lineRule="auto"/>
        <w:rPr>
          <w:rFonts w:cstheme="minorHAnsi"/>
        </w:rPr>
      </w:pPr>
      <w:r w:rsidRPr="00147FD8">
        <w:rPr>
          <w:rFonts w:cstheme="minorHAnsi"/>
        </w:rPr>
        <w:t xml:space="preserve">Tab. </w:t>
      </w:r>
      <w:r w:rsidR="001D5859">
        <w:rPr>
          <w:rFonts w:cstheme="minorHAnsi"/>
        </w:rPr>
        <w:t>A-3</w:t>
      </w:r>
      <w:r w:rsidRPr="00147FD8">
        <w:rPr>
          <w:rFonts w:cstheme="minorHAnsi"/>
        </w:rPr>
        <w:t xml:space="preserve"> Good SRH among women and men, stratified by survey (age-adjusted prevalence </w:t>
      </w:r>
      <w:r w:rsidR="000C4F05">
        <w:rPr>
          <w:rFonts w:cstheme="minorHAnsi"/>
        </w:rPr>
        <w:t xml:space="preserve">of good/very good SRH </w:t>
      </w:r>
      <w:r w:rsidRPr="00147FD8">
        <w:rPr>
          <w:rFonts w:cstheme="minorHAnsi"/>
        </w:rPr>
        <w:t xml:space="preserve">as %, 95% CI) </w:t>
      </w:r>
    </w:p>
    <w:p w14:paraId="4A106426" w14:textId="77777777" w:rsidR="000B0CB3" w:rsidRDefault="000B0CB3" w:rsidP="000B0CB3">
      <w:pPr>
        <w:spacing w:after="0" w:line="480" w:lineRule="auto"/>
        <w:rPr>
          <w:rFonts w:cstheme="minorHAnsi"/>
        </w:rPr>
      </w:pPr>
    </w:p>
    <w:p w14:paraId="0228E518" w14:textId="5BF1BD9D" w:rsidR="00C74D5A" w:rsidRPr="00147FD8" w:rsidRDefault="00C74D5A" w:rsidP="000B0CB3">
      <w:pPr>
        <w:spacing w:after="0" w:line="480" w:lineRule="auto"/>
        <w:rPr>
          <w:rFonts w:cstheme="minorHAnsi"/>
        </w:rPr>
      </w:pPr>
      <w:r w:rsidRPr="00147FD8">
        <w:rPr>
          <w:rFonts w:cstheme="minorHAnsi"/>
        </w:rPr>
        <w:t xml:space="preserve">Tab. </w:t>
      </w:r>
      <w:r w:rsidR="001D5859">
        <w:rPr>
          <w:rFonts w:cstheme="minorHAnsi"/>
        </w:rPr>
        <w:t>A-4</w:t>
      </w:r>
      <w:r w:rsidRPr="00147FD8">
        <w:rPr>
          <w:rFonts w:cstheme="minorHAnsi"/>
        </w:rPr>
        <w:t xml:space="preserve"> Good SRH among women and men, stratified by parental status and survey (age-adjusted prevalence </w:t>
      </w:r>
      <w:r w:rsidR="000C4F05">
        <w:rPr>
          <w:rFonts w:cstheme="minorHAnsi"/>
        </w:rPr>
        <w:t xml:space="preserve">of good/very good SRH </w:t>
      </w:r>
      <w:r w:rsidRPr="00147FD8">
        <w:rPr>
          <w:rFonts w:cstheme="minorHAnsi"/>
        </w:rPr>
        <w:t xml:space="preserve">as %, 95%-CI) </w:t>
      </w:r>
    </w:p>
    <w:p w14:paraId="46EE3354" w14:textId="77777777" w:rsidR="000B0CB3" w:rsidRDefault="000B0CB3" w:rsidP="000B0CB3">
      <w:pPr>
        <w:spacing w:after="0" w:line="480" w:lineRule="auto"/>
        <w:rPr>
          <w:rFonts w:cstheme="minorHAnsi"/>
        </w:rPr>
      </w:pPr>
    </w:p>
    <w:p w14:paraId="75E98283" w14:textId="2132CCA5" w:rsidR="00C74D5A" w:rsidRPr="00147FD8" w:rsidRDefault="00C74D5A" w:rsidP="000B0CB3">
      <w:pPr>
        <w:spacing w:after="0" w:line="480" w:lineRule="auto"/>
        <w:rPr>
          <w:rFonts w:cstheme="minorHAnsi"/>
        </w:rPr>
      </w:pPr>
      <w:r w:rsidRPr="00147FD8">
        <w:rPr>
          <w:rFonts w:cstheme="minorHAnsi"/>
        </w:rPr>
        <w:t xml:space="preserve">Tab. </w:t>
      </w:r>
      <w:r w:rsidR="001D5859">
        <w:rPr>
          <w:rFonts w:cstheme="minorHAnsi"/>
        </w:rPr>
        <w:t>A-5</w:t>
      </w:r>
      <w:r w:rsidRPr="00147FD8">
        <w:rPr>
          <w:rFonts w:cstheme="minorHAnsi"/>
        </w:rPr>
        <w:t xml:space="preserve"> Good SRH among women and men, stratified by income groups and survey (age-adjusted prevalence </w:t>
      </w:r>
      <w:r w:rsidR="00713631">
        <w:rPr>
          <w:rFonts w:cstheme="minorHAnsi"/>
        </w:rPr>
        <w:t xml:space="preserve">of good/very good SRH </w:t>
      </w:r>
      <w:r w:rsidRPr="00147FD8">
        <w:rPr>
          <w:rFonts w:cstheme="minorHAnsi"/>
        </w:rPr>
        <w:t xml:space="preserve">as %, 95%-CI) </w:t>
      </w:r>
    </w:p>
    <w:p w14:paraId="6A1720ED" w14:textId="77777777" w:rsidR="000B0CB3" w:rsidRDefault="000B0CB3" w:rsidP="000B0CB3">
      <w:pPr>
        <w:spacing w:after="0" w:line="480" w:lineRule="auto"/>
        <w:rPr>
          <w:rFonts w:cstheme="minorHAnsi"/>
        </w:rPr>
      </w:pPr>
    </w:p>
    <w:p w14:paraId="1A40CFA9" w14:textId="2DBBD6D2" w:rsidR="00C74D5A" w:rsidRPr="00147FD8" w:rsidRDefault="00C74D5A" w:rsidP="000B0CB3">
      <w:pPr>
        <w:spacing w:after="0" w:line="480" w:lineRule="auto"/>
        <w:rPr>
          <w:rFonts w:cstheme="minorHAnsi"/>
        </w:rPr>
      </w:pPr>
      <w:r w:rsidRPr="00147FD8">
        <w:rPr>
          <w:rFonts w:cstheme="minorHAnsi"/>
        </w:rPr>
        <w:t xml:space="preserve">Tab. </w:t>
      </w:r>
      <w:r w:rsidR="001D5859">
        <w:rPr>
          <w:rFonts w:cstheme="minorHAnsi"/>
        </w:rPr>
        <w:t>A-6</w:t>
      </w:r>
      <w:r w:rsidRPr="00147FD8">
        <w:rPr>
          <w:rFonts w:cstheme="minorHAnsi"/>
        </w:rPr>
        <w:t xml:space="preserve"> Adjusted prevalence for good SRH among women and men by income and parental status over time (predicted probabilities </w:t>
      </w:r>
      <w:r w:rsidR="00713631">
        <w:rPr>
          <w:rFonts w:cstheme="minorHAnsi"/>
        </w:rPr>
        <w:t xml:space="preserve">of good/very good SRH </w:t>
      </w:r>
      <w:r w:rsidRPr="00147FD8">
        <w:rPr>
          <w:rFonts w:cstheme="minorHAnsi"/>
        </w:rPr>
        <w:t xml:space="preserve">as %, 95% CI) </w:t>
      </w:r>
    </w:p>
    <w:p w14:paraId="3A04DEF7" w14:textId="77777777" w:rsidR="000B0CB3" w:rsidRDefault="000B0CB3" w:rsidP="000B0CB3">
      <w:pPr>
        <w:spacing w:after="0" w:line="480" w:lineRule="auto"/>
        <w:rPr>
          <w:rFonts w:cstheme="minorHAnsi"/>
        </w:rPr>
      </w:pPr>
    </w:p>
    <w:p w14:paraId="436B385F" w14:textId="3223A2BE" w:rsidR="00C74D5A" w:rsidRPr="00147FD8" w:rsidRDefault="00C74D5A" w:rsidP="000B0CB3">
      <w:pPr>
        <w:spacing w:after="0" w:line="480" w:lineRule="auto"/>
        <w:rPr>
          <w:rFonts w:cstheme="minorHAnsi"/>
        </w:rPr>
      </w:pPr>
      <w:r w:rsidRPr="00147FD8">
        <w:rPr>
          <w:rFonts w:cstheme="minorHAnsi"/>
        </w:rPr>
        <w:t xml:space="preserve">Tab. </w:t>
      </w:r>
      <w:r w:rsidR="001D5859">
        <w:rPr>
          <w:rFonts w:cstheme="minorHAnsi"/>
        </w:rPr>
        <w:t>A-7</w:t>
      </w:r>
      <w:r w:rsidRPr="00147FD8">
        <w:rPr>
          <w:rFonts w:cstheme="minorHAnsi"/>
        </w:rPr>
        <w:t xml:space="preserve"> Absolute and relative income inequalities in </w:t>
      </w:r>
      <w:r w:rsidR="00713631">
        <w:rPr>
          <w:rFonts w:cstheme="minorHAnsi"/>
        </w:rPr>
        <w:t xml:space="preserve">good (good/very good) </w:t>
      </w:r>
      <w:r w:rsidRPr="00147FD8">
        <w:rPr>
          <w:rFonts w:cstheme="minorHAnsi"/>
        </w:rPr>
        <w:t>SRH in parents and non-parents, stratified by gender and survey (</w:t>
      </w:r>
      <w:r w:rsidR="00713631">
        <w:rPr>
          <w:rFonts w:cstheme="minorHAnsi"/>
        </w:rPr>
        <w:t>S</w:t>
      </w:r>
      <w:r w:rsidRPr="00147FD8">
        <w:rPr>
          <w:rFonts w:cstheme="minorHAnsi"/>
        </w:rPr>
        <w:t xml:space="preserve">lope </w:t>
      </w:r>
      <w:r w:rsidR="00713631">
        <w:rPr>
          <w:rFonts w:cstheme="minorHAnsi"/>
        </w:rPr>
        <w:t>I</w:t>
      </w:r>
      <w:r w:rsidRPr="00147FD8">
        <w:rPr>
          <w:rFonts w:cstheme="minorHAnsi"/>
        </w:rPr>
        <w:t xml:space="preserve">ndex of </w:t>
      </w:r>
      <w:r w:rsidR="00713631">
        <w:rPr>
          <w:rFonts w:cstheme="minorHAnsi"/>
        </w:rPr>
        <w:t>I</w:t>
      </w:r>
      <w:r w:rsidRPr="00147FD8">
        <w:rPr>
          <w:rFonts w:cstheme="minorHAnsi"/>
        </w:rPr>
        <w:t>nequality (SII), Relative Index of Inequality (RII), 95% CI)</w:t>
      </w:r>
    </w:p>
    <w:p w14:paraId="18C163B6" w14:textId="27489768" w:rsidR="00382F6A" w:rsidRDefault="00382F6A" w:rsidP="000B0CB3">
      <w:pPr>
        <w:spacing w:after="0" w:line="480" w:lineRule="auto"/>
        <w:rPr>
          <w:rFonts w:cstheme="minorHAnsi"/>
        </w:rPr>
      </w:pPr>
    </w:p>
    <w:p w14:paraId="26E526F5" w14:textId="63547869" w:rsidR="00026AF7" w:rsidRDefault="007F304A" w:rsidP="000B0CB3">
      <w:pPr>
        <w:spacing w:after="0" w:line="480" w:lineRule="auto"/>
        <w:rPr>
          <w:rStyle w:val="rynqvb"/>
        </w:rPr>
      </w:pPr>
      <w:r w:rsidRPr="007F304A">
        <w:rPr>
          <w:rFonts w:cstheme="minorHAnsi"/>
        </w:rPr>
        <w:t xml:space="preserve">Fig. </w:t>
      </w:r>
      <w:r w:rsidR="001D5859">
        <w:rPr>
          <w:rFonts w:cstheme="minorHAnsi"/>
        </w:rPr>
        <w:t>A-1</w:t>
      </w:r>
      <w:r>
        <w:rPr>
          <w:rFonts w:cstheme="minorHAnsi"/>
          <w:sz w:val="24"/>
          <w:szCs w:val="24"/>
        </w:rPr>
        <w:t xml:space="preserve"> </w:t>
      </w:r>
      <w:r w:rsidRPr="0056234E">
        <w:rPr>
          <w:rStyle w:val="rynqvb"/>
        </w:rPr>
        <w:t xml:space="preserve">Results of the sensitivity analysis: Trends in good SRH among mothers and fathers, stratified </w:t>
      </w:r>
      <w:r w:rsidRPr="00C7546B">
        <w:rPr>
          <w:rStyle w:val="rynqvb"/>
        </w:rPr>
        <w:t xml:space="preserve">by </w:t>
      </w:r>
      <w:r w:rsidR="00B742BA" w:rsidRPr="00C7546B">
        <w:rPr>
          <w:rStyle w:val="rynqvb"/>
        </w:rPr>
        <w:t>income groups</w:t>
      </w:r>
      <w:r w:rsidRPr="0056234E">
        <w:rPr>
          <w:rStyle w:val="rynqvb"/>
        </w:rPr>
        <w:t xml:space="preserve"> (predicted probabilities </w:t>
      </w:r>
      <w:r w:rsidR="00713631" w:rsidRPr="0056234E">
        <w:rPr>
          <w:rFonts w:cstheme="minorHAnsi"/>
        </w:rPr>
        <w:t xml:space="preserve">of good/very good SRH </w:t>
      </w:r>
      <w:r w:rsidRPr="0056234E">
        <w:rPr>
          <w:rStyle w:val="rynqvb"/>
        </w:rPr>
        <w:t>as %, 95% CI; adjusted for age, partner status, number of children in the household and age of the youngest child)</w:t>
      </w:r>
    </w:p>
    <w:p w14:paraId="13AB47B3" w14:textId="77777777" w:rsidR="00026AF7" w:rsidRDefault="00026AF7" w:rsidP="00026AF7">
      <w:pPr>
        <w:spacing w:after="0" w:line="480" w:lineRule="auto"/>
        <w:rPr>
          <w:rFonts w:cstheme="minorHAnsi"/>
        </w:rPr>
      </w:pPr>
    </w:p>
    <w:p w14:paraId="159DD3A2" w14:textId="77777777" w:rsidR="004E3EBF" w:rsidRDefault="004E3EBF" w:rsidP="00026AF7">
      <w:pPr>
        <w:spacing w:after="0" w:line="480" w:lineRule="auto"/>
        <w:rPr>
          <w:rFonts w:cstheme="minorHAnsi"/>
        </w:rPr>
      </w:pPr>
    </w:p>
    <w:p w14:paraId="6A405D05" w14:textId="3EEB1DC5" w:rsidR="00026AF7" w:rsidRPr="00B742BA" w:rsidRDefault="00026AF7" w:rsidP="00026AF7">
      <w:pPr>
        <w:spacing w:after="0" w:line="480" w:lineRule="auto"/>
        <w:rPr>
          <w:rFonts w:cstheme="minorHAnsi"/>
          <w:u w:val="single"/>
        </w:rPr>
      </w:pPr>
      <w:r w:rsidRPr="00B742BA">
        <w:rPr>
          <w:rFonts w:cstheme="minorHAnsi"/>
          <w:u w:val="single"/>
        </w:rPr>
        <w:t xml:space="preserve">Tab. </w:t>
      </w:r>
      <w:r w:rsidR="001D5859">
        <w:rPr>
          <w:rFonts w:cstheme="minorHAnsi"/>
          <w:u w:val="single"/>
        </w:rPr>
        <w:t>A-1</w:t>
      </w:r>
      <w:r w:rsidRPr="00B742BA">
        <w:rPr>
          <w:rFonts w:cstheme="minorHAnsi"/>
          <w:u w:val="single"/>
        </w:rPr>
        <w:t xml:space="preserve"> Sample description (total), stratified by gender </w:t>
      </w:r>
    </w:p>
    <w:tbl>
      <w:tblPr>
        <w:tblStyle w:val="Table"/>
        <w:tblW w:w="0" w:type="auto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268"/>
        <w:gridCol w:w="1347"/>
        <w:gridCol w:w="1347"/>
      </w:tblGrid>
      <w:tr w:rsidR="00026AF7" w:rsidRPr="007500FE" w14:paraId="64E40149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12" w:space="0" w:color="A6A6A6" w:themeColor="background1" w:themeShade="A6"/>
              <w:left w:val="single" w:sz="0" w:space="0" w:color="D3D3D3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423D8353" w14:textId="77777777" w:rsidR="00026AF7" w:rsidRPr="001D712B" w:rsidRDefault="00026AF7" w:rsidP="00F51CBF">
            <w:pPr>
              <w:keepNext/>
              <w:spacing w:after="0"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1347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4CE3E051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7500FE">
              <w:rPr>
                <w:rFonts w:cstheme="minorHAnsi"/>
                <w:b/>
                <w:sz w:val="18"/>
                <w:szCs w:val="18"/>
              </w:rPr>
              <w:t>Women</w:t>
            </w:r>
          </w:p>
        </w:tc>
        <w:tc>
          <w:tcPr>
            <w:tcW w:w="1347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0" w:space="0" w:color="D3D3D3"/>
            </w:tcBorders>
          </w:tcPr>
          <w:p w14:paraId="5D21631C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500FE">
              <w:rPr>
                <w:rFonts w:cstheme="minorHAnsi"/>
                <w:b/>
                <w:sz w:val="18"/>
                <w:szCs w:val="18"/>
              </w:rPr>
              <w:t>Men</w:t>
            </w:r>
          </w:p>
        </w:tc>
      </w:tr>
      <w:tr w:rsidR="00026AF7" w:rsidRPr="007500FE" w14:paraId="4D1D9FA9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12" w:space="0" w:color="A6A6A6" w:themeColor="background1" w:themeShade="A6"/>
              <w:left w:val="single" w:sz="0" w:space="0" w:color="D3D3D3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123EBD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FD9DBE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i/>
                <w:sz w:val="18"/>
                <w:szCs w:val="18"/>
              </w:rPr>
              <w:t>n (%)</w:t>
            </w:r>
            <w:r w:rsidRPr="007500FE">
              <w:rPr>
                <w:rFonts w:cstheme="minorHAnsi"/>
                <w:i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347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44996DFF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7500FE">
              <w:rPr>
                <w:rFonts w:cstheme="minorHAnsi"/>
                <w:i/>
                <w:sz w:val="18"/>
                <w:szCs w:val="18"/>
              </w:rPr>
              <w:t>n (%)</w:t>
            </w:r>
            <w:r w:rsidRPr="007500FE">
              <w:rPr>
                <w:rFonts w:cstheme="minorHAnsi"/>
                <w:i/>
                <w:sz w:val="18"/>
                <w:szCs w:val="18"/>
                <w:vertAlign w:val="superscript"/>
              </w:rPr>
              <w:t>a</w:t>
            </w:r>
          </w:p>
        </w:tc>
      </w:tr>
      <w:tr w:rsidR="00026AF7" w:rsidRPr="007500FE" w14:paraId="7CAD8BF5" w14:textId="77777777" w:rsidTr="00F51CBF">
        <w:trPr>
          <w:cantSplit/>
          <w:trHeight w:val="227"/>
        </w:trPr>
        <w:tc>
          <w:tcPr>
            <w:tcW w:w="2268" w:type="dxa"/>
            <w:tcBorders>
              <w:top w:val="double" w:sz="4" w:space="0" w:color="A6A6A6" w:themeColor="background1" w:themeShade="A6"/>
              <w:left w:val="single" w:sz="0" w:space="0" w:color="D3D3D3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0482EFF0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b/>
                <w:sz w:val="18"/>
                <w:szCs w:val="18"/>
              </w:rPr>
            </w:pPr>
            <w:r w:rsidRPr="007500FE">
              <w:rPr>
                <w:rFonts w:cstheme="minorHAnsi"/>
                <w:b/>
                <w:sz w:val="18"/>
                <w:szCs w:val="18"/>
              </w:rPr>
              <w:t xml:space="preserve">Total </w:t>
            </w:r>
          </w:p>
        </w:tc>
        <w:tc>
          <w:tcPr>
            <w:tcW w:w="1347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2E3B7FFD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58,102</w:t>
            </w:r>
          </w:p>
        </w:tc>
        <w:tc>
          <w:tcPr>
            <w:tcW w:w="1347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0" w:space="0" w:color="D3D3D3"/>
            </w:tcBorders>
          </w:tcPr>
          <w:p w14:paraId="3BA9D06C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48,297</w:t>
            </w:r>
          </w:p>
        </w:tc>
      </w:tr>
      <w:tr w:rsidR="00026AF7" w:rsidRPr="007500FE" w14:paraId="1CD81C87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8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8DF3635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  <w:lang w:val="de-DE"/>
              </w:rPr>
            </w:pPr>
            <w:r w:rsidRPr="007500FE">
              <w:rPr>
                <w:rFonts w:cstheme="minorHAnsi"/>
                <w:b/>
                <w:sz w:val="18"/>
                <w:szCs w:val="18"/>
              </w:rPr>
              <w:t xml:space="preserve">Self-rated health </w:t>
            </w: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62F6101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  <w:lang w:val="de-DE"/>
              </w:rPr>
            </w:pP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2A91D5C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  <w:lang w:val="de-DE"/>
              </w:rPr>
            </w:pPr>
          </w:p>
        </w:tc>
      </w:tr>
      <w:tr w:rsidR="00026AF7" w:rsidRPr="007500FE" w14:paraId="288EBB0F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9CB332C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 xml:space="preserve">    Very good / good 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7376E770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13,329 (26.1)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399A654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9,556 (23.6)</w:t>
            </w:r>
          </w:p>
        </w:tc>
      </w:tr>
      <w:tr w:rsidR="00026AF7" w:rsidRPr="007500FE" w14:paraId="08AF4FC2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06AB006D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Fair / bad / very bad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93BFE22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44,712 (73.9)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D914275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38,703 (76.4)</w:t>
            </w:r>
          </w:p>
        </w:tc>
      </w:tr>
      <w:tr w:rsidR="00026AF7" w:rsidRPr="007500FE" w14:paraId="6318C48C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893835E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</w:t>
            </w:r>
            <w:proofErr w:type="spellStart"/>
            <w:r w:rsidRPr="007500FE">
              <w:rPr>
                <w:rFonts w:cstheme="minorHAnsi"/>
                <w:sz w:val="18"/>
                <w:szCs w:val="18"/>
              </w:rPr>
              <w:t>Missing</w:t>
            </w:r>
            <w:r>
              <w:rPr>
                <w:rFonts w:cstheme="minorHAnsi"/>
                <w:sz w:val="18"/>
                <w:szCs w:val="18"/>
              </w:rPr>
              <w:t>s</w:t>
            </w:r>
            <w:proofErr w:type="spellEnd"/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E238856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61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14322742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</w:t>
            </w:r>
          </w:p>
        </w:tc>
      </w:tr>
      <w:tr w:rsidR="00026AF7" w:rsidRPr="007500FE" w14:paraId="1FDF49BC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8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8392A31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b/>
                <w:sz w:val="18"/>
                <w:szCs w:val="18"/>
              </w:rPr>
              <w:t>Age group</w:t>
            </w: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41472E4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2F886D8B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26AF7" w:rsidRPr="007500FE" w14:paraId="752C11B7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41C7BC6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25-29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3C549E6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5,056 (10.7)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22B0D6C5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4,693 (11.8)</w:t>
            </w:r>
          </w:p>
        </w:tc>
      </w:tr>
      <w:tr w:rsidR="00026AF7" w:rsidRPr="007500FE" w14:paraId="7CB6BED2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6B084A1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30-34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CDCE4BD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6,237 (13.2)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13FEEBE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5,547 (13.0)</w:t>
            </w:r>
          </w:p>
        </w:tc>
      </w:tr>
      <w:tr w:rsidR="00026AF7" w:rsidRPr="007500FE" w14:paraId="464E7AAE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09C3694A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35-39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8AAFE0C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7,393 (14.2)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2E0D4BF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6,105 (14.1)</w:t>
            </w:r>
          </w:p>
        </w:tc>
      </w:tr>
      <w:tr w:rsidR="00026AF7" w:rsidRPr="007500FE" w14:paraId="6DAE4680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BC53024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40-44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6D4A121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8,966 (14.7)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063656D8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7,378 (14.7)</w:t>
            </w:r>
          </w:p>
        </w:tc>
      </w:tr>
      <w:tr w:rsidR="00026AF7" w:rsidRPr="007500FE" w14:paraId="31E3F0C7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1D398E1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45-49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D9CDDA9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8,789 (14.9)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5F061C7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7,361 (14.7)</w:t>
            </w:r>
          </w:p>
        </w:tc>
      </w:tr>
      <w:tr w:rsidR="00026AF7" w:rsidRPr="007500FE" w14:paraId="17882119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098C1D6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50-54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F50E36B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10,306 (15.4)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D314DF2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8,358 (15.5)</w:t>
            </w:r>
          </w:p>
        </w:tc>
      </w:tr>
      <w:tr w:rsidR="00026AF7" w:rsidRPr="007500FE" w14:paraId="7E36F276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5C6A6A03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55-59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7971DC30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11,355 (17.0)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0" w:space="0" w:color="D3D3D3"/>
            </w:tcBorders>
          </w:tcPr>
          <w:p w14:paraId="20191B3F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8,855 (16.2)</w:t>
            </w:r>
          </w:p>
        </w:tc>
      </w:tr>
      <w:tr w:rsidR="00026AF7" w:rsidRPr="007500FE" w14:paraId="263E23FB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8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D008A03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b/>
                <w:sz w:val="18"/>
                <w:szCs w:val="18"/>
              </w:rPr>
              <w:t>Income</w:t>
            </w: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8BB535B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0579A1BB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26AF7" w:rsidRPr="007500FE" w14:paraId="5C1404CC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8F70BA2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&lt;60% (at risk of poverty)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78860935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6,658 (15.9)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91C41C5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4,435 (13.8)</w:t>
            </w:r>
          </w:p>
        </w:tc>
      </w:tr>
      <w:tr w:rsidR="00026AF7" w:rsidRPr="007500FE" w14:paraId="3E9170EF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0708E4F9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60%-&lt;150%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7B44D648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35,099 (62.1)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1ADD8058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26,636 (59.1)</w:t>
            </w:r>
          </w:p>
        </w:tc>
      </w:tr>
      <w:tr w:rsidR="00026AF7" w:rsidRPr="007500FE" w14:paraId="3463AB0F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6CA646CE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&gt;=150%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41F73FB4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16,345 (22.0)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0" w:space="0" w:color="D3D3D3"/>
            </w:tcBorders>
          </w:tcPr>
          <w:p w14:paraId="4553A166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17,226 (27.1)</w:t>
            </w:r>
          </w:p>
        </w:tc>
      </w:tr>
      <w:tr w:rsidR="00026AF7" w:rsidRPr="007500FE" w14:paraId="3DC21574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8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EA63297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b/>
                <w:sz w:val="18"/>
                <w:szCs w:val="18"/>
              </w:rPr>
              <w:t xml:space="preserve">Parental status </w:t>
            </w: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78EFCA61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2233F170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26AF7" w:rsidRPr="007500FE" w14:paraId="06B7A882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9BDCCB8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Non-parent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16396EB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33,780 (58.6)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4A19AAD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30,741 (67.2)</w:t>
            </w:r>
          </w:p>
        </w:tc>
      </w:tr>
      <w:tr w:rsidR="00026AF7" w:rsidRPr="007500FE" w14:paraId="5DEB2EAE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EC8258B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 xml:space="preserve">    Parent 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F5526AD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23,732 (41.4)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0B9AB3E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17,008 (32.8)</w:t>
            </w:r>
          </w:p>
        </w:tc>
      </w:tr>
      <w:tr w:rsidR="00026AF7" w:rsidRPr="007500FE" w14:paraId="223886C8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226ABC27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</w:t>
            </w:r>
            <w:proofErr w:type="spellStart"/>
            <w:r w:rsidRPr="007500FE">
              <w:rPr>
                <w:rFonts w:cstheme="minorHAnsi"/>
                <w:sz w:val="18"/>
                <w:szCs w:val="18"/>
              </w:rPr>
              <w:t>Missings</w:t>
            </w:r>
            <w:proofErr w:type="spellEnd"/>
            <w:r w:rsidRPr="007500F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73C0F011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0E3D35">
              <w:rPr>
                <w:rFonts w:cstheme="minorHAnsi"/>
                <w:sz w:val="18"/>
                <w:szCs w:val="18"/>
              </w:rPr>
              <w:t>590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0" w:space="0" w:color="D3D3D3"/>
            </w:tcBorders>
          </w:tcPr>
          <w:p w14:paraId="4BC6BC74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548</w:t>
            </w:r>
          </w:p>
        </w:tc>
      </w:tr>
      <w:tr w:rsidR="00026AF7" w:rsidRPr="007500FE" w14:paraId="6A06B995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8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D977BEC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b/>
                <w:sz w:val="18"/>
                <w:szCs w:val="18"/>
              </w:rPr>
              <w:t xml:space="preserve">Partner status </w:t>
            </w: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77A01B2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E9FF855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26AF7" w:rsidRPr="007500FE" w14:paraId="142EF780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F0A67C4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No partner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D3B8D7C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17,645 (30.9)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20AFD299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15,401 (37.2)</w:t>
            </w:r>
          </w:p>
        </w:tc>
      </w:tr>
      <w:tr w:rsidR="00026AF7" w:rsidRPr="007500FE" w14:paraId="18E0E65A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8D99AA7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 xml:space="preserve">    Partner 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7F0ED87F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39,803 (69.1)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77948C8D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32,095 (62.8)</w:t>
            </w:r>
          </w:p>
        </w:tc>
      </w:tr>
      <w:tr w:rsidR="00026AF7" w:rsidRPr="007500FE" w14:paraId="1BE3423E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06F1B82E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</w:t>
            </w:r>
            <w:proofErr w:type="spellStart"/>
            <w:r w:rsidRPr="007500FE">
              <w:rPr>
                <w:rFonts w:cstheme="minorHAnsi"/>
                <w:sz w:val="18"/>
                <w:szCs w:val="18"/>
              </w:rPr>
              <w:t>Missings</w:t>
            </w:r>
            <w:proofErr w:type="spellEnd"/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02337A02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0E3D35">
              <w:rPr>
                <w:rFonts w:cstheme="minorHAnsi"/>
                <w:sz w:val="18"/>
                <w:szCs w:val="18"/>
              </w:rPr>
              <w:t>654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0" w:space="0" w:color="D3D3D3"/>
            </w:tcBorders>
          </w:tcPr>
          <w:p w14:paraId="0BDC422C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801</w:t>
            </w:r>
          </w:p>
        </w:tc>
      </w:tr>
      <w:tr w:rsidR="00026AF7" w:rsidRPr="007500FE" w14:paraId="64733290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8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78710E17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b/>
                <w:sz w:val="18"/>
                <w:szCs w:val="18"/>
              </w:rPr>
              <w:t>Education</w:t>
            </w: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436878C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5AFAD967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26AF7" w:rsidRPr="007500FE" w14:paraId="11008D95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267989A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Low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B562110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6,454 (19.6)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23F49D7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7,203 (25.9)</w:t>
            </w:r>
          </w:p>
        </w:tc>
      </w:tr>
      <w:tr w:rsidR="00026AF7" w:rsidRPr="007500FE" w14:paraId="0941BF26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D4443C0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Middle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EE8068D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31,367 (59.1)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65014FB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22,282 (51.6)</w:t>
            </w:r>
          </w:p>
        </w:tc>
      </w:tr>
      <w:tr w:rsidR="00026AF7" w:rsidRPr="007500FE" w14:paraId="018BADF8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A4EBFBD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High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7A1E9291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20,159 (21.3)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01E9CDE0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18,692 (22.5)</w:t>
            </w:r>
          </w:p>
        </w:tc>
      </w:tr>
      <w:tr w:rsidR="00026AF7" w:rsidRPr="007500FE" w14:paraId="6DAEE912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669DC149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</w:t>
            </w:r>
            <w:proofErr w:type="spellStart"/>
            <w:r w:rsidRPr="007500FE">
              <w:rPr>
                <w:rFonts w:cstheme="minorHAnsi"/>
                <w:sz w:val="18"/>
                <w:szCs w:val="18"/>
              </w:rPr>
              <w:t>Missings</w:t>
            </w:r>
            <w:proofErr w:type="spellEnd"/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4D0CF537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0E3D35">
              <w:rPr>
                <w:rFonts w:cstheme="minorHAnsi"/>
                <w:sz w:val="18"/>
                <w:szCs w:val="18"/>
              </w:rPr>
              <w:t>122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0" w:space="0" w:color="D3D3D3"/>
            </w:tcBorders>
          </w:tcPr>
          <w:p w14:paraId="052814B4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</w:t>
            </w:r>
          </w:p>
        </w:tc>
      </w:tr>
      <w:tr w:rsidR="00026AF7" w:rsidRPr="007500FE" w14:paraId="15059B59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8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A3053C5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b/>
                <w:sz w:val="18"/>
                <w:szCs w:val="18"/>
              </w:rPr>
              <w:t>Employment status</w:t>
            </w: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B0A8CB3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EC48A97" w14:textId="77777777" w:rsidR="00026AF7" w:rsidRPr="007500FE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26AF7" w:rsidRPr="007500FE" w14:paraId="33E5B561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3256CAB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Full-time employed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DC68C9A" w14:textId="77777777" w:rsidR="00026AF7" w:rsidRPr="00F556E4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F556E4">
              <w:rPr>
                <w:rFonts w:ascii="Calibri" w:hAnsi="Calibri"/>
                <w:sz w:val="18"/>
                <w:szCs w:val="18"/>
              </w:rPr>
              <w:t>23,159 (37.2)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50CB76D" w14:textId="77777777" w:rsidR="00026AF7" w:rsidRPr="00F556E4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F556E4">
              <w:rPr>
                <w:rFonts w:ascii="Calibri" w:hAnsi="Calibri"/>
                <w:sz w:val="18"/>
                <w:szCs w:val="18"/>
              </w:rPr>
              <w:t>39,350 (79.3)</w:t>
            </w:r>
          </w:p>
        </w:tc>
      </w:tr>
      <w:tr w:rsidR="00026AF7" w:rsidRPr="007500FE" w14:paraId="34225802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0E6C097B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7500FE">
              <w:rPr>
                <w:rFonts w:cstheme="minorHAnsi"/>
                <w:sz w:val="18"/>
                <w:szCs w:val="18"/>
              </w:rPr>
              <w:t>    Part-time employed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1B472D9" w14:textId="77777777" w:rsidR="00026AF7" w:rsidRPr="00F556E4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F556E4">
              <w:rPr>
                <w:rFonts w:ascii="Calibri" w:hAnsi="Calibri"/>
                <w:sz w:val="18"/>
                <w:szCs w:val="18"/>
              </w:rPr>
              <w:t>21,662 (36.2)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2A6CD64" w14:textId="77777777" w:rsidR="00026AF7" w:rsidRPr="00F556E4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F556E4">
              <w:rPr>
                <w:rFonts w:ascii="Calibri" w:hAnsi="Calibri"/>
                <w:sz w:val="18"/>
                <w:szCs w:val="18"/>
              </w:rPr>
              <w:t>2,820 (5.4)</w:t>
            </w:r>
          </w:p>
        </w:tc>
      </w:tr>
      <w:tr w:rsidR="00026AF7" w:rsidRPr="007500FE" w14:paraId="0F348359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4972709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0E3D35">
              <w:rPr>
                <w:rFonts w:cstheme="minorHAnsi"/>
                <w:sz w:val="18"/>
                <w:szCs w:val="18"/>
              </w:rPr>
              <w:t>    Non-employed / Others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5C143BC" w14:textId="77777777" w:rsidR="00026AF7" w:rsidRPr="00F556E4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F556E4">
              <w:rPr>
                <w:rFonts w:ascii="Calibri" w:hAnsi="Calibri"/>
                <w:sz w:val="18"/>
                <w:szCs w:val="18"/>
              </w:rPr>
              <w:t>12,644 (26.5)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7250575D" w14:textId="77777777" w:rsidR="00026AF7" w:rsidRPr="00F556E4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F556E4">
              <w:rPr>
                <w:rFonts w:ascii="Calibri" w:hAnsi="Calibri"/>
                <w:sz w:val="18"/>
                <w:szCs w:val="18"/>
              </w:rPr>
              <w:t>5,603 (15.2)</w:t>
            </w:r>
          </w:p>
        </w:tc>
      </w:tr>
      <w:tr w:rsidR="00026AF7" w:rsidRPr="007500FE" w14:paraId="237C12D1" w14:textId="77777777" w:rsidTr="00F51CBF">
        <w:trPr>
          <w:cantSplit/>
          <w:trHeight w:val="227"/>
        </w:trPr>
        <w:tc>
          <w:tcPr>
            <w:tcW w:w="2268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C9FAAD9" w14:textId="77777777" w:rsidR="00026AF7" w:rsidRPr="007500FE" w:rsidRDefault="00026AF7" w:rsidP="00F51CBF">
            <w:pPr>
              <w:keepNext/>
              <w:spacing w:after="0"/>
              <w:rPr>
                <w:rFonts w:cstheme="minorHAnsi"/>
                <w:sz w:val="18"/>
                <w:szCs w:val="18"/>
              </w:rPr>
            </w:pPr>
            <w:r w:rsidRPr="000E3D35">
              <w:rPr>
                <w:rFonts w:cstheme="minorHAnsi"/>
                <w:sz w:val="18"/>
                <w:szCs w:val="18"/>
              </w:rPr>
              <w:t>    </w:t>
            </w:r>
            <w:proofErr w:type="spellStart"/>
            <w:r>
              <w:rPr>
                <w:rFonts w:cstheme="minorHAnsi"/>
                <w:sz w:val="18"/>
                <w:szCs w:val="18"/>
              </w:rPr>
              <w:t>Missings</w:t>
            </w:r>
            <w:proofErr w:type="spellEnd"/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46A258B" w14:textId="77777777" w:rsidR="00026AF7" w:rsidRPr="00F556E4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F556E4">
              <w:rPr>
                <w:rFonts w:ascii="Calibri" w:hAnsi="Calibri"/>
                <w:sz w:val="18"/>
                <w:szCs w:val="18"/>
              </w:rPr>
              <w:t>637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72F0FC0" w14:textId="77777777" w:rsidR="00026AF7" w:rsidRPr="00F556E4" w:rsidRDefault="00026AF7" w:rsidP="00F51CBF">
            <w:pPr>
              <w:keepNext/>
              <w:spacing w:after="0"/>
              <w:jc w:val="center"/>
              <w:rPr>
                <w:rFonts w:cstheme="minorHAnsi"/>
                <w:sz w:val="18"/>
                <w:szCs w:val="18"/>
              </w:rPr>
            </w:pPr>
            <w:r w:rsidRPr="00F556E4">
              <w:rPr>
                <w:rFonts w:ascii="Calibri" w:hAnsi="Calibri"/>
                <w:sz w:val="18"/>
                <w:szCs w:val="18"/>
              </w:rPr>
              <w:t>524</w:t>
            </w:r>
          </w:p>
        </w:tc>
      </w:tr>
    </w:tbl>
    <w:p w14:paraId="69EA9C23" w14:textId="77777777" w:rsidR="00026AF7" w:rsidRDefault="00026AF7" w:rsidP="00026AF7">
      <w:pPr>
        <w:spacing w:after="0" w:line="480" w:lineRule="auto"/>
        <w:rPr>
          <w:rFonts w:cstheme="minorHAnsi"/>
          <w:sz w:val="24"/>
          <w:szCs w:val="24"/>
        </w:rPr>
      </w:pPr>
      <w:r w:rsidRPr="007500FE">
        <w:rPr>
          <w:rFonts w:cstheme="minorHAnsi"/>
          <w:i/>
          <w:sz w:val="18"/>
          <w:szCs w:val="18"/>
          <w:vertAlign w:val="superscript"/>
        </w:rPr>
        <w:t>a</w:t>
      </w:r>
      <w:r>
        <w:rPr>
          <w:rFonts w:cstheme="minorHAnsi"/>
          <w:i/>
          <w:sz w:val="18"/>
          <w:szCs w:val="18"/>
          <w:vertAlign w:val="superscript"/>
        </w:rPr>
        <w:t xml:space="preserve"> </w:t>
      </w:r>
      <w:r w:rsidRPr="007500FE">
        <w:rPr>
          <w:rFonts w:cstheme="minorHAnsi"/>
          <w:sz w:val="18"/>
          <w:szCs w:val="18"/>
        </w:rPr>
        <w:t>n un</w:t>
      </w:r>
      <w:r>
        <w:rPr>
          <w:rFonts w:cstheme="minorHAnsi"/>
          <w:sz w:val="18"/>
          <w:szCs w:val="18"/>
        </w:rPr>
        <w:t>weighted</w:t>
      </w:r>
      <w:r w:rsidRPr="007500FE">
        <w:rPr>
          <w:rFonts w:cstheme="minorHAnsi"/>
          <w:sz w:val="18"/>
          <w:szCs w:val="18"/>
        </w:rPr>
        <w:t xml:space="preserve">; % </w:t>
      </w:r>
      <w:r>
        <w:rPr>
          <w:rFonts w:cstheme="minorHAnsi"/>
          <w:sz w:val="18"/>
          <w:szCs w:val="18"/>
        </w:rPr>
        <w:t>weighted</w:t>
      </w:r>
    </w:p>
    <w:p w14:paraId="66798128" w14:textId="77777777" w:rsidR="00026AF7" w:rsidRDefault="00026AF7" w:rsidP="00026AF7">
      <w:pPr>
        <w:spacing w:after="0" w:line="480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5E5CC315" w14:textId="34DCB1C3" w:rsidR="00026AF7" w:rsidRPr="00B742BA" w:rsidRDefault="00026AF7" w:rsidP="00026AF7">
      <w:pPr>
        <w:spacing w:after="0" w:line="480" w:lineRule="auto"/>
        <w:rPr>
          <w:rFonts w:cstheme="minorHAnsi"/>
          <w:u w:val="single"/>
        </w:rPr>
      </w:pPr>
      <w:r w:rsidRPr="00B742BA">
        <w:rPr>
          <w:rFonts w:cstheme="minorHAnsi"/>
          <w:u w:val="single"/>
        </w:rPr>
        <w:lastRenderedPageBreak/>
        <w:t xml:space="preserve">Tab. </w:t>
      </w:r>
      <w:r w:rsidR="001D5859">
        <w:rPr>
          <w:rFonts w:cstheme="minorHAnsi"/>
          <w:u w:val="single"/>
        </w:rPr>
        <w:t>A-2</w:t>
      </w:r>
      <w:r w:rsidRPr="00B742BA">
        <w:rPr>
          <w:rFonts w:cstheme="minorHAnsi"/>
          <w:u w:val="single"/>
        </w:rPr>
        <w:t xml:space="preserve"> Income groups stratified by parental status and gender </w:t>
      </w:r>
    </w:p>
    <w:tbl>
      <w:tblPr>
        <w:tblStyle w:val="Table"/>
        <w:tblW w:w="0" w:type="auto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1417"/>
        <w:gridCol w:w="1417"/>
      </w:tblGrid>
      <w:tr w:rsidR="00026AF7" w:rsidRPr="004D2A9B" w14:paraId="750D75D4" w14:textId="77777777" w:rsidTr="00F51CBF">
        <w:trPr>
          <w:cantSplit/>
          <w:trHeight w:val="227"/>
        </w:trPr>
        <w:tc>
          <w:tcPr>
            <w:tcW w:w="1276" w:type="dxa"/>
            <w:tcBorders>
              <w:top w:val="single" w:sz="12" w:space="0" w:color="A6A6A6" w:themeColor="background1" w:themeShade="A6"/>
              <w:left w:val="single" w:sz="0" w:space="0" w:color="D3D3D3"/>
              <w:bottom w:val="single" w:sz="12" w:space="0" w:color="A6A6A6" w:themeColor="background1" w:themeShade="A6"/>
              <w:right w:val="single" w:sz="0" w:space="0" w:color="D3D3D3"/>
            </w:tcBorders>
          </w:tcPr>
          <w:p w14:paraId="27B4D785" w14:textId="77777777" w:rsidR="00026AF7" w:rsidRPr="004D2A9B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0" w:space="0" w:color="D3D3D3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5FBCC974" w14:textId="77777777" w:rsidR="00026AF7" w:rsidRPr="004D2A9B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6889538F" w14:textId="77777777" w:rsidR="00026AF7" w:rsidRPr="004D2A9B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D2A9B">
              <w:rPr>
                <w:rFonts w:ascii="Calibri" w:hAnsi="Calibri"/>
                <w:b/>
                <w:sz w:val="18"/>
                <w:szCs w:val="18"/>
              </w:rPr>
              <w:t>Women</w:t>
            </w: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0" w:space="0" w:color="D3D3D3"/>
            </w:tcBorders>
          </w:tcPr>
          <w:p w14:paraId="77578EC8" w14:textId="77777777" w:rsidR="00026AF7" w:rsidRPr="004D2A9B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D2A9B">
              <w:rPr>
                <w:rFonts w:ascii="Calibri" w:hAnsi="Calibri"/>
                <w:b/>
                <w:sz w:val="18"/>
                <w:szCs w:val="18"/>
              </w:rPr>
              <w:t>Men</w:t>
            </w:r>
          </w:p>
        </w:tc>
      </w:tr>
      <w:tr w:rsidR="00026AF7" w:rsidRPr="00265AC2" w14:paraId="39DCA37F" w14:textId="77777777" w:rsidTr="00F51CBF">
        <w:trPr>
          <w:cantSplit/>
          <w:trHeight w:val="227"/>
        </w:trPr>
        <w:tc>
          <w:tcPr>
            <w:tcW w:w="1276" w:type="dxa"/>
            <w:tcBorders>
              <w:top w:val="single" w:sz="12" w:space="0" w:color="A6A6A6" w:themeColor="background1" w:themeShade="A6"/>
              <w:left w:val="single" w:sz="0" w:space="0" w:color="D3D3D3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206E4ADE" w14:textId="77777777" w:rsidR="00026AF7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  <w:r w:rsidRPr="004D2A9B">
              <w:rPr>
                <w:rFonts w:ascii="Calibri" w:hAnsi="Calibri"/>
                <w:b/>
                <w:sz w:val="18"/>
                <w:szCs w:val="18"/>
              </w:rPr>
              <w:t>Parental status</w:t>
            </w:r>
          </w:p>
        </w:tc>
        <w:tc>
          <w:tcPr>
            <w:tcW w:w="1134" w:type="dxa"/>
            <w:tcBorders>
              <w:top w:val="single" w:sz="12" w:space="0" w:color="A6A6A6" w:themeColor="background1" w:themeShade="A6"/>
              <w:left w:val="single" w:sz="0" w:space="0" w:color="D3D3D3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3ADC13" w14:textId="77777777" w:rsidR="00026AF7" w:rsidRPr="00265AC2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  <w:r w:rsidRPr="004D2A9B">
              <w:rPr>
                <w:rFonts w:ascii="Calibri" w:hAnsi="Calibri"/>
                <w:b/>
                <w:sz w:val="18"/>
                <w:szCs w:val="18"/>
              </w:rPr>
              <w:t>Income</w:t>
            </w: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198BEF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% (95% CI)</w:t>
            </w:r>
            <w:r w:rsidRPr="004D2A9B">
              <w:rPr>
                <w:rFonts w:ascii="Calibri" w:hAnsi="Calibri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7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5A1A3128" w14:textId="77777777" w:rsidR="00026AF7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% (95% CI)</w:t>
            </w:r>
            <w:r w:rsidRPr="004D2A9B">
              <w:rPr>
                <w:rFonts w:ascii="Calibri" w:hAnsi="Calibri"/>
                <w:sz w:val="18"/>
                <w:szCs w:val="18"/>
                <w:vertAlign w:val="superscript"/>
              </w:rPr>
              <w:t>a</w:t>
            </w:r>
          </w:p>
        </w:tc>
      </w:tr>
      <w:tr w:rsidR="00026AF7" w:rsidRPr="00265AC2" w14:paraId="6BA8494A" w14:textId="77777777" w:rsidTr="00F51CBF">
        <w:trPr>
          <w:cantSplit/>
          <w:trHeight w:val="227"/>
        </w:trPr>
        <w:tc>
          <w:tcPr>
            <w:tcW w:w="1276" w:type="dxa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79226A" w14:textId="77777777" w:rsidR="00026AF7" w:rsidRPr="00265AC2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No-parent</w:t>
            </w:r>
          </w:p>
        </w:tc>
        <w:tc>
          <w:tcPr>
            <w:tcW w:w="1134" w:type="dxa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22A3033" w14:textId="77777777" w:rsidR="00026AF7" w:rsidRPr="00265AC2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787D963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1AB8208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26AF7" w:rsidRPr="00265AC2" w14:paraId="4E809AA6" w14:textId="77777777" w:rsidTr="00F51CBF">
        <w:trPr>
          <w:cantSplit/>
          <w:trHeight w:val="227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109AAA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20A2C1F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B4B7C3A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15.3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(14.7–15.9)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9E9842E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14.8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(14.1–15.4)</w:t>
            </w:r>
          </w:p>
        </w:tc>
      </w:tr>
      <w:tr w:rsidR="00026AF7" w:rsidRPr="00265AC2" w14:paraId="7F096E62" w14:textId="77777777" w:rsidTr="00F51CBF">
        <w:trPr>
          <w:cantSplit/>
          <w:trHeight w:val="227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B9A626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0B27E376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44DEFAD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58.3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(57.6–59.0)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0CF0701B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54.9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(54.1–55.7)</w:t>
            </w:r>
          </w:p>
        </w:tc>
      </w:tr>
      <w:tr w:rsidR="00026AF7" w:rsidRPr="00265AC2" w14:paraId="353D151E" w14:textId="77777777" w:rsidTr="00F51CBF">
        <w:trPr>
          <w:cantSplit/>
          <w:trHeight w:val="227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8" w:space="0" w:color="A6A6A6" w:themeColor="background1" w:themeShade="A6"/>
              <w:right w:val="single" w:sz="0" w:space="0" w:color="D3D3D3"/>
            </w:tcBorders>
          </w:tcPr>
          <w:p w14:paraId="27DC96BF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548FDBA7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4" w:space="0" w:color="A6A6A6" w:themeColor="background1" w:themeShade="A6"/>
            </w:tcBorders>
          </w:tcPr>
          <w:p w14:paraId="2DEA6D56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26.4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(25.8–27.0)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8" w:space="0" w:color="A6A6A6" w:themeColor="background1" w:themeShade="A6"/>
              <w:right w:val="single" w:sz="0" w:space="0" w:color="D3D3D3"/>
            </w:tcBorders>
          </w:tcPr>
          <w:p w14:paraId="157143A7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30.3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(29.7–31.0)</w:t>
            </w:r>
          </w:p>
        </w:tc>
      </w:tr>
      <w:tr w:rsidR="00026AF7" w:rsidRPr="00265AC2" w14:paraId="08CDDA4E" w14:textId="77777777" w:rsidTr="00F51CBF">
        <w:trPr>
          <w:cantSplit/>
          <w:trHeight w:val="227"/>
        </w:trPr>
        <w:tc>
          <w:tcPr>
            <w:tcW w:w="1276" w:type="dxa"/>
            <w:tcBorders>
              <w:top w:val="single" w:sz="8" w:space="0" w:color="A6A6A6" w:themeColor="background1" w:themeShade="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5FE343" w14:textId="77777777" w:rsidR="00026AF7" w:rsidRPr="00265AC2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Parent 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09E4022" w14:textId="77777777" w:rsidR="00026AF7" w:rsidRPr="00265AC2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20F1412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781C776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26AF7" w:rsidRPr="00265AC2" w14:paraId="688EDF69" w14:textId="77777777" w:rsidTr="00F51CBF">
        <w:trPr>
          <w:cantSplit/>
          <w:trHeight w:val="227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3C8D0B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9FBCD5E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C0257FA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16.1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(15.4–16.8)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0F600F1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11.2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(10.4–12.0)</w:t>
            </w:r>
          </w:p>
        </w:tc>
      </w:tr>
      <w:tr w:rsidR="00026AF7" w:rsidRPr="00265AC2" w14:paraId="3188CA86" w14:textId="77777777" w:rsidTr="00F51CBF">
        <w:trPr>
          <w:cantSplit/>
          <w:trHeight w:val="227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1DB262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A514161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0A45EFAC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68.1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(67.3–68.9)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8084D43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68.3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(67.4–69.3)</w:t>
            </w:r>
          </w:p>
        </w:tc>
      </w:tr>
      <w:tr w:rsidR="00026AF7" w:rsidRPr="00265AC2" w14:paraId="534E4CD5" w14:textId="77777777" w:rsidTr="00F51CBF">
        <w:trPr>
          <w:cantSplit/>
          <w:trHeight w:val="227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CE3F95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E6A2D37" w14:textId="77777777" w:rsidR="00026AF7" w:rsidRPr="00265AC2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7A557B02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15.8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(15.2–16.4)</w:t>
            </w:r>
          </w:p>
        </w:tc>
        <w:tc>
          <w:tcPr>
            <w:tcW w:w="1417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C5CE873" w14:textId="77777777" w:rsidR="00026AF7" w:rsidRPr="00265AC2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65AC2">
              <w:rPr>
                <w:rFonts w:ascii="Calibri" w:hAnsi="Calibri"/>
                <w:sz w:val="18"/>
                <w:szCs w:val="18"/>
              </w:rPr>
              <w:t>20.5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65AC2">
              <w:rPr>
                <w:rFonts w:ascii="Calibri" w:hAnsi="Calibri"/>
                <w:sz w:val="18"/>
                <w:szCs w:val="18"/>
              </w:rPr>
              <w:t>(19.7–21.2)</w:t>
            </w:r>
          </w:p>
        </w:tc>
      </w:tr>
    </w:tbl>
    <w:p w14:paraId="120BEB42" w14:textId="77777777" w:rsidR="00026AF7" w:rsidRDefault="00026AF7" w:rsidP="00026AF7">
      <w:pPr>
        <w:spacing w:after="0" w:line="480" w:lineRule="auto"/>
        <w:rPr>
          <w:rFonts w:cstheme="minorHAnsi"/>
          <w:sz w:val="18"/>
          <w:szCs w:val="18"/>
        </w:rPr>
      </w:pPr>
      <w:r w:rsidRPr="007500FE">
        <w:rPr>
          <w:rFonts w:cstheme="minorHAnsi"/>
          <w:i/>
          <w:sz w:val="18"/>
          <w:szCs w:val="18"/>
          <w:vertAlign w:val="superscript"/>
        </w:rPr>
        <w:t>a</w:t>
      </w:r>
      <w:r>
        <w:rPr>
          <w:rFonts w:cstheme="minorHAnsi"/>
          <w:i/>
          <w:sz w:val="18"/>
          <w:szCs w:val="18"/>
          <w:vertAlign w:val="superscript"/>
        </w:rPr>
        <w:t xml:space="preserve"> </w:t>
      </w:r>
      <w:r w:rsidRPr="007500FE">
        <w:rPr>
          <w:rFonts w:cstheme="minorHAnsi"/>
          <w:sz w:val="18"/>
          <w:szCs w:val="18"/>
        </w:rPr>
        <w:t xml:space="preserve">% </w:t>
      </w:r>
      <w:r>
        <w:rPr>
          <w:rFonts w:cstheme="minorHAnsi"/>
          <w:sz w:val="18"/>
          <w:szCs w:val="18"/>
        </w:rPr>
        <w:t>weighted</w:t>
      </w:r>
    </w:p>
    <w:p w14:paraId="30FFBBE8" w14:textId="7134CF91" w:rsidR="00026AF7" w:rsidRPr="00026AF7" w:rsidRDefault="00026AF7" w:rsidP="00026AF7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</w:rPr>
        <w:br w:type="page"/>
      </w:r>
    </w:p>
    <w:p w14:paraId="5DD88720" w14:textId="73EA1C3E" w:rsidR="00026AF7" w:rsidRPr="00B742BA" w:rsidRDefault="00026AF7" w:rsidP="00026AF7">
      <w:pPr>
        <w:spacing w:after="0" w:line="480" w:lineRule="auto"/>
        <w:rPr>
          <w:rFonts w:cstheme="minorHAnsi"/>
          <w:u w:val="single"/>
        </w:rPr>
      </w:pPr>
      <w:r w:rsidRPr="00B742BA">
        <w:rPr>
          <w:rFonts w:cstheme="minorHAnsi"/>
          <w:u w:val="single"/>
        </w:rPr>
        <w:lastRenderedPageBreak/>
        <w:t xml:space="preserve">Tab. </w:t>
      </w:r>
      <w:r w:rsidR="001D5859">
        <w:rPr>
          <w:rFonts w:cstheme="minorHAnsi"/>
          <w:u w:val="single"/>
        </w:rPr>
        <w:t>A-3</w:t>
      </w:r>
      <w:r w:rsidRPr="00B742BA">
        <w:rPr>
          <w:rFonts w:cstheme="minorHAnsi"/>
          <w:u w:val="single"/>
        </w:rPr>
        <w:t xml:space="preserve"> Good SRH among women and men, stratified by survey (age-adjusted prevalence </w:t>
      </w:r>
      <w:r w:rsidR="00713631" w:rsidRPr="00B742BA">
        <w:rPr>
          <w:rFonts w:cstheme="minorHAnsi"/>
          <w:u w:val="single"/>
        </w:rPr>
        <w:t xml:space="preserve">of good/very good SRH </w:t>
      </w:r>
      <w:r w:rsidRPr="00B742BA">
        <w:rPr>
          <w:rFonts w:cstheme="minorHAnsi"/>
          <w:u w:val="single"/>
        </w:rPr>
        <w:t xml:space="preserve">as %, 95% CI) </w:t>
      </w:r>
    </w:p>
    <w:tbl>
      <w:tblPr>
        <w:tblStyle w:val="Table"/>
        <w:tblW w:w="0" w:type="auto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6"/>
        <w:gridCol w:w="1510"/>
        <w:gridCol w:w="1418"/>
      </w:tblGrid>
      <w:tr w:rsidR="00026AF7" w:rsidRPr="00284FCF" w14:paraId="6803B07C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12" w:space="0" w:color="A6A6A6"/>
              <w:left w:val="single" w:sz="0" w:space="0" w:color="D3D3D3"/>
              <w:bottom w:val="single" w:sz="12" w:space="0" w:color="A6A6A6"/>
              <w:right w:val="single" w:sz="4" w:space="0" w:color="A6A6A6" w:themeColor="background1" w:themeShade="A6"/>
            </w:tcBorders>
          </w:tcPr>
          <w:p w14:paraId="56C4BA47" w14:textId="77777777" w:rsidR="00026AF7" w:rsidRPr="00284FCF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12" w:space="0" w:color="A6A6A6"/>
              <w:left w:val="single" w:sz="4" w:space="0" w:color="A6A6A6" w:themeColor="background1" w:themeShade="A6"/>
              <w:bottom w:val="single" w:sz="12" w:space="0" w:color="A6A6A6"/>
              <w:right w:val="single" w:sz="4" w:space="0" w:color="A6A6A6" w:themeColor="background1" w:themeShade="A6"/>
            </w:tcBorders>
          </w:tcPr>
          <w:p w14:paraId="542B25F6" w14:textId="77777777" w:rsidR="00026AF7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84FCF">
              <w:rPr>
                <w:rFonts w:ascii="Calibri" w:hAnsi="Calibri"/>
                <w:b/>
                <w:sz w:val="18"/>
                <w:szCs w:val="18"/>
              </w:rPr>
              <w:t>Women</w:t>
            </w:r>
          </w:p>
        </w:tc>
        <w:tc>
          <w:tcPr>
            <w:tcW w:w="1418" w:type="dxa"/>
            <w:tcBorders>
              <w:top w:val="single" w:sz="12" w:space="0" w:color="A6A6A6"/>
              <w:left w:val="single" w:sz="4" w:space="0" w:color="A6A6A6" w:themeColor="background1" w:themeShade="A6"/>
              <w:bottom w:val="single" w:sz="12" w:space="0" w:color="A6A6A6"/>
              <w:right w:val="single" w:sz="0" w:space="0" w:color="D3D3D3"/>
            </w:tcBorders>
          </w:tcPr>
          <w:p w14:paraId="165C24FD" w14:textId="77777777" w:rsidR="00026AF7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84FCF">
              <w:rPr>
                <w:rFonts w:ascii="Calibri" w:hAnsi="Calibri"/>
                <w:b/>
                <w:sz w:val="18"/>
                <w:szCs w:val="18"/>
              </w:rPr>
              <w:t>Men</w:t>
            </w:r>
          </w:p>
        </w:tc>
      </w:tr>
      <w:tr w:rsidR="00026AF7" w:rsidRPr="00284FCF" w14:paraId="5E0FBCF7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12" w:space="0" w:color="A6A6A6"/>
              <w:left w:val="single" w:sz="0" w:space="0" w:color="D3D3D3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967630" w14:textId="77777777" w:rsidR="00026AF7" w:rsidRPr="00284FCF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  <w:r w:rsidRPr="00284FCF">
              <w:rPr>
                <w:rFonts w:ascii="Calibri" w:hAnsi="Calibri"/>
                <w:b/>
                <w:sz w:val="18"/>
                <w:szCs w:val="18"/>
              </w:rPr>
              <w:t>Survey</w:t>
            </w:r>
          </w:p>
        </w:tc>
        <w:tc>
          <w:tcPr>
            <w:tcW w:w="1510" w:type="dxa"/>
            <w:tcBorders>
              <w:top w:val="single" w:sz="12" w:space="0" w:color="A6A6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40F3EA" w14:textId="77777777" w:rsidR="00026AF7" w:rsidRPr="00284FCF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% (95% CI)</w:t>
            </w:r>
          </w:p>
        </w:tc>
        <w:tc>
          <w:tcPr>
            <w:tcW w:w="1418" w:type="dxa"/>
            <w:tcBorders>
              <w:top w:val="single" w:sz="12" w:space="0" w:color="A6A6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71DA482C" w14:textId="77777777" w:rsidR="00026AF7" w:rsidRPr="00284FCF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% (95% CI)</w:t>
            </w:r>
          </w:p>
        </w:tc>
      </w:tr>
      <w:tr w:rsidR="00026AF7" w:rsidRPr="00284FCF" w14:paraId="427F5905" w14:textId="77777777" w:rsidTr="00F51CBF">
        <w:trPr>
          <w:cantSplit/>
          <w:trHeight w:val="227"/>
        </w:trPr>
        <w:tc>
          <w:tcPr>
            <w:tcW w:w="0" w:type="auto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CD128AC" w14:textId="77777777" w:rsidR="00026AF7" w:rsidRPr="00284FCF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GEDA09</w:t>
            </w:r>
          </w:p>
        </w:tc>
        <w:tc>
          <w:tcPr>
            <w:tcW w:w="1510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F121944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75.7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(74.5–76.9)</w:t>
            </w:r>
          </w:p>
        </w:tc>
        <w:tc>
          <w:tcPr>
            <w:tcW w:w="1418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146003D2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77.7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(76.3–79.2)</w:t>
            </w:r>
          </w:p>
        </w:tc>
      </w:tr>
      <w:tr w:rsidR="00026AF7" w:rsidRPr="00284FCF" w14:paraId="6930894E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A86E478" w14:textId="77777777" w:rsidR="00026AF7" w:rsidRPr="00284FCF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GEDA10</w:t>
            </w:r>
          </w:p>
        </w:tc>
        <w:tc>
          <w:tcPr>
            <w:tcW w:w="1510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3F7864B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76.4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(75.2–77.5)</w:t>
            </w:r>
          </w:p>
        </w:tc>
        <w:tc>
          <w:tcPr>
            <w:tcW w:w="141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19E7B5A7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79.4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(78.1–80.8)</w:t>
            </w:r>
          </w:p>
        </w:tc>
      </w:tr>
      <w:tr w:rsidR="00026AF7" w:rsidRPr="00284FCF" w14:paraId="5653BBA5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061053AD" w14:textId="77777777" w:rsidR="00026AF7" w:rsidRPr="00284FCF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GEDA12</w:t>
            </w:r>
          </w:p>
        </w:tc>
        <w:tc>
          <w:tcPr>
            <w:tcW w:w="1510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B66BB43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75.2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(73.5–76.8)</w:t>
            </w:r>
          </w:p>
        </w:tc>
        <w:tc>
          <w:tcPr>
            <w:tcW w:w="141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F2AC1A5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77.1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(75.4–78.7)</w:t>
            </w:r>
          </w:p>
        </w:tc>
      </w:tr>
      <w:tr w:rsidR="00026AF7" w:rsidRPr="00284FCF" w14:paraId="44E2167C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5528793" w14:textId="77777777" w:rsidR="00026AF7" w:rsidRPr="00284FCF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GEDA14/15-EHIS</w:t>
            </w:r>
          </w:p>
        </w:tc>
        <w:tc>
          <w:tcPr>
            <w:tcW w:w="1510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A27FC0E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74.5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(73.3–75.7)</w:t>
            </w:r>
          </w:p>
        </w:tc>
        <w:tc>
          <w:tcPr>
            <w:tcW w:w="141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5AFD5CE8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75.6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(74.3–76.9)</w:t>
            </w:r>
          </w:p>
        </w:tc>
      </w:tr>
      <w:tr w:rsidR="00026AF7" w:rsidRPr="00284FCF" w14:paraId="4FFBDAE4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0856399" w14:textId="77777777" w:rsidR="00026AF7" w:rsidRPr="00284FCF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GEDA19/20-EHIS (before 15.03.)</w:t>
            </w:r>
          </w:p>
        </w:tc>
        <w:tc>
          <w:tcPr>
            <w:tcW w:w="1510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084AA22D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74.2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(72.0–76.4)</w:t>
            </w:r>
          </w:p>
        </w:tc>
        <w:tc>
          <w:tcPr>
            <w:tcW w:w="141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23C57AA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74.8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(72.5–77.0)</w:t>
            </w:r>
          </w:p>
        </w:tc>
      </w:tr>
      <w:tr w:rsidR="00026AF7" w:rsidRPr="00284FCF" w14:paraId="7264668F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0C093745" w14:textId="77777777" w:rsidR="00026AF7" w:rsidRPr="00284FCF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GEDA19/20-EHIS/GEDA21 (from 15.03.)</w:t>
            </w:r>
          </w:p>
        </w:tc>
        <w:tc>
          <w:tcPr>
            <w:tcW w:w="1510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89A0EC2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80.2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(78.3–82.1)</w:t>
            </w:r>
          </w:p>
        </w:tc>
        <w:tc>
          <w:tcPr>
            <w:tcW w:w="141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29350743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81.9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(79.8–83.9)</w:t>
            </w:r>
          </w:p>
        </w:tc>
      </w:tr>
      <w:tr w:rsidR="00026AF7" w:rsidRPr="00284FCF" w14:paraId="2DD43FB6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0BF7842" w14:textId="77777777" w:rsidR="00026AF7" w:rsidRPr="00284FCF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GEDA22</w:t>
            </w:r>
          </w:p>
        </w:tc>
        <w:tc>
          <w:tcPr>
            <w:tcW w:w="1510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C753CA4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74.0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(72.5–75.5)</w:t>
            </w:r>
          </w:p>
        </w:tc>
        <w:tc>
          <w:tcPr>
            <w:tcW w:w="141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58A4300D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75.8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(74.1–77.4)</w:t>
            </w:r>
          </w:p>
        </w:tc>
      </w:tr>
      <w:tr w:rsidR="00026AF7" w:rsidRPr="00284FCF" w14:paraId="5F5B05C2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29CEC8E" w14:textId="77777777" w:rsidR="00026AF7" w:rsidRPr="00284FCF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GEDA23</w:t>
            </w:r>
          </w:p>
        </w:tc>
        <w:tc>
          <w:tcPr>
            <w:tcW w:w="1510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92BC959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70.8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(69.1–72.5)</w:t>
            </w:r>
          </w:p>
        </w:tc>
        <w:tc>
          <w:tcPr>
            <w:tcW w:w="141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FD812EE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75.6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(73.9–77.3)</w:t>
            </w:r>
          </w:p>
        </w:tc>
      </w:tr>
      <w:tr w:rsidR="00026AF7" w:rsidRPr="00284FCF" w14:paraId="50EC0EA5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F8C063" w14:textId="597C337B" w:rsidR="00026AF7" w:rsidRPr="00284FCF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PANEL24</w:t>
            </w:r>
          </w:p>
        </w:tc>
        <w:tc>
          <w:tcPr>
            <w:tcW w:w="1510" w:type="dxa"/>
            <w:tcBorders>
              <w:top w:val="single" w:sz="0" w:space="0" w:color="D3D3D3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F978CB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68.1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(66.6–69.6)</w:t>
            </w:r>
          </w:p>
        </w:tc>
        <w:tc>
          <w:tcPr>
            <w:tcW w:w="1418" w:type="dxa"/>
            <w:tcBorders>
              <w:top w:val="single" w:sz="0" w:space="0" w:color="D3D3D3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439BF3FD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71.6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(70.0–73.2)</w:t>
            </w:r>
          </w:p>
        </w:tc>
      </w:tr>
      <w:tr w:rsidR="00026AF7" w:rsidRPr="00284FCF" w14:paraId="3A0814A3" w14:textId="77777777" w:rsidTr="00F51CBF">
        <w:trPr>
          <w:cantSplit/>
          <w:trHeight w:val="227"/>
        </w:trPr>
        <w:tc>
          <w:tcPr>
            <w:tcW w:w="0" w:type="auto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0AFAB2B3" w14:textId="77777777" w:rsidR="00026AF7" w:rsidRPr="007D0211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>Total</w:t>
            </w:r>
          </w:p>
        </w:tc>
        <w:tc>
          <w:tcPr>
            <w:tcW w:w="1510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EA63FF0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73.1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(72.5–73.6)</w:t>
            </w:r>
          </w:p>
        </w:tc>
        <w:tc>
          <w:tcPr>
            <w:tcW w:w="1418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5AEFBBE5" w14:textId="77777777" w:rsidR="00026AF7" w:rsidRPr="00284FCF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84FCF">
              <w:rPr>
                <w:rFonts w:ascii="Calibri" w:hAnsi="Calibri"/>
                <w:sz w:val="18"/>
                <w:szCs w:val="18"/>
              </w:rPr>
              <w:t>75.6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84FCF">
              <w:rPr>
                <w:rFonts w:ascii="Calibri" w:hAnsi="Calibri"/>
                <w:sz w:val="18"/>
                <w:szCs w:val="18"/>
              </w:rPr>
              <w:t>(75.0–76.1)</w:t>
            </w:r>
          </w:p>
        </w:tc>
      </w:tr>
    </w:tbl>
    <w:p w14:paraId="71931D06" w14:textId="0CBDD575" w:rsidR="00026AF7" w:rsidRPr="00147FD8" w:rsidRDefault="00026AF7" w:rsidP="00026AF7">
      <w:pPr>
        <w:spacing w:after="0" w:line="480" w:lineRule="auto"/>
        <w:rPr>
          <w:rFonts w:cstheme="minorHAnsi"/>
        </w:rPr>
      </w:pPr>
    </w:p>
    <w:p w14:paraId="33CD6F29" w14:textId="77777777" w:rsidR="00026AF7" w:rsidRPr="00147FD8" w:rsidRDefault="00026AF7" w:rsidP="00026AF7">
      <w:pPr>
        <w:spacing w:after="0" w:line="480" w:lineRule="auto"/>
        <w:rPr>
          <w:rFonts w:cstheme="minorHAnsi"/>
        </w:rPr>
        <w:sectPr w:rsidR="00026AF7" w:rsidRPr="00147FD8" w:rsidSect="009A351C">
          <w:headerReference w:type="default" r:id="rId11"/>
          <w:footerReference w:type="default" r:id="rId12"/>
          <w:type w:val="nextColumn"/>
          <w:pgSz w:w="11906" w:h="16838"/>
          <w:pgMar w:top="1304" w:right="1418" w:bottom="1134" w:left="1418" w:header="709" w:footer="420" w:gutter="0"/>
          <w:cols w:space="708"/>
          <w:docGrid w:linePitch="360"/>
        </w:sectPr>
      </w:pPr>
    </w:p>
    <w:p w14:paraId="6B2E34A9" w14:textId="23783D9A" w:rsidR="00026AF7" w:rsidRPr="00B742BA" w:rsidRDefault="00026AF7" w:rsidP="00026AF7">
      <w:pPr>
        <w:spacing w:after="0" w:line="480" w:lineRule="auto"/>
        <w:rPr>
          <w:rFonts w:cstheme="minorHAnsi"/>
          <w:u w:val="single"/>
        </w:rPr>
      </w:pPr>
      <w:r w:rsidRPr="00B742BA">
        <w:rPr>
          <w:rFonts w:cstheme="minorHAnsi"/>
          <w:u w:val="single"/>
        </w:rPr>
        <w:lastRenderedPageBreak/>
        <w:t xml:space="preserve">Tab. </w:t>
      </w:r>
      <w:r w:rsidR="001D5859">
        <w:rPr>
          <w:rFonts w:cstheme="minorHAnsi"/>
          <w:u w:val="single"/>
        </w:rPr>
        <w:t>A-4</w:t>
      </w:r>
      <w:r w:rsidRPr="00B742BA">
        <w:rPr>
          <w:rFonts w:cstheme="minorHAnsi"/>
          <w:u w:val="single"/>
        </w:rPr>
        <w:t xml:space="preserve"> Good SRH among women and men, stratified by parental status and survey (age-adjusted prevalence </w:t>
      </w:r>
      <w:r w:rsidR="00713631" w:rsidRPr="00B742BA">
        <w:rPr>
          <w:rFonts w:cstheme="minorHAnsi"/>
          <w:u w:val="single"/>
        </w:rPr>
        <w:t xml:space="preserve">of good/very good SRH </w:t>
      </w:r>
      <w:r w:rsidRPr="00B742BA">
        <w:rPr>
          <w:rFonts w:cstheme="minorHAnsi"/>
          <w:u w:val="single"/>
        </w:rPr>
        <w:t xml:space="preserve">as %, 95%-CI) </w:t>
      </w:r>
    </w:p>
    <w:tbl>
      <w:tblPr>
        <w:tblStyle w:val="Table"/>
        <w:tblW w:w="11642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119"/>
        <w:gridCol w:w="1568"/>
        <w:gridCol w:w="1391"/>
        <w:gridCol w:w="1391"/>
        <w:gridCol w:w="1391"/>
        <w:gridCol w:w="1391"/>
        <w:gridCol w:w="1391"/>
      </w:tblGrid>
      <w:tr w:rsidR="00026AF7" w:rsidRPr="007D0211" w14:paraId="30A6E8C2" w14:textId="77777777" w:rsidTr="00F51CBF">
        <w:trPr>
          <w:cantSplit/>
          <w:trHeight w:val="227"/>
        </w:trPr>
        <w:tc>
          <w:tcPr>
            <w:tcW w:w="3119" w:type="dxa"/>
            <w:tcBorders>
              <w:top w:val="single" w:sz="12" w:space="0" w:color="A6A6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6A71D25" w14:textId="77777777" w:rsidR="00026AF7" w:rsidRPr="007D0211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tcBorders>
              <w:top w:val="single" w:sz="12" w:space="0" w:color="A6A6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416080F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>Total</w:t>
            </w:r>
          </w:p>
        </w:tc>
        <w:tc>
          <w:tcPr>
            <w:tcW w:w="0" w:type="auto"/>
            <w:gridSpan w:val="2"/>
            <w:tcBorders>
              <w:top w:val="single" w:sz="12" w:space="0" w:color="A6A6A6"/>
              <w:left w:val="single" w:sz="4" w:space="0" w:color="A6A6A6" w:themeColor="background1" w:themeShade="A6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C3FE557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 xml:space="preserve">Women </w:t>
            </w:r>
          </w:p>
        </w:tc>
        <w:tc>
          <w:tcPr>
            <w:tcW w:w="0" w:type="auto"/>
            <w:gridSpan w:val="2"/>
            <w:tcBorders>
              <w:top w:val="single" w:sz="12" w:space="0" w:color="A6A6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A4E15CB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 xml:space="preserve">Men </w:t>
            </w:r>
          </w:p>
        </w:tc>
      </w:tr>
      <w:tr w:rsidR="00026AF7" w:rsidRPr="007D0211" w14:paraId="5E85AAA8" w14:textId="77777777" w:rsidTr="00F51CBF">
        <w:trPr>
          <w:cantSplit/>
          <w:trHeight w:val="227"/>
        </w:trPr>
        <w:tc>
          <w:tcPr>
            <w:tcW w:w="3119" w:type="dxa"/>
            <w:tcBorders>
              <w:top w:val="single" w:sz="0" w:space="0" w:color="D3D3D3"/>
              <w:left w:val="single" w:sz="0" w:space="0" w:color="D3D3D3"/>
              <w:bottom w:val="single" w:sz="12" w:space="0" w:color="A6A6A6"/>
              <w:right w:val="single" w:sz="4" w:space="0" w:color="A6A6A6" w:themeColor="background1" w:themeShade="A6"/>
            </w:tcBorders>
          </w:tcPr>
          <w:p w14:paraId="0E3C366B" w14:textId="77777777" w:rsidR="00026AF7" w:rsidRPr="007D0211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12" w:space="0" w:color="A6A6A6"/>
              <w:right w:val="single" w:sz="0" w:space="0" w:color="D3D3D3"/>
            </w:tcBorders>
          </w:tcPr>
          <w:p w14:paraId="3700557A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>Parents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12" w:space="0" w:color="A6A6A6"/>
              <w:right w:val="single" w:sz="4" w:space="0" w:color="A6A6A6" w:themeColor="background1" w:themeShade="A6"/>
            </w:tcBorders>
          </w:tcPr>
          <w:p w14:paraId="22DC026A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>No parents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12" w:space="0" w:color="A6A6A6"/>
              <w:right w:val="single" w:sz="0" w:space="0" w:color="D3D3D3"/>
            </w:tcBorders>
          </w:tcPr>
          <w:p w14:paraId="6D554EDB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>Parents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12" w:space="0" w:color="A6A6A6"/>
              <w:right w:val="single" w:sz="4" w:space="0" w:color="A6A6A6" w:themeColor="background1" w:themeShade="A6"/>
            </w:tcBorders>
          </w:tcPr>
          <w:p w14:paraId="7CBF2A28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>No parents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12" w:space="0" w:color="A6A6A6"/>
              <w:right w:val="single" w:sz="0" w:space="0" w:color="D3D3D3"/>
            </w:tcBorders>
          </w:tcPr>
          <w:p w14:paraId="4CC13173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>Parents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12" w:space="0" w:color="A6A6A6"/>
              <w:right w:val="single" w:sz="0" w:space="0" w:color="D3D3D3"/>
            </w:tcBorders>
          </w:tcPr>
          <w:p w14:paraId="2A92D86E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>No parents</w:t>
            </w:r>
          </w:p>
        </w:tc>
      </w:tr>
      <w:tr w:rsidR="00026AF7" w:rsidRPr="001D44EA" w14:paraId="02EA2B2C" w14:textId="77777777" w:rsidTr="00F51CBF">
        <w:trPr>
          <w:cantSplit/>
          <w:trHeight w:val="227"/>
        </w:trPr>
        <w:tc>
          <w:tcPr>
            <w:tcW w:w="3119" w:type="dxa"/>
            <w:tcBorders>
              <w:top w:val="single" w:sz="12" w:space="0" w:color="A6A6A6"/>
              <w:left w:val="single" w:sz="0" w:space="0" w:color="D3D3D3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F0DFCC" w14:textId="77777777" w:rsidR="00026AF7" w:rsidRPr="007D0211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>Survey</w:t>
            </w:r>
          </w:p>
        </w:tc>
        <w:tc>
          <w:tcPr>
            <w:tcW w:w="1568" w:type="dxa"/>
            <w:tcBorders>
              <w:top w:val="single" w:sz="12" w:space="0" w:color="A6A6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5BC67D1C" w14:textId="77777777" w:rsidR="00026AF7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% (95% CI)</w:t>
            </w:r>
          </w:p>
        </w:tc>
        <w:tc>
          <w:tcPr>
            <w:tcW w:w="0" w:type="auto"/>
            <w:tcBorders>
              <w:top w:val="single" w:sz="12" w:space="0" w:color="A6A6A6"/>
              <w:left w:val="single" w:sz="0" w:space="0" w:color="D3D3D3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BA7981" w14:textId="77777777" w:rsidR="00026AF7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% (95% CI)</w:t>
            </w:r>
          </w:p>
        </w:tc>
        <w:tc>
          <w:tcPr>
            <w:tcW w:w="0" w:type="auto"/>
            <w:tcBorders>
              <w:top w:val="single" w:sz="12" w:space="0" w:color="A6A6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54D43E00" w14:textId="77777777" w:rsidR="00026AF7" w:rsidRPr="001D44E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% (95% CI)</w:t>
            </w:r>
          </w:p>
        </w:tc>
        <w:tc>
          <w:tcPr>
            <w:tcW w:w="0" w:type="auto"/>
            <w:tcBorders>
              <w:top w:val="single" w:sz="12" w:space="0" w:color="A6A6A6"/>
              <w:left w:val="single" w:sz="0" w:space="0" w:color="D3D3D3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5B74AB" w14:textId="77777777" w:rsidR="00026AF7" w:rsidRPr="001D44E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% (95% CI)</w:t>
            </w:r>
          </w:p>
        </w:tc>
        <w:tc>
          <w:tcPr>
            <w:tcW w:w="0" w:type="auto"/>
            <w:tcBorders>
              <w:top w:val="single" w:sz="12" w:space="0" w:color="A6A6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6897A8D3" w14:textId="77777777" w:rsidR="00026AF7" w:rsidRPr="001D44E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% (95% CI)</w:t>
            </w:r>
          </w:p>
        </w:tc>
        <w:tc>
          <w:tcPr>
            <w:tcW w:w="0" w:type="auto"/>
            <w:tcBorders>
              <w:top w:val="single" w:sz="12" w:space="0" w:color="A6A6A6"/>
              <w:left w:val="single" w:sz="0" w:space="0" w:color="D3D3D3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1D34854A" w14:textId="77777777" w:rsidR="00026AF7" w:rsidRPr="001D44E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% (95% CI)</w:t>
            </w:r>
          </w:p>
        </w:tc>
      </w:tr>
      <w:tr w:rsidR="00026AF7" w:rsidRPr="001D44EA" w14:paraId="20F17FD0" w14:textId="77777777" w:rsidTr="00F51CBF">
        <w:trPr>
          <w:cantSplit/>
          <w:trHeight w:val="227"/>
        </w:trPr>
        <w:tc>
          <w:tcPr>
            <w:tcW w:w="3119" w:type="dxa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C86EECE" w14:textId="77777777" w:rsidR="00026AF7" w:rsidRPr="001D44E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GEDA09</w:t>
            </w:r>
          </w:p>
        </w:tc>
        <w:tc>
          <w:tcPr>
            <w:tcW w:w="1568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0F843B0B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80.8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(79.1–82.5)</w:t>
            </w:r>
          </w:p>
        </w:tc>
        <w:tc>
          <w:tcPr>
            <w:tcW w:w="0" w:type="auto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ED9D642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71.0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(69.2–72.7)</w:t>
            </w:r>
          </w:p>
        </w:tc>
        <w:tc>
          <w:tcPr>
            <w:tcW w:w="0" w:type="auto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5FD83D5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80.9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(79.1–82.6)</w:t>
            </w:r>
          </w:p>
        </w:tc>
        <w:tc>
          <w:tcPr>
            <w:tcW w:w="0" w:type="auto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9B764C2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71.1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(69.4–72.9)</w:t>
            </w:r>
          </w:p>
        </w:tc>
        <w:tc>
          <w:tcPr>
            <w:tcW w:w="0" w:type="auto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1BA15346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81.4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(79.1–83.7)</w:t>
            </w:r>
          </w:p>
        </w:tc>
        <w:tc>
          <w:tcPr>
            <w:tcW w:w="0" w:type="auto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047462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75.3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(73.4–77.1)</w:t>
            </w:r>
          </w:p>
        </w:tc>
      </w:tr>
      <w:tr w:rsidR="00026AF7" w:rsidRPr="001D44EA" w14:paraId="04F0EF82" w14:textId="77777777" w:rsidTr="00F51CBF">
        <w:trPr>
          <w:cantSplit/>
          <w:trHeight w:val="227"/>
        </w:trPr>
        <w:tc>
          <w:tcPr>
            <w:tcW w:w="311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BC1087B" w14:textId="77777777" w:rsidR="00026AF7" w:rsidRPr="001D44E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GEDA10</w:t>
            </w:r>
          </w:p>
        </w:tc>
        <w:tc>
          <w:tcPr>
            <w:tcW w:w="156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76F402E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81.5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(79.9–83.1)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1FE1B53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71.6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(69.9–73.3)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7C6B073B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81.5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(80.0–83.1)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1015899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71.8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(70.1–73.5)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1BB0AA4B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83.2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(81.2–85.3)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81C860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76.9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(75.1–78.6)</w:t>
            </w:r>
          </w:p>
        </w:tc>
      </w:tr>
      <w:tr w:rsidR="00026AF7" w:rsidRPr="001D44EA" w14:paraId="2B682646" w14:textId="77777777" w:rsidTr="00F51CBF">
        <w:trPr>
          <w:cantSplit/>
          <w:trHeight w:val="227"/>
        </w:trPr>
        <w:tc>
          <w:tcPr>
            <w:tcW w:w="311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A20FF88" w14:textId="77777777" w:rsidR="00026AF7" w:rsidRPr="001D44E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GEDA12</w:t>
            </w:r>
          </w:p>
        </w:tc>
        <w:tc>
          <w:tcPr>
            <w:tcW w:w="156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EF7CBD0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81.2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(78.8–83.6)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352C860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69.9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(67.7–72.2)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9DDCE3C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81.3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(78.9–83.7)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7D3DB8F2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70.1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(67.8–72.3)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3ED245C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82.2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(79.6–84.9)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98AE6B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73.5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(71.4–75.6)</w:t>
            </w:r>
          </w:p>
        </w:tc>
      </w:tr>
      <w:tr w:rsidR="00026AF7" w:rsidRPr="001D44EA" w14:paraId="6A50584A" w14:textId="77777777" w:rsidTr="00F51CBF">
        <w:trPr>
          <w:cantSplit/>
          <w:trHeight w:val="227"/>
        </w:trPr>
        <w:tc>
          <w:tcPr>
            <w:tcW w:w="311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5911861" w14:textId="77777777" w:rsidR="00026AF7" w:rsidRPr="001D44E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GEDA14/15-EHIS</w:t>
            </w:r>
          </w:p>
        </w:tc>
        <w:tc>
          <w:tcPr>
            <w:tcW w:w="156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A612FFC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80.2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(78.4–82.0)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D7A9BDB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70.9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(69.4–72.4)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23B9FB13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80.4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(78.6–82.2)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0E1CB90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71.1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(69.6–72.7)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14B2DF9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81.9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(79.8–84.1)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2FA16B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72.5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(70.9–74.2)</w:t>
            </w:r>
          </w:p>
        </w:tc>
      </w:tr>
      <w:tr w:rsidR="00026AF7" w:rsidRPr="001D44EA" w14:paraId="06527F6C" w14:textId="77777777" w:rsidTr="00F51CBF">
        <w:trPr>
          <w:cantSplit/>
          <w:trHeight w:val="227"/>
        </w:trPr>
        <w:tc>
          <w:tcPr>
            <w:tcW w:w="311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7580798" w14:textId="77777777" w:rsidR="00026AF7" w:rsidRPr="001D44E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GEDA19/20-EHIS (before 15.03.)</w:t>
            </w:r>
          </w:p>
        </w:tc>
        <w:tc>
          <w:tcPr>
            <w:tcW w:w="156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77281D98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82.2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(79.2–85.2)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59044614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69.4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(66.5–72.4)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140162D5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82.2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(79.2–85.2)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43938A2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69.4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(66.5–72.4)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723E5B9E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83.3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(80.1–86.6)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4DA226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72.2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(69.5–74.9)</w:t>
            </w:r>
          </w:p>
        </w:tc>
      </w:tr>
      <w:tr w:rsidR="00026AF7" w:rsidRPr="001D44EA" w14:paraId="7BD49397" w14:textId="77777777" w:rsidTr="00F51CBF">
        <w:trPr>
          <w:cantSplit/>
          <w:trHeight w:val="227"/>
        </w:trPr>
        <w:tc>
          <w:tcPr>
            <w:tcW w:w="311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5EF1021" w14:textId="77777777" w:rsidR="00026AF7" w:rsidRPr="001D44E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GEDA19/20-EHIS/GEDA21 (from 15.03.)</w:t>
            </w:r>
          </w:p>
        </w:tc>
        <w:tc>
          <w:tcPr>
            <w:tcW w:w="156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5F4A76D0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87.7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(85.1–90.3)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46BCE593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75.3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(72.7–78.0)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57C01457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87.8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(85.2–90.4)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7ED92292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75.4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(72.7–78.0)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B103A7D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90.5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(88.0–92.9)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A0CC90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78.4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(75.7–81.1)</w:t>
            </w:r>
          </w:p>
        </w:tc>
      </w:tr>
      <w:tr w:rsidR="00026AF7" w:rsidRPr="001D44EA" w14:paraId="618EA97A" w14:textId="77777777" w:rsidTr="00F51CBF">
        <w:trPr>
          <w:cantSplit/>
          <w:trHeight w:val="227"/>
        </w:trPr>
        <w:tc>
          <w:tcPr>
            <w:tcW w:w="311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52EFB8C" w14:textId="77777777" w:rsidR="00026AF7" w:rsidRPr="001D44E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GEDA22</w:t>
            </w:r>
          </w:p>
        </w:tc>
        <w:tc>
          <w:tcPr>
            <w:tcW w:w="156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1674EEB9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82.1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(80.2–84.1)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EF6DFEA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68.3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(66.2–70.5)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7FF8CA07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82.1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(80.2–84.1)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066B6D53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68.5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(66.4–70.6)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24DC984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83.9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(81.6–86.2)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38A7EA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72.7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(70.6–74.7)</w:t>
            </w:r>
          </w:p>
        </w:tc>
      </w:tr>
      <w:tr w:rsidR="00026AF7" w:rsidRPr="001D44EA" w14:paraId="65AD28CC" w14:textId="77777777" w:rsidTr="00F51CBF">
        <w:trPr>
          <w:cantSplit/>
          <w:trHeight w:val="227"/>
        </w:trPr>
        <w:tc>
          <w:tcPr>
            <w:tcW w:w="311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908959F" w14:textId="77777777" w:rsidR="00026AF7" w:rsidRPr="001D44E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GEDA23</w:t>
            </w:r>
          </w:p>
        </w:tc>
        <w:tc>
          <w:tcPr>
            <w:tcW w:w="1568" w:type="dxa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1960C89C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75.4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(72.9–78.0)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30FCC5F7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67.6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(65.4–69.9)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C435E88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75.5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(72.9–78.0)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6F8E8462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67.8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(65.5–70.0)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4979A2E8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82.6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(79.9–85.3)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6B6922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72.7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(70.5–74.8)</w:t>
            </w:r>
          </w:p>
        </w:tc>
      </w:tr>
      <w:tr w:rsidR="00026AF7" w:rsidRPr="001D44EA" w14:paraId="3FFB3631" w14:textId="77777777" w:rsidTr="00F51CBF">
        <w:trPr>
          <w:cantSplit/>
          <w:trHeight w:val="227"/>
        </w:trPr>
        <w:tc>
          <w:tcPr>
            <w:tcW w:w="3119" w:type="dxa"/>
            <w:tcBorders>
              <w:top w:val="single" w:sz="0" w:space="0" w:color="D3D3D3"/>
              <w:left w:val="single" w:sz="0" w:space="0" w:color="D3D3D3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030615" w14:textId="34DF5383" w:rsidR="00026AF7" w:rsidRPr="001D44E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PANEL24</w:t>
            </w:r>
          </w:p>
        </w:tc>
        <w:tc>
          <w:tcPr>
            <w:tcW w:w="1568" w:type="dxa"/>
            <w:tcBorders>
              <w:top w:val="single" w:sz="0" w:space="0" w:color="D3D3D3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720D23A6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73.2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(70.8–75.7)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1D9734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64.4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(62.4–66.3)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733EA87D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73.3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(70.8–75.8)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D2B454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64.5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(62.5–66.5)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3F5CCA2A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77.1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(74.4–79.7)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65C48A51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69.7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(67.5–71.8)</w:t>
            </w:r>
          </w:p>
        </w:tc>
      </w:tr>
      <w:tr w:rsidR="00026AF7" w:rsidRPr="001D44EA" w14:paraId="544B2B10" w14:textId="77777777" w:rsidTr="00F51CBF">
        <w:trPr>
          <w:cantSplit/>
          <w:trHeight w:val="227"/>
        </w:trPr>
        <w:tc>
          <w:tcPr>
            <w:tcW w:w="3119" w:type="dxa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35ADDCE" w14:textId="77777777" w:rsidR="00026AF7" w:rsidRPr="007D0211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  <w:r w:rsidRPr="007D0211">
              <w:rPr>
                <w:rFonts w:ascii="Calibri" w:hAnsi="Calibri"/>
                <w:b/>
                <w:sz w:val="18"/>
                <w:szCs w:val="18"/>
              </w:rPr>
              <w:t>Total</w:t>
            </w:r>
          </w:p>
        </w:tc>
        <w:tc>
          <w:tcPr>
            <w:tcW w:w="1568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6FFBDFCE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80.8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(80.3–81.4)</w:t>
            </w:r>
          </w:p>
        </w:tc>
        <w:tc>
          <w:tcPr>
            <w:tcW w:w="0" w:type="auto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2CC5D5FA" w14:textId="77777777" w:rsidR="00026AF7" w:rsidRPr="007D0211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D0211">
              <w:rPr>
                <w:sz w:val="18"/>
                <w:szCs w:val="18"/>
              </w:rPr>
              <w:t>70.7</w:t>
            </w:r>
            <w:r>
              <w:rPr>
                <w:sz w:val="18"/>
                <w:szCs w:val="18"/>
              </w:rPr>
              <w:t xml:space="preserve"> </w:t>
            </w:r>
            <w:r w:rsidRPr="007D0211">
              <w:rPr>
                <w:sz w:val="18"/>
                <w:szCs w:val="18"/>
              </w:rPr>
              <w:t>(70.2–71.2)</w:t>
            </w:r>
          </w:p>
        </w:tc>
        <w:tc>
          <w:tcPr>
            <w:tcW w:w="0" w:type="auto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3CAEA047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79.7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(79.0–80.5)</w:t>
            </w:r>
          </w:p>
        </w:tc>
        <w:tc>
          <w:tcPr>
            <w:tcW w:w="0" w:type="auto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4" w:space="0" w:color="A6A6A6" w:themeColor="background1" w:themeShade="A6"/>
            </w:tcBorders>
          </w:tcPr>
          <w:p w14:paraId="12479013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68.8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(68.1–69.5)</w:t>
            </w:r>
          </w:p>
        </w:tc>
        <w:tc>
          <w:tcPr>
            <w:tcW w:w="0" w:type="auto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0" w:space="0" w:color="D3D3D3"/>
              <w:right w:val="single" w:sz="0" w:space="0" w:color="D3D3D3"/>
            </w:tcBorders>
          </w:tcPr>
          <w:p w14:paraId="5E6ED8EE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82.0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(81.2–82.9)</w:t>
            </w:r>
          </w:p>
        </w:tc>
        <w:tc>
          <w:tcPr>
            <w:tcW w:w="0" w:type="auto"/>
            <w:tcBorders>
              <w:top w:val="double" w:sz="4" w:space="0" w:color="A6A6A6" w:themeColor="background1" w:themeShade="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850CDC" w14:textId="77777777" w:rsidR="00026AF7" w:rsidRPr="001D44E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1D44EA">
              <w:rPr>
                <w:rFonts w:ascii="Calibri" w:hAnsi="Calibri"/>
                <w:sz w:val="18"/>
                <w:szCs w:val="18"/>
              </w:rPr>
              <w:t>72.6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D44EA">
              <w:rPr>
                <w:rFonts w:ascii="Calibri" w:hAnsi="Calibri"/>
                <w:sz w:val="18"/>
                <w:szCs w:val="18"/>
              </w:rPr>
              <w:t>(71.9–73.3)</w:t>
            </w:r>
          </w:p>
        </w:tc>
      </w:tr>
    </w:tbl>
    <w:p w14:paraId="62BFE82A" w14:textId="77777777" w:rsidR="00026AF7" w:rsidRPr="00147FD8" w:rsidRDefault="00026AF7" w:rsidP="00026AF7">
      <w:pPr>
        <w:spacing w:after="0" w:line="480" w:lineRule="auto"/>
        <w:rPr>
          <w:rFonts w:cstheme="minorHAnsi"/>
        </w:rPr>
      </w:pPr>
      <w:r>
        <w:rPr>
          <w:rFonts w:cstheme="minorHAnsi"/>
          <w:sz w:val="24"/>
          <w:szCs w:val="24"/>
        </w:rPr>
        <w:br w:type="page"/>
      </w:r>
    </w:p>
    <w:p w14:paraId="773A8DEA" w14:textId="77777777" w:rsidR="00026AF7" w:rsidRDefault="00026AF7" w:rsidP="00026AF7">
      <w:pPr>
        <w:spacing w:after="0" w:line="480" w:lineRule="auto"/>
        <w:rPr>
          <w:rFonts w:cstheme="minorHAnsi"/>
          <w:sz w:val="24"/>
          <w:szCs w:val="24"/>
        </w:rPr>
        <w:sectPr w:rsidR="00026AF7" w:rsidSect="009A351C">
          <w:type w:val="nextColumn"/>
          <w:pgSz w:w="16838" w:h="11906" w:orient="landscape"/>
          <w:pgMar w:top="1304" w:right="1418" w:bottom="1134" w:left="1276" w:header="709" w:footer="420" w:gutter="0"/>
          <w:cols w:space="708"/>
          <w:docGrid w:linePitch="360"/>
        </w:sectPr>
      </w:pPr>
    </w:p>
    <w:p w14:paraId="1C63311D" w14:textId="560E789F" w:rsidR="00026AF7" w:rsidRPr="00B742BA" w:rsidRDefault="00026AF7" w:rsidP="00026AF7">
      <w:pPr>
        <w:spacing w:after="0" w:line="480" w:lineRule="auto"/>
        <w:rPr>
          <w:rFonts w:cstheme="minorHAnsi"/>
          <w:u w:val="single"/>
        </w:rPr>
      </w:pPr>
      <w:r w:rsidRPr="00B742BA">
        <w:rPr>
          <w:rFonts w:cstheme="minorHAnsi"/>
          <w:u w:val="single"/>
        </w:rPr>
        <w:lastRenderedPageBreak/>
        <w:t xml:space="preserve">Tab. </w:t>
      </w:r>
      <w:r w:rsidR="001D5859">
        <w:rPr>
          <w:rFonts w:cstheme="minorHAnsi"/>
          <w:u w:val="single"/>
        </w:rPr>
        <w:t>A-</w:t>
      </w:r>
      <w:r w:rsidRPr="00B742BA">
        <w:rPr>
          <w:rFonts w:cstheme="minorHAnsi"/>
          <w:u w:val="single"/>
        </w:rPr>
        <w:t xml:space="preserve">5 Good SRH among women and men, stratified by income groups and survey (age-adjusted prevalence </w:t>
      </w:r>
      <w:r w:rsidR="00713631" w:rsidRPr="00B742BA">
        <w:rPr>
          <w:rFonts w:cstheme="minorHAnsi"/>
          <w:u w:val="single"/>
        </w:rPr>
        <w:t xml:space="preserve">of good/very good SRH </w:t>
      </w:r>
      <w:r w:rsidRPr="00B742BA">
        <w:rPr>
          <w:rFonts w:cstheme="minorHAnsi"/>
          <w:u w:val="single"/>
        </w:rPr>
        <w:t xml:space="preserve">as %, 95%-CI) </w:t>
      </w:r>
    </w:p>
    <w:tbl>
      <w:tblPr>
        <w:tblStyle w:val="Table"/>
        <w:tblW w:w="8789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93"/>
        <w:gridCol w:w="3260"/>
        <w:gridCol w:w="1512"/>
        <w:gridCol w:w="1512"/>
        <w:gridCol w:w="1512"/>
      </w:tblGrid>
      <w:tr w:rsidR="00026AF7" w:rsidRPr="0063143A" w14:paraId="0585CA2D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12" w:space="0" w:color="A6A6A6" w:themeColor="background1" w:themeShade="A6"/>
              <w:left w:val="single" w:sz="0" w:space="0" w:color="D3D3D3"/>
              <w:bottom w:val="single" w:sz="12" w:space="0" w:color="A6A6A6"/>
              <w:right w:val="single" w:sz="2" w:space="0" w:color="D3D3D3"/>
            </w:tcBorders>
          </w:tcPr>
          <w:p w14:paraId="245FD69D" w14:textId="77777777" w:rsidR="00026AF7" w:rsidRPr="007D0211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2" w:space="0" w:color="D3D3D3"/>
              <w:bottom w:val="single" w:sz="12" w:space="0" w:color="A6A6A6"/>
              <w:right w:val="single" w:sz="4" w:space="0" w:color="A6A6A6" w:themeColor="background1" w:themeShade="A6"/>
            </w:tcBorders>
          </w:tcPr>
          <w:p w14:paraId="0BB91DE7" w14:textId="77777777" w:rsidR="00026AF7" w:rsidRPr="007D0211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12" w:space="0" w:color="A6A6A6"/>
              <w:right w:val="single" w:sz="0" w:space="0" w:color="D3D3D3"/>
            </w:tcBorders>
          </w:tcPr>
          <w:p w14:paraId="57BCEABA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3143A">
              <w:rPr>
                <w:rFonts w:ascii="Calibri" w:hAnsi="Calibri"/>
                <w:b/>
                <w:sz w:val="18"/>
                <w:szCs w:val="18"/>
              </w:rPr>
              <w:t>Income groups</w:t>
            </w:r>
          </w:p>
        </w:tc>
      </w:tr>
      <w:tr w:rsidR="00026AF7" w:rsidRPr="0063143A" w14:paraId="25452456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12" w:space="0" w:color="A6A6A6" w:themeColor="background1" w:themeShade="A6"/>
              <w:left w:val="single" w:sz="0" w:space="0" w:color="D3D3D3"/>
              <w:bottom w:val="single" w:sz="12" w:space="0" w:color="A6A6A6"/>
              <w:right w:val="single" w:sz="2" w:space="0" w:color="D3D3D3"/>
            </w:tcBorders>
          </w:tcPr>
          <w:p w14:paraId="78A9C356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2" w:space="0" w:color="D3D3D3"/>
              <w:bottom w:val="single" w:sz="12" w:space="0" w:color="A6A6A6"/>
              <w:right w:val="single" w:sz="4" w:space="0" w:color="A6A6A6" w:themeColor="background1" w:themeShade="A6"/>
            </w:tcBorders>
          </w:tcPr>
          <w:p w14:paraId="23B7B3C7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12" w:space="0" w:color="A6A6A6"/>
              <w:right w:val="single" w:sz="4" w:space="0" w:color="A6A6A6" w:themeColor="background1" w:themeShade="A6"/>
            </w:tcBorders>
          </w:tcPr>
          <w:p w14:paraId="5978A4BF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3143A">
              <w:rPr>
                <w:rFonts w:ascii="Calibri" w:hAnsi="Calibri"/>
                <w:b/>
                <w:sz w:val="18"/>
                <w:szCs w:val="18"/>
              </w:rPr>
              <w:t xml:space="preserve">&lt;60% </w:t>
            </w:r>
          </w:p>
        </w:tc>
        <w:tc>
          <w:tcPr>
            <w:tcW w:w="1512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12" w:space="0" w:color="A6A6A6"/>
              <w:right w:val="single" w:sz="4" w:space="0" w:color="A6A6A6" w:themeColor="background1" w:themeShade="A6"/>
            </w:tcBorders>
          </w:tcPr>
          <w:p w14:paraId="045509DC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3143A">
              <w:rPr>
                <w:rFonts w:ascii="Calibri" w:hAnsi="Calibri"/>
                <w:b/>
                <w:sz w:val="18"/>
                <w:szCs w:val="18"/>
              </w:rPr>
              <w:t>60%-&lt;150%</w:t>
            </w:r>
          </w:p>
        </w:tc>
        <w:tc>
          <w:tcPr>
            <w:tcW w:w="1512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12" w:space="0" w:color="A6A6A6"/>
              <w:right w:val="single" w:sz="0" w:space="0" w:color="D3D3D3"/>
            </w:tcBorders>
          </w:tcPr>
          <w:p w14:paraId="4D67E190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63143A">
              <w:rPr>
                <w:rFonts w:ascii="Calibri" w:hAnsi="Calibri"/>
                <w:b/>
                <w:sz w:val="18"/>
                <w:szCs w:val="18"/>
              </w:rPr>
              <w:t xml:space="preserve">&gt;=150% </w:t>
            </w:r>
          </w:p>
        </w:tc>
      </w:tr>
      <w:tr w:rsidR="00026AF7" w:rsidRPr="0063143A" w14:paraId="2FCD0AE4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12" w:space="0" w:color="A6A6A6"/>
              <w:left w:val="single" w:sz="0" w:space="0" w:color="D3D3D3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8FB49B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2" w:space="0" w:color="A6A6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109571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63143A">
              <w:rPr>
                <w:rFonts w:ascii="Calibri" w:hAnsi="Calibri"/>
                <w:b/>
                <w:sz w:val="18"/>
                <w:szCs w:val="18"/>
              </w:rPr>
              <w:t>Survey</w:t>
            </w:r>
          </w:p>
        </w:tc>
        <w:tc>
          <w:tcPr>
            <w:tcW w:w="1512" w:type="dxa"/>
            <w:tcBorders>
              <w:top w:val="single" w:sz="12" w:space="0" w:color="A6A6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4208E9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% (95% CI)</w:t>
            </w:r>
          </w:p>
        </w:tc>
        <w:tc>
          <w:tcPr>
            <w:tcW w:w="1512" w:type="dxa"/>
            <w:tcBorders>
              <w:top w:val="single" w:sz="12" w:space="0" w:color="A6A6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5CAC09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% (95% CI)</w:t>
            </w:r>
          </w:p>
        </w:tc>
        <w:tc>
          <w:tcPr>
            <w:tcW w:w="1512" w:type="dxa"/>
            <w:tcBorders>
              <w:top w:val="single" w:sz="12" w:space="0" w:color="A6A6A6"/>
              <w:left w:val="single" w:sz="4" w:space="0" w:color="A6A6A6" w:themeColor="background1" w:themeShade="A6"/>
              <w:bottom w:val="double" w:sz="4" w:space="0" w:color="A6A6A6" w:themeColor="background1" w:themeShade="A6"/>
              <w:right w:val="single" w:sz="0" w:space="0" w:color="D3D3D3"/>
            </w:tcBorders>
          </w:tcPr>
          <w:p w14:paraId="2940A37F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% (95% CI)</w:t>
            </w:r>
          </w:p>
        </w:tc>
      </w:tr>
      <w:tr w:rsidR="00026AF7" w:rsidRPr="0063143A" w14:paraId="49CA7B9F" w14:textId="77777777" w:rsidTr="00F51CBF">
        <w:trPr>
          <w:cantSplit/>
          <w:trHeight w:val="227"/>
        </w:trPr>
        <w:tc>
          <w:tcPr>
            <w:tcW w:w="993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2798CE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63143A">
              <w:rPr>
                <w:rFonts w:ascii="Calibri" w:hAnsi="Calibri"/>
                <w:b/>
                <w:sz w:val="18"/>
                <w:szCs w:val="18"/>
              </w:rPr>
              <w:t>Total</w:t>
            </w:r>
          </w:p>
        </w:tc>
        <w:tc>
          <w:tcPr>
            <w:tcW w:w="3260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1DF7B8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B5225C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F41F6D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doub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668A0B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26AF7" w:rsidRPr="0063143A" w14:paraId="7043F750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F5625E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CBA7A9" w14:textId="77777777" w:rsidR="00026AF7" w:rsidRPr="0063143A" w:rsidRDefault="00026AF7" w:rsidP="00F51CBF">
            <w:pPr>
              <w:keepNext/>
              <w:spacing w:after="0"/>
              <w:ind w:left="84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GEDA09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EBCD71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sz w:val="18"/>
                <w:szCs w:val="18"/>
              </w:rPr>
              <w:t>64.1 (60.2–67.9)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355A17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75.8 (74.3–77.3)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CE0FE2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83.9 (81.8–86.1)</w:t>
            </w:r>
          </w:p>
        </w:tc>
      </w:tr>
      <w:tr w:rsidR="00026AF7" w:rsidRPr="0063143A" w14:paraId="27A806EF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73AA53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A3281" w14:textId="77777777" w:rsidR="00026AF7" w:rsidRPr="0063143A" w:rsidRDefault="00026AF7" w:rsidP="00F51CBF">
            <w:pPr>
              <w:keepNext/>
              <w:spacing w:after="0"/>
              <w:ind w:left="84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GEDA10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505E8D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sz w:val="18"/>
                <w:szCs w:val="18"/>
              </w:rPr>
              <w:t>63.6 (59.9–67.3)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47F8FA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77.5 (76.0–78.9)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2759AC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81.9 (79.6–84.2)</w:t>
            </w:r>
          </w:p>
        </w:tc>
      </w:tr>
      <w:tr w:rsidR="00026AF7" w:rsidRPr="0063143A" w14:paraId="16BE9165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1EC46E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62A659" w14:textId="77777777" w:rsidR="00026AF7" w:rsidRPr="0063143A" w:rsidRDefault="00026AF7" w:rsidP="00F51CBF">
            <w:pPr>
              <w:keepNext/>
              <w:spacing w:after="0"/>
              <w:ind w:left="84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GEDA12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947DDE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sz w:val="18"/>
                <w:szCs w:val="18"/>
              </w:rPr>
              <w:t>66.6 (61.3–72.0)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ADB02C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73.6 (71.5–75.7)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4C7202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83.8 (81.4–86.2)</w:t>
            </w:r>
          </w:p>
        </w:tc>
      </w:tr>
      <w:tr w:rsidR="00026AF7" w:rsidRPr="0063143A" w14:paraId="2B1E381B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DC7AED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64A885" w14:textId="77777777" w:rsidR="00026AF7" w:rsidRPr="0063143A" w:rsidRDefault="00026AF7" w:rsidP="00F51CBF">
            <w:pPr>
              <w:keepNext/>
              <w:spacing w:after="0"/>
              <w:ind w:left="84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GEDA14/15-EHIS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A1C8AA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sz w:val="18"/>
                <w:szCs w:val="18"/>
              </w:rPr>
              <w:t>61.8 (58.5–65.2)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9BED23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75.3 (73.8–76.7)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E52738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81.0 (78.9–83.1)</w:t>
            </w:r>
          </w:p>
        </w:tc>
      </w:tr>
      <w:tr w:rsidR="00026AF7" w:rsidRPr="0063143A" w14:paraId="4694D8AA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5B3674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44E764" w14:textId="77777777" w:rsidR="00026AF7" w:rsidRPr="0063143A" w:rsidRDefault="00026AF7" w:rsidP="00F51CBF">
            <w:pPr>
              <w:keepNext/>
              <w:spacing w:after="0"/>
              <w:ind w:left="84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GEDA19/20-EHIS (before 15.03.)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6DCCB4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sz w:val="18"/>
                <w:szCs w:val="18"/>
              </w:rPr>
              <w:t>52.7 (46.0–59.4)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530C61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76.4 (73.8–79.0)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0EA9CC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85.8 (82.9–88.8)</w:t>
            </w:r>
          </w:p>
        </w:tc>
      </w:tr>
      <w:tr w:rsidR="00026AF7" w:rsidRPr="0063143A" w14:paraId="31B92FE3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48DEA1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919D68" w14:textId="77777777" w:rsidR="00026AF7" w:rsidRPr="0063143A" w:rsidRDefault="00026AF7" w:rsidP="00F51CBF">
            <w:pPr>
              <w:keepNext/>
              <w:spacing w:after="0"/>
              <w:ind w:left="84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GEDA19/20-EHIS/GEDA21 (from 15.03.)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506D3B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sz w:val="18"/>
                <w:szCs w:val="18"/>
              </w:rPr>
              <w:t>65.2 (59.1–71.3)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7B5118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81.0 (78.5–83.5)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E2C555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88.9 (86.3–91.4)</w:t>
            </w:r>
          </w:p>
        </w:tc>
      </w:tr>
      <w:tr w:rsidR="00026AF7" w:rsidRPr="0063143A" w14:paraId="219B3A0D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6EE16C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CAAA6D" w14:textId="77777777" w:rsidR="00026AF7" w:rsidRPr="0063143A" w:rsidRDefault="00026AF7" w:rsidP="00F51CBF">
            <w:pPr>
              <w:keepNext/>
              <w:spacing w:after="0"/>
              <w:ind w:left="84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GEDA22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F8E84C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sz w:val="18"/>
                <w:szCs w:val="18"/>
              </w:rPr>
              <w:t>53.2 (48.3–58.0)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F47724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76.2 (74.3–78.0)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8B5726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82.6 (80.2–84.9)</w:t>
            </w:r>
          </w:p>
        </w:tc>
      </w:tr>
      <w:tr w:rsidR="00026AF7" w:rsidRPr="0063143A" w14:paraId="1917465E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0ED81E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85D71B" w14:textId="77777777" w:rsidR="00026AF7" w:rsidRPr="0063143A" w:rsidRDefault="00026AF7" w:rsidP="00F51CBF">
            <w:pPr>
              <w:keepNext/>
              <w:spacing w:after="0"/>
              <w:ind w:left="84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GEDA23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9A0957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sz w:val="18"/>
                <w:szCs w:val="18"/>
              </w:rPr>
              <w:t>51.7 (46.5–56.9)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6522F9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70.9 (68.8–73.0)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FB9887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84.4 (82.2–86.7)</w:t>
            </w:r>
          </w:p>
        </w:tc>
      </w:tr>
      <w:tr w:rsidR="00026AF7" w:rsidRPr="0063143A" w14:paraId="42EDDCF4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F33707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0992C7D6" w14:textId="4A0D3C13" w:rsidR="00026AF7" w:rsidRPr="0063143A" w:rsidRDefault="00026AF7" w:rsidP="00F51CBF">
            <w:pPr>
              <w:keepNext/>
              <w:spacing w:after="0"/>
              <w:ind w:left="84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PANEL24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5F090A5F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sz w:val="18"/>
                <w:szCs w:val="18"/>
              </w:rPr>
              <w:t>52.7 (47.8–57.5)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78DFD01A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68.6 (66.7–70.5)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3D3F5D5F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75.7 (73.3–78.0)</w:t>
            </w:r>
          </w:p>
        </w:tc>
      </w:tr>
      <w:tr w:rsidR="00026AF7" w:rsidRPr="0063143A" w14:paraId="59B0F317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3A425582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1DD7200A" w14:textId="77777777" w:rsidR="00026AF7" w:rsidRPr="0063143A" w:rsidRDefault="00026AF7" w:rsidP="00F51CBF">
            <w:pPr>
              <w:keepNext/>
              <w:spacing w:after="0"/>
              <w:ind w:left="84"/>
              <w:rPr>
                <w:b/>
                <w:sz w:val="18"/>
                <w:szCs w:val="18"/>
              </w:rPr>
            </w:pPr>
            <w:r w:rsidRPr="0063143A">
              <w:rPr>
                <w:rFonts w:ascii="Calibri" w:hAnsi="Calibri"/>
                <w:b/>
                <w:sz w:val="18"/>
                <w:szCs w:val="18"/>
              </w:rPr>
              <w:t>Total</w:t>
            </w:r>
          </w:p>
        </w:tc>
        <w:tc>
          <w:tcPr>
            <w:tcW w:w="1512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60F4E1DE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sz w:val="18"/>
                <w:szCs w:val="18"/>
              </w:rPr>
              <w:t>58.3 (57.0–59.6)</w:t>
            </w:r>
          </w:p>
        </w:tc>
        <w:tc>
          <w:tcPr>
            <w:tcW w:w="1512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2D89F15E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74.8 (74.3–75.3)</w:t>
            </w:r>
          </w:p>
        </w:tc>
        <w:tc>
          <w:tcPr>
            <w:tcW w:w="1512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1FFD7652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83.2 (82.6–83.8)</w:t>
            </w:r>
          </w:p>
        </w:tc>
      </w:tr>
      <w:tr w:rsidR="00026AF7" w:rsidRPr="0063143A" w14:paraId="21A6B335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6AA83F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63143A">
              <w:rPr>
                <w:rFonts w:ascii="Calibri" w:hAnsi="Calibri"/>
                <w:b/>
                <w:sz w:val="18"/>
                <w:szCs w:val="18"/>
              </w:rPr>
              <w:t xml:space="preserve">Women </w:t>
            </w: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C5727F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C6447C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3E146D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A26918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26AF7" w:rsidRPr="0063143A" w14:paraId="6A6FFE34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35CAE7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B5C0CF" w14:textId="77777777" w:rsidR="00026AF7" w:rsidRPr="0063143A" w:rsidRDefault="00026AF7" w:rsidP="00F51CBF">
            <w:pPr>
              <w:keepNext/>
              <w:spacing w:after="0"/>
              <w:ind w:left="-107" w:firstLine="107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GEDA09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B28438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64.2 (60.3–68.0)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87029A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75.9 (74.4–77.4)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7BB8DF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84.0 (81.8–86.1)</w:t>
            </w:r>
          </w:p>
        </w:tc>
      </w:tr>
      <w:tr w:rsidR="00026AF7" w:rsidRPr="0063143A" w14:paraId="3951FA5D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77FDC2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4EF8C2" w14:textId="77777777" w:rsidR="00026AF7" w:rsidRPr="0063143A" w:rsidRDefault="00026AF7" w:rsidP="00F51CBF">
            <w:pPr>
              <w:keepNext/>
              <w:spacing w:after="0"/>
              <w:ind w:left="-107" w:firstLine="107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GEDA10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A9F8ED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63.9 (60.2–67.6)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BF7CC2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77.5 (76.1–78.9)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21DE18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82.0 (79.7–84.3)</w:t>
            </w:r>
          </w:p>
        </w:tc>
      </w:tr>
      <w:tr w:rsidR="00026AF7" w:rsidRPr="0063143A" w14:paraId="7485431D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FEA2BC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B5D27F" w14:textId="77777777" w:rsidR="00026AF7" w:rsidRPr="0063143A" w:rsidRDefault="00026AF7" w:rsidP="00F51CBF">
            <w:pPr>
              <w:keepNext/>
              <w:spacing w:after="0"/>
              <w:ind w:left="-107" w:firstLine="107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GEDA12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5947ED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67.0 (61.7–72.3)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291741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73.7 (71.6–75.8)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6DEF61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83.8 (81.4–86.2)</w:t>
            </w:r>
          </w:p>
        </w:tc>
      </w:tr>
      <w:tr w:rsidR="00026AF7" w:rsidRPr="0063143A" w14:paraId="79470AF1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6C9870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20BF8D" w14:textId="77777777" w:rsidR="00026AF7" w:rsidRPr="0063143A" w:rsidRDefault="00026AF7" w:rsidP="00F51CBF">
            <w:pPr>
              <w:keepNext/>
              <w:spacing w:after="0"/>
              <w:ind w:left="-107" w:firstLine="107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GEDA14/15-EHIS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F616D45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62.1 (58.7–65.4)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A9E33C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75.4 (74.0–76.9)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7F2F52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81.3 (79.2–83.4)</w:t>
            </w:r>
          </w:p>
        </w:tc>
      </w:tr>
      <w:tr w:rsidR="00026AF7" w:rsidRPr="0063143A" w14:paraId="482E6B4A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7BBB8F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D7281A" w14:textId="77777777" w:rsidR="00026AF7" w:rsidRPr="0063143A" w:rsidRDefault="00026AF7" w:rsidP="00F51CBF">
            <w:pPr>
              <w:keepNext/>
              <w:spacing w:after="0"/>
              <w:ind w:left="-107" w:firstLine="107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GEDA19/20-EHIS (before 15.03.)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2A4E67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52.7 (46.0–59.4)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0EA0E7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76.4 (73.8–79.0)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3FB5CE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85.8 (82.9–88.8)</w:t>
            </w:r>
          </w:p>
        </w:tc>
      </w:tr>
      <w:tr w:rsidR="00026AF7" w:rsidRPr="0063143A" w14:paraId="3E8D3C5B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D6CC5A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6A63B3" w14:textId="77777777" w:rsidR="00026AF7" w:rsidRPr="0063143A" w:rsidRDefault="00026AF7" w:rsidP="00F51CBF">
            <w:pPr>
              <w:keepNext/>
              <w:spacing w:after="0"/>
              <w:ind w:left="-107" w:firstLine="107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GEDA19/20-EHIS/GEDA21 (from 15.03.)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7F9D0B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65.2 (59.1–71.3)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B8B918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81.1 (78.6–83.6)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A17834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88.9 (86.4–91.4)</w:t>
            </w:r>
          </w:p>
        </w:tc>
      </w:tr>
      <w:tr w:rsidR="00026AF7" w:rsidRPr="0063143A" w14:paraId="32B525BC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514440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B43940" w14:textId="77777777" w:rsidR="00026AF7" w:rsidRPr="0063143A" w:rsidRDefault="00026AF7" w:rsidP="00F51CBF">
            <w:pPr>
              <w:keepNext/>
              <w:spacing w:after="0"/>
              <w:ind w:left="-107" w:firstLine="107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GEDA22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04F23E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53.5 (48.7–58.4)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CDEB85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76.2 (74.4–78.0)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D13398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82.6 (80.2–84.9)</w:t>
            </w:r>
          </w:p>
        </w:tc>
      </w:tr>
      <w:tr w:rsidR="00026AF7" w:rsidRPr="0063143A" w14:paraId="2C57DCEC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757D21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4E410B" w14:textId="77777777" w:rsidR="00026AF7" w:rsidRPr="0063143A" w:rsidRDefault="00026AF7" w:rsidP="00F51CBF">
            <w:pPr>
              <w:keepNext/>
              <w:spacing w:after="0"/>
              <w:ind w:left="-107" w:firstLine="107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GEDA23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22059C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52.1 (46.9–57.3)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3DF782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71.0 (68.9–73.1)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4CF4CB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84.4 (82.2–86.7)</w:t>
            </w:r>
          </w:p>
        </w:tc>
      </w:tr>
      <w:tr w:rsidR="00026AF7" w:rsidRPr="0063143A" w14:paraId="7EB447AE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C32705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76BCCA1F" w14:textId="427143ED" w:rsidR="00026AF7" w:rsidRPr="0063143A" w:rsidRDefault="00026AF7" w:rsidP="00F51CBF">
            <w:pPr>
              <w:keepNext/>
              <w:spacing w:after="0"/>
              <w:ind w:left="-107" w:firstLine="107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PANEL24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43A30943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53.3 (48.4–58.1)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60A72EDF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68.7 (66.8–70.6)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08BE118F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75.7 (73.3–78.1)</w:t>
            </w:r>
          </w:p>
        </w:tc>
      </w:tr>
      <w:tr w:rsidR="00026AF7" w:rsidRPr="0063143A" w14:paraId="607CB2FD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652EC8E8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4EDE5F4C" w14:textId="77777777" w:rsidR="00026AF7" w:rsidRPr="0063143A" w:rsidRDefault="00026AF7" w:rsidP="00F51CBF">
            <w:pPr>
              <w:keepNext/>
              <w:spacing w:after="0"/>
              <w:ind w:left="-107" w:firstLine="107"/>
              <w:rPr>
                <w:b/>
                <w:sz w:val="18"/>
                <w:szCs w:val="18"/>
              </w:rPr>
            </w:pPr>
            <w:r w:rsidRPr="0063143A">
              <w:rPr>
                <w:rFonts w:ascii="Calibri" w:hAnsi="Calibri"/>
                <w:b/>
                <w:sz w:val="18"/>
                <w:szCs w:val="18"/>
              </w:rPr>
              <w:t>Total</w:t>
            </w:r>
          </w:p>
        </w:tc>
        <w:tc>
          <w:tcPr>
            <w:tcW w:w="1512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43FAB97B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57.8 (56.1–59.4)</w:t>
            </w:r>
          </w:p>
        </w:tc>
        <w:tc>
          <w:tcPr>
            <w:tcW w:w="1512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04AA797B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74.0 (73.4–74.6)</w:t>
            </w:r>
          </w:p>
        </w:tc>
        <w:tc>
          <w:tcPr>
            <w:tcW w:w="1512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12" w:space="0" w:color="A6A6A6" w:themeColor="background1" w:themeShade="A6"/>
              <w:right w:val="single" w:sz="4" w:space="0" w:color="A6A6A6" w:themeColor="background1" w:themeShade="A6"/>
            </w:tcBorders>
          </w:tcPr>
          <w:p w14:paraId="1B031656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81.8 (81.0–82.7)</w:t>
            </w:r>
          </w:p>
        </w:tc>
      </w:tr>
      <w:tr w:rsidR="00026AF7" w:rsidRPr="0063143A" w14:paraId="712D2C7C" w14:textId="77777777" w:rsidTr="00F51CBF">
        <w:trPr>
          <w:cantSplit/>
          <w:trHeight w:val="227"/>
        </w:trPr>
        <w:tc>
          <w:tcPr>
            <w:tcW w:w="993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EB7445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  <w:r w:rsidRPr="0063143A">
              <w:rPr>
                <w:rFonts w:ascii="Calibri" w:hAnsi="Calibri"/>
                <w:b/>
                <w:sz w:val="18"/>
                <w:szCs w:val="18"/>
              </w:rPr>
              <w:t xml:space="preserve">Men </w:t>
            </w:r>
          </w:p>
        </w:tc>
        <w:tc>
          <w:tcPr>
            <w:tcW w:w="3260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D8452C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E2751C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B3A1FE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5A59A0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026AF7" w:rsidRPr="0063143A" w14:paraId="29942733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107752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BE82BF" w14:textId="77777777" w:rsidR="00026AF7" w:rsidRPr="0063143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GEDA09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AA99E6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66.3 (60.8–71.8)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DEF575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77.2 (75.4–79.0)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7B485F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84.9 (82.7–87.0)</w:t>
            </w:r>
          </w:p>
        </w:tc>
      </w:tr>
      <w:tr w:rsidR="00026AF7" w:rsidRPr="0063143A" w14:paraId="3AAC4F4F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B09C54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6A2353" w14:textId="77777777" w:rsidR="00026AF7" w:rsidRPr="0063143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GEDA10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D9F4B5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64.8 (59.7–70.0)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8D7728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79.1 (77.4–80.8)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21043D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87.5 (85.6–89.5)</w:t>
            </w:r>
          </w:p>
        </w:tc>
      </w:tr>
      <w:tr w:rsidR="00026AF7" w:rsidRPr="0063143A" w14:paraId="295B4324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6B578C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0A8B7F" w14:textId="77777777" w:rsidR="00026AF7" w:rsidRPr="0063143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GEDA12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9667DF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67.0 (61.2–72.8)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1B9C99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76.9 (74.7–79.1)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53511B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81.4 (78.8–84.0)</w:t>
            </w:r>
          </w:p>
        </w:tc>
      </w:tr>
      <w:tr w:rsidR="00026AF7" w:rsidRPr="0063143A" w14:paraId="09A20461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2B76C0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775FD7" w14:textId="77777777" w:rsidR="00026AF7" w:rsidRPr="0063143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GEDA14/15-EHIS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A4AEDF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55.5 (51.1–59.9)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D56CE9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75.7 (74.0–77.3)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C026EB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84.8 (82.8–86.9)</w:t>
            </w:r>
          </w:p>
        </w:tc>
      </w:tr>
      <w:tr w:rsidR="00026AF7" w:rsidRPr="0063143A" w14:paraId="61A64409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8EAC38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71B5EA" w14:textId="77777777" w:rsidR="00026AF7" w:rsidRPr="0063143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GEDA19/20-EHIS (before 15.03.)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5C961E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53.5 (47.0–60.0)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F7DB03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75.4 (72.5–78.3)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99BAF5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88.2 (85.4–91.0)</w:t>
            </w:r>
          </w:p>
        </w:tc>
      </w:tr>
      <w:tr w:rsidR="00026AF7" w:rsidRPr="0063143A" w14:paraId="687C73C3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8CF0D9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009E08" w14:textId="77777777" w:rsidR="00026AF7" w:rsidRPr="0063143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GEDA19/20-EHIS/GEDA21 (from 15.03.)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BB73A6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61.9 (54.6–69.2)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505982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83.3 (80.7–86.0)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869E88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90.5 (88.4–92.6)</w:t>
            </w:r>
          </w:p>
        </w:tc>
      </w:tr>
      <w:tr w:rsidR="00026AF7" w:rsidRPr="0063143A" w14:paraId="34CFC389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71EE10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C696B4" w14:textId="77777777" w:rsidR="00026AF7" w:rsidRPr="0063143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GEDA22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906EC0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58.1 (52.3–63.9)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F5A33B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75.6 (73.5–77.8)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83BBFE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84.9 (82.7–87.2)</w:t>
            </w:r>
          </w:p>
        </w:tc>
      </w:tr>
      <w:tr w:rsidR="00026AF7" w:rsidRPr="0063143A" w14:paraId="253F9F99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D2474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BC4D22" w14:textId="77777777" w:rsidR="00026AF7" w:rsidRPr="0063143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GEDA23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E7E6C5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61.8 (56.3–67.4)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8CF01A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74.8 (72.6–77.1)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E3FBCC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85.6 (83.3–87.9)</w:t>
            </w:r>
          </w:p>
        </w:tc>
      </w:tr>
      <w:tr w:rsidR="00026AF7" w:rsidRPr="0063143A" w14:paraId="7034238D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DA65EF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198541E4" w14:textId="0031FEAB" w:rsidR="00026AF7" w:rsidRPr="0063143A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PANEL24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283D86EB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51.4 (46.1–56.7)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5B6DBCF6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71.5 (69.3–73.7)</w:t>
            </w:r>
          </w:p>
        </w:tc>
        <w:tc>
          <w:tcPr>
            <w:tcW w:w="15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double" w:sz="2" w:space="0" w:color="A6A6A6" w:themeColor="background1" w:themeShade="A6"/>
              <w:right w:val="single" w:sz="4" w:space="0" w:color="A6A6A6" w:themeColor="background1" w:themeShade="A6"/>
            </w:tcBorders>
          </w:tcPr>
          <w:p w14:paraId="1BF7102C" w14:textId="77777777" w:rsidR="00026AF7" w:rsidRPr="0063143A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80.7 (78.3–83.1)</w:t>
            </w:r>
          </w:p>
        </w:tc>
      </w:tr>
      <w:tr w:rsidR="00026AF7" w:rsidRPr="001D44EA" w14:paraId="3D8A5630" w14:textId="77777777" w:rsidTr="00F51C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44C193" w14:textId="77777777" w:rsidR="00026AF7" w:rsidRPr="0063143A" w:rsidRDefault="00026AF7" w:rsidP="00F51CBF">
            <w:pPr>
              <w:keepNext/>
              <w:spacing w:after="0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C2E6DD" w14:textId="77777777" w:rsidR="00026AF7" w:rsidRPr="0063143A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  <w:r w:rsidRPr="0063143A">
              <w:rPr>
                <w:rFonts w:ascii="Calibri" w:hAnsi="Calibri"/>
                <w:b/>
                <w:sz w:val="18"/>
                <w:szCs w:val="18"/>
              </w:rPr>
              <w:t>Total</w:t>
            </w:r>
          </w:p>
        </w:tc>
        <w:tc>
          <w:tcPr>
            <w:tcW w:w="1512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1F8A8B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59.1 (57.2–61.1)</w:t>
            </w:r>
          </w:p>
        </w:tc>
        <w:tc>
          <w:tcPr>
            <w:tcW w:w="1512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12E3AB" w14:textId="77777777" w:rsidR="00026AF7" w:rsidRPr="0063143A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75.7 (75.0–76.4)</w:t>
            </w:r>
          </w:p>
        </w:tc>
        <w:tc>
          <w:tcPr>
            <w:tcW w:w="1512" w:type="dxa"/>
            <w:tcBorders>
              <w:top w:val="double" w:sz="2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B4E38D" w14:textId="77777777" w:rsidR="00026AF7" w:rsidRPr="00267C1B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63143A">
              <w:rPr>
                <w:rFonts w:ascii="Calibri" w:hAnsi="Calibri"/>
                <w:sz w:val="18"/>
                <w:szCs w:val="18"/>
              </w:rPr>
              <w:t>84.3 (83.5–85.1)</w:t>
            </w:r>
          </w:p>
        </w:tc>
      </w:tr>
    </w:tbl>
    <w:p w14:paraId="095C0C1D" w14:textId="77777777" w:rsidR="00026AF7" w:rsidRDefault="00026AF7" w:rsidP="00026AF7">
      <w:pPr>
        <w:spacing w:after="0" w:line="480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2B496A8F" w14:textId="077EF056" w:rsidR="00026AF7" w:rsidRPr="00B742BA" w:rsidRDefault="00026AF7" w:rsidP="00026AF7">
      <w:pPr>
        <w:spacing w:after="0" w:line="360" w:lineRule="auto"/>
        <w:rPr>
          <w:rFonts w:cstheme="minorHAnsi"/>
          <w:u w:val="single"/>
        </w:rPr>
      </w:pPr>
      <w:r w:rsidRPr="00B742BA">
        <w:rPr>
          <w:rFonts w:cstheme="minorHAnsi"/>
          <w:u w:val="single"/>
        </w:rPr>
        <w:lastRenderedPageBreak/>
        <w:t xml:space="preserve">Tab. </w:t>
      </w:r>
      <w:r w:rsidR="001D5859">
        <w:rPr>
          <w:rFonts w:cstheme="minorHAnsi"/>
          <w:u w:val="single"/>
        </w:rPr>
        <w:t>A-</w:t>
      </w:r>
      <w:r w:rsidRPr="00B742BA">
        <w:rPr>
          <w:rFonts w:cstheme="minorHAnsi"/>
          <w:u w:val="single"/>
        </w:rPr>
        <w:t xml:space="preserve">6 Adjusted prevalence for good SRH among women and men by income and parental status over time (predicted probabilities </w:t>
      </w:r>
      <w:r w:rsidR="00713631" w:rsidRPr="00B742BA">
        <w:rPr>
          <w:rFonts w:cstheme="minorHAnsi"/>
          <w:u w:val="single"/>
        </w:rPr>
        <w:t xml:space="preserve">of good/very good SRH </w:t>
      </w:r>
      <w:r w:rsidRPr="00B742BA">
        <w:rPr>
          <w:rFonts w:cstheme="minorHAnsi"/>
          <w:u w:val="single"/>
        </w:rPr>
        <w:t xml:space="preserve">as %, 95% CI) </w:t>
      </w:r>
    </w:p>
    <w:tbl>
      <w:tblPr>
        <w:tblStyle w:val="Table"/>
        <w:tblW w:w="9498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1134"/>
        <w:gridCol w:w="1453"/>
        <w:gridCol w:w="1453"/>
        <w:gridCol w:w="1453"/>
        <w:gridCol w:w="1453"/>
      </w:tblGrid>
      <w:tr w:rsidR="00026AF7" w:rsidRPr="00A460E8" w14:paraId="50D125CA" w14:textId="77777777" w:rsidTr="00F51CBF">
        <w:trPr>
          <w:cantSplit/>
          <w:trHeight w:val="221"/>
          <w:tblHeader/>
          <w:jc w:val="center"/>
        </w:trPr>
        <w:tc>
          <w:tcPr>
            <w:tcW w:w="1276" w:type="dxa"/>
            <w:tcBorders>
              <w:top w:val="single" w:sz="16" w:space="0" w:color="D3D3D3"/>
              <w:left w:val="single" w:sz="0" w:space="0" w:color="D3D3D3"/>
            </w:tcBorders>
          </w:tcPr>
          <w:p w14:paraId="3A89C85E" w14:textId="77777777" w:rsidR="00026AF7" w:rsidRPr="00014E9D" w:rsidRDefault="00026AF7" w:rsidP="00F51CBF">
            <w:pPr>
              <w:keepNext/>
              <w:spacing w:after="0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16" w:space="0" w:color="D3D3D3"/>
            </w:tcBorders>
          </w:tcPr>
          <w:p w14:paraId="52D87E83" w14:textId="77777777" w:rsidR="00026AF7" w:rsidRPr="00D23058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6" w:space="0" w:color="D3D3D3"/>
              <w:right w:val="single" w:sz="8" w:space="0" w:color="A6A6A6"/>
            </w:tcBorders>
          </w:tcPr>
          <w:p w14:paraId="567A428D" w14:textId="77777777" w:rsidR="00026AF7" w:rsidRPr="00D23058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906" w:type="dxa"/>
            <w:gridSpan w:val="2"/>
            <w:tcBorders>
              <w:top w:val="single" w:sz="16" w:space="0" w:color="D3D3D3"/>
              <w:left w:val="single" w:sz="8" w:space="0" w:color="A6A6A6"/>
              <w:bottom w:val="single" w:sz="16" w:space="0" w:color="D3D3D3"/>
              <w:right w:val="single" w:sz="8" w:space="0" w:color="A6A6A6"/>
            </w:tcBorders>
          </w:tcPr>
          <w:p w14:paraId="2B5808B2" w14:textId="77777777" w:rsidR="00026AF7" w:rsidRPr="00A460E8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A460E8">
              <w:rPr>
                <w:rFonts w:ascii="Calibri" w:hAnsi="Calibri"/>
                <w:b/>
                <w:sz w:val="18"/>
                <w:szCs w:val="18"/>
              </w:rPr>
              <w:t>Women</w:t>
            </w:r>
          </w:p>
        </w:tc>
        <w:tc>
          <w:tcPr>
            <w:tcW w:w="2906" w:type="dxa"/>
            <w:gridSpan w:val="2"/>
            <w:tcBorders>
              <w:top w:val="single" w:sz="16" w:space="0" w:color="D3D3D3"/>
              <w:left w:val="single" w:sz="8" w:space="0" w:color="A6A6A6"/>
              <w:bottom w:val="single" w:sz="16" w:space="0" w:color="D3D3D3"/>
              <w:right w:val="single" w:sz="4" w:space="0" w:color="A6A6A6"/>
            </w:tcBorders>
          </w:tcPr>
          <w:p w14:paraId="6B525699" w14:textId="77777777" w:rsidR="00026AF7" w:rsidRPr="00A460E8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A460E8">
              <w:rPr>
                <w:rFonts w:ascii="Calibri" w:hAnsi="Calibri"/>
                <w:b/>
                <w:sz w:val="18"/>
                <w:szCs w:val="18"/>
              </w:rPr>
              <w:t>Men</w:t>
            </w:r>
          </w:p>
        </w:tc>
      </w:tr>
      <w:tr w:rsidR="00026AF7" w:rsidRPr="00A460E8" w14:paraId="6F5414C0" w14:textId="77777777" w:rsidTr="00F51CBF">
        <w:trPr>
          <w:cantSplit/>
          <w:trHeight w:val="221"/>
          <w:tblHeader/>
          <w:jc w:val="center"/>
        </w:trPr>
        <w:tc>
          <w:tcPr>
            <w:tcW w:w="1276" w:type="dxa"/>
            <w:tcBorders>
              <w:left w:val="single" w:sz="0" w:space="0" w:color="D3D3D3"/>
              <w:bottom w:val="single" w:sz="16" w:space="0" w:color="D3D3D3"/>
            </w:tcBorders>
          </w:tcPr>
          <w:p w14:paraId="02A39A1E" w14:textId="77777777" w:rsidR="00026AF7" w:rsidRPr="00A460E8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6" w:space="0" w:color="D3D3D3"/>
            </w:tcBorders>
          </w:tcPr>
          <w:p w14:paraId="595C1B4E" w14:textId="77777777" w:rsidR="00026AF7" w:rsidRPr="00A460E8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6" w:space="0" w:color="D3D3D3"/>
              <w:right w:val="single" w:sz="8" w:space="0" w:color="A6A6A6"/>
            </w:tcBorders>
          </w:tcPr>
          <w:p w14:paraId="3D907833" w14:textId="77777777" w:rsidR="00026AF7" w:rsidRPr="00A460E8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8" w:space="0" w:color="A6A6A6"/>
              <w:bottom w:val="single" w:sz="16" w:space="0" w:color="D3D3D3"/>
              <w:right w:val="single" w:sz="4" w:space="0" w:color="A6A6A6"/>
            </w:tcBorders>
          </w:tcPr>
          <w:p w14:paraId="6A60067B" w14:textId="77777777" w:rsidR="00026AF7" w:rsidRPr="00A460E8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A460E8">
              <w:rPr>
                <w:rFonts w:ascii="Calibri" w:hAnsi="Calibri"/>
                <w:b/>
                <w:sz w:val="18"/>
                <w:szCs w:val="18"/>
              </w:rPr>
              <w:t>Model 1</w:t>
            </w:r>
            <w:r w:rsidRPr="00A460E8">
              <w:rPr>
                <w:rFonts w:ascii="Calibri" w:hAnsi="Calibri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53" w:type="dxa"/>
            <w:tcBorders>
              <w:left w:val="single" w:sz="4" w:space="0" w:color="A6A6A6"/>
              <w:bottom w:val="single" w:sz="16" w:space="0" w:color="D3D3D3"/>
              <w:right w:val="single" w:sz="8" w:space="0" w:color="A6A6A6"/>
            </w:tcBorders>
          </w:tcPr>
          <w:p w14:paraId="00E5813E" w14:textId="77777777" w:rsidR="00026AF7" w:rsidRPr="00A460E8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A460E8">
              <w:rPr>
                <w:rFonts w:ascii="Calibri" w:hAnsi="Calibri"/>
                <w:b/>
                <w:sz w:val="18"/>
                <w:szCs w:val="18"/>
              </w:rPr>
              <w:t>Model 2</w:t>
            </w:r>
            <w:r w:rsidRPr="00A460E8">
              <w:rPr>
                <w:rFonts w:ascii="Calibri" w:hAnsi="Calibri"/>
                <w:b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53" w:type="dxa"/>
            <w:tcBorders>
              <w:left w:val="single" w:sz="8" w:space="0" w:color="A6A6A6"/>
              <w:bottom w:val="single" w:sz="16" w:space="0" w:color="D3D3D3"/>
              <w:right w:val="single" w:sz="4" w:space="0" w:color="A6A6A6"/>
            </w:tcBorders>
          </w:tcPr>
          <w:p w14:paraId="7F9BD1DB" w14:textId="77777777" w:rsidR="00026AF7" w:rsidRPr="00A460E8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A460E8">
              <w:rPr>
                <w:rFonts w:ascii="Calibri" w:hAnsi="Calibri"/>
                <w:b/>
                <w:sz w:val="18"/>
                <w:szCs w:val="18"/>
              </w:rPr>
              <w:t>Model 1</w:t>
            </w:r>
            <w:r w:rsidRPr="00A460E8">
              <w:rPr>
                <w:rFonts w:ascii="Calibri" w:hAnsi="Calibri"/>
                <w:b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53" w:type="dxa"/>
            <w:tcBorders>
              <w:left w:val="single" w:sz="4" w:space="0" w:color="A6A6A6"/>
              <w:bottom w:val="single" w:sz="16" w:space="0" w:color="D3D3D3"/>
              <w:right w:val="single" w:sz="4" w:space="0" w:color="A6A6A6"/>
            </w:tcBorders>
          </w:tcPr>
          <w:p w14:paraId="17CEB074" w14:textId="77777777" w:rsidR="00026AF7" w:rsidRPr="00A460E8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A460E8">
              <w:rPr>
                <w:rFonts w:ascii="Calibri" w:hAnsi="Calibri"/>
                <w:b/>
                <w:sz w:val="18"/>
                <w:szCs w:val="18"/>
              </w:rPr>
              <w:t>Model 2</w:t>
            </w:r>
            <w:r w:rsidRPr="00A460E8">
              <w:rPr>
                <w:rFonts w:ascii="Calibri" w:hAnsi="Calibri"/>
                <w:b/>
                <w:sz w:val="18"/>
                <w:szCs w:val="18"/>
                <w:vertAlign w:val="superscript"/>
              </w:rPr>
              <w:t>b</w:t>
            </w:r>
          </w:p>
        </w:tc>
      </w:tr>
      <w:tr w:rsidR="00026AF7" w:rsidRPr="00A460E8" w14:paraId="25DAEFF4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07ACF5F3" w14:textId="77777777" w:rsidR="00026AF7" w:rsidRPr="00A460E8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  <w:r w:rsidRPr="00A460E8">
              <w:rPr>
                <w:rFonts w:ascii="Calibri" w:hAnsi="Calibri"/>
                <w:b/>
                <w:sz w:val="18"/>
                <w:szCs w:val="18"/>
              </w:rPr>
              <w:t xml:space="preserve">Survey 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116429D8" w14:textId="77777777" w:rsidR="00026AF7" w:rsidRPr="00A460E8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  <w:r w:rsidRPr="00A460E8">
              <w:rPr>
                <w:rFonts w:ascii="Calibri" w:hAnsi="Calibri"/>
                <w:b/>
                <w:sz w:val="18"/>
                <w:szCs w:val="18"/>
              </w:rPr>
              <w:t>Parental status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8" w:space="0" w:color="A6A6A6"/>
            </w:tcBorders>
          </w:tcPr>
          <w:p w14:paraId="4AA610A5" w14:textId="77777777" w:rsidR="00026AF7" w:rsidRPr="00A460E8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  <w:r w:rsidRPr="00A460E8">
              <w:rPr>
                <w:rFonts w:ascii="Calibri" w:hAnsi="Calibri"/>
                <w:b/>
                <w:sz w:val="18"/>
                <w:szCs w:val="18"/>
              </w:rPr>
              <w:t>Income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5FD9673A" w14:textId="77777777" w:rsidR="00026AF7" w:rsidRPr="00A460E8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% (95% CI)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8" w:space="0" w:color="A6A6A6"/>
            </w:tcBorders>
          </w:tcPr>
          <w:p w14:paraId="3259FB61" w14:textId="77777777" w:rsidR="00026AF7" w:rsidRPr="00A460E8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% (95% CI)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410D93E0" w14:textId="77777777" w:rsidR="00026AF7" w:rsidRPr="00A460E8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% (95% CI)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4" w:space="0" w:color="A6A6A6"/>
            </w:tcBorders>
          </w:tcPr>
          <w:p w14:paraId="40EED7D5" w14:textId="77777777" w:rsidR="00026AF7" w:rsidRPr="00A460E8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% (95% CI)</w:t>
            </w:r>
          </w:p>
        </w:tc>
      </w:tr>
      <w:tr w:rsidR="00026AF7" w:rsidRPr="00A460E8" w14:paraId="0B5C0BB6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343ADB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2009</w:t>
            </w:r>
          </w:p>
        </w:tc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C2CDE1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35612747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6B2C900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58.5 (52.4–64.5)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279F4AF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64.5(57.8–71.1)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250AE21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64.8 (58.0–71.6)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2D90140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77.4(69.5–85.4)</w:t>
            </w:r>
          </w:p>
        </w:tc>
      </w:tr>
      <w:tr w:rsidR="00026AF7" w:rsidRPr="00A460E8" w14:paraId="3C13F055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39F212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2009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089C23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145AF7BC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00DE951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72.3 (70.0–74.6)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7609F96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73.8(71.5–76.1)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7B2D0A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73.6 (71.1–76.1)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21FB2DAC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75.5(73.0–78.0)</w:t>
            </w:r>
          </w:p>
        </w:tc>
      </w:tr>
      <w:tr w:rsidR="00026AF7" w:rsidRPr="00A460E8" w14:paraId="63943216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F7C657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2009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0" w:space="0" w:color="D3D3D3"/>
            </w:tcBorders>
          </w:tcPr>
          <w:p w14:paraId="3380F32A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8" w:space="0" w:color="A6A6A6"/>
            </w:tcBorders>
          </w:tcPr>
          <w:p w14:paraId="74FD59E3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366E4C2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82.3 (79.3–85.4)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8" w:space="0" w:color="A6A6A6"/>
            </w:tcBorders>
          </w:tcPr>
          <w:p w14:paraId="406D5E2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78.4(75.4–81.4)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3EC19EB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83.3 (80.6–86.0)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4F1995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79.3(76.7–81.8)</w:t>
            </w:r>
          </w:p>
        </w:tc>
      </w:tr>
      <w:tr w:rsidR="00026AF7" w:rsidRPr="00A460E8" w14:paraId="24EDD009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525886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2009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1AE10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4B38776E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504A8A4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67.8 (62.6–72.9)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56A7C56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77.1(71.3–82.8)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D4C9A5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63.1 (54.2–72.0)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7EC9F5F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70.5(60.7–80.4)</w:t>
            </w:r>
          </w:p>
        </w:tc>
      </w:tr>
      <w:tr w:rsidR="00026AF7" w:rsidRPr="00A460E8" w14:paraId="3EDA7664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52B1E0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2009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7EB897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1D7C4702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3BCDC8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77.3 (75.3–79.3)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3F645DB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81.0(79.0–83.1)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086B097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78.2 (75.6–80.7)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0D56327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78.5(76.1–81.0)</w:t>
            </w:r>
          </w:p>
        </w:tc>
      </w:tr>
      <w:tr w:rsidR="00026AF7" w:rsidRPr="00A460E8" w14:paraId="6C2C4500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5DFCA388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2009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401A8401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8" w:space="0" w:color="A6A6A6"/>
            </w:tcBorders>
          </w:tcPr>
          <w:p w14:paraId="5446EDE8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4021CB6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85.5 (82.5–88.4)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8" w:space="0" w:color="A6A6A6"/>
            </w:tcBorders>
          </w:tcPr>
          <w:p w14:paraId="6B85EEE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83.7(80.8–86.6)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0C2A4F9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85.6 (82.0–89.3)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4" w:space="0" w:color="A6A6A6"/>
            </w:tcBorders>
          </w:tcPr>
          <w:p w14:paraId="4E3BEE2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80.1(76.8–83.4)</w:t>
            </w:r>
          </w:p>
        </w:tc>
      </w:tr>
      <w:tr w:rsidR="00026AF7" w:rsidRPr="00A460E8" w14:paraId="319E46E1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60145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2010</w:t>
            </w:r>
          </w:p>
        </w:tc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F9843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0051B20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5928A3F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57.4 (51.6–63.2)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0727359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64.2(57.8–70.7)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0640AC11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61.1 (54.8–67.4)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7A15CE7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74.1(66.8–81.5)</w:t>
            </w:r>
          </w:p>
        </w:tc>
      </w:tr>
      <w:tr w:rsidR="00026AF7" w:rsidRPr="00A460E8" w14:paraId="28C51CD7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1200A1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2010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AEE0A0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68EC468B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B5B3C6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73.1 (70.8–75.4)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06292991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74.4(72.1–76.6)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42C539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75.5 (73.0–78.0)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6390101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77.1(74.6–79.6)</w:t>
            </w:r>
          </w:p>
        </w:tc>
      </w:tr>
      <w:tr w:rsidR="00026AF7" w:rsidRPr="00A460E8" w14:paraId="411B80DF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F0349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2010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0" w:space="0" w:color="D3D3D3"/>
            </w:tcBorders>
          </w:tcPr>
          <w:p w14:paraId="161DEEC1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8" w:space="0" w:color="A6A6A6"/>
            </w:tcBorders>
          </w:tcPr>
          <w:p w14:paraId="155D258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317657FB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81.3 (78.3–84.2)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8" w:space="0" w:color="A6A6A6"/>
            </w:tcBorders>
          </w:tcPr>
          <w:p w14:paraId="241A162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77.6(74.8–80.3)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17D05AB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85.9 (83.4–88.4)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35E19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81.8(79.5–84.1)</w:t>
            </w:r>
          </w:p>
        </w:tc>
      </w:tr>
      <w:tr w:rsidR="00026AF7" w:rsidRPr="00A460E8" w14:paraId="56CE72C3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2BB4E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2010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C76C6A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7796F353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501A8AA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67.0 (62.1–71.9)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5BB0892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75.6(70.0–81.1)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1E8A7FB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63.1 (54.6–71.7)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4251CA6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73.6(64.0–83.2)</w:t>
            </w:r>
          </w:p>
        </w:tc>
      </w:tr>
      <w:tr w:rsidR="00026AF7" w:rsidRPr="00A460E8" w14:paraId="2CDC353E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15762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2010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62DC22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06A3EB02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597B595B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79.5 (77.8–81.3)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6C1FE9A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81.4(79.6–83.2)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1F536D3C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80.1 (77.8–82.3)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5E9247E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79.9(77.6–82.1)</w:t>
            </w:r>
          </w:p>
        </w:tc>
      </w:tr>
      <w:tr w:rsidR="00026AF7" w:rsidRPr="00A460E8" w14:paraId="37AE99A5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16F34F56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2010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0F37587B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8" w:space="0" w:color="A6A6A6"/>
            </w:tcBorders>
          </w:tcPr>
          <w:p w14:paraId="594A300A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0E21C2C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82.3 (78.4–86.1)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8" w:space="0" w:color="A6A6A6"/>
            </w:tcBorders>
          </w:tcPr>
          <w:p w14:paraId="403B242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80.6(77.0–84.2)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37E6419C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90.9 (88.4–93.4)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4" w:space="0" w:color="A6A6A6"/>
            </w:tcBorders>
          </w:tcPr>
          <w:p w14:paraId="176FD0EC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83.8(81.4–86.2)</w:t>
            </w:r>
          </w:p>
        </w:tc>
      </w:tr>
      <w:tr w:rsidR="00026AF7" w:rsidRPr="00A460E8" w14:paraId="4A9BAE36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49135A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2012</w:t>
            </w:r>
          </w:p>
        </w:tc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783751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74EEED2C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0D0DAD8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65.3 (57.8–72.7)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60C6769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70.9(62.2–79.6)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38C096A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66.1 (59.3–72.9)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4F60AB6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76.2(69.3–83.1)</w:t>
            </w:r>
          </w:p>
        </w:tc>
      </w:tr>
      <w:tr w:rsidR="00026AF7" w:rsidRPr="00A460E8" w14:paraId="424929ED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771EC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2012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E4142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05E6ED6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072F115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68.0 (64.7–71.3)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33BA016A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69.1(65.8–72.3)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01D5172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72.0 (69.0–75.1)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66E6E0C1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74.3(71.3–77.4)</w:t>
            </w:r>
          </w:p>
        </w:tc>
      </w:tr>
      <w:tr w:rsidR="00026AF7" w:rsidRPr="00A460E8" w14:paraId="2639C5C2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DA4377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2012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0" w:space="0" w:color="D3D3D3"/>
            </w:tcBorders>
          </w:tcPr>
          <w:p w14:paraId="4F5AE1F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8" w:space="0" w:color="A6A6A6"/>
            </w:tcBorders>
          </w:tcPr>
          <w:p w14:paraId="6C9B308B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18A23BB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83.3 (80.1–86.4)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8" w:space="0" w:color="A6A6A6"/>
            </w:tcBorders>
          </w:tcPr>
          <w:p w14:paraId="22D9684C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78.6(75.6–81.6)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0982E16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80.1 (76.8–83.3)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0E3CA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77.0(73.9–80.1)</w:t>
            </w:r>
          </w:p>
        </w:tc>
      </w:tr>
      <w:tr w:rsidR="00026AF7" w:rsidRPr="00A460E8" w14:paraId="6B5A740D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647D52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285E1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42AEBE7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4CDF62F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66.9 (59.5–74.3)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2C6A34D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74.6(66.8–82.4)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017974FF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64.6 (54.8–74.4)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2B8A152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69.9(59.8–79.9)</w:t>
            </w:r>
          </w:p>
        </w:tc>
      </w:tr>
      <w:tr w:rsidR="00026AF7" w:rsidRPr="00A460E8" w14:paraId="3424B553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22F7D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2012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8BD97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50236215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876990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78.8 (76.1–81.5)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78D9230A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80.2(77.4–82.9)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3D2228C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78.7 (75.5–81.8)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628219C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78.1(75.2–81.0)</w:t>
            </w:r>
          </w:p>
        </w:tc>
      </w:tr>
      <w:tr w:rsidR="00026AF7" w:rsidRPr="00A460E8" w14:paraId="4CEF59EE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7F4D018C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2012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4841543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8" w:space="0" w:color="A6A6A6"/>
            </w:tcBorders>
          </w:tcPr>
          <w:p w14:paraId="0D499615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5B0F690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86.1 (82.6–89.6)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8" w:space="0" w:color="A6A6A6"/>
            </w:tcBorders>
          </w:tcPr>
          <w:p w14:paraId="793C799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82.7(79.3–86.1)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2010BBF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88.4 (84.4–92.5)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4" w:space="0" w:color="A6A6A6"/>
            </w:tcBorders>
          </w:tcPr>
          <w:p w14:paraId="3D06E79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81.8(78.1–85.5)</w:t>
            </w:r>
          </w:p>
        </w:tc>
      </w:tr>
      <w:tr w:rsidR="00026AF7" w:rsidRPr="00A460E8" w14:paraId="04C1F78C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59E3A5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2014/15</w:t>
            </w:r>
          </w:p>
        </w:tc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7EDECC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0236183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04CDE1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54.4 (49.6–59.2)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4FF0CA7C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59.6(54.4–64.7)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6394D561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50.4 (45.0–55.9)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5FCADE6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60.5(54.0–66.9)</w:t>
            </w:r>
          </w:p>
        </w:tc>
      </w:tr>
      <w:tr w:rsidR="00026AF7" w:rsidRPr="00A460E8" w14:paraId="76119D96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42743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2014/15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70A72A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6CC9B98A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11DFE7AF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73.3 (71.3–75.4)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55C7E47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72.8(70.8–74.9)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09566EC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72.5 (70.3–74.7)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2E9A71EF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72.5(70.3–74.7)</w:t>
            </w:r>
          </w:p>
        </w:tc>
      </w:tr>
      <w:tr w:rsidR="00026AF7" w:rsidRPr="00A460E8" w14:paraId="6A21D500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D77370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2014/15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0" w:space="0" w:color="D3D3D3"/>
            </w:tcBorders>
          </w:tcPr>
          <w:p w14:paraId="1074518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8" w:space="0" w:color="A6A6A6"/>
            </w:tcBorders>
          </w:tcPr>
          <w:p w14:paraId="59695B1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39D8B5DC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80.5 (77.9–83.0)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8" w:space="0" w:color="A6A6A6"/>
            </w:tcBorders>
          </w:tcPr>
          <w:p w14:paraId="49C5825A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75.5(73.0–77.9)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392690D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83.0 (80.4–85.6)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8F28E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78.1(75.7–80.6)</w:t>
            </w:r>
          </w:p>
        </w:tc>
      </w:tr>
      <w:tr w:rsidR="00026AF7" w:rsidRPr="00A460E8" w14:paraId="45CC020D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F55717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2014/15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1ACB06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3FEB6B76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586763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71.6 (66.8–76.5)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5273035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78.2(72.8–83.7)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2153D9C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61.3 (52.5–70.1)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28D6717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66.1(57.1–75.2)</w:t>
            </w:r>
          </w:p>
        </w:tc>
      </w:tr>
      <w:tr w:rsidR="00026AF7" w:rsidRPr="00A460E8" w14:paraId="2D0BA2EB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77976C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2014/15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F8D6E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41589556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E65DA0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77.4 (75.3–79.5)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246A644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79.2(77.0–81.4)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2096164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78.7 (76.2–81.3)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38E10F1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77.0(74.6–79.5)</w:t>
            </w:r>
          </w:p>
        </w:tc>
      </w:tr>
      <w:tr w:rsidR="00026AF7" w:rsidRPr="00A460E8" w14:paraId="63CC086D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3275DD80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2014/15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6EBF3FF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8" w:space="0" w:color="A6A6A6"/>
            </w:tcBorders>
          </w:tcPr>
          <w:p w14:paraId="3A056648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7C31AEB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83.0 (79.2–86.7)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8" w:space="0" w:color="A6A6A6"/>
            </w:tcBorders>
          </w:tcPr>
          <w:p w14:paraId="1907DB0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80.3(76.7–83.9)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5D695E0C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89.1 (86.2–91.9)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4" w:space="0" w:color="A6A6A6"/>
            </w:tcBorders>
          </w:tcPr>
          <w:p w14:paraId="2E49E46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81.3(78.7–83.9)</w:t>
            </w:r>
          </w:p>
        </w:tc>
      </w:tr>
      <w:tr w:rsidR="00026AF7" w:rsidRPr="00A460E8" w14:paraId="2151364F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6C229A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2019/20 (a)</w:t>
            </w:r>
          </w:p>
        </w:tc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784217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608C4585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0053DF01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42.9 (34.2–51.6)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2C9EDB1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47.9(38.7–57.1)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6548D8C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52.6 (44.6–60.6)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36B0379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63.2(53.5–73.0)</w:t>
            </w:r>
          </w:p>
        </w:tc>
      </w:tr>
      <w:tr w:rsidR="00026AF7" w:rsidRPr="00A460E8" w14:paraId="7D47F2CB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9D2CB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2019/20 (a)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CA7021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143C8C8A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1E848FF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72.8 (68.8–76.8)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774547AF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71.5(67.7–75.2)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37DBF7E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74.7 (70.9–78.5)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0CC1AE4A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75.3(71.7–79.0)</w:t>
            </w:r>
          </w:p>
        </w:tc>
      </w:tr>
      <w:tr w:rsidR="00026AF7" w:rsidRPr="00A460E8" w14:paraId="5A8FB8D0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3A5280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2019/20 (a)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0" w:space="0" w:color="D3D3D3"/>
            </w:tcBorders>
          </w:tcPr>
          <w:p w14:paraId="747BE2F8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8" w:space="0" w:color="A6A6A6"/>
            </w:tcBorders>
          </w:tcPr>
          <w:p w14:paraId="4FBF4891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784FC1E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88.6 (85.2–91.9)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8" w:space="0" w:color="A6A6A6"/>
            </w:tcBorders>
          </w:tcPr>
          <w:p w14:paraId="26CEDC51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81.3(78.1–84.5)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68E6CCCA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89.0 (85.5–92.6)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94B588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82.1(78.9–85.4)</w:t>
            </w:r>
          </w:p>
        </w:tc>
      </w:tr>
      <w:tr w:rsidR="00026AF7" w:rsidRPr="00A460E8" w14:paraId="42980157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B1DCF3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2019/20 (a)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764AD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5522F266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38BA256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67.3 (57.0–77.6)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5839800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74.1(63.0–85.1)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30F1CC2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68.9 (56.5–81.4)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47311FA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75.4(61.6–89.3)</w:t>
            </w:r>
          </w:p>
        </w:tc>
      </w:tr>
      <w:tr w:rsidR="00026AF7" w:rsidRPr="00A460E8" w14:paraId="61B98551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783ED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2019/20 (a)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10C9CE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7B1AA0A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792F99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81.8 (78.8–84.8)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6C7D1F1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80.9(77.9–83.9)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171EB96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79.4 (75.3–83.4)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10BA9A2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77.7(73.8–81.7)</w:t>
            </w:r>
          </w:p>
        </w:tc>
      </w:tr>
      <w:tr w:rsidR="00026AF7" w:rsidRPr="00A460E8" w14:paraId="59DDD02F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253C4D8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2019/20 (a)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157699AC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8" w:space="0" w:color="A6A6A6"/>
            </w:tcBorders>
          </w:tcPr>
          <w:p w14:paraId="01F2115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3E90C0E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84.0 (78.0–90.0)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8" w:space="0" w:color="A6A6A6"/>
            </w:tcBorders>
          </w:tcPr>
          <w:p w14:paraId="5245268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78.4(72.8–84.0)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41E3D3E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92.5 (88.7–96.4)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4" w:space="0" w:color="A6A6A6"/>
            </w:tcBorders>
          </w:tcPr>
          <w:p w14:paraId="5C44E3A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84.5(81.0–88.1)</w:t>
            </w:r>
          </w:p>
        </w:tc>
      </w:tr>
      <w:tr w:rsidR="00026AF7" w:rsidRPr="00A460E8" w14:paraId="64CC050A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889176" w14:textId="77777777" w:rsidR="00026AF7" w:rsidRPr="00A460E8" w:rsidRDefault="00026AF7" w:rsidP="00F51CBF">
            <w:pPr>
              <w:keepNext/>
              <w:spacing w:after="0"/>
              <w:rPr>
                <w:rFonts w:ascii="Calibri" w:hAnsi="Calibri"/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2020/21 (b)</w:t>
            </w:r>
          </w:p>
        </w:tc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413567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3FAAB2F2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129FB19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57.7 (49.2–66.2)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136C2F1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63.2(54.1–72.4)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385670C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59.8 (51.0–68.7)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67312E5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75.8(65.1–86.6)</w:t>
            </w:r>
          </w:p>
        </w:tc>
      </w:tr>
      <w:tr w:rsidR="00026AF7" w:rsidRPr="00A460E8" w14:paraId="5E2BC115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EA4261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2020/21 (b)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012C61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2F102E01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1AC19FA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78.7 (74.9–82.5)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1116817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77.5(74.0–80.9)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27727E9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80.7 (77.0–84.4)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6E701D9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81.0(77.3–84.6)</w:t>
            </w:r>
          </w:p>
        </w:tc>
      </w:tr>
      <w:tr w:rsidR="00026AF7" w:rsidRPr="00A460E8" w14:paraId="1D3E9EF3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9B2875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2020/21 (b)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0" w:space="0" w:color="D3D3D3"/>
            </w:tcBorders>
          </w:tcPr>
          <w:p w14:paraId="0E6BE49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8" w:space="0" w:color="A6A6A6"/>
            </w:tcBorders>
          </w:tcPr>
          <w:p w14:paraId="5C2CAD9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390CAA6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88.4 (85.0–91.9)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8" w:space="0" w:color="A6A6A6"/>
            </w:tcBorders>
          </w:tcPr>
          <w:p w14:paraId="35F16FB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81.2(78.0–84.3)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0A57412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91.3 (88.5–94.2)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06A68A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83.7(80.9–86.6)</w:t>
            </w:r>
          </w:p>
        </w:tc>
      </w:tr>
      <w:tr w:rsidR="00026AF7" w:rsidRPr="00A460E8" w14:paraId="1AFF1501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648B8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2020/21 (b)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4A4755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6E9F810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8262B7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79.7 (71.2–88.1)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6B5E04A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88.8(78.9–98.7)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10E4D90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73.0 (60.9–85.2)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3666A61A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77.7(63.7–91.6)</w:t>
            </w:r>
          </w:p>
        </w:tc>
      </w:tr>
      <w:tr w:rsidR="00026AF7" w:rsidRPr="00A460E8" w14:paraId="5E692C82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D58DD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2020/21 (b)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B07AE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5268CAE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193D2D4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84.7 (81.6–87.9)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5AFFC8F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85.5(82.3–88.7)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21CCF44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89.3 (86.6–92.0)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4EC45E7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87.7(85.0–90.4)</w:t>
            </w:r>
          </w:p>
        </w:tc>
      </w:tr>
      <w:tr w:rsidR="00026AF7" w:rsidRPr="00A460E8" w14:paraId="00C3ECB5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03DD6E4B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2020/21 (b)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60DCD86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8" w:space="0" w:color="A6A6A6"/>
            </w:tcBorders>
          </w:tcPr>
          <w:p w14:paraId="13671195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741A480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90.2 (87.1–93.3)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8" w:space="0" w:color="A6A6A6"/>
            </w:tcBorders>
          </w:tcPr>
          <w:p w14:paraId="2F496E7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83.2(80.2–86.2)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2F206B5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94.0 (91.7–96.4)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4" w:space="0" w:color="A6A6A6"/>
            </w:tcBorders>
          </w:tcPr>
          <w:p w14:paraId="09C25F0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86.9(84.3–89.5)</w:t>
            </w:r>
          </w:p>
        </w:tc>
      </w:tr>
      <w:tr w:rsidR="00026AF7" w:rsidRPr="00A460E8" w14:paraId="1DA28DF9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5C7D78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465AC2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501494B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09A6BA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44.8 (38.4–51.2)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7F20B57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49.2(42.3–56.1)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24DE813B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60.3 (53.5–67.2)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0710769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74.4(66.1–82.8)</w:t>
            </w:r>
          </w:p>
        </w:tc>
      </w:tr>
      <w:tr w:rsidR="00026AF7" w:rsidRPr="00A460E8" w14:paraId="12807D8D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2D3A6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25B2E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5B4CC73E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2B848BC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73.5 (70.6–76.3)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16F2837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71.8(69.0–74.5)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0A96A7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73.1 (70.2–76.1)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2E65CD4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73.0(70.2–75.9)</w:t>
            </w:r>
          </w:p>
        </w:tc>
      </w:tr>
      <w:tr w:rsidR="00026AF7" w:rsidRPr="00A460E8" w14:paraId="1262C50B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5D4783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0" w:space="0" w:color="D3D3D3"/>
            </w:tcBorders>
          </w:tcPr>
          <w:p w14:paraId="238D5CC2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8" w:space="0" w:color="A6A6A6"/>
            </w:tcBorders>
          </w:tcPr>
          <w:p w14:paraId="012C551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1CC952A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82.0 (78.8–85.2)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8" w:space="0" w:color="A6A6A6"/>
            </w:tcBorders>
          </w:tcPr>
          <w:p w14:paraId="7274E82C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75.8(72.9–78.8)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09FBCFF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86.7 (83.8–89.6)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660F3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79.8(77.1–82.4)</w:t>
            </w:r>
          </w:p>
        </w:tc>
      </w:tr>
      <w:tr w:rsidR="00026AF7" w:rsidRPr="00A460E8" w14:paraId="5D81E1A0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2DE77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15FAC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74436F66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5A158F9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71.1 (64.2–78.0)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083297A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77.6(69.9–85.3)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17F0CEEB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62.8 (50.5–75.1)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0C3EBA6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71.3(57.4–85.1)</w:t>
            </w:r>
          </w:p>
        </w:tc>
      </w:tr>
      <w:tr w:rsidR="00026AF7" w:rsidRPr="00A460E8" w14:paraId="1C7FA5C0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B999A8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489667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04BEB521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23375FF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80.5 (78.2–82.9)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1E68A02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80.1(77.6–82.5)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2ED4DED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83.1 (80.5–85.8)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3774F24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80.5(78.0–83.0)</w:t>
            </w:r>
          </w:p>
        </w:tc>
      </w:tr>
      <w:tr w:rsidR="00026AF7" w:rsidRPr="00A460E8" w14:paraId="63C1C7C8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6806784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5B426C6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8" w:space="0" w:color="A6A6A6"/>
            </w:tcBorders>
          </w:tcPr>
          <w:p w14:paraId="1E4689DC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132384DB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85.3 (82.0–88.6)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8" w:space="0" w:color="A6A6A6"/>
            </w:tcBorders>
          </w:tcPr>
          <w:p w14:paraId="54AC876B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79.2(76.1–82.3)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79D4071C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84.5 (80.9–88.0)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4" w:space="0" w:color="A6A6A6"/>
            </w:tcBorders>
          </w:tcPr>
          <w:p w14:paraId="5621A4F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77.8(74.6–81.0)</w:t>
            </w:r>
          </w:p>
        </w:tc>
      </w:tr>
      <w:tr w:rsidR="00026AF7" w:rsidRPr="00A460E8" w14:paraId="41EB9F91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1A24C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01364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738B97FB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D526AC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50.3 (43.3–57.3)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6DD6173F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55.9(48.1–63.6)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946C16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57.5 (50.7–64.3)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3A75528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72.5(63.9–81.1)</w:t>
            </w:r>
          </w:p>
        </w:tc>
      </w:tr>
      <w:tr w:rsidR="00026AF7" w:rsidRPr="00A460E8" w14:paraId="3A8DDF8C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55630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C5E0B5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4F4A6AAD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4EB507A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68.6 (65.4–71.8)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027B4C2A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66.8(63.7–69.8)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F2593D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74.0 (71.0–77.1)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6FA57BD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73.4(70.4–76.4)</w:t>
            </w:r>
          </w:p>
        </w:tc>
      </w:tr>
      <w:tr w:rsidR="00026AF7" w:rsidRPr="00A460E8" w14:paraId="7A505320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C5C6E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0" w:space="0" w:color="D3D3D3"/>
            </w:tcBorders>
          </w:tcPr>
          <w:p w14:paraId="116CDCAC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8" w:space="0" w:color="A6A6A6"/>
            </w:tcBorders>
          </w:tcPr>
          <w:p w14:paraId="185A6810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5F56DC6B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84.8 (81.9–87.7)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8" w:space="0" w:color="A6A6A6"/>
            </w:tcBorders>
          </w:tcPr>
          <w:p w14:paraId="2252CDF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77.5(74.7–80.3)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5DB42F1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85.9 (83.1–88.7)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47F14D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79.7(77.1–82.3)</w:t>
            </w:r>
          </w:p>
        </w:tc>
      </w:tr>
      <w:tr w:rsidR="00026AF7" w:rsidRPr="00A460E8" w14:paraId="4F3E2B8B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91E197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885E82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6B9E766B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3931D4D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55.9 (47.4–64.4)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47C0150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62.0(52.7–71.3)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2EF27E5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74.1 (64.3–83.9)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27E675B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79.8(69.0–90.5)</w:t>
            </w:r>
          </w:p>
        </w:tc>
      </w:tr>
      <w:tr w:rsidR="00026AF7" w:rsidRPr="00A460E8" w14:paraId="1BC71950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195355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9EA392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45F5DAA6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03D1FE81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75.3 (72.5–78.1)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2A1D596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74.4(71.6–77.1)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2FC9E23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79.2 (75.8–82.6)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704B81FF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76.8(73.7–79.9)</w:t>
            </w:r>
          </w:p>
        </w:tc>
      </w:tr>
      <w:tr w:rsidR="00026AF7" w:rsidRPr="00A460E8" w14:paraId="403DED9F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4022C756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11460DB4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8" w:space="0" w:color="A6A6A6"/>
            </w:tcBorders>
          </w:tcPr>
          <w:p w14:paraId="4788759A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59146C2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85.0 (81.4–88.7)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8" w:space="0" w:color="A6A6A6"/>
            </w:tcBorders>
          </w:tcPr>
          <w:p w14:paraId="7F864B3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78.8(75.5–82.1)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4" w:space="0" w:color="A6A6A6"/>
            </w:tcBorders>
          </w:tcPr>
          <w:p w14:paraId="5E00738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91.5 (88.5–94.4)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4" w:space="0" w:color="A6A6A6"/>
            </w:tcBorders>
          </w:tcPr>
          <w:p w14:paraId="525C7694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83.8(80.8–86.8)</w:t>
            </w:r>
          </w:p>
        </w:tc>
      </w:tr>
      <w:tr w:rsidR="00026AF7" w:rsidRPr="00A460E8" w14:paraId="5569FF59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D1CF25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0484D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566A5553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85823B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46.2 (39.6–52.8)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785F507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50.7(43.6–57.8)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B9FB4E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46.7 (39.7–53.7)</w:t>
            </w:r>
          </w:p>
        </w:tc>
        <w:tc>
          <w:tcPr>
            <w:tcW w:w="1453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38EC1EE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58.1(49.6–66.6)</w:t>
            </w:r>
          </w:p>
        </w:tc>
      </w:tr>
      <w:tr w:rsidR="00026AF7" w:rsidRPr="00A460E8" w14:paraId="1242622C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75D019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BD35F5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3DCBE0E7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517FE32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65.6 (62.8–68.4)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3239EB7E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64.4(61.7–67.1)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30C0D92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68.5 (65.4–71.6)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3071A13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69.0(66.0–72.0)</w:t>
            </w:r>
          </w:p>
        </w:tc>
      </w:tr>
      <w:tr w:rsidR="00026AF7" w:rsidRPr="00A460E8" w14:paraId="05869A98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BCE563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0" w:space="0" w:color="D3D3D3"/>
            </w:tcBorders>
          </w:tcPr>
          <w:p w14:paraId="44B8D1AB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4" w:space="0" w:color="A6A6A6"/>
              <w:right w:val="single" w:sz="8" w:space="0" w:color="A6A6A6"/>
            </w:tcBorders>
          </w:tcPr>
          <w:p w14:paraId="01506AA3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051796B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73.9 (70.9–76.9)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8" w:space="0" w:color="A6A6A6"/>
            </w:tcBorders>
          </w:tcPr>
          <w:p w14:paraId="74FD46AA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68.5(65.7–71.2)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4" w:space="0" w:color="A6A6A6"/>
              <w:right w:val="single" w:sz="4" w:space="0" w:color="A6A6A6"/>
            </w:tcBorders>
          </w:tcPr>
          <w:p w14:paraId="338CD3D7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80.1 (77.2–82.9)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A79EDF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74.0(71.4–76.5)</w:t>
            </w:r>
          </w:p>
        </w:tc>
      </w:tr>
      <w:tr w:rsidR="00026AF7" w:rsidRPr="00A460E8" w14:paraId="1B38A729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E57AEF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A9E1C3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6546E5DB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&lt;60%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6BECF19A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56.7 (49.0–64.5)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7BFD8220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61.7(53.6–69.8)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4775F61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57.0 (47.4–66.6)</w:t>
            </w:r>
          </w:p>
        </w:tc>
        <w:tc>
          <w:tcPr>
            <w:tcW w:w="1453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136EC2E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63.2(53.2–73.2)</w:t>
            </w:r>
          </w:p>
        </w:tc>
      </w:tr>
      <w:tr w:rsidR="00026AF7" w:rsidRPr="00A460E8" w14:paraId="3130B40D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71980C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E3017E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1EBCFF4A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60%-&lt;150%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539A7C6B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71.8 (69.0–74.6)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68A3FA19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71.4(68.6–74.1)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75BE7A21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75.4 (72.3–78.5)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27603728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73.6(70.6–76.5)</w:t>
            </w:r>
          </w:p>
        </w:tc>
      </w:tr>
      <w:tr w:rsidR="00026AF7" w:rsidRPr="00755A9A" w14:paraId="3E0B92B4" w14:textId="77777777" w:rsidTr="00F51CBF">
        <w:trPr>
          <w:cantSplit/>
          <w:trHeight w:val="221"/>
          <w:jc w:val="center"/>
        </w:trPr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782B3E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1FBF2C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Parent</w:t>
            </w:r>
          </w:p>
        </w:tc>
        <w:tc>
          <w:tcPr>
            <w:tcW w:w="1134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39F59FB3" w14:textId="77777777" w:rsidR="00026AF7" w:rsidRPr="00A460E8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=150%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1EFC7005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80.0 (75.9–84.0)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55623486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74.5(70.9–78.1)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4" w:space="0" w:color="A6A6A6"/>
            </w:tcBorders>
          </w:tcPr>
          <w:p w14:paraId="3385E82D" w14:textId="77777777" w:rsidR="00026AF7" w:rsidRPr="00A460E8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sz w:val="18"/>
                <w:szCs w:val="18"/>
              </w:rPr>
              <w:t>84.2 (79.7–88.7)</w:t>
            </w:r>
          </w:p>
        </w:tc>
        <w:tc>
          <w:tcPr>
            <w:tcW w:w="1453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4" w:space="0" w:color="A6A6A6"/>
            </w:tcBorders>
          </w:tcPr>
          <w:p w14:paraId="3328C49D" w14:textId="77777777" w:rsidR="00026AF7" w:rsidRPr="006C5C50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A460E8">
              <w:rPr>
                <w:rFonts w:ascii="Calibri" w:hAnsi="Calibri"/>
                <w:sz w:val="18"/>
                <w:szCs w:val="18"/>
              </w:rPr>
              <w:t>77.0(73.1–80.9)</w:t>
            </w:r>
          </w:p>
        </w:tc>
      </w:tr>
    </w:tbl>
    <w:p w14:paraId="1231D83C" w14:textId="1D413D0E" w:rsidR="009A351C" w:rsidRDefault="00026AF7" w:rsidP="009A351C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23058">
        <w:rPr>
          <w:rFonts w:cstheme="minorHAnsi"/>
          <w:sz w:val="18"/>
          <w:szCs w:val="18"/>
          <w:vertAlign w:val="superscript"/>
        </w:rPr>
        <w:t>a</w:t>
      </w:r>
      <w:r>
        <w:rPr>
          <w:rFonts w:cstheme="minorHAnsi"/>
          <w:sz w:val="18"/>
          <w:szCs w:val="18"/>
        </w:rPr>
        <w:t xml:space="preserve"> </w:t>
      </w:r>
      <w:r w:rsidRPr="00D23058">
        <w:rPr>
          <w:rFonts w:cstheme="minorHAnsi"/>
          <w:sz w:val="18"/>
          <w:szCs w:val="18"/>
        </w:rPr>
        <w:t xml:space="preserve">Model 1: adjusted for age </w:t>
      </w:r>
      <w:r w:rsidR="005B734B">
        <w:rPr>
          <w:rFonts w:cstheme="minorHAnsi"/>
          <w:sz w:val="18"/>
          <w:szCs w:val="18"/>
        </w:rPr>
        <w:t xml:space="preserve">groups </w:t>
      </w:r>
      <w:r>
        <w:rPr>
          <w:rFonts w:cstheme="minorHAnsi"/>
          <w:sz w:val="18"/>
          <w:szCs w:val="18"/>
        </w:rPr>
        <w:t>and</w:t>
      </w:r>
      <w:r w:rsidRPr="00D23058">
        <w:rPr>
          <w:rFonts w:cstheme="minorHAnsi"/>
          <w:sz w:val="18"/>
          <w:szCs w:val="18"/>
        </w:rPr>
        <w:t xml:space="preserve"> partner status</w:t>
      </w:r>
      <w:r>
        <w:rPr>
          <w:rFonts w:cstheme="minorHAnsi"/>
          <w:sz w:val="18"/>
          <w:szCs w:val="18"/>
        </w:rPr>
        <w:t xml:space="preserve"> </w:t>
      </w:r>
    </w:p>
    <w:p w14:paraId="5D07CACC" w14:textId="6DAFF408" w:rsidR="00026AF7" w:rsidRPr="00D23058" w:rsidRDefault="00026AF7" w:rsidP="009A351C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D23058">
        <w:rPr>
          <w:rFonts w:cstheme="minorHAnsi"/>
          <w:sz w:val="18"/>
          <w:szCs w:val="18"/>
          <w:vertAlign w:val="superscript"/>
        </w:rPr>
        <w:t>b</w:t>
      </w:r>
      <w:r>
        <w:rPr>
          <w:rFonts w:cstheme="minorHAnsi"/>
          <w:sz w:val="18"/>
          <w:szCs w:val="18"/>
        </w:rPr>
        <w:t xml:space="preserve"> </w:t>
      </w:r>
      <w:r w:rsidRPr="00D23058">
        <w:rPr>
          <w:rFonts w:cstheme="minorHAnsi"/>
          <w:sz w:val="18"/>
          <w:szCs w:val="18"/>
        </w:rPr>
        <w:t xml:space="preserve">Model </w:t>
      </w:r>
      <w:r>
        <w:rPr>
          <w:rFonts w:cstheme="minorHAnsi"/>
          <w:sz w:val="18"/>
          <w:szCs w:val="18"/>
        </w:rPr>
        <w:t>2</w:t>
      </w:r>
      <w:r w:rsidRPr="00D23058">
        <w:rPr>
          <w:rFonts w:cstheme="minorHAnsi"/>
          <w:sz w:val="18"/>
          <w:szCs w:val="18"/>
        </w:rPr>
        <w:t>: adjusted for age</w:t>
      </w:r>
      <w:r w:rsidR="005B734B">
        <w:rPr>
          <w:rFonts w:cstheme="minorHAnsi"/>
          <w:sz w:val="18"/>
          <w:szCs w:val="18"/>
        </w:rPr>
        <w:t xml:space="preserve"> groups</w:t>
      </w:r>
      <w:r w:rsidRPr="00D23058">
        <w:rPr>
          <w:rFonts w:cstheme="minorHAnsi"/>
          <w:sz w:val="18"/>
          <w:szCs w:val="18"/>
        </w:rPr>
        <w:t>, partner status</w:t>
      </w:r>
      <w:r>
        <w:rPr>
          <w:rFonts w:cstheme="minorHAnsi"/>
          <w:sz w:val="18"/>
          <w:szCs w:val="18"/>
        </w:rPr>
        <w:t>, education and employment status</w:t>
      </w:r>
      <w:r w:rsidRPr="00D23058">
        <w:rPr>
          <w:rFonts w:cstheme="minorHAnsi"/>
          <w:sz w:val="18"/>
          <w:szCs w:val="18"/>
        </w:rPr>
        <w:t xml:space="preserve"> </w:t>
      </w:r>
    </w:p>
    <w:p w14:paraId="0EFBD1EC" w14:textId="2B302FF6" w:rsidR="00026AF7" w:rsidRPr="00B742BA" w:rsidRDefault="00026AF7" w:rsidP="00026AF7">
      <w:pPr>
        <w:spacing w:after="0" w:line="480" w:lineRule="auto"/>
        <w:rPr>
          <w:rFonts w:cstheme="minorHAnsi"/>
          <w:u w:val="single"/>
        </w:rPr>
      </w:pPr>
      <w:r w:rsidRPr="00B742BA">
        <w:rPr>
          <w:rFonts w:cstheme="minorHAnsi"/>
          <w:u w:val="single"/>
        </w:rPr>
        <w:lastRenderedPageBreak/>
        <w:t xml:space="preserve">Tab. </w:t>
      </w:r>
      <w:r w:rsidR="001D5859">
        <w:rPr>
          <w:rFonts w:cstheme="minorHAnsi"/>
          <w:u w:val="single"/>
        </w:rPr>
        <w:t>A-</w:t>
      </w:r>
      <w:r w:rsidRPr="00B742BA">
        <w:rPr>
          <w:rFonts w:cstheme="minorHAnsi"/>
          <w:u w:val="single"/>
        </w:rPr>
        <w:t xml:space="preserve">7 Absolute and relative income inequalities in </w:t>
      </w:r>
      <w:r w:rsidR="00A921D7" w:rsidRPr="00B742BA">
        <w:rPr>
          <w:rFonts w:cstheme="minorHAnsi"/>
          <w:u w:val="single"/>
        </w:rPr>
        <w:t xml:space="preserve">good </w:t>
      </w:r>
      <w:r w:rsidR="00713631" w:rsidRPr="00B742BA">
        <w:rPr>
          <w:rFonts w:cstheme="minorHAnsi"/>
          <w:u w:val="single"/>
        </w:rPr>
        <w:t xml:space="preserve">(good/very good) </w:t>
      </w:r>
      <w:r w:rsidRPr="00B742BA">
        <w:rPr>
          <w:rFonts w:cstheme="minorHAnsi"/>
          <w:u w:val="single"/>
        </w:rPr>
        <w:t>SRH in parents and non-parents, stratified by gender and survey (</w:t>
      </w:r>
      <w:r w:rsidR="00A921D7" w:rsidRPr="00B742BA">
        <w:rPr>
          <w:rFonts w:cstheme="minorHAnsi"/>
          <w:u w:val="single"/>
        </w:rPr>
        <w:t>S</w:t>
      </w:r>
      <w:r w:rsidRPr="00B742BA">
        <w:rPr>
          <w:rFonts w:cstheme="minorHAnsi"/>
          <w:u w:val="single"/>
        </w:rPr>
        <w:t xml:space="preserve">lope </w:t>
      </w:r>
      <w:r w:rsidR="00A921D7" w:rsidRPr="00B742BA">
        <w:rPr>
          <w:rFonts w:cstheme="minorHAnsi"/>
          <w:u w:val="single"/>
        </w:rPr>
        <w:t>I</w:t>
      </w:r>
      <w:r w:rsidRPr="00B742BA">
        <w:rPr>
          <w:rFonts w:cstheme="minorHAnsi"/>
          <w:u w:val="single"/>
        </w:rPr>
        <w:t xml:space="preserve">ndex of </w:t>
      </w:r>
      <w:r w:rsidR="00A921D7" w:rsidRPr="00B742BA">
        <w:rPr>
          <w:rFonts w:cstheme="minorHAnsi"/>
          <w:u w:val="single"/>
        </w:rPr>
        <w:t>I</w:t>
      </w:r>
      <w:r w:rsidRPr="00B742BA">
        <w:rPr>
          <w:rFonts w:cstheme="minorHAnsi"/>
          <w:u w:val="single"/>
        </w:rPr>
        <w:t>nequality (SII), Relative Index of Inequality (RII), 95% CI</w:t>
      </w:r>
      <w:r w:rsidR="00A921D7" w:rsidRPr="00B742BA">
        <w:rPr>
          <w:rFonts w:cstheme="minorHAnsi"/>
          <w:u w:val="single"/>
        </w:rPr>
        <w:t xml:space="preserve">, </w:t>
      </w:r>
      <w:r w:rsidR="00A921D7" w:rsidRPr="00B742BA">
        <w:rPr>
          <w:rStyle w:val="rynqvb"/>
          <w:u w:val="single"/>
        </w:rPr>
        <w:t>adjusted for age groups and partner status</w:t>
      </w:r>
      <w:r w:rsidRPr="00B742BA">
        <w:rPr>
          <w:rFonts w:cstheme="minorHAnsi"/>
          <w:u w:val="single"/>
        </w:rPr>
        <w:t>)</w:t>
      </w:r>
    </w:p>
    <w:tbl>
      <w:tblPr>
        <w:tblStyle w:val="Table"/>
        <w:tblW w:w="9780" w:type="dxa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3026"/>
        <w:gridCol w:w="1369"/>
        <w:gridCol w:w="1346"/>
        <w:gridCol w:w="1346"/>
        <w:gridCol w:w="1346"/>
        <w:gridCol w:w="1347"/>
      </w:tblGrid>
      <w:tr w:rsidR="00026AF7" w:rsidRPr="000B4A19" w14:paraId="45268B00" w14:textId="77777777" w:rsidTr="00F51CBF">
        <w:trPr>
          <w:cantSplit/>
          <w:trHeight w:val="227"/>
          <w:tblHeader/>
        </w:trPr>
        <w:tc>
          <w:tcPr>
            <w:tcW w:w="0" w:type="auto"/>
            <w:tcBorders>
              <w:top w:val="single" w:sz="12" w:space="0" w:color="A6A6A6"/>
              <w:left w:val="single" w:sz="0" w:space="0" w:color="D3D3D3"/>
              <w:bottom w:val="single" w:sz="12" w:space="0" w:color="A6A6A6"/>
            </w:tcBorders>
          </w:tcPr>
          <w:p w14:paraId="6DB10E18" w14:textId="77777777" w:rsidR="00026AF7" w:rsidRPr="00334D5B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6A6A6"/>
              <w:bottom w:val="single" w:sz="12" w:space="0" w:color="A6A6A6"/>
              <w:right w:val="single" w:sz="8" w:space="0" w:color="A6A6A6"/>
            </w:tcBorders>
          </w:tcPr>
          <w:p w14:paraId="3C7693DF" w14:textId="77777777" w:rsidR="00026AF7" w:rsidRPr="00334D5B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12" w:space="0" w:color="A6A6A6"/>
              <w:left w:val="single" w:sz="8" w:space="0" w:color="A6A6A6"/>
              <w:bottom w:val="single" w:sz="12" w:space="0" w:color="A6A6A6"/>
            </w:tcBorders>
          </w:tcPr>
          <w:p w14:paraId="2C13B43F" w14:textId="77777777" w:rsidR="00026AF7" w:rsidRPr="00334D5B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34D5B">
              <w:rPr>
                <w:rFonts w:ascii="Calibri" w:hAnsi="Calibri"/>
                <w:b/>
                <w:sz w:val="18"/>
                <w:szCs w:val="18"/>
              </w:rPr>
              <w:t>Women</w:t>
            </w:r>
          </w:p>
        </w:tc>
        <w:tc>
          <w:tcPr>
            <w:tcW w:w="1346" w:type="dxa"/>
            <w:tcBorders>
              <w:top w:val="single" w:sz="12" w:space="0" w:color="A6A6A6"/>
              <w:bottom w:val="single" w:sz="12" w:space="0" w:color="A6A6A6"/>
              <w:right w:val="single" w:sz="8" w:space="0" w:color="A6A6A6"/>
            </w:tcBorders>
          </w:tcPr>
          <w:p w14:paraId="0AF68D63" w14:textId="77777777" w:rsidR="00026AF7" w:rsidRPr="00334D5B" w:rsidRDefault="00026AF7" w:rsidP="00F51CBF">
            <w:pPr>
              <w:keepNext/>
              <w:spacing w:after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34D5B">
              <w:rPr>
                <w:rFonts w:ascii="Calibri" w:hAnsi="Calibri"/>
                <w:b/>
                <w:sz w:val="18"/>
                <w:szCs w:val="18"/>
              </w:rPr>
              <w:t>Men</w:t>
            </w:r>
          </w:p>
        </w:tc>
        <w:tc>
          <w:tcPr>
            <w:tcW w:w="1346" w:type="dxa"/>
            <w:tcBorders>
              <w:top w:val="single" w:sz="12" w:space="0" w:color="A6A6A6"/>
              <w:left w:val="single" w:sz="8" w:space="0" w:color="A6A6A6"/>
              <w:bottom w:val="single" w:sz="12" w:space="0" w:color="A6A6A6"/>
            </w:tcBorders>
          </w:tcPr>
          <w:p w14:paraId="2F9AC0CB" w14:textId="77777777" w:rsidR="00026AF7" w:rsidRPr="00334D5B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334D5B">
              <w:rPr>
                <w:rFonts w:ascii="Calibri" w:hAnsi="Calibri"/>
                <w:b/>
                <w:sz w:val="18"/>
                <w:szCs w:val="18"/>
              </w:rPr>
              <w:t>Women</w:t>
            </w:r>
          </w:p>
        </w:tc>
        <w:tc>
          <w:tcPr>
            <w:tcW w:w="1347" w:type="dxa"/>
            <w:tcBorders>
              <w:top w:val="single" w:sz="12" w:space="0" w:color="A6A6A6"/>
              <w:bottom w:val="single" w:sz="12" w:space="0" w:color="A6A6A6"/>
              <w:right w:val="single" w:sz="0" w:space="0" w:color="D3D3D3"/>
            </w:tcBorders>
          </w:tcPr>
          <w:p w14:paraId="5EE2FD91" w14:textId="77777777" w:rsidR="00026AF7" w:rsidRPr="00334D5B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334D5B">
              <w:rPr>
                <w:rFonts w:ascii="Calibri" w:hAnsi="Calibri"/>
                <w:b/>
                <w:sz w:val="18"/>
                <w:szCs w:val="18"/>
              </w:rPr>
              <w:t>Men</w:t>
            </w:r>
          </w:p>
        </w:tc>
      </w:tr>
      <w:tr w:rsidR="00026AF7" w:rsidRPr="000B4A19" w14:paraId="1A7AA2C4" w14:textId="77777777" w:rsidTr="00F51CBF">
        <w:trPr>
          <w:cantSplit/>
          <w:trHeight w:val="227"/>
          <w:tblHeader/>
        </w:trPr>
        <w:tc>
          <w:tcPr>
            <w:tcW w:w="0" w:type="auto"/>
            <w:tcBorders>
              <w:top w:val="single" w:sz="12" w:space="0" w:color="A6A6A6"/>
              <w:left w:val="single" w:sz="2" w:space="0" w:color="D3D3D3"/>
              <w:bottom w:val="double" w:sz="4" w:space="0" w:color="A6A6A6"/>
              <w:right w:val="single" w:sz="4" w:space="0" w:color="A6A6A6"/>
            </w:tcBorders>
          </w:tcPr>
          <w:p w14:paraId="72AF6B58" w14:textId="77777777" w:rsidR="00026AF7" w:rsidRPr="00334D5B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  <w:r w:rsidRPr="00334D5B">
              <w:rPr>
                <w:rFonts w:ascii="Calibri" w:hAnsi="Calibri"/>
                <w:b/>
                <w:sz w:val="18"/>
                <w:szCs w:val="18"/>
              </w:rPr>
              <w:t xml:space="preserve">Survey </w:t>
            </w:r>
          </w:p>
        </w:tc>
        <w:tc>
          <w:tcPr>
            <w:tcW w:w="1369" w:type="dxa"/>
            <w:tcBorders>
              <w:top w:val="single" w:sz="12" w:space="0" w:color="A6A6A6"/>
              <w:left w:val="single" w:sz="4" w:space="0" w:color="A6A6A6"/>
              <w:bottom w:val="double" w:sz="4" w:space="0" w:color="A6A6A6"/>
              <w:right w:val="single" w:sz="8" w:space="0" w:color="A6A6A6"/>
            </w:tcBorders>
          </w:tcPr>
          <w:p w14:paraId="4EB601D5" w14:textId="77777777" w:rsidR="00026AF7" w:rsidRPr="00334D5B" w:rsidRDefault="00026AF7" w:rsidP="00F51CBF">
            <w:pPr>
              <w:keepNext/>
              <w:spacing w:after="0"/>
              <w:rPr>
                <w:b/>
                <w:sz w:val="18"/>
                <w:szCs w:val="18"/>
              </w:rPr>
            </w:pPr>
            <w:r w:rsidRPr="00334D5B">
              <w:rPr>
                <w:rFonts w:ascii="Calibri" w:hAnsi="Calibri"/>
                <w:b/>
                <w:sz w:val="18"/>
                <w:szCs w:val="18"/>
              </w:rPr>
              <w:t xml:space="preserve">Parental status </w:t>
            </w:r>
          </w:p>
        </w:tc>
        <w:tc>
          <w:tcPr>
            <w:tcW w:w="1346" w:type="dxa"/>
            <w:tcBorders>
              <w:top w:val="single" w:sz="12" w:space="0" w:color="A6A6A6"/>
              <w:left w:val="single" w:sz="8" w:space="0" w:color="A6A6A6"/>
              <w:bottom w:val="double" w:sz="4" w:space="0" w:color="A6A6A6"/>
            </w:tcBorders>
          </w:tcPr>
          <w:p w14:paraId="377133C1" w14:textId="77777777" w:rsidR="00026AF7" w:rsidRPr="00334D5B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334D5B">
              <w:rPr>
                <w:b/>
                <w:sz w:val="18"/>
                <w:szCs w:val="18"/>
              </w:rPr>
              <w:t>SII (95% CI)</w:t>
            </w:r>
          </w:p>
        </w:tc>
        <w:tc>
          <w:tcPr>
            <w:tcW w:w="1346" w:type="dxa"/>
            <w:tcBorders>
              <w:top w:val="single" w:sz="12" w:space="0" w:color="A6A6A6"/>
              <w:bottom w:val="double" w:sz="4" w:space="0" w:color="A6A6A6"/>
              <w:right w:val="single" w:sz="8" w:space="0" w:color="A6A6A6"/>
            </w:tcBorders>
          </w:tcPr>
          <w:p w14:paraId="0CDB31C2" w14:textId="77777777" w:rsidR="00026AF7" w:rsidRPr="00334D5B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334D5B">
              <w:rPr>
                <w:b/>
                <w:sz w:val="18"/>
                <w:szCs w:val="18"/>
              </w:rPr>
              <w:t>SII (95% CI)</w:t>
            </w:r>
          </w:p>
        </w:tc>
        <w:tc>
          <w:tcPr>
            <w:tcW w:w="1346" w:type="dxa"/>
            <w:tcBorders>
              <w:top w:val="single" w:sz="12" w:space="0" w:color="A6A6A6"/>
              <w:left w:val="single" w:sz="8" w:space="0" w:color="A6A6A6"/>
              <w:bottom w:val="double" w:sz="4" w:space="0" w:color="A6A6A6"/>
            </w:tcBorders>
          </w:tcPr>
          <w:p w14:paraId="50108D42" w14:textId="77777777" w:rsidR="00026AF7" w:rsidRPr="00334D5B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334D5B">
              <w:rPr>
                <w:b/>
                <w:sz w:val="18"/>
                <w:szCs w:val="18"/>
              </w:rPr>
              <w:t>RII (95% CI)</w:t>
            </w:r>
          </w:p>
        </w:tc>
        <w:tc>
          <w:tcPr>
            <w:tcW w:w="1347" w:type="dxa"/>
            <w:tcBorders>
              <w:top w:val="single" w:sz="12" w:space="0" w:color="A6A6A6"/>
              <w:bottom w:val="double" w:sz="4" w:space="0" w:color="A6A6A6"/>
              <w:right w:val="single" w:sz="0" w:space="0" w:color="D3D3D3"/>
            </w:tcBorders>
          </w:tcPr>
          <w:p w14:paraId="2607F625" w14:textId="77777777" w:rsidR="00026AF7" w:rsidRPr="00334D5B" w:rsidRDefault="00026AF7" w:rsidP="00F51CBF">
            <w:pPr>
              <w:keepNext/>
              <w:spacing w:after="0"/>
              <w:jc w:val="center"/>
              <w:rPr>
                <w:b/>
                <w:sz w:val="18"/>
                <w:szCs w:val="18"/>
              </w:rPr>
            </w:pPr>
            <w:r w:rsidRPr="00334D5B">
              <w:rPr>
                <w:b/>
                <w:sz w:val="18"/>
                <w:szCs w:val="18"/>
              </w:rPr>
              <w:t>RII (95% CI)</w:t>
            </w:r>
          </w:p>
        </w:tc>
      </w:tr>
      <w:tr w:rsidR="00026AF7" w:rsidRPr="000B4A19" w14:paraId="5C7B0039" w14:textId="77777777" w:rsidTr="00F51CBF">
        <w:trPr>
          <w:cantSplit/>
          <w:trHeight w:val="227"/>
        </w:trPr>
        <w:tc>
          <w:tcPr>
            <w:tcW w:w="0" w:type="auto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6DC2EAF4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GEDA09</w:t>
            </w:r>
          </w:p>
        </w:tc>
        <w:tc>
          <w:tcPr>
            <w:tcW w:w="1369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69BC83DB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346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001B5416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0.27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(0.20–0.35)</w:t>
            </w:r>
          </w:p>
        </w:tc>
        <w:tc>
          <w:tcPr>
            <w:tcW w:w="134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33757635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0.22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(0.15–0.29)</w:t>
            </w:r>
          </w:p>
        </w:tc>
        <w:tc>
          <w:tcPr>
            <w:tcW w:w="1346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3C449B29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1.47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(1.33–1.64)</w:t>
            </w:r>
          </w:p>
        </w:tc>
        <w:tc>
          <w:tcPr>
            <w:tcW w:w="1347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0135D5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1.34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(1.22–1.48)</w:t>
            </w:r>
          </w:p>
        </w:tc>
      </w:tr>
      <w:tr w:rsidR="00026AF7" w:rsidRPr="000B4A19" w14:paraId="0CADC586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75C46E5C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GEDA10</w:t>
            </w:r>
          </w:p>
        </w:tc>
        <w:tc>
          <w:tcPr>
            <w:tcW w:w="1369" w:type="dxa"/>
            <w:tcBorders>
              <w:top w:val="sing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0BCAAF98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890F6B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346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79BF0A8B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0.27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(0.20–0.34)</w:t>
            </w:r>
          </w:p>
        </w:tc>
        <w:tc>
          <w:tcPr>
            <w:tcW w:w="1346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31047CC5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0.29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(0.22–0.36)</w:t>
            </w:r>
          </w:p>
        </w:tc>
        <w:tc>
          <w:tcPr>
            <w:tcW w:w="1346" w:type="dxa"/>
            <w:tcBorders>
              <w:top w:val="single" w:sz="4" w:space="0" w:color="A6A6A6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1433583A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1.46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(1.32–1.61)</w:t>
            </w:r>
          </w:p>
        </w:tc>
        <w:tc>
          <w:tcPr>
            <w:tcW w:w="1347" w:type="dxa"/>
            <w:tcBorders>
              <w:top w:val="sing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CC6790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1.46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(1.33–1.60)</w:t>
            </w:r>
          </w:p>
        </w:tc>
      </w:tr>
      <w:tr w:rsidR="00026AF7" w:rsidRPr="000B4A19" w14:paraId="7C1058D2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017F60BA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GEDA12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0EAE7825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890F6B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5643DC3D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0.26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(0.17–0.34)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0464E95E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0.20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(0.12–0.29)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2E5964CF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1.44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(1.27–1.63)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7D32BD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1.32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(1.18–1.48)</w:t>
            </w:r>
          </w:p>
        </w:tc>
      </w:tr>
      <w:tr w:rsidR="00026AF7" w:rsidRPr="000B4A19" w14:paraId="3144F96E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1A2C5A2A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GEDA14/15-EHIS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328BCA0F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890F6B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37D38242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0.29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(0.23–0.35)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4838EB87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0.37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(0.30–0.44)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4AB073CF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1.51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(1.38–1.65)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5796E6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1.68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(1.52–1.85)</w:t>
            </w:r>
          </w:p>
        </w:tc>
      </w:tr>
      <w:tr w:rsidR="00026AF7" w:rsidRPr="000B4A19" w14:paraId="7D6F4D8C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3E21BED0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GEDA19/20-EHIS (before 15.03.)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2FA200D7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890F6B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7506F252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0.53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(0.42–0.64)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268B392A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0.42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(0.32–0.52)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461CC006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2.18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(1.81–2.61)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FF6FC2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1.81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(1.55–2.12)</w:t>
            </w:r>
          </w:p>
        </w:tc>
      </w:tr>
      <w:tr w:rsidR="00026AF7" w:rsidRPr="000B4A19" w14:paraId="4FBCB570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31FEFF87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GEDA19/20-EHIS/GEDA21 (from 15.03.)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1E9DA7B3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890F6B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213746B6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0.37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(0.27–0.48)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60A06EEF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0.34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(0.24–0.44)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05CCB738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1.65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(1.42–1.92)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9DA481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1.55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(1.35–1.79)</w:t>
            </w:r>
          </w:p>
        </w:tc>
      </w:tr>
      <w:tr w:rsidR="00026AF7" w:rsidRPr="000B4A19" w14:paraId="4937F690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15897BF5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GEDA22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5665198E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890F6B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7F923539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0.42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(0.34–0.50)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2710C757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0.30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(0.22–0.39)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49BC235B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1.86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(1.64–2.12)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A5303A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1.53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(1.36–1.72)</w:t>
            </w:r>
          </w:p>
        </w:tc>
      </w:tr>
      <w:tr w:rsidR="00026AF7" w:rsidRPr="000B4A19" w14:paraId="4BFF6452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2" w:space="0" w:color="D3D3D3"/>
              <w:right w:val="single" w:sz="4" w:space="0" w:color="A6A6A6"/>
            </w:tcBorders>
          </w:tcPr>
          <w:p w14:paraId="02FAD5D2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GEDA23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6BE99528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890F6B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7B0BFE64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0.41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(0.32–0.49)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162B3199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0.32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(0.24–0.41)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121A8A62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1.83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(1.59–2.10)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3B963D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1.57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(1.39–1.77)</w:t>
            </w:r>
          </w:p>
        </w:tc>
      </w:tr>
      <w:tr w:rsidR="00026AF7" w:rsidRPr="000B4A19" w14:paraId="45CFE5B5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2" w:space="0" w:color="D3D3D3"/>
              <w:left w:val="single" w:sz="2" w:space="0" w:color="D3D3D3"/>
              <w:bottom w:val="double" w:sz="4" w:space="0" w:color="A6A6A6"/>
              <w:right w:val="single" w:sz="4" w:space="0" w:color="A6A6A6"/>
            </w:tcBorders>
          </w:tcPr>
          <w:p w14:paraId="1FB8868B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PANEL24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double" w:sz="4" w:space="0" w:color="A6A6A6"/>
              <w:right w:val="single" w:sz="8" w:space="0" w:color="A6A6A6"/>
            </w:tcBorders>
          </w:tcPr>
          <w:p w14:paraId="050E336E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890F6B">
              <w:rPr>
                <w:rFonts w:ascii="Calibri" w:hAnsi="Calibri"/>
                <w:sz w:val="18"/>
                <w:szCs w:val="18"/>
              </w:rPr>
              <w:t>Non-parent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0" w:space="0" w:color="D3D3D3"/>
            </w:tcBorders>
          </w:tcPr>
          <w:p w14:paraId="0CD7A788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0.30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(0.22–0.38)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8" w:space="0" w:color="A6A6A6"/>
            </w:tcBorders>
          </w:tcPr>
          <w:p w14:paraId="4842B218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0.38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(0.30–0.46)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double" w:sz="4" w:space="0" w:color="A6A6A6"/>
              <w:right w:val="single" w:sz="0" w:space="0" w:color="D3D3D3"/>
            </w:tcBorders>
          </w:tcPr>
          <w:p w14:paraId="41B72A92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1.60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(1.40–1.82)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double" w:sz="4" w:space="0" w:color="A6A6A6"/>
              <w:right w:val="single" w:sz="0" w:space="0" w:color="D3D3D3"/>
            </w:tcBorders>
          </w:tcPr>
          <w:p w14:paraId="2AE8F370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1.74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(1.53–1.97)</w:t>
            </w:r>
          </w:p>
        </w:tc>
      </w:tr>
      <w:tr w:rsidR="00026AF7" w:rsidRPr="000B4A19" w14:paraId="2B6F8B67" w14:textId="77777777" w:rsidTr="00F51CBF">
        <w:trPr>
          <w:cantSplit/>
          <w:trHeight w:val="227"/>
        </w:trPr>
        <w:tc>
          <w:tcPr>
            <w:tcW w:w="0" w:type="auto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53AC184F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GEDA09</w:t>
            </w:r>
          </w:p>
        </w:tc>
        <w:tc>
          <w:tcPr>
            <w:tcW w:w="1369" w:type="dxa"/>
            <w:tcBorders>
              <w:top w:val="double" w:sz="4" w:space="0" w:color="A6A6A6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0C2D7A73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Parent </w:t>
            </w:r>
          </w:p>
        </w:tc>
        <w:tc>
          <w:tcPr>
            <w:tcW w:w="1346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47BF48E5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0.20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(0.13–0.28)</w:t>
            </w:r>
          </w:p>
        </w:tc>
        <w:tc>
          <w:tcPr>
            <w:tcW w:w="1346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105C5F19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0.27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(0.15–0.38)</w:t>
            </w:r>
          </w:p>
        </w:tc>
        <w:tc>
          <w:tcPr>
            <w:tcW w:w="1346" w:type="dxa"/>
            <w:tcBorders>
              <w:top w:val="double" w:sz="4" w:space="0" w:color="A6A6A6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42B8F6C2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1.29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(1.17–1.41)</w:t>
            </w:r>
          </w:p>
        </w:tc>
        <w:tc>
          <w:tcPr>
            <w:tcW w:w="1347" w:type="dxa"/>
            <w:tcBorders>
              <w:top w:val="double" w:sz="4" w:space="0" w:color="A6A6A6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DF3E8D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1.39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(1.20–1.60)</w:t>
            </w:r>
          </w:p>
        </w:tc>
      </w:tr>
      <w:tr w:rsidR="00026AF7" w:rsidRPr="000B4A19" w14:paraId="67FDC279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7143C2A2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GEDA10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4F8EC759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Parent 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33827CF8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0.19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(0.11–0.27)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3001158E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0.33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(0.23–0.44)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34A4ABCC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1.26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(1.14–1.40)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5F8854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1.49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(1.31–1.69)</w:t>
            </w:r>
          </w:p>
        </w:tc>
      </w:tr>
      <w:tr w:rsidR="00026AF7" w:rsidRPr="000B4A19" w14:paraId="5D983C9F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0D1A927F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GEDA12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4F72D340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Parent 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031F122C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0.25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(0.14–0.35)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5A08E63E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0.28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(0.17–0.40)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2275C493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1.35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(1.18–1.54)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030309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1.41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(1.22–1.63)</w:t>
            </w:r>
          </w:p>
        </w:tc>
      </w:tr>
      <w:tr w:rsidR="00026AF7" w:rsidRPr="000B4A19" w14:paraId="49474F9E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345A7D20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GEDA14/15-EHIS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0E7EF48B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Parent 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377829A6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0.13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(0.05–0.21)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17E2A524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0.32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(0.23–0.42)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6CE615C4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1.18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(1.07–1.30)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DDE92D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1.48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(1.32–1.67)</w:t>
            </w:r>
          </w:p>
        </w:tc>
      </w:tr>
      <w:tr w:rsidR="00026AF7" w:rsidRPr="000B4A19" w14:paraId="41BA2D6D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4FC64C4B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GEDA19/20-EHIS (before 15.03.)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0569C8AB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Parent 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4643FF6B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0.21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(0.07–0.36)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39AA87A9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0.31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(0.17–0.45)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5E23256D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1.30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(1.08–1.57)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5FA7EF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1.45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(1.22–1.72)</w:t>
            </w:r>
          </w:p>
        </w:tc>
      </w:tr>
      <w:tr w:rsidR="00026AF7" w:rsidRPr="000B4A19" w14:paraId="5D133ED9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1E6D91E1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GEDA19/20-EHIS/GEDA21 (from 15.03.)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6C823210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Parent 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59C77B09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0.10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(0.00–0.21)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54C7DF69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0.22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(0.09–0.34)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12D2A281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1.13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(1.00–1.27)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B0DCCC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1.27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(1.10–1.47)</w:t>
            </w:r>
          </w:p>
        </w:tc>
      </w:tr>
      <w:tr w:rsidR="00026AF7" w:rsidRPr="000B4A19" w14:paraId="1FA9F80C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465EE246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GEDA22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411B704B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Parent 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54AFD76B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0.15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(0.06–0.24)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78E80C78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0.17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(0.06–0.29)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7933474F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1.20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(1.07–1.34)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439B4F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1.23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(1.07–1.42)</w:t>
            </w:r>
          </w:p>
        </w:tc>
      </w:tr>
      <w:tr w:rsidR="00026AF7" w:rsidRPr="000B4A19" w14:paraId="75A3ED3B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569DAFBC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GEDA23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7A6BB528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Parent 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1111B506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0.34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(0.22–0.46)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6F5A5376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0.22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(0.11–0.33)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7740BD1E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1.56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(1.32–1.84)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A40D6E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1.30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(1.14–1.49)</w:t>
            </w:r>
          </w:p>
        </w:tc>
      </w:tr>
      <w:tr w:rsidR="00026AF7" w:rsidRPr="000B4A19" w14:paraId="11D48F7D" w14:textId="77777777" w:rsidTr="00F51CBF">
        <w:trPr>
          <w:cantSplit/>
          <w:trHeight w:val="227"/>
        </w:trPr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4" w:space="0" w:color="A6A6A6"/>
            </w:tcBorders>
          </w:tcPr>
          <w:p w14:paraId="2CD0DA16" w14:textId="0DF4C722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 w:rsidRPr="000B4A19">
              <w:rPr>
                <w:rFonts w:ascii="Calibri" w:hAnsi="Calibri"/>
                <w:sz w:val="18"/>
                <w:szCs w:val="18"/>
              </w:rPr>
              <w:t>PANEL24</w:t>
            </w:r>
          </w:p>
        </w:tc>
        <w:tc>
          <w:tcPr>
            <w:tcW w:w="1369" w:type="dxa"/>
            <w:tcBorders>
              <w:top w:val="single" w:sz="0" w:space="0" w:color="D3D3D3"/>
              <w:left w:val="single" w:sz="4" w:space="0" w:color="A6A6A6"/>
              <w:bottom w:val="single" w:sz="0" w:space="0" w:color="D3D3D3"/>
              <w:right w:val="single" w:sz="8" w:space="0" w:color="A6A6A6"/>
            </w:tcBorders>
          </w:tcPr>
          <w:p w14:paraId="634B35F6" w14:textId="77777777" w:rsidR="00026AF7" w:rsidRPr="000B4A19" w:rsidRDefault="00026AF7" w:rsidP="00F51CBF">
            <w:pPr>
              <w:keepNext/>
              <w:spacing w:after="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Parent 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57621281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0.29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(0.18–0.40)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8" w:space="0" w:color="A6A6A6"/>
            </w:tcBorders>
          </w:tcPr>
          <w:p w14:paraId="686CCD88" w14:textId="77777777" w:rsidR="00026AF7" w:rsidRPr="007F7655" w:rsidRDefault="00026AF7" w:rsidP="00F51CBF">
            <w:pPr>
              <w:keepNext/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7F7655">
              <w:rPr>
                <w:sz w:val="18"/>
                <w:szCs w:val="18"/>
              </w:rPr>
              <w:t>0.33</w:t>
            </w:r>
            <w:r>
              <w:rPr>
                <w:sz w:val="18"/>
                <w:szCs w:val="18"/>
              </w:rPr>
              <w:t xml:space="preserve"> </w:t>
            </w:r>
            <w:r w:rsidRPr="007F7655">
              <w:rPr>
                <w:sz w:val="18"/>
                <w:szCs w:val="18"/>
              </w:rPr>
              <w:t>(0.20–0.45)</w:t>
            </w:r>
          </w:p>
        </w:tc>
        <w:tc>
          <w:tcPr>
            <w:tcW w:w="1346" w:type="dxa"/>
            <w:tcBorders>
              <w:top w:val="single" w:sz="0" w:space="0" w:color="D3D3D3"/>
              <w:left w:val="single" w:sz="8" w:space="0" w:color="A6A6A6"/>
              <w:bottom w:val="single" w:sz="0" w:space="0" w:color="D3D3D3"/>
              <w:right w:val="single" w:sz="0" w:space="0" w:color="D3D3D3"/>
            </w:tcBorders>
          </w:tcPr>
          <w:p w14:paraId="3115BF1C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1.48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(1.27–1.73)</w:t>
            </w:r>
          </w:p>
        </w:tc>
        <w:tc>
          <w:tcPr>
            <w:tcW w:w="134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5173CF" w14:textId="77777777" w:rsidR="00026AF7" w:rsidRPr="002E05C9" w:rsidRDefault="00026AF7" w:rsidP="00F51CBF">
            <w:pPr>
              <w:keepNext/>
              <w:spacing w:after="0"/>
              <w:jc w:val="center"/>
              <w:rPr>
                <w:sz w:val="18"/>
                <w:szCs w:val="18"/>
              </w:rPr>
            </w:pPr>
            <w:r w:rsidRPr="002E05C9">
              <w:rPr>
                <w:rFonts w:ascii="Calibri" w:hAnsi="Calibri"/>
                <w:sz w:val="18"/>
                <w:szCs w:val="18"/>
              </w:rPr>
              <w:t>1.52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2E05C9">
              <w:rPr>
                <w:rFonts w:ascii="Calibri" w:hAnsi="Calibri"/>
                <w:sz w:val="18"/>
                <w:szCs w:val="18"/>
              </w:rPr>
              <w:t>(1.30–1.79)</w:t>
            </w:r>
          </w:p>
        </w:tc>
      </w:tr>
    </w:tbl>
    <w:p w14:paraId="2291663C" w14:textId="0948FF09" w:rsidR="00026AF7" w:rsidRDefault="00026AF7" w:rsidP="00026AF7">
      <w:pPr>
        <w:spacing w:after="0" w:line="480" w:lineRule="auto"/>
        <w:rPr>
          <w:rFonts w:cstheme="minorHAnsi"/>
          <w:sz w:val="24"/>
          <w:szCs w:val="24"/>
        </w:rPr>
      </w:pPr>
    </w:p>
    <w:p w14:paraId="506CAC3A" w14:textId="35AB441F" w:rsidR="000F5A57" w:rsidRDefault="000F5A57" w:rsidP="00026AF7">
      <w:pPr>
        <w:spacing w:after="0" w:line="480" w:lineRule="auto"/>
        <w:rPr>
          <w:rFonts w:cstheme="minorHAnsi"/>
          <w:sz w:val="24"/>
          <w:szCs w:val="24"/>
        </w:rPr>
      </w:pPr>
    </w:p>
    <w:p w14:paraId="066134AE" w14:textId="5CB027AC" w:rsidR="000F5A57" w:rsidRDefault="000F5A5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69A3AAB" w14:textId="6DB49B9F" w:rsidR="007F304A" w:rsidRDefault="000F5A57" w:rsidP="007F304A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B742BA">
        <w:rPr>
          <w:rFonts w:cstheme="minorHAnsi"/>
          <w:noProof/>
          <w:u w:val="single"/>
          <w:lang w:val="en-US"/>
        </w:rPr>
        <w:lastRenderedPageBreak/>
        <w:drawing>
          <wp:anchor distT="0" distB="0" distL="114300" distR="114300" simplePos="0" relativeHeight="251672576" behindDoc="1" locked="0" layoutInCell="1" allowOverlap="1" wp14:anchorId="4A293F08" wp14:editId="1C871B0A">
            <wp:simplePos x="0" y="0"/>
            <wp:positionH relativeFrom="margin">
              <wp:align>left</wp:align>
            </wp:positionH>
            <wp:positionV relativeFrom="paragraph">
              <wp:posOffset>1067532</wp:posOffset>
            </wp:positionV>
            <wp:extent cx="6115685" cy="2292985"/>
            <wp:effectExtent l="0" t="0" r="0" b="0"/>
            <wp:wrapTight wrapText="bothSides">
              <wp:wrapPolygon edited="0">
                <wp:start x="0" y="0"/>
                <wp:lineTo x="0" y="21355"/>
                <wp:lineTo x="21530" y="21355"/>
                <wp:lineTo x="2153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42BA">
        <w:rPr>
          <w:rFonts w:cstheme="minorHAnsi"/>
          <w:u w:val="single"/>
        </w:rPr>
        <w:t xml:space="preserve">Fig. </w:t>
      </w:r>
      <w:r w:rsidR="001D5859">
        <w:rPr>
          <w:rFonts w:cstheme="minorHAnsi"/>
          <w:u w:val="single"/>
        </w:rPr>
        <w:t>A-</w:t>
      </w:r>
      <w:r w:rsidRPr="00B742BA">
        <w:rPr>
          <w:rFonts w:cstheme="minorHAnsi"/>
          <w:u w:val="single"/>
        </w:rPr>
        <w:t>1</w:t>
      </w:r>
      <w:r w:rsidR="007F304A" w:rsidRPr="00B742BA">
        <w:rPr>
          <w:rFonts w:cstheme="minorHAnsi"/>
          <w:sz w:val="24"/>
          <w:szCs w:val="24"/>
          <w:u w:val="single"/>
        </w:rPr>
        <w:t xml:space="preserve"> </w:t>
      </w:r>
      <w:r w:rsidR="007F304A" w:rsidRPr="00B742BA">
        <w:rPr>
          <w:rStyle w:val="rynqvb"/>
          <w:u w:val="single"/>
        </w:rPr>
        <w:t>Results</w:t>
      </w:r>
      <w:r w:rsidR="007F304A">
        <w:rPr>
          <w:rStyle w:val="rynqvb"/>
          <w:u w:val="single"/>
        </w:rPr>
        <w:t xml:space="preserve"> of the sensitivity analysis: Trends in </w:t>
      </w:r>
      <w:r w:rsidR="007F304A" w:rsidRPr="00837DF1">
        <w:rPr>
          <w:rStyle w:val="rynqvb"/>
          <w:u w:val="single"/>
        </w:rPr>
        <w:t xml:space="preserve">good SRH among </w:t>
      </w:r>
      <w:r w:rsidR="007F304A">
        <w:rPr>
          <w:rStyle w:val="rynqvb"/>
          <w:u w:val="single"/>
        </w:rPr>
        <w:t xml:space="preserve">mothers </w:t>
      </w:r>
      <w:r w:rsidR="007F304A" w:rsidRPr="00837DF1">
        <w:rPr>
          <w:rStyle w:val="rynqvb"/>
          <w:u w:val="single"/>
        </w:rPr>
        <w:t xml:space="preserve">and </w:t>
      </w:r>
      <w:r w:rsidR="007F304A">
        <w:rPr>
          <w:rStyle w:val="rynqvb"/>
          <w:u w:val="single"/>
        </w:rPr>
        <w:t xml:space="preserve">fathers, stratified by </w:t>
      </w:r>
      <w:r w:rsidR="00854DC0">
        <w:rPr>
          <w:rStyle w:val="rynqvb"/>
          <w:u w:val="single"/>
        </w:rPr>
        <w:t>income groups</w:t>
      </w:r>
      <w:r w:rsidR="007F304A">
        <w:rPr>
          <w:rStyle w:val="rynqvb"/>
          <w:u w:val="single"/>
        </w:rPr>
        <w:t xml:space="preserve"> (predicted probabilities</w:t>
      </w:r>
      <w:r w:rsidR="007F304A" w:rsidRPr="00854DC0">
        <w:rPr>
          <w:rStyle w:val="rynqvb"/>
          <w:u w:val="single"/>
        </w:rPr>
        <w:t xml:space="preserve"> </w:t>
      </w:r>
      <w:r w:rsidR="00713631" w:rsidRPr="00854DC0">
        <w:rPr>
          <w:rFonts w:cstheme="minorHAnsi"/>
          <w:u w:val="single"/>
        </w:rPr>
        <w:t>of good/very good SRH</w:t>
      </w:r>
      <w:r w:rsidR="00713631">
        <w:rPr>
          <w:rStyle w:val="rynqvb"/>
          <w:u w:val="single"/>
        </w:rPr>
        <w:t xml:space="preserve"> </w:t>
      </w:r>
      <w:r w:rsidR="007F304A">
        <w:rPr>
          <w:rStyle w:val="rynqvb"/>
          <w:u w:val="single"/>
        </w:rPr>
        <w:t>as %, 95% CI; adjusted for age</w:t>
      </w:r>
      <w:r w:rsidR="005B734B">
        <w:rPr>
          <w:rStyle w:val="rynqvb"/>
          <w:u w:val="single"/>
        </w:rPr>
        <w:t xml:space="preserve"> groups</w:t>
      </w:r>
      <w:r w:rsidR="007F304A">
        <w:rPr>
          <w:rStyle w:val="rynqvb"/>
          <w:u w:val="single"/>
        </w:rPr>
        <w:t>, partner status, number of children in the household and age of the youngest child)</w:t>
      </w:r>
      <w:r w:rsidR="007F304A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</w:p>
    <w:p w14:paraId="027788C6" w14:textId="77777777" w:rsidR="00C7546B" w:rsidRDefault="00C7546B" w:rsidP="007F304A">
      <w:pPr>
        <w:spacing w:after="0" w:line="480" w:lineRule="auto"/>
        <w:rPr>
          <w:sz w:val="18"/>
          <w:szCs w:val="18"/>
        </w:rPr>
      </w:pPr>
    </w:p>
    <w:p w14:paraId="7BBE1982" w14:textId="7C32E40D" w:rsidR="00C7546B" w:rsidRDefault="00C7546B" w:rsidP="007F304A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F34BFB">
        <w:rPr>
          <w:sz w:val="18"/>
          <w:szCs w:val="18"/>
        </w:rPr>
        <w:t xml:space="preserve">Legend: </w:t>
      </w:r>
      <w:r>
        <w:rPr>
          <w:sz w:val="18"/>
          <w:szCs w:val="18"/>
        </w:rPr>
        <w:t>A</w:t>
      </w:r>
      <w:r w:rsidRPr="00F34BFB">
        <w:rPr>
          <w:sz w:val="18"/>
          <w:szCs w:val="18"/>
        </w:rPr>
        <w:t xml:space="preserve">ge-adjusted </w:t>
      </w:r>
      <w:r>
        <w:rPr>
          <w:sz w:val="18"/>
          <w:szCs w:val="18"/>
        </w:rPr>
        <w:t>p</w:t>
      </w:r>
      <w:r w:rsidRPr="00F34BFB">
        <w:rPr>
          <w:sz w:val="18"/>
          <w:szCs w:val="18"/>
        </w:rPr>
        <w:t xml:space="preserve">revalence rates from repeated cross-sectional surveys. Each point represents a separate sample; lines </w:t>
      </w:r>
      <w:r>
        <w:rPr>
          <w:sz w:val="18"/>
          <w:szCs w:val="18"/>
        </w:rPr>
        <w:t>i</w:t>
      </w:r>
      <w:r w:rsidRPr="00F34BFB">
        <w:rPr>
          <w:sz w:val="18"/>
          <w:szCs w:val="18"/>
        </w:rPr>
        <w:t>ndicate trends over time</w:t>
      </w:r>
      <w:r>
        <w:rPr>
          <w:sz w:val="18"/>
          <w:szCs w:val="18"/>
        </w:rPr>
        <w:t>.</w:t>
      </w:r>
    </w:p>
    <w:p w14:paraId="65948D69" w14:textId="77777777" w:rsidR="000F5A57" w:rsidRDefault="000F5A57" w:rsidP="00026AF7">
      <w:pPr>
        <w:spacing w:after="0" w:line="480" w:lineRule="auto"/>
        <w:rPr>
          <w:rFonts w:cstheme="minorHAnsi"/>
          <w:sz w:val="24"/>
          <w:szCs w:val="24"/>
        </w:rPr>
      </w:pPr>
    </w:p>
    <w:sectPr w:rsidR="000F5A57" w:rsidSect="009A351C">
      <w:pgSz w:w="11906" w:h="16838"/>
      <w:pgMar w:top="1134" w:right="1134" w:bottom="1021" w:left="1134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EB1C1" w14:textId="77777777" w:rsidR="00E42E64" w:rsidRDefault="00E42E64" w:rsidP="00D410CD">
      <w:pPr>
        <w:spacing w:after="0" w:line="240" w:lineRule="auto"/>
      </w:pPr>
      <w:r>
        <w:separator/>
      </w:r>
    </w:p>
  </w:endnote>
  <w:endnote w:type="continuationSeparator" w:id="0">
    <w:p w14:paraId="66CD974E" w14:textId="77777777" w:rsidR="00E42E64" w:rsidRDefault="00E42E64" w:rsidP="00D4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4304909"/>
      <w:docPartObj>
        <w:docPartGallery w:val="Page Numbers (Bottom of Page)"/>
        <w:docPartUnique/>
      </w:docPartObj>
    </w:sdtPr>
    <w:sdtEndPr/>
    <w:sdtContent>
      <w:p w14:paraId="07D6B4CE" w14:textId="77777777" w:rsidR="006946A4" w:rsidRDefault="006946A4">
        <w:pPr>
          <w:pStyle w:val="Footer"/>
          <w:jc w:val="right"/>
        </w:pPr>
      </w:p>
      <w:p w14:paraId="52E30AD7" w14:textId="58CB6FB8" w:rsidR="006946A4" w:rsidRDefault="006946A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779" w:rsidRPr="00AC3779">
          <w:rPr>
            <w:noProof/>
            <w:lang w:val="de-DE"/>
          </w:rPr>
          <w:t>9</w:t>
        </w:r>
        <w:r>
          <w:fldChar w:fldCharType="end"/>
        </w:r>
      </w:p>
    </w:sdtContent>
  </w:sdt>
  <w:p w14:paraId="6B23C94C" w14:textId="77777777" w:rsidR="006946A4" w:rsidRDefault="006946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56A41" w14:textId="77777777" w:rsidR="00E42E64" w:rsidRDefault="00E42E64" w:rsidP="00D410CD">
      <w:pPr>
        <w:spacing w:after="0" w:line="240" w:lineRule="auto"/>
      </w:pPr>
      <w:r>
        <w:separator/>
      </w:r>
    </w:p>
  </w:footnote>
  <w:footnote w:type="continuationSeparator" w:id="0">
    <w:p w14:paraId="725397BE" w14:textId="77777777" w:rsidR="00E42E64" w:rsidRDefault="00E42E64" w:rsidP="00D41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3726B" w14:textId="77777777" w:rsidR="006946A4" w:rsidRDefault="006946A4">
    <w:pPr>
      <w:pStyle w:val="Header"/>
    </w:pPr>
  </w:p>
  <w:p w14:paraId="47B96A28" w14:textId="77777777" w:rsidR="006946A4" w:rsidRDefault="006946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3C64"/>
    <w:multiLevelType w:val="hybridMultilevel"/>
    <w:tmpl w:val="05F28D14"/>
    <w:lvl w:ilvl="0" w:tplc="8E0E53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411ED"/>
    <w:multiLevelType w:val="hybridMultilevel"/>
    <w:tmpl w:val="EC82E39A"/>
    <w:lvl w:ilvl="0" w:tplc="0F8827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E2B41"/>
    <w:multiLevelType w:val="hybridMultilevel"/>
    <w:tmpl w:val="BDB8EBE6"/>
    <w:lvl w:ilvl="0" w:tplc="CB4EE910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B5F24"/>
    <w:multiLevelType w:val="hybridMultilevel"/>
    <w:tmpl w:val="705A95A0"/>
    <w:lvl w:ilvl="0" w:tplc="FB3603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C579E"/>
    <w:multiLevelType w:val="hybridMultilevel"/>
    <w:tmpl w:val="7B54B81A"/>
    <w:lvl w:ilvl="0" w:tplc="525E49B0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D5193"/>
    <w:multiLevelType w:val="hybridMultilevel"/>
    <w:tmpl w:val="9FCAA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52C02"/>
    <w:multiLevelType w:val="hybridMultilevel"/>
    <w:tmpl w:val="E8EE8848"/>
    <w:lvl w:ilvl="0" w:tplc="7C1E26E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90E1B"/>
    <w:multiLevelType w:val="hybridMultilevel"/>
    <w:tmpl w:val="A178F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74541"/>
    <w:multiLevelType w:val="hybridMultilevel"/>
    <w:tmpl w:val="FD80DC82"/>
    <w:lvl w:ilvl="0" w:tplc="5AEED24A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65FE9"/>
    <w:multiLevelType w:val="hybridMultilevel"/>
    <w:tmpl w:val="20D29698"/>
    <w:lvl w:ilvl="0" w:tplc="74D2297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95168"/>
    <w:multiLevelType w:val="hybridMultilevel"/>
    <w:tmpl w:val="31423C1E"/>
    <w:lvl w:ilvl="0" w:tplc="73B08C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A27ED"/>
    <w:multiLevelType w:val="hybridMultilevel"/>
    <w:tmpl w:val="E4E81E78"/>
    <w:lvl w:ilvl="0" w:tplc="FFC0EE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F0BB1"/>
    <w:multiLevelType w:val="hybridMultilevel"/>
    <w:tmpl w:val="953804AC"/>
    <w:lvl w:ilvl="0" w:tplc="CB286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F29EF"/>
    <w:multiLevelType w:val="hybridMultilevel"/>
    <w:tmpl w:val="12583C4A"/>
    <w:lvl w:ilvl="0" w:tplc="381CE1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A0DCD"/>
    <w:multiLevelType w:val="hybridMultilevel"/>
    <w:tmpl w:val="5B58C30C"/>
    <w:lvl w:ilvl="0" w:tplc="ADFAF9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4"/>
  </w:num>
  <w:num w:numId="8">
    <w:abstractNumId w:val="0"/>
  </w:num>
  <w:num w:numId="9">
    <w:abstractNumId w:val="1"/>
  </w:num>
  <w:num w:numId="10">
    <w:abstractNumId w:val="9"/>
  </w:num>
  <w:num w:numId="11">
    <w:abstractNumId w:val="8"/>
  </w:num>
  <w:num w:numId="12">
    <w:abstractNumId w:val="10"/>
  </w:num>
  <w:num w:numId="13">
    <w:abstractNumId w:val="5"/>
  </w:num>
  <w:num w:numId="14">
    <w:abstractNumId w:val="13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z990sfpdztd1ez5dbprf5wswsrwrta9v9r&quot;&gt;Trend Armut + Gesundheit Eltern&lt;record-ids&gt;&lt;item&gt;13&lt;/item&gt;&lt;item&gt;21&lt;/item&gt;&lt;item&gt;22&lt;/item&gt;&lt;item&gt;27&lt;/item&gt;&lt;item&gt;29&lt;/item&gt;&lt;item&gt;55&lt;/item&gt;&lt;item&gt;58&lt;/item&gt;&lt;item&gt;72&lt;/item&gt;&lt;item&gt;131&lt;/item&gt;&lt;item&gt;133&lt;/item&gt;&lt;item&gt;138&lt;/item&gt;&lt;item&gt;147&lt;/item&gt;&lt;item&gt;148&lt;/item&gt;&lt;item&gt;150&lt;/item&gt;&lt;item&gt;151&lt;/item&gt;&lt;item&gt;154&lt;/item&gt;&lt;item&gt;156&lt;/item&gt;&lt;item&gt;157&lt;/item&gt;&lt;item&gt;158&lt;/item&gt;&lt;item&gt;159&lt;/item&gt;&lt;item&gt;161&lt;/item&gt;&lt;item&gt;162&lt;/item&gt;&lt;item&gt;167&lt;/item&gt;&lt;item&gt;168&lt;/item&gt;&lt;item&gt;170&lt;/item&gt;&lt;item&gt;171&lt;/item&gt;&lt;item&gt;172&lt;/item&gt;&lt;item&gt;173&lt;/item&gt;&lt;item&gt;176&lt;/item&gt;&lt;item&gt;177&lt;/item&gt;&lt;item&gt;179&lt;/item&gt;&lt;item&gt;182&lt;/item&gt;&lt;item&gt;183&lt;/item&gt;&lt;item&gt;186&lt;/item&gt;&lt;item&gt;187&lt;/item&gt;&lt;item&gt;190&lt;/item&gt;&lt;item&gt;193&lt;/item&gt;&lt;item&gt;194&lt;/item&gt;&lt;item&gt;195&lt;/item&gt;&lt;item&gt;196&lt;/item&gt;&lt;item&gt;197&lt;/item&gt;&lt;item&gt;202&lt;/item&gt;&lt;item&gt;205&lt;/item&gt;&lt;item&gt;206&lt;/item&gt;&lt;item&gt;207&lt;/item&gt;&lt;item&gt;209&lt;/item&gt;&lt;item&gt;210&lt;/item&gt;&lt;item&gt;211&lt;/item&gt;&lt;item&gt;213&lt;/item&gt;&lt;item&gt;214&lt;/item&gt;&lt;item&gt;215&lt;/item&gt;&lt;item&gt;217&lt;/item&gt;&lt;item&gt;219&lt;/item&gt;&lt;item&gt;220&lt;/item&gt;&lt;item&gt;221&lt;/item&gt;&lt;item&gt;225&lt;/item&gt;&lt;item&gt;227&lt;/item&gt;&lt;item&gt;228&lt;/item&gt;&lt;item&gt;229&lt;/item&gt;&lt;item&gt;230&lt;/item&gt;&lt;item&gt;231&lt;/item&gt;&lt;item&gt;232&lt;/item&gt;&lt;item&gt;234&lt;/item&gt;&lt;item&gt;235&lt;/item&gt;&lt;item&gt;236&lt;/item&gt;&lt;item&gt;238&lt;/item&gt;&lt;item&gt;239&lt;/item&gt;&lt;item&gt;240&lt;/item&gt;&lt;item&gt;241&lt;/item&gt;&lt;item&gt;245&lt;/item&gt;&lt;item&gt;246&lt;/item&gt;&lt;item&gt;247&lt;/item&gt;&lt;item&gt;248&lt;/item&gt;&lt;item&gt;251&lt;/item&gt;&lt;item&gt;252&lt;/item&gt;&lt;item&gt;254&lt;/item&gt;&lt;item&gt;255&lt;/item&gt;&lt;item&gt;258&lt;/item&gt;&lt;item&gt;259&lt;/item&gt;&lt;item&gt;260&lt;/item&gt;&lt;item&gt;263&lt;/item&gt;&lt;item&gt;264&lt;/item&gt;&lt;item&gt;267&lt;/item&gt;&lt;item&gt;268&lt;/item&gt;&lt;item&gt;269&lt;/item&gt;&lt;item&gt;270&lt;/item&gt;&lt;item&gt;271&lt;/item&gt;&lt;item&gt;273&lt;/item&gt;&lt;item&gt;274&lt;/item&gt;&lt;item&gt;275&lt;/item&gt;&lt;item&gt;277&lt;/item&gt;&lt;item&gt;282&lt;/item&gt;&lt;item&gt;283&lt;/item&gt;&lt;item&gt;284&lt;/item&gt;&lt;item&gt;285&lt;/item&gt;&lt;item&gt;286&lt;/item&gt;&lt;item&gt;288&lt;/item&gt;&lt;item&gt;290&lt;/item&gt;&lt;/record-ids&gt;&lt;/item&gt;&lt;/Libraries&gt;"/>
  </w:docVars>
  <w:rsids>
    <w:rsidRoot w:val="009642F2"/>
    <w:rsid w:val="00000D00"/>
    <w:rsid w:val="0000167B"/>
    <w:rsid w:val="00003163"/>
    <w:rsid w:val="00003B38"/>
    <w:rsid w:val="000046FA"/>
    <w:rsid w:val="00004B0A"/>
    <w:rsid w:val="00005B7E"/>
    <w:rsid w:val="00006D0B"/>
    <w:rsid w:val="00010FAF"/>
    <w:rsid w:val="000122C6"/>
    <w:rsid w:val="00012B35"/>
    <w:rsid w:val="0001340D"/>
    <w:rsid w:val="00014E9D"/>
    <w:rsid w:val="00016419"/>
    <w:rsid w:val="00016C8F"/>
    <w:rsid w:val="000172B5"/>
    <w:rsid w:val="000172B7"/>
    <w:rsid w:val="00024CA7"/>
    <w:rsid w:val="00024D80"/>
    <w:rsid w:val="00026AF7"/>
    <w:rsid w:val="00026E01"/>
    <w:rsid w:val="00030198"/>
    <w:rsid w:val="000302B2"/>
    <w:rsid w:val="000302C2"/>
    <w:rsid w:val="000315B9"/>
    <w:rsid w:val="00031BBB"/>
    <w:rsid w:val="00032C0B"/>
    <w:rsid w:val="00033047"/>
    <w:rsid w:val="00034775"/>
    <w:rsid w:val="00036011"/>
    <w:rsid w:val="00037212"/>
    <w:rsid w:val="00041DA8"/>
    <w:rsid w:val="000426FC"/>
    <w:rsid w:val="00042FCD"/>
    <w:rsid w:val="000436B2"/>
    <w:rsid w:val="00045144"/>
    <w:rsid w:val="00046696"/>
    <w:rsid w:val="00047576"/>
    <w:rsid w:val="000510A7"/>
    <w:rsid w:val="00051F60"/>
    <w:rsid w:val="0005491F"/>
    <w:rsid w:val="00055B2D"/>
    <w:rsid w:val="00055D75"/>
    <w:rsid w:val="00060A16"/>
    <w:rsid w:val="0006291C"/>
    <w:rsid w:val="0006496B"/>
    <w:rsid w:val="0006529C"/>
    <w:rsid w:val="00065983"/>
    <w:rsid w:val="0006764E"/>
    <w:rsid w:val="00070CC4"/>
    <w:rsid w:val="00071256"/>
    <w:rsid w:val="000713B6"/>
    <w:rsid w:val="00072682"/>
    <w:rsid w:val="0007460B"/>
    <w:rsid w:val="0007758E"/>
    <w:rsid w:val="00077733"/>
    <w:rsid w:val="000817AD"/>
    <w:rsid w:val="00082D2E"/>
    <w:rsid w:val="0008449E"/>
    <w:rsid w:val="00084F60"/>
    <w:rsid w:val="00086C39"/>
    <w:rsid w:val="00086C72"/>
    <w:rsid w:val="00087856"/>
    <w:rsid w:val="0009055B"/>
    <w:rsid w:val="00091327"/>
    <w:rsid w:val="000919FF"/>
    <w:rsid w:val="00093964"/>
    <w:rsid w:val="00093B00"/>
    <w:rsid w:val="000952A8"/>
    <w:rsid w:val="00095B79"/>
    <w:rsid w:val="0009719B"/>
    <w:rsid w:val="000A0A23"/>
    <w:rsid w:val="000A2CBB"/>
    <w:rsid w:val="000A6D9A"/>
    <w:rsid w:val="000A7243"/>
    <w:rsid w:val="000A7BED"/>
    <w:rsid w:val="000A7F01"/>
    <w:rsid w:val="000B0616"/>
    <w:rsid w:val="000B0619"/>
    <w:rsid w:val="000B0CB3"/>
    <w:rsid w:val="000B45B1"/>
    <w:rsid w:val="000B4A19"/>
    <w:rsid w:val="000B520D"/>
    <w:rsid w:val="000B5226"/>
    <w:rsid w:val="000B5A7A"/>
    <w:rsid w:val="000B6B0F"/>
    <w:rsid w:val="000B7696"/>
    <w:rsid w:val="000C0B79"/>
    <w:rsid w:val="000C31C4"/>
    <w:rsid w:val="000C3466"/>
    <w:rsid w:val="000C4F05"/>
    <w:rsid w:val="000C5770"/>
    <w:rsid w:val="000C659B"/>
    <w:rsid w:val="000D03B9"/>
    <w:rsid w:val="000D0EAB"/>
    <w:rsid w:val="000D1273"/>
    <w:rsid w:val="000D1A12"/>
    <w:rsid w:val="000D1B30"/>
    <w:rsid w:val="000D2313"/>
    <w:rsid w:val="000D2397"/>
    <w:rsid w:val="000D3902"/>
    <w:rsid w:val="000D4A2A"/>
    <w:rsid w:val="000D504C"/>
    <w:rsid w:val="000E055E"/>
    <w:rsid w:val="000E13DB"/>
    <w:rsid w:val="000E1C8A"/>
    <w:rsid w:val="000E2241"/>
    <w:rsid w:val="000E2557"/>
    <w:rsid w:val="000E3D35"/>
    <w:rsid w:val="000E40E5"/>
    <w:rsid w:val="000E457A"/>
    <w:rsid w:val="000E5B6D"/>
    <w:rsid w:val="000E6CC8"/>
    <w:rsid w:val="000E7710"/>
    <w:rsid w:val="000E7C2E"/>
    <w:rsid w:val="000F2288"/>
    <w:rsid w:val="000F364F"/>
    <w:rsid w:val="000F3B51"/>
    <w:rsid w:val="000F3DCC"/>
    <w:rsid w:val="000F4AD2"/>
    <w:rsid w:val="000F5A57"/>
    <w:rsid w:val="000F6089"/>
    <w:rsid w:val="000F671A"/>
    <w:rsid w:val="000F6DEA"/>
    <w:rsid w:val="000F7CE2"/>
    <w:rsid w:val="0010330B"/>
    <w:rsid w:val="00105565"/>
    <w:rsid w:val="0010593C"/>
    <w:rsid w:val="00107F97"/>
    <w:rsid w:val="00110683"/>
    <w:rsid w:val="00112992"/>
    <w:rsid w:val="00113022"/>
    <w:rsid w:val="001138E0"/>
    <w:rsid w:val="001173C2"/>
    <w:rsid w:val="00120344"/>
    <w:rsid w:val="00121248"/>
    <w:rsid w:val="00123458"/>
    <w:rsid w:val="001275C7"/>
    <w:rsid w:val="00130766"/>
    <w:rsid w:val="0013397C"/>
    <w:rsid w:val="00136FEF"/>
    <w:rsid w:val="00137FD0"/>
    <w:rsid w:val="00140C90"/>
    <w:rsid w:val="001436E3"/>
    <w:rsid w:val="0014488A"/>
    <w:rsid w:val="00145D0A"/>
    <w:rsid w:val="00145F19"/>
    <w:rsid w:val="00147FD8"/>
    <w:rsid w:val="001508A2"/>
    <w:rsid w:val="001525EA"/>
    <w:rsid w:val="00162BF5"/>
    <w:rsid w:val="001644A6"/>
    <w:rsid w:val="00164755"/>
    <w:rsid w:val="00165118"/>
    <w:rsid w:val="0016581C"/>
    <w:rsid w:val="00170D3E"/>
    <w:rsid w:val="001721C5"/>
    <w:rsid w:val="0017311A"/>
    <w:rsid w:val="001735FA"/>
    <w:rsid w:val="00174FFD"/>
    <w:rsid w:val="0017550F"/>
    <w:rsid w:val="00176027"/>
    <w:rsid w:val="0017676D"/>
    <w:rsid w:val="00176DD4"/>
    <w:rsid w:val="0017740A"/>
    <w:rsid w:val="00180B10"/>
    <w:rsid w:val="0018129A"/>
    <w:rsid w:val="001822BB"/>
    <w:rsid w:val="00182DE2"/>
    <w:rsid w:val="001838C3"/>
    <w:rsid w:val="00185F4B"/>
    <w:rsid w:val="00191F28"/>
    <w:rsid w:val="001939FB"/>
    <w:rsid w:val="00194CC0"/>
    <w:rsid w:val="00195789"/>
    <w:rsid w:val="00195E89"/>
    <w:rsid w:val="001967EB"/>
    <w:rsid w:val="00196BC4"/>
    <w:rsid w:val="00196D72"/>
    <w:rsid w:val="00197197"/>
    <w:rsid w:val="001A027A"/>
    <w:rsid w:val="001A0A9E"/>
    <w:rsid w:val="001A2134"/>
    <w:rsid w:val="001A4277"/>
    <w:rsid w:val="001A4A53"/>
    <w:rsid w:val="001A6592"/>
    <w:rsid w:val="001A6B86"/>
    <w:rsid w:val="001A7035"/>
    <w:rsid w:val="001A7730"/>
    <w:rsid w:val="001B0CB0"/>
    <w:rsid w:val="001B2F83"/>
    <w:rsid w:val="001B3251"/>
    <w:rsid w:val="001B4037"/>
    <w:rsid w:val="001B440C"/>
    <w:rsid w:val="001B4BBA"/>
    <w:rsid w:val="001B5C9F"/>
    <w:rsid w:val="001B6272"/>
    <w:rsid w:val="001B647C"/>
    <w:rsid w:val="001B7196"/>
    <w:rsid w:val="001C0437"/>
    <w:rsid w:val="001C27D5"/>
    <w:rsid w:val="001C3323"/>
    <w:rsid w:val="001C4E26"/>
    <w:rsid w:val="001D18AB"/>
    <w:rsid w:val="001D2AE5"/>
    <w:rsid w:val="001D2F3D"/>
    <w:rsid w:val="001D446A"/>
    <w:rsid w:val="001D44EA"/>
    <w:rsid w:val="001D5859"/>
    <w:rsid w:val="001D66F3"/>
    <w:rsid w:val="001D712B"/>
    <w:rsid w:val="001D7811"/>
    <w:rsid w:val="001E080F"/>
    <w:rsid w:val="001E2117"/>
    <w:rsid w:val="001E2F76"/>
    <w:rsid w:val="001E3042"/>
    <w:rsid w:val="001E3F32"/>
    <w:rsid w:val="001E456E"/>
    <w:rsid w:val="001E5107"/>
    <w:rsid w:val="001E54D8"/>
    <w:rsid w:val="001E5663"/>
    <w:rsid w:val="001E65DE"/>
    <w:rsid w:val="001E6B15"/>
    <w:rsid w:val="001E6C06"/>
    <w:rsid w:val="001E7D45"/>
    <w:rsid w:val="001F1894"/>
    <w:rsid w:val="001F3770"/>
    <w:rsid w:val="001F41B9"/>
    <w:rsid w:val="001F64B6"/>
    <w:rsid w:val="00201C07"/>
    <w:rsid w:val="0020293A"/>
    <w:rsid w:val="00205CFB"/>
    <w:rsid w:val="00205D92"/>
    <w:rsid w:val="00210596"/>
    <w:rsid w:val="00214BCE"/>
    <w:rsid w:val="00214EDC"/>
    <w:rsid w:val="00220DE9"/>
    <w:rsid w:val="00224592"/>
    <w:rsid w:val="002249B6"/>
    <w:rsid w:val="002301A1"/>
    <w:rsid w:val="00232B16"/>
    <w:rsid w:val="00234726"/>
    <w:rsid w:val="002366E6"/>
    <w:rsid w:val="00240C9C"/>
    <w:rsid w:val="002419E9"/>
    <w:rsid w:val="00241A18"/>
    <w:rsid w:val="00243729"/>
    <w:rsid w:val="002445CE"/>
    <w:rsid w:val="0024460D"/>
    <w:rsid w:val="002458C4"/>
    <w:rsid w:val="00245BC5"/>
    <w:rsid w:val="00245DB9"/>
    <w:rsid w:val="00246B30"/>
    <w:rsid w:val="00247FBF"/>
    <w:rsid w:val="002512F5"/>
    <w:rsid w:val="002517FE"/>
    <w:rsid w:val="00252584"/>
    <w:rsid w:val="002538BC"/>
    <w:rsid w:val="002540F2"/>
    <w:rsid w:val="002543EA"/>
    <w:rsid w:val="00257BED"/>
    <w:rsid w:val="00264071"/>
    <w:rsid w:val="00265AC2"/>
    <w:rsid w:val="0026786B"/>
    <w:rsid w:val="00267C1B"/>
    <w:rsid w:val="00267F1B"/>
    <w:rsid w:val="00270774"/>
    <w:rsid w:val="00271C05"/>
    <w:rsid w:val="002726CB"/>
    <w:rsid w:val="00273D1F"/>
    <w:rsid w:val="002742C6"/>
    <w:rsid w:val="00274BB7"/>
    <w:rsid w:val="002763BC"/>
    <w:rsid w:val="00282F1E"/>
    <w:rsid w:val="00284FCF"/>
    <w:rsid w:val="00286B50"/>
    <w:rsid w:val="00291A5A"/>
    <w:rsid w:val="00291B91"/>
    <w:rsid w:val="002924AE"/>
    <w:rsid w:val="00295ED2"/>
    <w:rsid w:val="00296248"/>
    <w:rsid w:val="002970B6"/>
    <w:rsid w:val="002A3684"/>
    <w:rsid w:val="002A4A70"/>
    <w:rsid w:val="002A4AB9"/>
    <w:rsid w:val="002A59AE"/>
    <w:rsid w:val="002A5E92"/>
    <w:rsid w:val="002A6DC3"/>
    <w:rsid w:val="002A7B3F"/>
    <w:rsid w:val="002B4ADF"/>
    <w:rsid w:val="002B4F0D"/>
    <w:rsid w:val="002B550F"/>
    <w:rsid w:val="002B5EC9"/>
    <w:rsid w:val="002B721C"/>
    <w:rsid w:val="002B73E7"/>
    <w:rsid w:val="002C0306"/>
    <w:rsid w:val="002C045E"/>
    <w:rsid w:val="002C0F51"/>
    <w:rsid w:val="002C11BB"/>
    <w:rsid w:val="002C205A"/>
    <w:rsid w:val="002C2838"/>
    <w:rsid w:val="002C34CC"/>
    <w:rsid w:val="002C3EA9"/>
    <w:rsid w:val="002C47E3"/>
    <w:rsid w:val="002C558D"/>
    <w:rsid w:val="002C5BA5"/>
    <w:rsid w:val="002C663D"/>
    <w:rsid w:val="002C6896"/>
    <w:rsid w:val="002C6B3E"/>
    <w:rsid w:val="002D0038"/>
    <w:rsid w:val="002D03DC"/>
    <w:rsid w:val="002D0E53"/>
    <w:rsid w:val="002D0F34"/>
    <w:rsid w:val="002D107D"/>
    <w:rsid w:val="002D2D8B"/>
    <w:rsid w:val="002D4B26"/>
    <w:rsid w:val="002D6F78"/>
    <w:rsid w:val="002D731B"/>
    <w:rsid w:val="002D7C4A"/>
    <w:rsid w:val="002E05C9"/>
    <w:rsid w:val="002E0F6E"/>
    <w:rsid w:val="002E31AA"/>
    <w:rsid w:val="002E4AFF"/>
    <w:rsid w:val="002E53C1"/>
    <w:rsid w:val="002E7525"/>
    <w:rsid w:val="002E7D50"/>
    <w:rsid w:val="002F01C8"/>
    <w:rsid w:val="002F049E"/>
    <w:rsid w:val="002F0730"/>
    <w:rsid w:val="002F2B5E"/>
    <w:rsid w:val="002F3F46"/>
    <w:rsid w:val="002F7E3F"/>
    <w:rsid w:val="0030133B"/>
    <w:rsid w:val="003025A9"/>
    <w:rsid w:val="0030405D"/>
    <w:rsid w:val="003041DB"/>
    <w:rsid w:val="003059AB"/>
    <w:rsid w:val="00305D1F"/>
    <w:rsid w:val="003064D1"/>
    <w:rsid w:val="00310AAC"/>
    <w:rsid w:val="00312561"/>
    <w:rsid w:val="00317CA3"/>
    <w:rsid w:val="003201A5"/>
    <w:rsid w:val="003207D0"/>
    <w:rsid w:val="00320BFA"/>
    <w:rsid w:val="00321D6E"/>
    <w:rsid w:val="003260E4"/>
    <w:rsid w:val="00327738"/>
    <w:rsid w:val="00332E3E"/>
    <w:rsid w:val="003342C7"/>
    <w:rsid w:val="00334D5B"/>
    <w:rsid w:val="00335012"/>
    <w:rsid w:val="00335115"/>
    <w:rsid w:val="00336AD0"/>
    <w:rsid w:val="00352436"/>
    <w:rsid w:val="00352CEA"/>
    <w:rsid w:val="00353DB4"/>
    <w:rsid w:val="00354CD1"/>
    <w:rsid w:val="00355195"/>
    <w:rsid w:val="0035583C"/>
    <w:rsid w:val="0035652C"/>
    <w:rsid w:val="00356552"/>
    <w:rsid w:val="0035791C"/>
    <w:rsid w:val="0035798E"/>
    <w:rsid w:val="0036350F"/>
    <w:rsid w:val="00366478"/>
    <w:rsid w:val="00371282"/>
    <w:rsid w:val="00371411"/>
    <w:rsid w:val="003736DB"/>
    <w:rsid w:val="003746A7"/>
    <w:rsid w:val="0037480C"/>
    <w:rsid w:val="00374C9A"/>
    <w:rsid w:val="00376DA2"/>
    <w:rsid w:val="003770A3"/>
    <w:rsid w:val="00382F6A"/>
    <w:rsid w:val="00384ED9"/>
    <w:rsid w:val="0038613E"/>
    <w:rsid w:val="00386499"/>
    <w:rsid w:val="00387C88"/>
    <w:rsid w:val="00387F4B"/>
    <w:rsid w:val="0039168C"/>
    <w:rsid w:val="00391C32"/>
    <w:rsid w:val="0039578F"/>
    <w:rsid w:val="00396CE6"/>
    <w:rsid w:val="00397567"/>
    <w:rsid w:val="003A0137"/>
    <w:rsid w:val="003A03D1"/>
    <w:rsid w:val="003A3A28"/>
    <w:rsid w:val="003A4CD7"/>
    <w:rsid w:val="003A7CE2"/>
    <w:rsid w:val="003B0CA3"/>
    <w:rsid w:val="003B230A"/>
    <w:rsid w:val="003B252A"/>
    <w:rsid w:val="003B54F8"/>
    <w:rsid w:val="003B5717"/>
    <w:rsid w:val="003B763D"/>
    <w:rsid w:val="003B7AB3"/>
    <w:rsid w:val="003C16C6"/>
    <w:rsid w:val="003C196F"/>
    <w:rsid w:val="003C3033"/>
    <w:rsid w:val="003C3DD1"/>
    <w:rsid w:val="003C493A"/>
    <w:rsid w:val="003C5162"/>
    <w:rsid w:val="003C57EA"/>
    <w:rsid w:val="003C5EF6"/>
    <w:rsid w:val="003D0937"/>
    <w:rsid w:val="003D0F6A"/>
    <w:rsid w:val="003D1F3C"/>
    <w:rsid w:val="003D3902"/>
    <w:rsid w:val="003D3C49"/>
    <w:rsid w:val="003D55A9"/>
    <w:rsid w:val="003D63E9"/>
    <w:rsid w:val="003D7A4B"/>
    <w:rsid w:val="003E1585"/>
    <w:rsid w:val="003E650A"/>
    <w:rsid w:val="003E684B"/>
    <w:rsid w:val="003F17AF"/>
    <w:rsid w:val="003F2153"/>
    <w:rsid w:val="003F365A"/>
    <w:rsid w:val="003F66B6"/>
    <w:rsid w:val="003F74E4"/>
    <w:rsid w:val="003F7C85"/>
    <w:rsid w:val="00400D28"/>
    <w:rsid w:val="00401210"/>
    <w:rsid w:val="004012A5"/>
    <w:rsid w:val="00401C9E"/>
    <w:rsid w:val="00401E90"/>
    <w:rsid w:val="004021D4"/>
    <w:rsid w:val="0040275F"/>
    <w:rsid w:val="00403068"/>
    <w:rsid w:val="00403A98"/>
    <w:rsid w:val="004049EB"/>
    <w:rsid w:val="004059D9"/>
    <w:rsid w:val="00405D6B"/>
    <w:rsid w:val="0040738A"/>
    <w:rsid w:val="004112B0"/>
    <w:rsid w:val="00412647"/>
    <w:rsid w:val="0041324A"/>
    <w:rsid w:val="00413C40"/>
    <w:rsid w:val="004141B6"/>
    <w:rsid w:val="004200BF"/>
    <w:rsid w:val="004209CC"/>
    <w:rsid w:val="004214EC"/>
    <w:rsid w:val="00421C2F"/>
    <w:rsid w:val="0042247C"/>
    <w:rsid w:val="0042307D"/>
    <w:rsid w:val="004232F3"/>
    <w:rsid w:val="004252E4"/>
    <w:rsid w:val="0043025A"/>
    <w:rsid w:val="00431CEB"/>
    <w:rsid w:val="00431F2B"/>
    <w:rsid w:val="00434E22"/>
    <w:rsid w:val="0043563A"/>
    <w:rsid w:val="004369F0"/>
    <w:rsid w:val="00437821"/>
    <w:rsid w:val="00440456"/>
    <w:rsid w:val="004415B2"/>
    <w:rsid w:val="0044343E"/>
    <w:rsid w:val="00446EBA"/>
    <w:rsid w:val="00447349"/>
    <w:rsid w:val="00450332"/>
    <w:rsid w:val="0045510E"/>
    <w:rsid w:val="004567BB"/>
    <w:rsid w:val="0046094B"/>
    <w:rsid w:val="0046101D"/>
    <w:rsid w:val="00461FD9"/>
    <w:rsid w:val="0046699F"/>
    <w:rsid w:val="00467333"/>
    <w:rsid w:val="004716C3"/>
    <w:rsid w:val="00472ADB"/>
    <w:rsid w:val="00474012"/>
    <w:rsid w:val="00474122"/>
    <w:rsid w:val="00476337"/>
    <w:rsid w:val="00477277"/>
    <w:rsid w:val="00480E9A"/>
    <w:rsid w:val="004833E7"/>
    <w:rsid w:val="0048472D"/>
    <w:rsid w:val="00492D97"/>
    <w:rsid w:val="00493822"/>
    <w:rsid w:val="004946F7"/>
    <w:rsid w:val="004960AD"/>
    <w:rsid w:val="004A0DF8"/>
    <w:rsid w:val="004A28F3"/>
    <w:rsid w:val="004A52F4"/>
    <w:rsid w:val="004A6043"/>
    <w:rsid w:val="004B0205"/>
    <w:rsid w:val="004B0F72"/>
    <w:rsid w:val="004B1E9D"/>
    <w:rsid w:val="004B6761"/>
    <w:rsid w:val="004C0320"/>
    <w:rsid w:val="004C4FDE"/>
    <w:rsid w:val="004C7EC3"/>
    <w:rsid w:val="004D079D"/>
    <w:rsid w:val="004D2054"/>
    <w:rsid w:val="004D2A9B"/>
    <w:rsid w:val="004D3ECA"/>
    <w:rsid w:val="004D3FDB"/>
    <w:rsid w:val="004D415C"/>
    <w:rsid w:val="004D4D62"/>
    <w:rsid w:val="004D56FD"/>
    <w:rsid w:val="004E039F"/>
    <w:rsid w:val="004E17FB"/>
    <w:rsid w:val="004E3B6E"/>
    <w:rsid w:val="004E3EBF"/>
    <w:rsid w:val="004E41D6"/>
    <w:rsid w:val="004E5421"/>
    <w:rsid w:val="004E5C0F"/>
    <w:rsid w:val="004E66F3"/>
    <w:rsid w:val="004E66FA"/>
    <w:rsid w:val="004F1CA4"/>
    <w:rsid w:val="004F2724"/>
    <w:rsid w:val="004F2EFB"/>
    <w:rsid w:val="004F465F"/>
    <w:rsid w:val="004F54FF"/>
    <w:rsid w:val="004F6C67"/>
    <w:rsid w:val="005000D2"/>
    <w:rsid w:val="00502268"/>
    <w:rsid w:val="00502369"/>
    <w:rsid w:val="00502D28"/>
    <w:rsid w:val="00503785"/>
    <w:rsid w:val="0050497A"/>
    <w:rsid w:val="00507201"/>
    <w:rsid w:val="00510C5A"/>
    <w:rsid w:val="00512035"/>
    <w:rsid w:val="0051252C"/>
    <w:rsid w:val="00513C2B"/>
    <w:rsid w:val="00513FBB"/>
    <w:rsid w:val="00515B39"/>
    <w:rsid w:val="00522300"/>
    <w:rsid w:val="00522DC2"/>
    <w:rsid w:val="00523FC2"/>
    <w:rsid w:val="0052468D"/>
    <w:rsid w:val="005331F4"/>
    <w:rsid w:val="00533CF3"/>
    <w:rsid w:val="00533E15"/>
    <w:rsid w:val="00534892"/>
    <w:rsid w:val="0053494D"/>
    <w:rsid w:val="00534975"/>
    <w:rsid w:val="00537463"/>
    <w:rsid w:val="0054010D"/>
    <w:rsid w:val="0054105F"/>
    <w:rsid w:val="005445D5"/>
    <w:rsid w:val="00546820"/>
    <w:rsid w:val="00551ABA"/>
    <w:rsid w:val="0055214D"/>
    <w:rsid w:val="0055238E"/>
    <w:rsid w:val="00553C75"/>
    <w:rsid w:val="005558B8"/>
    <w:rsid w:val="00555C87"/>
    <w:rsid w:val="00560351"/>
    <w:rsid w:val="005603DC"/>
    <w:rsid w:val="00561FC5"/>
    <w:rsid w:val="0056234E"/>
    <w:rsid w:val="005639F3"/>
    <w:rsid w:val="00564554"/>
    <w:rsid w:val="00567AFC"/>
    <w:rsid w:val="0057038A"/>
    <w:rsid w:val="0057150C"/>
    <w:rsid w:val="00571C04"/>
    <w:rsid w:val="00573874"/>
    <w:rsid w:val="00577623"/>
    <w:rsid w:val="0058047F"/>
    <w:rsid w:val="00581B49"/>
    <w:rsid w:val="0058207F"/>
    <w:rsid w:val="00583124"/>
    <w:rsid w:val="00583A93"/>
    <w:rsid w:val="00584164"/>
    <w:rsid w:val="0058450A"/>
    <w:rsid w:val="00584537"/>
    <w:rsid w:val="005847E9"/>
    <w:rsid w:val="0059110F"/>
    <w:rsid w:val="00591AB8"/>
    <w:rsid w:val="005934DA"/>
    <w:rsid w:val="00596BB1"/>
    <w:rsid w:val="005A0216"/>
    <w:rsid w:val="005A1330"/>
    <w:rsid w:val="005A2095"/>
    <w:rsid w:val="005A3BD4"/>
    <w:rsid w:val="005A3C3C"/>
    <w:rsid w:val="005A66A4"/>
    <w:rsid w:val="005A6B6D"/>
    <w:rsid w:val="005B40DC"/>
    <w:rsid w:val="005B734B"/>
    <w:rsid w:val="005B795D"/>
    <w:rsid w:val="005C1573"/>
    <w:rsid w:val="005C1DBF"/>
    <w:rsid w:val="005C32F2"/>
    <w:rsid w:val="005C3F16"/>
    <w:rsid w:val="005C4CC0"/>
    <w:rsid w:val="005C5B8D"/>
    <w:rsid w:val="005C69CF"/>
    <w:rsid w:val="005C761B"/>
    <w:rsid w:val="005C7A2E"/>
    <w:rsid w:val="005D239A"/>
    <w:rsid w:val="005D2A61"/>
    <w:rsid w:val="005D3BE4"/>
    <w:rsid w:val="005D4D38"/>
    <w:rsid w:val="005D621F"/>
    <w:rsid w:val="005D7615"/>
    <w:rsid w:val="005D788A"/>
    <w:rsid w:val="005E0B12"/>
    <w:rsid w:val="005E1119"/>
    <w:rsid w:val="005E243F"/>
    <w:rsid w:val="005E4CB2"/>
    <w:rsid w:val="005F1411"/>
    <w:rsid w:val="005F1F2B"/>
    <w:rsid w:val="005F3816"/>
    <w:rsid w:val="005F6AB2"/>
    <w:rsid w:val="005F7E86"/>
    <w:rsid w:val="006018C6"/>
    <w:rsid w:val="0060354D"/>
    <w:rsid w:val="0060444A"/>
    <w:rsid w:val="00604CD0"/>
    <w:rsid w:val="00604DB2"/>
    <w:rsid w:val="00605338"/>
    <w:rsid w:val="006060D0"/>
    <w:rsid w:val="006104E5"/>
    <w:rsid w:val="00610AC7"/>
    <w:rsid w:val="00611371"/>
    <w:rsid w:val="00612649"/>
    <w:rsid w:val="00613396"/>
    <w:rsid w:val="0061415C"/>
    <w:rsid w:val="00616C3A"/>
    <w:rsid w:val="006179D7"/>
    <w:rsid w:val="00620A27"/>
    <w:rsid w:val="00620D31"/>
    <w:rsid w:val="00621E93"/>
    <w:rsid w:val="006241E4"/>
    <w:rsid w:val="00626382"/>
    <w:rsid w:val="006277FE"/>
    <w:rsid w:val="00627C31"/>
    <w:rsid w:val="00627DFA"/>
    <w:rsid w:val="0063143A"/>
    <w:rsid w:val="0063170C"/>
    <w:rsid w:val="00632095"/>
    <w:rsid w:val="0063267D"/>
    <w:rsid w:val="006326E6"/>
    <w:rsid w:val="00632885"/>
    <w:rsid w:val="006341A1"/>
    <w:rsid w:val="0063510F"/>
    <w:rsid w:val="0063641B"/>
    <w:rsid w:val="00637586"/>
    <w:rsid w:val="00637E7A"/>
    <w:rsid w:val="00641EB8"/>
    <w:rsid w:val="00642B4A"/>
    <w:rsid w:val="00643003"/>
    <w:rsid w:val="0064435A"/>
    <w:rsid w:val="00646A75"/>
    <w:rsid w:val="00655B2A"/>
    <w:rsid w:val="00655C97"/>
    <w:rsid w:val="006576CA"/>
    <w:rsid w:val="006602EB"/>
    <w:rsid w:val="00660C3D"/>
    <w:rsid w:val="006625AE"/>
    <w:rsid w:val="00663C60"/>
    <w:rsid w:val="00663EC4"/>
    <w:rsid w:val="006662BF"/>
    <w:rsid w:val="006674D8"/>
    <w:rsid w:val="0067096E"/>
    <w:rsid w:val="00671D1F"/>
    <w:rsid w:val="00672800"/>
    <w:rsid w:val="00672ED2"/>
    <w:rsid w:val="00673DF3"/>
    <w:rsid w:val="006748C7"/>
    <w:rsid w:val="00681E9D"/>
    <w:rsid w:val="006835FE"/>
    <w:rsid w:val="006837D9"/>
    <w:rsid w:val="006849E0"/>
    <w:rsid w:val="00686210"/>
    <w:rsid w:val="00686597"/>
    <w:rsid w:val="006873FA"/>
    <w:rsid w:val="006878C0"/>
    <w:rsid w:val="0069150C"/>
    <w:rsid w:val="00691ED1"/>
    <w:rsid w:val="00692488"/>
    <w:rsid w:val="006929DB"/>
    <w:rsid w:val="006938D1"/>
    <w:rsid w:val="006946A4"/>
    <w:rsid w:val="006A238F"/>
    <w:rsid w:val="006A4A47"/>
    <w:rsid w:val="006A4A7C"/>
    <w:rsid w:val="006A506A"/>
    <w:rsid w:val="006A7E59"/>
    <w:rsid w:val="006B1B3F"/>
    <w:rsid w:val="006B4605"/>
    <w:rsid w:val="006B77FF"/>
    <w:rsid w:val="006C5B53"/>
    <w:rsid w:val="006C71B4"/>
    <w:rsid w:val="006C7B0E"/>
    <w:rsid w:val="006D0976"/>
    <w:rsid w:val="006D2036"/>
    <w:rsid w:val="006D2876"/>
    <w:rsid w:val="006D4811"/>
    <w:rsid w:val="006D5B6F"/>
    <w:rsid w:val="006D6121"/>
    <w:rsid w:val="006D7A83"/>
    <w:rsid w:val="006E1917"/>
    <w:rsid w:val="006E5607"/>
    <w:rsid w:val="006E66EB"/>
    <w:rsid w:val="006F3374"/>
    <w:rsid w:val="006F3EAB"/>
    <w:rsid w:val="006F60CD"/>
    <w:rsid w:val="006F762E"/>
    <w:rsid w:val="006F79D4"/>
    <w:rsid w:val="007017AD"/>
    <w:rsid w:val="007018A6"/>
    <w:rsid w:val="00701E58"/>
    <w:rsid w:val="0070314F"/>
    <w:rsid w:val="0070391F"/>
    <w:rsid w:val="00706459"/>
    <w:rsid w:val="007077BF"/>
    <w:rsid w:val="0071082A"/>
    <w:rsid w:val="00713631"/>
    <w:rsid w:val="007148C6"/>
    <w:rsid w:val="00714A74"/>
    <w:rsid w:val="00714A80"/>
    <w:rsid w:val="00714A82"/>
    <w:rsid w:val="00715209"/>
    <w:rsid w:val="00717AE9"/>
    <w:rsid w:val="0072007B"/>
    <w:rsid w:val="00720B7F"/>
    <w:rsid w:val="00723167"/>
    <w:rsid w:val="0072398A"/>
    <w:rsid w:val="007242B6"/>
    <w:rsid w:val="00725318"/>
    <w:rsid w:val="00725CA3"/>
    <w:rsid w:val="00727D72"/>
    <w:rsid w:val="00730077"/>
    <w:rsid w:val="0073082D"/>
    <w:rsid w:val="00731321"/>
    <w:rsid w:val="00731A81"/>
    <w:rsid w:val="00731FFC"/>
    <w:rsid w:val="00732F12"/>
    <w:rsid w:val="0073311F"/>
    <w:rsid w:val="00733C33"/>
    <w:rsid w:val="0073402B"/>
    <w:rsid w:val="007368B1"/>
    <w:rsid w:val="0074144B"/>
    <w:rsid w:val="00742AC9"/>
    <w:rsid w:val="00743F3E"/>
    <w:rsid w:val="007443AB"/>
    <w:rsid w:val="0074528E"/>
    <w:rsid w:val="00747CCB"/>
    <w:rsid w:val="007500FE"/>
    <w:rsid w:val="007508DE"/>
    <w:rsid w:val="00750B33"/>
    <w:rsid w:val="00751858"/>
    <w:rsid w:val="00753096"/>
    <w:rsid w:val="007539F9"/>
    <w:rsid w:val="00755A9A"/>
    <w:rsid w:val="00756C4C"/>
    <w:rsid w:val="007576DC"/>
    <w:rsid w:val="00757DC8"/>
    <w:rsid w:val="007630C4"/>
    <w:rsid w:val="00763491"/>
    <w:rsid w:val="00764F3B"/>
    <w:rsid w:val="00770E24"/>
    <w:rsid w:val="00771339"/>
    <w:rsid w:val="00771575"/>
    <w:rsid w:val="00777D2B"/>
    <w:rsid w:val="007813D9"/>
    <w:rsid w:val="00781CFD"/>
    <w:rsid w:val="00785FC1"/>
    <w:rsid w:val="0078645C"/>
    <w:rsid w:val="00787935"/>
    <w:rsid w:val="00791F46"/>
    <w:rsid w:val="00793295"/>
    <w:rsid w:val="007951C5"/>
    <w:rsid w:val="00796652"/>
    <w:rsid w:val="007A0CF4"/>
    <w:rsid w:val="007A37E3"/>
    <w:rsid w:val="007A52A1"/>
    <w:rsid w:val="007A6B13"/>
    <w:rsid w:val="007A6F0B"/>
    <w:rsid w:val="007A708D"/>
    <w:rsid w:val="007B1D3B"/>
    <w:rsid w:val="007B2E66"/>
    <w:rsid w:val="007B547A"/>
    <w:rsid w:val="007B5AD4"/>
    <w:rsid w:val="007B5F02"/>
    <w:rsid w:val="007B7834"/>
    <w:rsid w:val="007C002B"/>
    <w:rsid w:val="007C161E"/>
    <w:rsid w:val="007C563A"/>
    <w:rsid w:val="007C5CB5"/>
    <w:rsid w:val="007D0211"/>
    <w:rsid w:val="007D1B95"/>
    <w:rsid w:val="007D2363"/>
    <w:rsid w:val="007D253A"/>
    <w:rsid w:val="007D521E"/>
    <w:rsid w:val="007D53EB"/>
    <w:rsid w:val="007D6294"/>
    <w:rsid w:val="007E0FFD"/>
    <w:rsid w:val="007E13CB"/>
    <w:rsid w:val="007E34D8"/>
    <w:rsid w:val="007E3544"/>
    <w:rsid w:val="007E3E6E"/>
    <w:rsid w:val="007E73D5"/>
    <w:rsid w:val="007E768D"/>
    <w:rsid w:val="007E7E48"/>
    <w:rsid w:val="007F0AD0"/>
    <w:rsid w:val="007F0D98"/>
    <w:rsid w:val="007F304A"/>
    <w:rsid w:val="007F6AFC"/>
    <w:rsid w:val="007F7655"/>
    <w:rsid w:val="008001C7"/>
    <w:rsid w:val="008006AE"/>
    <w:rsid w:val="00800A3D"/>
    <w:rsid w:val="00801137"/>
    <w:rsid w:val="00801E07"/>
    <w:rsid w:val="00806371"/>
    <w:rsid w:val="00806879"/>
    <w:rsid w:val="008069CE"/>
    <w:rsid w:val="00811C76"/>
    <w:rsid w:val="00812E6B"/>
    <w:rsid w:val="00815DF3"/>
    <w:rsid w:val="00816A48"/>
    <w:rsid w:val="0081755F"/>
    <w:rsid w:val="00820897"/>
    <w:rsid w:val="008335FE"/>
    <w:rsid w:val="00833C2A"/>
    <w:rsid w:val="00836707"/>
    <w:rsid w:val="00837D22"/>
    <w:rsid w:val="00837DF1"/>
    <w:rsid w:val="008424E1"/>
    <w:rsid w:val="008446B0"/>
    <w:rsid w:val="00844AFF"/>
    <w:rsid w:val="00844B20"/>
    <w:rsid w:val="008459E7"/>
    <w:rsid w:val="00845BEF"/>
    <w:rsid w:val="00846322"/>
    <w:rsid w:val="008464A5"/>
    <w:rsid w:val="008467B5"/>
    <w:rsid w:val="00846CAD"/>
    <w:rsid w:val="008470FA"/>
    <w:rsid w:val="00853C74"/>
    <w:rsid w:val="00854622"/>
    <w:rsid w:val="00854DC0"/>
    <w:rsid w:val="00855D04"/>
    <w:rsid w:val="008600E9"/>
    <w:rsid w:val="00860EFA"/>
    <w:rsid w:val="00861B65"/>
    <w:rsid w:val="00863989"/>
    <w:rsid w:val="00863B93"/>
    <w:rsid w:val="008644ED"/>
    <w:rsid w:val="00865150"/>
    <w:rsid w:val="00866341"/>
    <w:rsid w:val="0086783C"/>
    <w:rsid w:val="008679BF"/>
    <w:rsid w:val="00867D2C"/>
    <w:rsid w:val="008700B9"/>
    <w:rsid w:val="00870437"/>
    <w:rsid w:val="008707BE"/>
    <w:rsid w:val="008722FD"/>
    <w:rsid w:val="008737B8"/>
    <w:rsid w:val="008765AB"/>
    <w:rsid w:val="00876CED"/>
    <w:rsid w:val="0087736E"/>
    <w:rsid w:val="008777D2"/>
    <w:rsid w:val="00877EAD"/>
    <w:rsid w:val="008804A3"/>
    <w:rsid w:val="008824D1"/>
    <w:rsid w:val="0088653E"/>
    <w:rsid w:val="00886CD7"/>
    <w:rsid w:val="008916BF"/>
    <w:rsid w:val="00892001"/>
    <w:rsid w:val="0089255B"/>
    <w:rsid w:val="008930F4"/>
    <w:rsid w:val="00893242"/>
    <w:rsid w:val="008970CB"/>
    <w:rsid w:val="00897CFD"/>
    <w:rsid w:val="008A04AE"/>
    <w:rsid w:val="008A1131"/>
    <w:rsid w:val="008A1C51"/>
    <w:rsid w:val="008A3C7C"/>
    <w:rsid w:val="008A61FF"/>
    <w:rsid w:val="008A62D0"/>
    <w:rsid w:val="008A7D39"/>
    <w:rsid w:val="008B0D22"/>
    <w:rsid w:val="008B21D0"/>
    <w:rsid w:val="008B220B"/>
    <w:rsid w:val="008B3406"/>
    <w:rsid w:val="008B6082"/>
    <w:rsid w:val="008B60A3"/>
    <w:rsid w:val="008C0357"/>
    <w:rsid w:val="008C0585"/>
    <w:rsid w:val="008C0F73"/>
    <w:rsid w:val="008C15D0"/>
    <w:rsid w:val="008C1B45"/>
    <w:rsid w:val="008C40D4"/>
    <w:rsid w:val="008C4AE1"/>
    <w:rsid w:val="008C5C33"/>
    <w:rsid w:val="008C666A"/>
    <w:rsid w:val="008D0C3C"/>
    <w:rsid w:val="008D2D7F"/>
    <w:rsid w:val="008D3F1B"/>
    <w:rsid w:val="008D75E4"/>
    <w:rsid w:val="008E31CB"/>
    <w:rsid w:val="008E5BD7"/>
    <w:rsid w:val="008F0A3D"/>
    <w:rsid w:val="008F1EB9"/>
    <w:rsid w:val="008F3AF7"/>
    <w:rsid w:val="008F555B"/>
    <w:rsid w:val="008F5F6D"/>
    <w:rsid w:val="009025B0"/>
    <w:rsid w:val="00902F54"/>
    <w:rsid w:val="00903727"/>
    <w:rsid w:val="00906F1C"/>
    <w:rsid w:val="00914404"/>
    <w:rsid w:val="00914E38"/>
    <w:rsid w:val="00916C0B"/>
    <w:rsid w:val="00921112"/>
    <w:rsid w:val="00921BB7"/>
    <w:rsid w:val="00921C2D"/>
    <w:rsid w:val="00923701"/>
    <w:rsid w:val="009241B2"/>
    <w:rsid w:val="00926394"/>
    <w:rsid w:val="00927561"/>
    <w:rsid w:val="009316B1"/>
    <w:rsid w:val="00931979"/>
    <w:rsid w:val="00933A78"/>
    <w:rsid w:val="00935D4B"/>
    <w:rsid w:val="00936BAB"/>
    <w:rsid w:val="00936DFE"/>
    <w:rsid w:val="0093764E"/>
    <w:rsid w:val="00950429"/>
    <w:rsid w:val="00953A1F"/>
    <w:rsid w:val="00956503"/>
    <w:rsid w:val="00957992"/>
    <w:rsid w:val="00961BE0"/>
    <w:rsid w:val="0096213F"/>
    <w:rsid w:val="0096372C"/>
    <w:rsid w:val="009642F2"/>
    <w:rsid w:val="00964383"/>
    <w:rsid w:val="00964E59"/>
    <w:rsid w:val="00965C6A"/>
    <w:rsid w:val="00965CCB"/>
    <w:rsid w:val="00966354"/>
    <w:rsid w:val="00966427"/>
    <w:rsid w:val="00967190"/>
    <w:rsid w:val="00967620"/>
    <w:rsid w:val="00967908"/>
    <w:rsid w:val="0097085C"/>
    <w:rsid w:val="00970B72"/>
    <w:rsid w:val="00970F9F"/>
    <w:rsid w:val="00972D7B"/>
    <w:rsid w:val="00973312"/>
    <w:rsid w:val="0097388D"/>
    <w:rsid w:val="00973C2B"/>
    <w:rsid w:val="009741ED"/>
    <w:rsid w:val="00975042"/>
    <w:rsid w:val="00980BCE"/>
    <w:rsid w:val="00983FFE"/>
    <w:rsid w:val="009869AD"/>
    <w:rsid w:val="009926DB"/>
    <w:rsid w:val="0099323A"/>
    <w:rsid w:val="009933B1"/>
    <w:rsid w:val="0099513F"/>
    <w:rsid w:val="00996D26"/>
    <w:rsid w:val="00996D95"/>
    <w:rsid w:val="009975C5"/>
    <w:rsid w:val="00997D05"/>
    <w:rsid w:val="009A212E"/>
    <w:rsid w:val="009A351C"/>
    <w:rsid w:val="009A57C6"/>
    <w:rsid w:val="009A66BB"/>
    <w:rsid w:val="009A6DD0"/>
    <w:rsid w:val="009A77F8"/>
    <w:rsid w:val="009B1E44"/>
    <w:rsid w:val="009B262C"/>
    <w:rsid w:val="009B33AB"/>
    <w:rsid w:val="009B3687"/>
    <w:rsid w:val="009B509C"/>
    <w:rsid w:val="009B5BEF"/>
    <w:rsid w:val="009B6730"/>
    <w:rsid w:val="009C059C"/>
    <w:rsid w:val="009C0AB9"/>
    <w:rsid w:val="009C250E"/>
    <w:rsid w:val="009C2783"/>
    <w:rsid w:val="009C394C"/>
    <w:rsid w:val="009C6025"/>
    <w:rsid w:val="009D0961"/>
    <w:rsid w:val="009D2893"/>
    <w:rsid w:val="009D3A1E"/>
    <w:rsid w:val="009D427C"/>
    <w:rsid w:val="009D5584"/>
    <w:rsid w:val="009D6396"/>
    <w:rsid w:val="009E0410"/>
    <w:rsid w:val="009E06E1"/>
    <w:rsid w:val="009E1DD3"/>
    <w:rsid w:val="009E2108"/>
    <w:rsid w:val="009E48A1"/>
    <w:rsid w:val="009E4B17"/>
    <w:rsid w:val="009F0FD3"/>
    <w:rsid w:val="009F2F49"/>
    <w:rsid w:val="009F3048"/>
    <w:rsid w:val="009F3E52"/>
    <w:rsid w:val="009F7C98"/>
    <w:rsid w:val="00A01F49"/>
    <w:rsid w:val="00A02A5A"/>
    <w:rsid w:val="00A02C9D"/>
    <w:rsid w:val="00A031A7"/>
    <w:rsid w:val="00A07107"/>
    <w:rsid w:val="00A07DF0"/>
    <w:rsid w:val="00A11F71"/>
    <w:rsid w:val="00A162B6"/>
    <w:rsid w:val="00A17310"/>
    <w:rsid w:val="00A21135"/>
    <w:rsid w:val="00A22A39"/>
    <w:rsid w:val="00A23BAF"/>
    <w:rsid w:val="00A27BB1"/>
    <w:rsid w:val="00A30FA1"/>
    <w:rsid w:val="00A32A3E"/>
    <w:rsid w:val="00A34255"/>
    <w:rsid w:val="00A35671"/>
    <w:rsid w:val="00A35D0A"/>
    <w:rsid w:val="00A360A1"/>
    <w:rsid w:val="00A40232"/>
    <w:rsid w:val="00A403B5"/>
    <w:rsid w:val="00A408AF"/>
    <w:rsid w:val="00A41BC9"/>
    <w:rsid w:val="00A41E32"/>
    <w:rsid w:val="00A41E74"/>
    <w:rsid w:val="00A41FAF"/>
    <w:rsid w:val="00A42BCD"/>
    <w:rsid w:val="00A43D91"/>
    <w:rsid w:val="00A4570B"/>
    <w:rsid w:val="00A46B1A"/>
    <w:rsid w:val="00A46ED2"/>
    <w:rsid w:val="00A476D8"/>
    <w:rsid w:val="00A51B6C"/>
    <w:rsid w:val="00A5218B"/>
    <w:rsid w:val="00A52B27"/>
    <w:rsid w:val="00A53722"/>
    <w:rsid w:val="00A53A08"/>
    <w:rsid w:val="00A53F79"/>
    <w:rsid w:val="00A55AA8"/>
    <w:rsid w:val="00A56344"/>
    <w:rsid w:val="00A56952"/>
    <w:rsid w:val="00A603A0"/>
    <w:rsid w:val="00A63582"/>
    <w:rsid w:val="00A664D9"/>
    <w:rsid w:val="00A66D22"/>
    <w:rsid w:val="00A67B3D"/>
    <w:rsid w:val="00A70BED"/>
    <w:rsid w:val="00A70D10"/>
    <w:rsid w:val="00A70E5C"/>
    <w:rsid w:val="00A75C7B"/>
    <w:rsid w:val="00A7665C"/>
    <w:rsid w:val="00A80684"/>
    <w:rsid w:val="00A823FE"/>
    <w:rsid w:val="00A841E2"/>
    <w:rsid w:val="00A85971"/>
    <w:rsid w:val="00A869F6"/>
    <w:rsid w:val="00A918EA"/>
    <w:rsid w:val="00A921D7"/>
    <w:rsid w:val="00A93D9F"/>
    <w:rsid w:val="00A95457"/>
    <w:rsid w:val="00A956DE"/>
    <w:rsid w:val="00A95F64"/>
    <w:rsid w:val="00A96233"/>
    <w:rsid w:val="00A9697B"/>
    <w:rsid w:val="00AA1C03"/>
    <w:rsid w:val="00AA2D98"/>
    <w:rsid w:val="00AA2DF3"/>
    <w:rsid w:val="00AA4061"/>
    <w:rsid w:val="00AA52D1"/>
    <w:rsid w:val="00AB0806"/>
    <w:rsid w:val="00AB1057"/>
    <w:rsid w:val="00AB13FD"/>
    <w:rsid w:val="00AB15EF"/>
    <w:rsid w:val="00AB48CD"/>
    <w:rsid w:val="00AC0DE8"/>
    <w:rsid w:val="00AC3779"/>
    <w:rsid w:val="00AC6EA6"/>
    <w:rsid w:val="00AC7872"/>
    <w:rsid w:val="00AD0175"/>
    <w:rsid w:val="00AD13B4"/>
    <w:rsid w:val="00AD20DF"/>
    <w:rsid w:val="00AD308D"/>
    <w:rsid w:val="00AD45F8"/>
    <w:rsid w:val="00AD4750"/>
    <w:rsid w:val="00AD5792"/>
    <w:rsid w:val="00AD61A9"/>
    <w:rsid w:val="00AD764B"/>
    <w:rsid w:val="00AD7C39"/>
    <w:rsid w:val="00AE0251"/>
    <w:rsid w:val="00AE05AF"/>
    <w:rsid w:val="00AE1658"/>
    <w:rsid w:val="00AE41FB"/>
    <w:rsid w:val="00AE5336"/>
    <w:rsid w:val="00AE65F5"/>
    <w:rsid w:val="00AE6FD9"/>
    <w:rsid w:val="00AE7256"/>
    <w:rsid w:val="00AE7F2D"/>
    <w:rsid w:val="00AF1DD7"/>
    <w:rsid w:val="00AF2573"/>
    <w:rsid w:val="00B0290D"/>
    <w:rsid w:val="00B03F98"/>
    <w:rsid w:val="00B0406E"/>
    <w:rsid w:val="00B058C3"/>
    <w:rsid w:val="00B07C21"/>
    <w:rsid w:val="00B07FD5"/>
    <w:rsid w:val="00B11B83"/>
    <w:rsid w:val="00B11DF3"/>
    <w:rsid w:val="00B12684"/>
    <w:rsid w:val="00B12EA7"/>
    <w:rsid w:val="00B13468"/>
    <w:rsid w:val="00B13D72"/>
    <w:rsid w:val="00B15483"/>
    <w:rsid w:val="00B17CBD"/>
    <w:rsid w:val="00B21A5D"/>
    <w:rsid w:val="00B23B42"/>
    <w:rsid w:val="00B25D1A"/>
    <w:rsid w:val="00B26790"/>
    <w:rsid w:val="00B27A6A"/>
    <w:rsid w:val="00B30803"/>
    <w:rsid w:val="00B30CAC"/>
    <w:rsid w:val="00B315AA"/>
    <w:rsid w:val="00B317EE"/>
    <w:rsid w:val="00B32930"/>
    <w:rsid w:val="00B343F0"/>
    <w:rsid w:val="00B34C4D"/>
    <w:rsid w:val="00B35004"/>
    <w:rsid w:val="00B35D82"/>
    <w:rsid w:val="00B36E6C"/>
    <w:rsid w:val="00B3740B"/>
    <w:rsid w:val="00B37669"/>
    <w:rsid w:val="00B40402"/>
    <w:rsid w:val="00B41C23"/>
    <w:rsid w:val="00B436A0"/>
    <w:rsid w:val="00B44CCF"/>
    <w:rsid w:val="00B44DF5"/>
    <w:rsid w:val="00B450BE"/>
    <w:rsid w:val="00B4556A"/>
    <w:rsid w:val="00B46DD7"/>
    <w:rsid w:val="00B47394"/>
    <w:rsid w:val="00B50639"/>
    <w:rsid w:val="00B50B00"/>
    <w:rsid w:val="00B5188D"/>
    <w:rsid w:val="00B51FF2"/>
    <w:rsid w:val="00B52C03"/>
    <w:rsid w:val="00B5314B"/>
    <w:rsid w:val="00B5493E"/>
    <w:rsid w:val="00B565DE"/>
    <w:rsid w:val="00B578FB"/>
    <w:rsid w:val="00B61F55"/>
    <w:rsid w:val="00B62E71"/>
    <w:rsid w:val="00B62F3F"/>
    <w:rsid w:val="00B6678A"/>
    <w:rsid w:val="00B71388"/>
    <w:rsid w:val="00B71A92"/>
    <w:rsid w:val="00B729ED"/>
    <w:rsid w:val="00B732DC"/>
    <w:rsid w:val="00B73D2B"/>
    <w:rsid w:val="00B742BA"/>
    <w:rsid w:val="00B75587"/>
    <w:rsid w:val="00B7566B"/>
    <w:rsid w:val="00B756A7"/>
    <w:rsid w:val="00B75A96"/>
    <w:rsid w:val="00B818E9"/>
    <w:rsid w:val="00B82D8B"/>
    <w:rsid w:val="00B861CA"/>
    <w:rsid w:val="00B8774E"/>
    <w:rsid w:val="00B91210"/>
    <w:rsid w:val="00B91F5A"/>
    <w:rsid w:val="00B92932"/>
    <w:rsid w:val="00B931FF"/>
    <w:rsid w:val="00B93B52"/>
    <w:rsid w:val="00B95513"/>
    <w:rsid w:val="00B95892"/>
    <w:rsid w:val="00BA05DE"/>
    <w:rsid w:val="00BA1C30"/>
    <w:rsid w:val="00BA1D8A"/>
    <w:rsid w:val="00BA4094"/>
    <w:rsid w:val="00BA42BE"/>
    <w:rsid w:val="00BA7547"/>
    <w:rsid w:val="00BA784A"/>
    <w:rsid w:val="00BB0451"/>
    <w:rsid w:val="00BB0915"/>
    <w:rsid w:val="00BB0CB5"/>
    <w:rsid w:val="00BB1DA3"/>
    <w:rsid w:val="00BB2C8B"/>
    <w:rsid w:val="00BB3041"/>
    <w:rsid w:val="00BB4857"/>
    <w:rsid w:val="00BC42FB"/>
    <w:rsid w:val="00BC58A9"/>
    <w:rsid w:val="00BC7AE0"/>
    <w:rsid w:val="00BD1F89"/>
    <w:rsid w:val="00BD344F"/>
    <w:rsid w:val="00BD3EAA"/>
    <w:rsid w:val="00BD7470"/>
    <w:rsid w:val="00BD792F"/>
    <w:rsid w:val="00BE39B3"/>
    <w:rsid w:val="00BE43A2"/>
    <w:rsid w:val="00BE4B8D"/>
    <w:rsid w:val="00BE5935"/>
    <w:rsid w:val="00BE7590"/>
    <w:rsid w:val="00BF0416"/>
    <w:rsid w:val="00BF1933"/>
    <w:rsid w:val="00BF352C"/>
    <w:rsid w:val="00BF4F38"/>
    <w:rsid w:val="00BF5345"/>
    <w:rsid w:val="00BF58E3"/>
    <w:rsid w:val="00BF62E9"/>
    <w:rsid w:val="00BF74A5"/>
    <w:rsid w:val="00C0265C"/>
    <w:rsid w:val="00C02A32"/>
    <w:rsid w:val="00C0418F"/>
    <w:rsid w:val="00C0441C"/>
    <w:rsid w:val="00C04CD4"/>
    <w:rsid w:val="00C06310"/>
    <w:rsid w:val="00C103DA"/>
    <w:rsid w:val="00C10EC4"/>
    <w:rsid w:val="00C11A6D"/>
    <w:rsid w:val="00C124C8"/>
    <w:rsid w:val="00C13583"/>
    <w:rsid w:val="00C15D9B"/>
    <w:rsid w:val="00C15DED"/>
    <w:rsid w:val="00C1769F"/>
    <w:rsid w:val="00C207A2"/>
    <w:rsid w:val="00C20D7F"/>
    <w:rsid w:val="00C20FBD"/>
    <w:rsid w:val="00C214E9"/>
    <w:rsid w:val="00C2200F"/>
    <w:rsid w:val="00C2551A"/>
    <w:rsid w:val="00C2744E"/>
    <w:rsid w:val="00C3020B"/>
    <w:rsid w:val="00C32671"/>
    <w:rsid w:val="00C32908"/>
    <w:rsid w:val="00C32B94"/>
    <w:rsid w:val="00C3376E"/>
    <w:rsid w:val="00C33ADB"/>
    <w:rsid w:val="00C34226"/>
    <w:rsid w:val="00C369B9"/>
    <w:rsid w:val="00C36F1E"/>
    <w:rsid w:val="00C372F6"/>
    <w:rsid w:val="00C37D52"/>
    <w:rsid w:val="00C40FBB"/>
    <w:rsid w:val="00C47A17"/>
    <w:rsid w:val="00C511A0"/>
    <w:rsid w:val="00C518D1"/>
    <w:rsid w:val="00C51F89"/>
    <w:rsid w:val="00C56597"/>
    <w:rsid w:val="00C62ED1"/>
    <w:rsid w:val="00C6505A"/>
    <w:rsid w:val="00C66D76"/>
    <w:rsid w:val="00C70E4B"/>
    <w:rsid w:val="00C72B52"/>
    <w:rsid w:val="00C74D5A"/>
    <w:rsid w:val="00C7546B"/>
    <w:rsid w:val="00C77B26"/>
    <w:rsid w:val="00C82997"/>
    <w:rsid w:val="00C83016"/>
    <w:rsid w:val="00C85470"/>
    <w:rsid w:val="00C8737A"/>
    <w:rsid w:val="00C90A79"/>
    <w:rsid w:val="00C90BE2"/>
    <w:rsid w:val="00C92D40"/>
    <w:rsid w:val="00C941C5"/>
    <w:rsid w:val="00C96798"/>
    <w:rsid w:val="00C975A9"/>
    <w:rsid w:val="00C9790E"/>
    <w:rsid w:val="00CA32FF"/>
    <w:rsid w:val="00CA7312"/>
    <w:rsid w:val="00CA737A"/>
    <w:rsid w:val="00CB0BB7"/>
    <w:rsid w:val="00CB0D4B"/>
    <w:rsid w:val="00CB3B2C"/>
    <w:rsid w:val="00CB49E4"/>
    <w:rsid w:val="00CB673F"/>
    <w:rsid w:val="00CB718A"/>
    <w:rsid w:val="00CB7690"/>
    <w:rsid w:val="00CC1CE9"/>
    <w:rsid w:val="00CC21C9"/>
    <w:rsid w:val="00CC444C"/>
    <w:rsid w:val="00CC60A0"/>
    <w:rsid w:val="00CC76A9"/>
    <w:rsid w:val="00CD0787"/>
    <w:rsid w:val="00CD1C18"/>
    <w:rsid w:val="00CD2C78"/>
    <w:rsid w:val="00CD3C42"/>
    <w:rsid w:val="00CD41D5"/>
    <w:rsid w:val="00CD6533"/>
    <w:rsid w:val="00CE2D39"/>
    <w:rsid w:val="00CE4788"/>
    <w:rsid w:val="00CE4D23"/>
    <w:rsid w:val="00CE4E22"/>
    <w:rsid w:val="00CF1262"/>
    <w:rsid w:val="00CF3510"/>
    <w:rsid w:val="00CF45C5"/>
    <w:rsid w:val="00CF5747"/>
    <w:rsid w:val="00D01D73"/>
    <w:rsid w:val="00D029EB"/>
    <w:rsid w:val="00D0319A"/>
    <w:rsid w:val="00D048C9"/>
    <w:rsid w:val="00D13F00"/>
    <w:rsid w:val="00D141B0"/>
    <w:rsid w:val="00D173DE"/>
    <w:rsid w:val="00D20B2A"/>
    <w:rsid w:val="00D23058"/>
    <w:rsid w:val="00D2397C"/>
    <w:rsid w:val="00D24450"/>
    <w:rsid w:val="00D24A74"/>
    <w:rsid w:val="00D2527E"/>
    <w:rsid w:val="00D25290"/>
    <w:rsid w:val="00D25FC7"/>
    <w:rsid w:val="00D264AF"/>
    <w:rsid w:val="00D265DE"/>
    <w:rsid w:val="00D26716"/>
    <w:rsid w:val="00D318CB"/>
    <w:rsid w:val="00D3206B"/>
    <w:rsid w:val="00D340BC"/>
    <w:rsid w:val="00D35077"/>
    <w:rsid w:val="00D35802"/>
    <w:rsid w:val="00D35FD8"/>
    <w:rsid w:val="00D410CD"/>
    <w:rsid w:val="00D429CC"/>
    <w:rsid w:val="00D43F50"/>
    <w:rsid w:val="00D43FC0"/>
    <w:rsid w:val="00D44329"/>
    <w:rsid w:val="00D46997"/>
    <w:rsid w:val="00D52DEC"/>
    <w:rsid w:val="00D54A10"/>
    <w:rsid w:val="00D54A36"/>
    <w:rsid w:val="00D566CF"/>
    <w:rsid w:val="00D57062"/>
    <w:rsid w:val="00D572B9"/>
    <w:rsid w:val="00D601C9"/>
    <w:rsid w:val="00D60C03"/>
    <w:rsid w:val="00D61E12"/>
    <w:rsid w:val="00D6207F"/>
    <w:rsid w:val="00D63AE2"/>
    <w:rsid w:val="00D65B1A"/>
    <w:rsid w:val="00D65F1B"/>
    <w:rsid w:val="00D660F3"/>
    <w:rsid w:val="00D66E40"/>
    <w:rsid w:val="00D7057B"/>
    <w:rsid w:val="00D7122F"/>
    <w:rsid w:val="00D71C31"/>
    <w:rsid w:val="00D732C3"/>
    <w:rsid w:val="00D7367F"/>
    <w:rsid w:val="00D74BB1"/>
    <w:rsid w:val="00D7588B"/>
    <w:rsid w:val="00D77135"/>
    <w:rsid w:val="00D8336E"/>
    <w:rsid w:val="00D842C0"/>
    <w:rsid w:val="00D85ABC"/>
    <w:rsid w:val="00D91616"/>
    <w:rsid w:val="00D922D6"/>
    <w:rsid w:val="00D953CF"/>
    <w:rsid w:val="00D9770F"/>
    <w:rsid w:val="00DA4FF4"/>
    <w:rsid w:val="00DA53CA"/>
    <w:rsid w:val="00DA5AF4"/>
    <w:rsid w:val="00DA62F1"/>
    <w:rsid w:val="00DB0B48"/>
    <w:rsid w:val="00DB546C"/>
    <w:rsid w:val="00DB5D86"/>
    <w:rsid w:val="00DB641C"/>
    <w:rsid w:val="00DB6D8A"/>
    <w:rsid w:val="00DB78ED"/>
    <w:rsid w:val="00DB7B1A"/>
    <w:rsid w:val="00DC078F"/>
    <w:rsid w:val="00DC13E0"/>
    <w:rsid w:val="00DC1435"/>
    <w:rsid w:val="00DC1EFD"/>
    <w:rsid w:val="00DC3F51"/>
    <w:rsid w:val="00DC4687"/>
    <w:rsid w:val="00DC5A4D"/>
    <w:rsid w:val="00DC6F57"/>
    <w:rsid w:val="00DD1CBA"/>
    <w:rsid w:val="00DD1D8E"/>
    <w:rsid w:val="00DD34D8"/>
    <w:rsid w:val="00DD39A5"/>
    <w:rsid w:val="00DD68F3"/>
    <w:rsid w:val="00DD7696"/>
    <w:rsid w:val="00DD7DA8"/>
    <w:rsid w:val="00DD7EF3"/>
    <w:rsid w:val="00DE0876"/>
    <w:rsid w:val="00DE450A"/>
    <w:rsid w:val="00DE492C"/>
    <w:rsid w:val="00DE4B21"/>
    <w:rsid w:val="00DE4F77"/>
    <w:rsid w:val="00DE53C6"/>
    <w:rsid w:val="00DE7EA5"/>
    <w:rsid w:val="00DF0E01"/>
    <w:rsid w:val="00DF3728"/>
    <w:rsid w:val="00DF402D"/>
    <w:rsid w:val="00DF635C"/>
    <w:rsid w:val="00E016B3"/>
    <w:rsid w:val="00E0214C"/>
    <w:rsid w:val="00E03756"/>
    <w:rsid w:val="00E04B08"/>
    <w:rsid w:val="00E06D5B"/>
    <w:rsid w:val="00E07E31"/>
    <w:rsid w:val="00E102A3"/>
    <w:rsid w:val="00E11B93"/>
    <w:rsid w:val="00E1339F"/>
    <w:rsid w:val="00E15E90"/>
    <w:rsid w:val="00E16908"/>
    <w:rsid w:val="00E21079"/>
    <w:rsid w:val="00E21C8B"/>
    <w:rsid w:val="00E22552"/>
    <w:rsid w:val="00E22C4D"/>
    <w:rsid w:val="00E23DA2"/>
    <w:rsid w:val="00E26325"/>
    <w:rsid w:val="00E26CBF"/>
    <w:rsid w:val="00E2716B"/>
    <w:rsid w:val="00E306CC"/>
    <w:rsid w:val="00E31FE4"/>
    <w:rsid w:val="00E32DD5"/>
    <w:rsid w:val="00E32F1D"/>
    <w:rsid w:val="00E33FE8"/>
    <w:rsid w:val="00E34B7B"/>
    <w:rsid w:val="00E3565C"/>
    <w:rsid w:val="00E40FD9"/>
    <w:rsid w:val="00E42E64"/>
    <w:rsid w:val="00E43919"/>
    <w:rsid w:val="00E45823"/>
    <w:rsid w:val="00E47D17"/>
    <w:rsid w:val="00E50D96"/>
    <w:rsid w:val="00E51166"/>
    <w:rsid w:val="00E5124D"/>
    <w:rsid w:val="00E54335"/>
    <w:rsid w:val="00E56E3A"/>
    <w:rsid w:val="00E61EAD"/>
    <w:rsid w:val="00E62736"/>
    <w:rsid w:val="00E646B2"/>
    <w:rsid w:val="00E67720"/>
    <w:rsid w:val="00E67B3D"/>
    <w:rsid w:val="00E72845"/>
    <w:rsid w:val="00E74704"/>
    <w:rsid w:val="00E75748"/>
    <w:rsid w:val="00E80B8A"/>
    <w:rsid w:val="00E811E9"/>
    <w:rsid w:val="00E81C18"/>
    <w:rsid w:val="00E8340B"/>
    <w:rsid w:val="00E84D24"/>
    <w:rsid w:val="00E8605B"/>
    <w:rsid w:val="00E87E15"/>
    <w:rsid w:val="00E90675"/>
    <w:rsid w:val="00E921B6"/>
    <w:rsid w:val="00E957DF"/>
    <w:rsid w:val="00E96364"/>
    <w:rsid w:val="00EA1BC8"/>
    <w:rsid w:val="00EA1E47"/>
    <w:rsid w:val="00EA2B30"/>
    <w:rsid w:val="00EA7411"/>
    <w:rsid w:val="00EB071F"/>
    <w:rsid w:val="00EB1889"/>
    <w:rsid w:val="00EB2061"/>
    <w:rsid w:val="00EB2801"/>
    <w:rsid w:val="00EB2CD9"/>
    <w:rsid w:val="00EB3C57"/>
    <w:rsid w:val="00EB3E46"/>
    <w:rsid w:val="00EC316B"/>
    <w:rsid w:val="00EC4144"/>
    <w:rsid w:val="00ED1B6E"/>
    <w:rsid w:val="00ED1DE2"/>
    <w:rsid w:val="00ED2D6D"/>
    <w:rsid w:val="00ED5903"/>
    <w:rsid w:val="00ED72D0"/>
    <w:rsid w:val="00ED7F9C"/>
    <w:rsid w:val="00EE0E31"/>
    <w:rsid w:val="00EE3916"/>
    <w:rsid w:val="00EE3A63"/>
    <w:rsid w:val="00EE40A2"/>
    <w:rsid w:val="00EE64A6"/>
    <w:rsid w:val="00EE7163"/>
    <w:rsid w:val="00EE7189"/>
    <w:rsid w:val="00EF0E9F"/>
    <w:rsid w:val="00EF1BA0"/>
    <w:rsid w:val="00EF3D83"/>
    <w:rsid w:val="00EF56CC"/>
    <w:rsid w:val="00EF62D8"/>
    <w:rsid w:val="00EF65D1"/>
    <w:rsid w:val="00EF6F21"/>
    <w:rsid w:val="00F013B8"/>
    <w:rsid w:val="00F01E36"/>
    <w:rsid w:val="00F054BB"/>
    <w:rsid w:val="00F062CF"/>
    <w:rsid w:val="00F0722E"/>
    <w:rsid w:val="00F100F2"/>
    <w:rsid w:val="00F10BED"/>
    <w:rsid w:val="00F11028"/>
    <w:rsid w:val="00F1106F"/>
    <w:rsid w:val="00F1272C"/>
    <w:rsid w:val="00F168B2"/>
    <w:rsid w:val="00F17DEC"/>
    <w:rsid w:val="00F2089E"/>
    <w:rsid w:val="00F21279"/>
    <w:rsid w:val="00F2135C"/>
    <w:rsid w:val="00F2171A"/>
    <w:rsid w:val="00F21E32"/>
    <w:rsid w:val="00F22370"/>
    <w:rsid w:val="00F26007"/>
    <w:rsid w:val="00F2661C"/>
    <w:rsid w:val="00F31874"/>
    <w:rsid w:val="00F331B0"/>
    <w:rsid w:val="00F34BFB"/>
    <w:rsid w:val="00F446E0"/>
    <w:rsid w:val="00F516AD"/>
    <w:rsid w:val="00F51CBF"/>
    <w:rsid w:val="00F53F67"/>
    <w:rsid w:val="00F5460B"/>
    <w:rsid w:val="00F556E4"/>
    <w:rsid w:val="00F56E9F"/>
    <w:rsid w:val="00F56EEE"/>
    <w:rsid w:val="00F5710C"/>
    <w:rsid w:val="00F57284"/>
    <w:rsid w:val="00F57525"/>
    <w:rsid w:val="00F57640"/>
    <w:rsid w:val="00F620CE"/>
    <w:rsid w:val="00F62BCE"/>
    <w:rsid w:val="00F636C6"/>
    <w:rsid w:val="00F6551A"/>
    <w:rsid w:val="00F7005E"/>
    <w:rsid w:val="00F71227"/>
    <w:rsid w:val="00F71B98"/>
    <w:rsid w:val="00F71FC6"/>
    <w:rsid w:val="00F7377F"/>
    <w:rsid w:val="00F73CBF"/>
    <w:rsid w:val="00F75145"/>
    <w:rsid w:val="00F83871"/>
    <w:rsid w:val="00F8793A"/>
    <w:rsid w:val="00F90817"/>
    <w:rsid w:val="00F92352"/>
    <w:rsid w:val="00F93847"/>
    <w:rsid w:val="00F96BC7"/>
    <w:rsid w:val="00F97D8A"/>
    <w:rsid w:val="00FA08E0"/>
    <w:rsid w:val="00FA10C3"/>
    <w:rsid w:val="00FA1F00"/>
    <w:rsid w:val="00FA266C"/>
    <w:rsid w:val="00FA5171"/>
    <w:rsid w:val="00FA78CC"/>
    <w:rsid w:val="00FB0981"/>
    <w:rsid w:val="00FB17B4"/>
    <w:rsid w:val="00FB18E6"/>
    <w:rsid w:val="00FB3D10"/>
    <w:rsid w:val="00FB418F"/>
    <w:rsid w:val="00FB67CB"/>
    <w:rsid w:val="00FB7E90"/>
    <w:rsid w:val="00FD0741"/>
    <w:rsid w:val="00FD33CA"/>
    <w:rsid w:val="00FD390E"/>
    <w:rsid w:val="00FD3ED2"/>
    <w:rsid w:val="00FD504A"/>
    <w:rsid w:val="00FE1B0A"/>
    <w:rsid w:val="00FE3AA5"/>
    <w:rsid w:val="00FE4DC4"/>
    <w:rsid w:val="00FE5547"/>
    <w:rsid w:val="00FE6588"/>
    <w:rsid w:val="00FE7274"/>
    <w:rsid w:val="00FF06ED"/>
    <w:rsid w:val="00FF2924"/>
    <w:rsid w:val="00FF562A"/>
    <w:rsid w:val="00FF5E20"/>
    <w:rsid w:val="00FF5EDB"/>
    <w:rsid w:val="00FF654B"/>
    <w:rsid w:val="00FF6833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4D83A"/>
  <w15:chartTrackingRefBased/>
  <w15:docId w15:val="{3F36894C-B7B4-4CBC-A3DE-36DE6344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13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F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035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9642F2"/>
  </w:style>
  <w:style w:type="paragraph" w:styleId="ListParagraph">
    <w:name w:val="List Paragraph"/>
    <w:basedOn w:val="Normal"/>
    <w:uiPriority w:val="34"/>
    <w:qFormat/>
    <w:rsid w:val="006938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93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3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38D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3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8D1"/>
    <w:rPr>
      <w:rFonts w:ascii="Segoe UI" w:hAnsi="Segoe UI" w:cs="Segoe UI"/>
      <w:sz w:val="18"/>
      <w:szCs w:val="18"/>
    </w:rPr>
  </w:style>
  <w:style w:type="paragraph" w:customStyle="1" w:styleId="Pa19">
    <w:name w:val="Pa19"/>
    <w:basedOn w:val="Normal"/>
    <w:next w:val="Normal"/>
    <w:uiPriority w:val="99"/>
    <w:rsid w:val="00B3740B"/>
    <w:pPr>
      <w:autoSpaceDE w:val="0"/>
      <w:autoSpaceDN w:val="0"/>
      <w:adjustRightInd w:val="0"/>
      <w:spacing w:after="0" w:line="160" w:lineRule="atLeast"/>
    </w:pPr>
    <w:rPr>
      <w:rFonts w:ascii="ScalaSansPro" w:hAnsi="ScalaSansPro"/>
      <w:sz w:val="24"/>
      <w:szCs w:val="24"/>
    </w:rPr>
  </w:style>
  <w:style w:type="paragraph" w:customStyle="1" w:styleId="Pa7">
    <w:name w:val="Pa7"/>
    <w:basedOn w:val="Normal"/>
    <w:next w:val="Normal"/>
    <w:uiPriority w:val="99"/>
    <w:rsid w:val="00B3740B"/>
    <w:pPr>
      <w:autoSpaceDE w:val="0"/>
      <w:autoSpaceDN w:val="0"/>
      <w:adjustRightInd w:val="0"/>
      <w:spacing w:after="0" w:line="160" w:lineRule="atLeast"/>
    </w:pPr>
    <w:rPr>
      <w:rFonts w:ascii="ScalaSansPro" w:hAnsi="ScalaSansPro"/>
      <w:sz w:val="24"/>
      <w:szCs w:val="24"/>
    </w:rPr>
  </w:style>
  <w:style w:type="character" w:customStyle="1" w:styleId="A6">
    <w:name w:val="A6"/>
    <w:uiPriority w:val="99"/>
    <w:rsid w:val="004141B6"/>
    <w:rPr>
      <w:rFonts w:cs="ScalaSansPro"/>
      <w:color w:val="000000"/>
      <w:sz w:val="16"/>
      <w:szCs w:val="16"/>
      <w:u w:val="single"/>
    </w:rPr>
  </w:style>
  <w:style w:type="character" w:styleId="Hyperlink">
    <w:name w:val="Hyperlink"/>
    <w:basedOn w:val="DefaultParagraphFont"/>
    <w:uiPriority w:val="99"/>
    <w:unhideWhenUsed/>
    <w:rsid w:val="004141B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41B6"/>
    <w:rPr>
      <w:color w:val="605E5C"/>
      <w:shd w:val="clear" w:color="auto" w:fill="E1DFDD"/>
    </w:rPr>
  </w:style>
  <w:style w:type="paragraph" w:customStyle="1" w:styleId="Default">
    <w:name w:val="Default"/>
    <w:rsid w:val="008824D1"/>
    <w:pPr>
      <w:autoSpaceDE w:val="0"/>
      <w:autoSpaceDN w:val="0"/>
      <w:adjustRightInd w:val="0"/>
      <w:spacing w:after="0" w:line="240" w:lineRule="auto"/>
    </w:pPr>
    <w:rPr>
      <w:rFonts w:ascii="ScalaSansPro" w:hAnsi="ScalaSansPro" w:cs="ScalaSansPro"/>
      <w:color w:val="000000"/>
      <w:sz w:val="24"/>
      <w:szCs w:val="24"/>
    </w:rPr>
  </w:style>
  <w:style w:type="character" w:customStyle="1" w:styleId="hwtze">
    <w:name w:val="hwtze"/>
    <w:basedOn w:val="DefaultParagraphFont"/>
    <w:rsid w:val="00005B7E"/>
  </w:style>
  <w:style w:type="paragraph" w:customStyle="1" w:styleId="EndNoteBibliographyTitle">
    <w:name w:val="EndNote Bibliography Title"/>
    <w:basedOn w:val="Normal"/>
    <w:link w:val="EndNoteBibliographyTitleZchn"/>
    <w:rsid w:val="00A603A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603A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qFormat/>
    <w:rsid w:val="00A603A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603A0"/>
    <w:rPr>
      <w:rFonts w:ascii="Calibri" w:hAnsi="Calibri" w:cs="Calibri"/>
      <w:noProof/>
      <w:lang w:val="en-US"/>
    </w:rPr>
  </w:style>
  <w:style w:type="character" w:customStyle="1" w:styleId="citationref">
    <w:name w:val="citationref"/>
    <w:basedOn w:val="DefaultParagraphFont"/>
    <w:rsid w:val="00291B91"/>
  </w:style>
  <w:style w:type="paragraph" w:styleId="FootnoteText">
    <w:name w:val="footnote text"/>
    <w:basedOn w:val="Normal"/>
    <w:link w:val="FootnoteTextChar"/>
    <w:uiPriority w:val="99"/>
    <w:semiHidden/>
    <w:unhideWhenUsed/>
    <w:rsid w:val="00D410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10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10C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533E15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A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A78"/>
    <w:rPr>
      <w:b/>
      <w:bCs/>
      <w:sz w:val="20"/>
      <w:szCs w:val="20"/>
    </w:rPr>
  </w:style>
  <w:style w:type="table" w:customStyle="1" w:styleId="Table">
    <w:name w:val="Table"/>
    <w:semiHidden/>
    <w:unhideWhenUsed/>
    <w:qFormat/>
    <w:rsid w:val="0089255B"/>
    <w:pPr>
      <w:spacing w:after="200" w:line="240" w:lineRule="auto"/>
    </w:pPr>
    <w:rPr>
      <w:sz w:val="24"/>
      <w:szCs w:val="24"/>
      <w:lang w:val="en-US" w:eastAsia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Header">
    <w:name w:val="header"/>
    <w:basedOn w:val="Normal"/>
    <w:link w:val="HeaderChar"/>
    <w:uiPriority w:val="99"/>
    <w:unhideWhenUsed/>
    <w:rsid w:val="00504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97A"/>
  </w:style>
  <w:style w:type="paragraph" w:styleId="Footer">
    <w:name w:val="footer"/>
    <w:basedOn w:val="Normal"/>
    <w:link w:val="FooterChar"/>
    <w:uiPriority w:val="99"/>
    <w:unhideWhenUsed/>
    <w:rsid w:val="00504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97A"/>
  </w:style>
  <w:style w:type="character" w:styleId="FollowedHyperlink">
    <w:name w:val="FollowedHyperlink"/>
    <w:basedOn w:val="DefaultParagraphFont"/>
    <w:uiPriority w:val="99"/>
    <w:semiHidden/>
    <w:unhideWhenUsed/>
    <w:rsid w:val="003F215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818E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4023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0354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F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neNumber">
    <w:name w:val="line number"/>
    <w:basedOn w:val="DefaultParagraphFont"/>
    <w:uiPriority w:val="99"/>
    <w:semiHidden/>
    <w:unhideWhenUsed/>
    <w:rsid w:val="00F17DEC"/>
  </w:style>
  <w:style w:type="paragraph" w:customStyle="1" w:styleId="u-mb-16">
    <w:name w:val="u-mb-16"/>
    <w:basedOn w:val="Normal"/>
    <w:rsid w:val="00EE0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DB494A7F03E4387A3DD75AE2DB5F8" ma:contentTypeVersion="8" ma:contentTypeDescription="Create a new document." ma:contentTypeScope="" ma:versionID="295399b03e17f777837247add4f60b5d">
  <xsd:schema xmlns:xsd="http://www.w3.org/2001/XMLSchema" xmlns:xs="http://www.w3.org/2001/XMLSchema" xmlns:p="http://schemas.microsoft.com/office/2006/metadata/properties" xmlns:ns3="85416199-89aa-4edd-8b8d-03c963601a99" xmlns:ns4="64b14904-3af9-4c3b-adf5-39fe2c74ac09" targetNamespace="http://schemas.microsoft.com/office/2006/metadata/properties" ma:root="true" ma:fieldsID="e788c34501f33c104aa58c65b52566af" ns3:_="" ns4:_="">
    <xsd:import namespace="85416199-89aa-4edd-8b8d-03c963601a99"/>
    <xsd:import namespace="64b14904-3af9-4c3b-adf5-39fe2c74ac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16199-89aa-4edd-8b8d-03c963601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4904-3af9-4c3b-adf5-39fe2c74ac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5416199-89aa-4edd-8b8d-03c963601a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3BA42-6E25-46F7-896F-F60E3F9B9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16199-89aa-4edd-8b8d-03c963601a99"/>
    <ds:schemaRef ds:uri="64b14904-3af9-4c3b-adf5-39fe2c74a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7AF515-442D-4BD9-832A-CE6125C3938D}">
  <ds:schemaRefs>
    <ds:schemaRef ds:uri="http://schemas.microsoft.com/office/2006/metadata/properties"/>
    <ds:schemaRef ds:uri="http://schemas.microsoft.com/office/infopath/2007/PartnerControls"/>
    <ds:schemaRef ds:uri="85416199-89aa-4edd-8b8d-03c963601a99"/>
  </ds:schemaRefs>
</ds:datastoreItem>
</file>

<file path=customXml/itemProps3.xml><?xml version="1.0" encoding="utf-8"?>
<ds:datastoreItem xmlns:ds="http://schemas.openxmlformats.org/officeDocument/2006/customXml" ds:itemID="{9444E729-80FE-4C02-AC6F-92715D7ACF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F4F730-21F0-450D-BCCD-A7B447A7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2285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Rattay</dc:creator>
  <cp:keywords/>
  <dc:description/>
  <cp:lastModifiedBy>Raniel Serrano</cp:lastModifiedBy>
  <cp:revision>4</cp:revision>
  <cp:lastPrinted>2025-09-25T10:03:00Z</cp:lastPrinted>
  <dcterms:created xsi:type="dcterms:W3CDTF">2026-05-04T13:54:00Z</dcterms:created>
  <dcterms:modified xsi:type="dcterms:W3CDTF">2026-05-11T05:28:00Z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0x010100EA6DB494A7F03E4387A3DD75AE2DB5F8</vt:lpwstr>
  </property>
</Properties>
</file>