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146" w:rsidRDefault="00147C0A">
      <w:r w:rsidRPr="001B316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7760F6D" wp14:editId="273A928E">
            <wp:extent cx="5562600" cy="4222560"/>
            <wp:effectExtent l="0" t="0" r="0" b="6985"/>
            <wp:docPr id="1184926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926769" name=""/>
                    <pic:cNvPicPr/>
                  </pic:nvPicPr>
                  <pic:blipFill rotWithShape="1">
                    <a:blip r:embed="rId5"/>
                    <a:srcRect t="10773" b="4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13" cy="4234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C0A" w:rsidRDefault="00147C0A"/>
    <w:p w:rsidR="00147C0A" w:rsidRDefault="00147C0A"/>
    <w:p w:rsidR="00147C0A" w:rsidRDefault="00147C0A"/>
    <w:p w:rsidR="00147C0A" w:rsidRPr="001B3169" w:rsidRDefault="00147C0A" w:rsidP="00147C0A">
      <w:pPr>
        <w:spacing w:after="0" w:line="360" w:lineRule="auto"/>
        <w:jc w:val="center"/>
        <w:rPr>
          <w:rFonts w:ascii="Times New Roman" w:eastAsia="Aptos" w:hAnsi="Times New Roman" w:cs="Times New Roman"/>
        </w:rPr>
      </w:pPr>
      <w:r w:rsidRPr="001B3169">
        <w:rPr>
          <w:rFonts w:ascii="Times New Roman" w:eastAsia="Aptos" w:hAnsi="Times New Roman" w:cs="Times New Roman"/>
        </w:rPr>
        <w:t>Figure S1. The 16 administrative regions of Kazakhstan with their corresponding codes</w:t>
      </w:r>
    </w:p>
    <w:p w:rsidR="00147C0A" w:rsidRPr="001B3169" w:rsidRDefault="00147C0A" w:rsidP="00147C0A">
      <w:pPr>
        <w:spacing w:after="0" w:line="360" w:lineRule="auto"/>
        <w:jc w:val="center"/>
        <w:rPr>
          <w:rFonts w:ascii="Times New Roman" w:eastAsia="Aptos" w:hAnsi="Times New Roman" w:cs="Times New Roman"/>
          <w:sz w:val="20"/>
          <w:szCs w:val="20"/>
        </w:rPr>
      </w:pPr>
      <w:r w:rsidRPr="001B3169">
        <w:rPr>
          <w:rFonts w:ascii="Times New Roman" w:eastAsia="Aptos" w:hAnsi="Times New Roman" w:cs="Times New Roman"/>
          <w:sz w:val="20"/>
          <w:szCs w:val="20"/>
        </w:rPr>
        <w:t xml:space="preserve">0- Pavlodar Region, 1- </w:t>
      </w:r>
      <w:proofErr w:type="spellStart"/>
      <w:r w:rsidRPr="001B3169">
        <w:rPr>
          <w:rFonts w:ascii="Times New Roman" w:eastAsia="Aptos" w:hAnsi="Times New Roman" w:cs="Times New Roman"/>
          <w:sz w:val="20"/>
          <w:szCs w:val="20"/>
        </w:rPr>
        <w:t>Jambyl</w:t>
      </w:r>
      <w:proofErr w:type="spellEnd"/>
      <w:r w:rsidRPr="001B3169">
        <w:rPr>
          <w:rFonts w:ascii="Times New Roman" w:eastAsia="Aptos" w:hAnsi="Times New Roman" w:cs="Times New Roman"/>
          <w:sz w:val="20"/>
          <w:szCs w:val="20"/>
        </w:rPr>
        <w:t xml:space="preserve"> Region, 2- </w:t>
      </w:r>
      <w:proofErr w:type="spellStart"/>
      <w:r w:rsidRPr="001B3169">
        <w:rPr>
          <w:rFonts w:ascii="Times New Roman" w:eastAsia="Aptos" w:hAnsi="Times New Roman" w:cs="Times New Roman"/>
          <w:sz w:val="20"/>
          <w:szCs w:val="20"/>
        </w:rPr>
        <w:t>Kostanay</w:t>
      </w:r>
      <w:proofErr w:type="spellEnd"/>
      <w:r w:rsidRPr="001B3169">
        <w:rPr>
          <w:rFonts w:ascii="Times New Roman" w:eastAsia="Aptos" w:hAnsi="Times New Roman" w:cs="Times New Roman"/>
          <w:sz w:val="20"/>
          <w:szCs w:val="20"/>
        </w:rPr>
        <w:t xml:space="preserve"> Region, 3- </w:t>
      </w:r>
      <w:proofErr w:type="spellStart"/>
      <w:r w:rsidRPr="001B3169">
        <w:rPr>
          <w:rFonts w:ascii="Times New Roman" w:eastAsia="Aptos" w:hAnsi="Times New Roman" w:cs="Times New Roman"/>
          <w:sz w:val="20"/>
          <w:szCs w:val="20"/>
        </w:rPr>
        <w:t>Mangystau</w:t>
      </w:r>
      <w:proofErr w:type="spellEnd"/>
      <w:r w:rsidRPr="001B3169">
        <w:rPr>
          <w:rFonts w:ascii="Times New Roman" w:eastAsia="Aptos" w:hAnsi="Times New Roman" w:cs="Times New Roman"/>
          <w:sz w:val="20"/>
          <w:szCs w:val="20"/>
        </w:rPr>
        <w:t xml:space="preserve"> Region, 4- Karaganda Region, 5- Kyzylorda Region, 6- East Kazakhstan Region, 7- </w:t>
      </w:r>
      <w:proofErr w:type="spellStart"/>
      <w:r w:rsidRPr="001B3169">
        <w:rPr>
          <w:rFonts w:ascii="Times New Roman" w:eastAsia="Aptos" w:hAnsi="Times New Roman" w:cs="Times New Roman"/>
          <w:sz w:val="20"/>
          <w:szCs w:val="20"/>
        </w:rPr>
        <w:t>Aktobe</w:t>
      </w:r>
      <w:proofErr w:type="spellEnd"/>
      <w:r w:rsidRPr="001B3169">
        <w:rPr>
          <w:rFonts w:ascii="Times New Roman" w:eastAsia="Aptos" w:hAnsi="Times New Roman" w:cs="Times New Roman"/>
          <w:sz w:val="20"/>
          <w:szCs w:val="20"/>
        </w:rPr>
        <w:t xml:space="preserve"> Region, 8- </w:t>
      </w:r>
      <w:proofErr w:type="spellStart"/>
      <w:r w:rsidRPr="001B3169">
        <w:rPr>
          <w:rFonts w:ascii="Times New Roman" w:eastAsia="Aptos" w:hAnsi="Times New Roman" w:cs="Times New Roman"/>
          <w:sz w:val="20"/>
          <w:szCs w:val="20"/>
        </w:rPr>
        <w:t>Atyrau</w:t>
      </w:r>
      <w:proofErr w:type="spellEnd"/>
      <w:r w:rsidRPr="001B3169">
        <w:rPr>
          <w:rFonts w:ascii="Times New Roman" w:eastAsia="Aptos" w:hAnsi="Times New Roman" w:cs="Times New Roman"/>
          <w:sz w:val="20"/>
          <w:szCs w:val="20"/>
        </w:rPr>
        <w:t xml:space="preserve"> Region, 9- South Kazakhstan Region, 10- Akmola Region, 11- Almaty Region, 12- North Kazakhstan Region, 13- Almaty, 14- West Kazakhstan Region, and 15- Astana.</w:t>
      </w:r>
    </w:p>
    <w:p w:rsidR="00147C0A" w:rsidRDefault="00147C0A">
      <w:bookmarkStart w:id="0" w:name="_GoBack"/>
      <w:bookmarkEnd w:id="0"/>
    </w:p>
    <w:sectPr w:rsidR="00147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C0A"/>
    <w:rsid w:val="00147C0A"/>
    <w:rsid w:val="004D7171"/>
    <w:rsid w:val="005A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1</cp:revision>
  <dcterms:created xsi:type="dcterms:W3CDTF">2026-04-23T04:56:00Z</dcterms:created>
  <dcterms:modified xsi:type="dcterms:W3CDTF">2026-04-23T04:56:00Z</dcterms:modified>
</cp:coreProperties>
</file>