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018E2" w14:textId="24C8A66F" w:rsidR="007D5168" w:rsidRPr="00A219EA" w:rsidRDefault="009136D1" w:rsidP="007D5168">
      <w:pPr>
        <w:tabs>
          <w:tab w:val="left" w:pos="6210"/>
        </w:tabs>
        <w:spacing w:line="259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Additional File</w:t>
      </w:r>
      <w:r w:rsidR="004C4631" w:rsidRPr="00A219EA">
        <w:rPr>
          <w:b/>
          <w:bCs/>
          <w:szCs w:val="22"/>
        </w:rPr>
        <w:t xml:space="preserve"> </w:t>
      </w:r>
      <w:r w:rsidR="009B3EA6">
        <w:rPr>
          <w:b/>
          <w:bCs/>
          <w:szCs w:val="22"/>
        </w:rPr>
        <w:t>2</w:t>
      </w:r>
      <w:r w:rsidR="00A219EA" w:rsidRPr="00A219EA">
        <w:rPr>
          <w:b/>
          <w:bCs/>
          <w:szCs w:val="22"/>
        </w:rPr>
        <w:t xml:space="preserve">: Matrices of </w:t>
      </w:r>
      <w:proofErr w:type="spellStart"/>
      <w:r w:rsidR="00A219EA" w:rsidRPr="00A219EA">
        <w:rPr>
          <w:b/>
          <w:bCs/>
          <w:szCs w:val="22"/>
        </w:rPr>
        <w:t>liveability</w:t>
      </w:r>
      <w:proofErr w:type="spellEnd"/>
      <w:r w:rsidR="00A219EA" w:rsidRPr="00A219EA">
        <w:rPr>
          <w:b/>
          <w:bCs/>
          <w:color w:val="000000" w:themeColor="text1"/>
          <w:szCs w:val="22"/>
        </w:rPr>
        <w:t xml:space="preserve"> facilitators and barriers identified by citizen scientists during the </w:t>
      </w:r>
      <w:r w:rsidR="00A219EA" w:rsidRPr="00A219EA">
        <w:rPr>
          <w:b/>
          <w:bCs/>
          <w:i/>
          <w:iCs/>
          <w:color w:val="000000" w:themeColor="text1"/>
          <w:szCs w:val="22"/>
        </w:rPr>
        <w:t>Discover</w:t>
      </w:r>
      <w:r w:rsidR="00A219EA" w:rsidRPr="00CE1885">
        <w:rPr>
          <w:b/>
          <w:bCs/>
          <w:i/>
          <w:iCs/>
          <w:color w:val="000000" w:themeColor="text1"/>
          <w:szCs w:val="22"/>
        </w:rPr>
        <w:t xml:space="preserve"> step</w:t>
      </w:r>
    </w:p>
    <w:p w14:paraId="6B3788D1" w14:textId="5856F2F5" w:rsidR="007D5168" w:rsidRPr="00782A51" w:rsidRDefault="000B5459" w:rsidP="007D5168">
      <w:pPr>
        <w:spacing w:before="100" w:beforeAutospacing="1" w:line="240" w:lineRule="auto"/>
        <w:rPr>
          <w:color w:val="000000" w:themeColor="text1"/>
          <w:szCs w:val="22"/>
        </w:rPr>
      </w:pPr>
      <w:r>
        <w:rPr>
          <w:b/>
          <w:bCs/>
          <w:szCs w:val="22"/>
        </w:rPr>
        <w:t>Table</w:t>
      </w:r>
      <w:r w:rsidR="007D5168">
        <w:rPr>
          <w:b/>
          <w:bCs/>
          <w:szCs w:val="22"/>
        </w:rPr>
        <w:t xml:space="preserve"> </w:t>
      </w:r>
      <w:r w:rsidR="00D62751">
        <w:rPr>
          <w:b/>
          <w:bCs/>
          <w:szCs w:val="22"/>
        </w:rPr>
        <w:t>s</w:t>
      </w:r>
      <w:r w:rsidR="007D5168">
        <w:rPr>
          <w:b/>
          <w:bCs/>
          <w:szCs w:val="22"/>
        </w:rPr>
        <w:t>1</w:t>
      </w:r>
      <w:r w:rsidR="007D5168" w:rsidRPr="237D894F">
        <w:rPr>
          <w:b/>
          <w:bCs/>
          <w:szCs w:val="22"/>
        </w:rPr>
        <w:t xml:space="preserve">. </w:t>
      </w:r>
      <w:r w:rsidR="007D5168">
        <w:rPr>
          <w:szCs w:val="22"/>
        </w:rPr>
        <w:t xml:space="preserve">Matrix of </w:t>
      </w:r>
      <w:proofErr w:type="spellStart"/>
      <w:r w:rsidR="007D5168">
        <w:rPr>
          <w:szCs w:val="22"/>
        </w:rPr>
        <w:t>l</w:t>
      </w:r>
      <w:r w:rsidR="007D5168" w:rsidRPr="237D894F">
        <w:rPr>
          <w:szCs w:val="22"/>
        </w:rPr>
        <w:t>iveability</w:t>
      </w:r>
      <w:proofErr w:type="spellEnd"/>
      <w:r w:rsidR="007D5168" w:rsidRPr="237D894F">
        <w:rPr>
          <w:color w:val="000000" w:themeColor="text1"/>
          <w:szCs w:val="22"/>
        </w:rPr>
        <w:t xml:space="preserve"> facilitators </w:t>
      </w:r>
      <w:r w:rsidR="007D5168">
        <w:rPr>
          <w:color w:val="000000" w:themeColor="text1"/>
          <w:szCs w:val="22"/>
        </w:rPr>
        <w:t>identified</w:t>
      </w:r>
      <w:r w:rsidR="007D5168" w:rsidRPr="237D894F">
        <w:rPr>
          <w:color w:val="000000" w:themeColor="text1"/>
          <w:szCs w:val="22"/>
        </w:rPr>
        <w:t xml:space="preserve"> by citizen scientists </w:t>
      </w:r>
      <w:r w:rsidR="007D5168">
        <w:rPr>
          <w:color w:val="000000" w:themeColor="text1"/>
          <w:szCs w:val="22"/>
        </w:rPr>
        <w:t>during</w:t>
      </w:r>
      <w:r w:rsidR="007D5168" w:rsidRPr="237D894F">
        <w:rPr>
          <w:color w:val="000000" w:themeColor="text1"/>
          <w:szCs w:val="22"/>
        </w:rPr>
        <w:t xml:space="preserve"> the </w:t>
      </w:r>
      <w:r w:rsidR="007D5168" w:rsidRPr="237D894F">
        <w:rPr>
          <w:i/>
          <w:iCs/>
          <w:color w:val="000000" w:themeColor="text1"/>
          <w:szCs w:val="22"/>
        </w:rPr>
        <w:t xml:space="preserve">Discover </w:t>
      </w:r>
      <w:r w:rsidR="007D5168" w:rsidRPr="00CE1885">
        <w:rPr>
          <w:i/>
          <w:iCs/>
          <w:color w:val="000000" w:themeColor="text1"/>
          <w:szCs w:val="22"/>
        </w:rPr>
        <w:t>step</w:t>
      </w:r>
      <w:r w:rsidR="007D5168">
        <w:rPr>
          <w:color w:val="000000" w:themeColor="text1"/>
          <w:szCs w:val="22"/>
        </w:rPr>
        <w:t xml:space="preserve">, categorized by </w:t>
      </w:r>
      <w:proofErr w:type="spellStart"/>
      <w:r w:rsidR="007D5168">
        <w:rPr>
          <w:color w:val="000000" w:themeColor="text1"/>
          <w:szCs w:val="22"/>
        </w:rPr>
        <w:t>liveability</w:t>
      </w:r>
      <w:proofErr w:type="spellEnd"/>
      <w:r w:rsidR="007D5168">
        <w:rPr>
          <w:color w:val="000000" w:themeColor="text1"/>
          <w:szCs w:val="22"/>
        </w:rPr>
        <w:t xml:space="preserve"> domains and socioecological levels across 7</w:t>
      </w:r>
      <w:r w:rsidR="007D5168" w:rsidRPr="000F7E0E">
        <w:rPr>
          <w:color w:val="000000" w:themeColor="text1"/>
          <w:szCs w:val="22"/>
          <w:vertAlign w:val="superscript"/>
        </w:rPr>
        <w:t>th</w:t>
      </w:r>
      <w:r w:rsidR="007D5168">
        <w:rPr>
          <w:color w:val="000000" w:themeColor="text1"/>
          <w:szCs w:val="22"/>
        </w:rPr>
        <w:t xml:space="preserve"> Street segments.</w:t>
      </w:r>
    </w:p>
    <w:tbl>
      <w:tblPr>
        <w:tblStyle w:val="Tablaconcuadrcula"/>
        <w:tblW w:w="9401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811"/>
        <w:gridCol w:w="535"/>
        <w:gridCol w:w="535"/>
        <w:gridCol w:w="535"/>
      </w:tblGrid>
      <w:tr w:rsidR="007D5168" w:rsidRPr="00782A51" w14:paraId="0F90A8CD" w14:textId="77777777" w:rsidTr="007F599F">
        <w:trPr>
          <w:trHeight w:val="300"/>
        </w:trPr>
        <w:tc>
          <w:tcPr>
            <w:tcW w:w="1985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C88974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 w:rsidRPr="00782A51">
              <w:rPr>
                <w:b/>
                <w:bCs/>
                <w:szCs w:val="22"/>
              </w:rPr>
              <w:t>Socioecological level</w:t>
            </w:r>
          </w:p>
        </w:tc>
        <w:tc>
          <w:tcPr>
            <w:tcW w:w="5811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20B1F3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 w:rsidRPr="00782A51">
              <w:rPr>
                <w:b/>
                <w:bCs/>
                <w:szCs w:val="22"/>
              </w:rPr>
              <w:t>Themes</w:t>
            </w: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57765F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 w:rsidRPr="00782A51">
              <w:rPr>
                <w:b/>
                <w:bCs/>
                <w:szCs w:val="22"/>
              </w:rPr>
              <w:t>S1</w:t>
            </w: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64CBBD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 w:rsidRPr="00782A51">
              <w:rPr>
                <w:b/>
                <w:bCs/>
                <w:szCs w:val="22"/>
              </w:rPr>
              <w:t>S2</w:t>
            </w: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E8F877" w14:textId="77777777" w:rsidR="007D5168" w:rsidRPr="00782A51" w:rsidRDefault="007D5168" w:rsidP="007F599F">
            <w:pPr>
              <w:spacing w:line="240" w:lineRule="auto"/>
              <w:ind w:right="-90"/>
              <w:jc w:val="center"/>
              <w:rPr>
                <w:szCs w:val="22"/>
              </w:rPr>
            </w:pPr>
            <w:r w:rsidRPr="00782A51">
              <w:rPr>
                <w:b/>
                <w:bCs/>
                <w:szCs w:val="22"/>
              </w:rPr>
              <w:t>S3</w:t>
            </w:r>
          </w:p>
        </w:tc>
      </w:tr>
      <w:tr w:rsidR="007D5168" w:rsidRPr="00782A51" w14:paraId="4AC8082E" w14:textId="77777777" w:rsidTr="007F599F">
        <w:trPr>
          <w:trHeight w:val="300"/>
        </w:trPr>
        <w:tc>
          <w:tcPr>
            <w:tcW w:w="9401" w:type="dxa"/>
            <w:gridSpan w:val="5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A88376" w14:textId="77777777" w:rsidR="007D5168" w:rsidRPr="00782A51" w:rsidRDefault="007D5168" w:rsidP="007F599F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Liveability</w:t>
            </w:r>
            <w:proofErr w:type="spellEnd"/>
            <w:r>
              <w:rPr>
                <w:b/>
                <w:bCs/>
                <w:szCs w:val="22"/>
              </w:rPr>
              <w:t xml:space="preserve"> e</w:t>
            </w:r>
            <w:r w:rsidRPr="00782A51">
              <w:rPr>
                <w:b/>
                <w:bCs/>
                <w:szCs w:val="22"/>
              </w:rPr>
              <w:t xml:space="preserve">nvironment </w:t>
            </w:r>
            <w:r>
              <w:rPr>
                <w:b/>
                <w:bCs/>
                <w:szCs w:val="22"/>
              </w:rPr>
              <w:t>d</w:t>
            </w:r>
            <w:r w:rsidRPr="00782A51">
              <w:rPr>
                <w:b/>
                <w:bCs/>
                <w:szCs w:val="22"/>
              </w:rPr>
              <w:t>omain</w:t>
            </w:r>
          </w:p>
        </w:tc>
      </w:tr>
      <w:tr w:rsidR="007D5168" w:rsidRPr="00782A51" w14:paraId="5402D0A0" w14:textId="77777777" w:rsidTr="007F599F">
        <w:trPr>
          <w:trHeight w:val="300"/>
        </w:trPr>
        <w:tc>
          <w:tcPr>
            <w:tcW w:w="1985" w:type="dxa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EE9D08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Exosystem</w:t>
            </w:r>
            <w:proofErr w:type="spellEnd"/>
            <w:r>
              <w:rPr>
                <w:szCs w:val="22"/>
              </w:rPr>
              <w:t xml:space="preserve">: </w:t>
            </w:r>
            <w:r w:rsidRPr="00782A51">
              <w:rPr>
                <w:szCs w:val="22"/>
              </w:rPr>
              <w:t>Built environment</w:t>
            </w:r>
          </w:p>
        </w:tc>
        <w:tc>
          <w:tcPr>
            <w:tcW w:w="5811" w:type="dxa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0B3152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Presence of green areas and urban trees</w:t>
            </w: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6FE28B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52BA7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C894D7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09E741FE" w14:textId="77777777" w:rsidTr="007F599F">
        <w:trPr>
          <w:trHeight w:val="276"/>
        </w:trPr>
        <w:tc>
          <w:tcPr>
            <w:tcW w:w="198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B0A5FC6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Mesosystem: </w:t>
            </w:r>
            <w:r w:rsidRPr="00782A51">
              <w:rPr>
                <w:szCs w:val="22"/>
              </w:rPr>
              <w:t>Social environment</w:t>
            </w:r>
          </w:p>
        </w:tc>
        <w:tc>
          <w:tcPr>
            <w:tcW w:w="5811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08D3A5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Environmentally sustainable citizen practices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5AC3AED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5D9C1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1392FB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46F79462" w14:textId="77777777" w:rsidTr="007F599F">
        <w:trPr>
          <w:trHeight w:val="300"/>
        </w:trPr>
        <w:tc>
          <w:tcPr>
            <w:tcW w:w="1985" w:type="dxa"/>
            <w:tcBorders>
              <w:top w:val="none" w:sz="8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DB5298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Macrosystem: </w:t>
            </w:r>
            <w:r w:rsidRPr="00782A51">
              <w:rPr>
                <w:szCs w:val="22"/>
              </w:rPr>
              <w:t>Policy</w:t>
            </w:r>
          </w:p>
        </w:tc>
        <w:tc>
          <w:tcPr>
            <w:tcW w:w="5811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FC3B5F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Institutional response </w:t>
            </w:r>
            <w:r>
              <w:rPr>
                <w:szCs w:val="22"/>
              </w:rPr>
              <w:t>to</w:t>
            </w:r>
            <w:r w:rsidRPr="00782A51">
              <w:rPr>
                <w:szCs w:val="22"/>
              </w:rPr>
              <w:t xml:space="preserve"> the recovery of green areas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7E526F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2D673E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DEA1F2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791B62B3" w14:textId="77777777" w:rsidTr="007F599F">
        <w:trPr>
          <w:trHeight w:val="300"/>
        </w:trPr>
        <w:tc>
          <w:tcPr>
            <w:tcW w:w="9401" w:type="dxa"/>
            <w:gridSpan w:val="5"/>
            <w:tcBorders>
              <w:top w:val="singl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3045AC8" w14:textId="77777777" w:rsidR="007D5168" w:rsidRPr="00782A51" w:rsidRDefault="007D5168" w:rsidP="007F599F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Liveability</w:t>
            </w:r>
            <w:proofErr w:type="spellEnd"/>
            <w:r>
              <w:rPr>
                <w:b/>
                <w:bCs/>
                <w:szCs w:val="22"/>
              </w:rPr>
              <w:t xml:space="preserve"> i</w:t>
            </w:r>
            <w:r w:rsidRPr="00782A51">
              <w:rPr>
                <w:b/>
                <w:bCs/>
                <w:szCs w:val="22"/>
              </w:rPr>
              <w:t xml:space="preserve">nfrastructure </w:t>
            </w:r>
            <w:r>
              <w:rPr>
                <w:b/>
                <w:bCs/>
                <w:szCs w:val="22"/>
              </w:rPr>
              <w:t>d</w:t>
            </w:r>
            <w:r w:rsidRPr="00782A51">
              <w:rPr>
                <w:b/>
                <w:bCs/>
                <w:szCs w:val="22"/>
              </w:rPr>
              <w:t>omain</w:t>
            </w:r>
          </w:p>
        </w:tc>
      </w:tr>
      <w:tr w:rsidR="007D5168" w:rsidRPr="00782A51" w14:paraId="16377A5C" w14:textId="77777777" w:rsidTr="007F599F">
        <w:trPr>
          <w:trHeight w:val="300"/>
        </w:trPr>
        <w:tc>
          <w:tcPr>
            <w:tcW w:w="1985" w:type="dxa"/>
            <w:vMerge w:val="restart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AA66823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Exosystem</w:t>
            </w:r>
            <w:proofErr w:type="spellEnd"/>
            <w:r>
              <w:rPr>
                <w:szCs w:val="22"/>
              </w:rPr>
              <w:t xml:space="preserve">: </w:t>
            </w:r>
            <w:r w:rsidRPr="00782A51">
              <w:rPr>
                <w:szCs w:val="22"/>
              </w:rPr>
              <w:t>Built environment</w:t>
            </w:r>
          </w:p>
        </w:tc>
        <w:tc>
          <w:tcPr>
            <w:tcW w:w="5811" w:type="dxa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CF5CAF9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Access to cultural and community gathering spaces</w:t>
            </w: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C789E82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6591D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59953F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56955037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695DDB7C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BA0980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Appropriate organization of informal vendors to trade in public spaces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C0B4B18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4C982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761877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331033C9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393336A8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C49B5A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Beautification and aesthetic quality of public spaces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88C11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651AED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C6C21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01A608FA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0F9F7A8B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2CD5C6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Good quality of urban furniture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711FE5E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8585CA7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0E739ED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61F1FC29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59B3040F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3AF97DB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Good quality or presence of bicycle infrastructure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2617AC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0B03CC6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1843E7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5ABCF9C6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1B63ABDB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9C4A6CE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Good quality of vehicular infrastructure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8401A27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384AE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9E0F47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4FD7BAE9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1EC6F8BF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418CBB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Good quality of pedestrian infrastructure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C0B78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74C93F8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D5959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56C90D42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222A5151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C7E4DA4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Pedestrianization of public vehicular infrastructure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47575C8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9342E08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D6C178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3982DF4A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7A0E6FC5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E2CDC2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Presence and proximity to essential services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FC424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98662A0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8251A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1F85B738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6CBCE422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588ECC8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Presence of spaces and services for sports and physical activity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F07506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C61BC7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2248EC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690D7F33" w14:textId="77777777" w:rsidTr="007F599F">
        <w:trPr>
          <w:trHeight w:val="300"/>
        </w:trPr>
        <w:tc>
          <w:tcPr>
            <w:tcW w:w="1985" w:type="dxa"/>
            <w:vMerge w:val="restart"/>
            <w:tcBorders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7D293CB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Mesosystem: </w:t>
            </w:r>
            <w:r w:rsidRPr="00782A51">
              <w:rPr>
                <w:szCs w:val="22"/>
              </w:rPr>
              <w:t>Social environment</w:t>
            </w:r>
          </w:p>
        </w:tc>
        <w:tc>
          <w:tcPr>
            <w:tcW w:w="5811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7CB248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Adequate waste disposal practices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D03E57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F43C56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BB99F0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71E6E2D3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45D5C0C3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50CEA2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Active use of public space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13F5DE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7CC176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AA5E0D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3E42F7BE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4198AB25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EA72E6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Maintenance of urban furniture by citizens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546ADD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879AC6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49620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77AAE7DD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2A271342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1A9FA5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Positive experience of cross-cultural interaction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6B608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262B78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271DB2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5ED2F88E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728DFDF2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C543475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Recognition of the historical and cultural relevance of the area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56D5CF8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94889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48AAF2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73512537" w14:textId="77777777" w:rsidTr="007F599F">
        <w:trPr>
          <w:trHeight w:val="300"/>
        </w:trPr>
        <w:tc>
          <w:tcPr>
            <w:tcW w:w="1985" w:type="dxa"/>
            <w:vMerge w:val="restart"/>
            <w:tcBorders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9635FA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Macrosystem: </w:t>
            </w:r>
            <w:r w:rsidRPr="00782A51">
              <w:rPr>
                <w:szCs w:val="22"/>
              </w:rPr>
              <w:t>Policy</w:t>
            </w:r>
          </w:p>
        </w:tc>
        <w:tc>
          <w:tcPr>
            <w:tcW w:w="5811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3A1A238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Conservation, recovery, and revitalization of public spaces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AD9157D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1A1966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54D58B7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207B01C1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0B0DACCA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6AA73F6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Implementation of sustainable mobility infrastructure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2F6F2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C7C2EB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8DA18A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20C18DFF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29FEFBB1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0A8015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Institutional control of tourism practices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E063BE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5F601D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F72E8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79FDEA64" w14:textId="77777777" w:rsidTr="007F599F">
        <w:trPr>
          <w:trHeight w:val="300"/>
        </w:trPr>
        <w:tc>
          <w:tcPr>
            <w:tcW w:w="1985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714102" w14:textId="77777777" w:rsidR="007D5168" w:rsidRPr="00782A51" w:rsidRDefault="007D5168" w:rsidP="007F599F">
            <w:pPr>
              <w:spacing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5811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D7CD9B" w14:textId="77777777" w:rsidR="007D5168" w:rsidRPr="00782A51" w:rsidRDefault="007D5168" w:rsidP="007F599F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Liveability</w:t>
            </w:r>
            <w:proofErr w:type="spellEnd"/>
            <w:r>
              <w:rPr>
                <w:b/>
                <w:bCs/>
                <w:szCs w:val="22"/>
              </w:rPr>
              <w:t xml:space="preserve"> m</w:t>
            </w:r>
            <w:r w:rsidRPr="00782A51">
              <w:rPr>
                <w:b/>
                <w:bCs/>
                <w:szCs w:val="22"/>
              </w:rPr>
              <w:t xml:space="preserve">obility </w:t>
            </w:r>
            <w:r>
              <w:rPr>
                <w:b/>
                <w:bCs/>
                <w:szCs w:val="22"/>
              </w:rPr>
              <w:t>d</w:t>
            </w:r>
            <w:r w:rsidRPr="00782A51">
              <w:rPr>
                <w:b/>
                <w:bCs/>
                <w:szCs w:val="22"/>
              </w:rPr>
              <w:t>omain</w:t>
            </w: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F79204" w14:textId="77777777" w:rsidR="007D5168" w:rsidRPr="00782A51" w:rsidRDefault="007D5168" w:rsidP="007F599F">
            <w:pPr>
              <w:spacing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8A99412" w14:textId="77777777" w:rsidR="007D5168" w:rsidRPr="00782A51" w:rsidRDefault="007D5168" w:rsidP="007F599F">
            <w:pPr>
              <w:spacing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A250AD" w14:textId="77777777" w:rsidR="007D5168" w:rsidRPr="00782A51" w:rsidRDefault="007D5168" w:rsidP="007F599F">
            <w:pPr>
              <w:spacing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7D5168" w:rsidRPr="00782A51" w14:paraId="03CA78E5" w14:textId="77777777" w:rsidTr="007F599F">
        <w:trPr>
          <w:trHeight w:val="300"/>
        </w:trPr>
        <w:tc>
          <w:tcPr>
            <w:tcW w:w="1985" w:type="dxa"/>
            <w:vMerge w:val="restart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15EDC0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Macrosystem: </w:t>
            </w:r>
            <w:r w:rsidRPr="00782A51">
              <w:rPr>
                <w:szCs w:val="22"/>
              </w:rPr>
              <w:t>Built environment</w:t>
            </w:r>
          </w:p>
        </w:tc>
        <w:tc>
          <w:tcPr>
            <w:tcW w:w="5811" w:type="dxa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D4E961F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Ease of access to public transport</w:t>
            </w: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E2060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C0DB0E0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single" w:sz="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477118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6F98495A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098C8E22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3576E1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Efficiency in public transit operating hours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1E8F5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56E1BAF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28AD96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1F0567FA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4042F742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1478AA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Good public transport coverage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65FBD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37BE230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A13F48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7BF8A733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2D72ABDA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378F5B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Multiplicity of transport modes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58362A3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6BD31E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8EFFD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3D6AB671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0D334B2A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D732A6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Reduced travel time due to the presence of exclusive public transport lanes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BEBA1B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F699AA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71F256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6C8548F5" w14:textId="77777777" w:rsidTr="007F599F">
        <w:trPr>
          <w:trHeight w:val="300"/>
        </w:trPr>
        <w:tc>
          <w:tcPr>
            <w:tcW w:w="1985" w:type="dxa"/>
            <w:tcBorders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E5E7CA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 xml:space="preserve">Mesosystem: </w:t>
            </w:r>
            <w:r w:rsidRPr="00782A51">
              <w:rPr>
                <w:szCs w:val="22"/>
              </w:rPr>
              <w:t>Social environment</w:t>
            </w:r>
          </w:p>
        </w:tc>
        <w:tc>
          <w:tcPr>
            <w:tcW w:w="5811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BFA08F3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Traffic law compliance due to surveillance cameras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36209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8CA07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AF5A34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2ECE5501" w14:textId="77777777" w:rsidTr="007F599F">
        <w:trPr>
          <w:trHeight w:val="300"/>
        </w:trPr>
        <w:tc>
          <w:tcPr>
            <w:tcW w:w="9401" w:type="dxa"/>
            <w:gridSpan w:val="5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4CD684" w14:textId="77777777" w:rsidR="007D5168" w:rsidRPr="00782A51" w:rsidRDefault="007D5168" w:rsidP="007F599F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Liveability</w:t>
            </w:r>
            <w:proofErr w:type="spellEnd"/>
            <w:r>
              <w:rPr>
                <w:b/>
                <w:bCs/>
                <w:szCs w:val="22"/>
              </w:rPr>
              <w:t xml:space="preserve"> h</w:t>
            </w:r>
            <w:r w:rsidRPr="00782A51">
              <w:rPr>
                <w:b/>
                <w:bCs/>
                <w:szCs w:val="22"/>
              </w:rPr>
              <w:t xml:space="preserve">ousing and employment </w:t>
            </w:r>
            <w:r>
              <w:rPr>
                <w:b/>
                <w:bCs/>
                <w:szCs w:val="22"/>
              </w:rPr>
              <w:t>d</w:t>
            </w:r>
            <w:r w:rsidRPr="00782A51">
              <w:rPr>
                <w:b/>
                <w:bCs/>
                <w:szCs w:val="22"/>
              </w:rPr>
              <w:t>omain</w:t>
            </w:r>
          </w:p>
        </w:tc>
      </w:tr>
      <w:tr w:rsidR="007D5168" w:rsidRPr="00782A51" w14:paraId="389A3CD4" w14:textId="77777777" w:rsidTr="007F599F">
        <w:trPr>
          <w:trHeight w:val="300"/>
        </w:trPr>
        <w:tc>
          <w:tcPr>
            <w:tcW w:w="1985" w:type="dxa"/>
            <w:vMerge w:val="restart"/>
          </w:tcPr>
          <w:p w14:paraId="3C9FD30B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Macrosystem: </w:t>
            </w:r>
            <w:r w:rsidRPr="00782A51">
              <w:rPr>
                <w:szCs w:val="22"/>
              </w:rPr>
              <w:t>Built environment</w:t>
            </w: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701201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Adequate access to public services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6F955F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BC20B4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38156A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60CDB2E7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101C6922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CFA0835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Diverse sources of employment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199E57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DC3536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EF24F00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279B0A9D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4E552427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58DD03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Presence of residential areas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2384B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A67AE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C4D7E3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0101A6F1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01F2F94A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522D99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Proximity between home and work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AC3CBF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A3470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E890A3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60305B28" w14:textId="77777777" w:rsidTr="007F599F">
        <w:trPr>
          <w:trHeight w:val="300"/>
        </w:trPr>
        <w:tc>
          <w:tcPr>
            <w:tcW w:w="1985" w:type="dxa"/>
            <w:vMerge w:val="restart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6E2A6B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Mesosystem: </w:t>
            </w:r>
            <w:r w:rsidRPr="00782A51">
              <w:rPr>
                <w:szCs w:val="22"/>
              </w:rPr>
              <w:t>Social environment</w:t>
            </w:r>
          </w:p>
        </w:tc>
        <w:tc>
          <w:tcPr>
            <w:tcW w:w="5811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5E0D90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Community action to respond to gentrification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3AFF36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5DB9C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AC9DD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069B8E40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3A25F8C1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C4DB2E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Income derived from commerce in public space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195018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22A780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8099DD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3B852113" w14:textId="77777777" w:rsidTr="007F599F">
        <w:trPr>
          <w:trHeight w:val="300"/>
        </w:trPr>
        <w:tc>
          <w:tcPr>
            <w:tcW w:w="1985" w:type="dxa"/>
            <w:vMerge/>
            <w:vAlign w:val="center"/>
          </w:tcPr>
          <w:p w14:paraId="18ACF45C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11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272F5C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Positive perception of gentrification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50B04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87045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BF073B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675272FC" w14:textId="77777777" w:rsidTr="007F599F">
        <w:trPr>
          <w:trHeight w:val="300"/>
        </w:trPr>
        <w:tc>
          <w:tcPr>
            <w:tcW w:w="9401" w:type="dxa"/>
            <w:gridSpan w:val="5"/>
            <w:tcBorders>
              <w:top w:val="singl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D52AA0B" w14:textId="77777777" w:rsidR="007D5168" w:rsidRPr="00782A51" w:rsidRDefault="007D5168" w:rsidP="007F599F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Liveability</w:t>
            </w:r>
            <w:proofErr w:type="spellEnd"/>
            <w:r>
              <w:rPr>
                <w:b/>
                <w:bCs/>
                <w:szCs w:val="22"/>
              </w:rPr>
              <w:t xml:space="preserve"> safety</w:t>
            </w:r>
            <w:r w:rsidRPr="00782A51">
              <w:rPr>
                <w:b/>
                <w:bCs/>
                <w:szCs w:val="22"/>
              </w:rPr>
              <w:t xml:space="preserve"> </w:t>
            </w:r>
            <w:r>
              <w:rPr>
                <w:b/>
                <w:bCs/>
                <w:szCs w:val="22"/>
              </w:rPr>
              <w:t>d</w:t>
            </w:r>
            <w:r w:rsidRPr="00782A51">
              <w:rPr>
                <w:b/>
                <w:bCs/>
                <w:szCs w:val="22"/>
              </w:rPr>
              <w:t>omain</w:t>
            </w:r>
          </w:p>
        </w:tc>
      </w:tr>
      <w:tr w:rsidR="007D5168" w:rsidRPr="00782A51" w14:paraId="0219FE61" w14:textId="77777777" w:rsidTr="007F599F">
        <w:trPr>
          <w:trHeight w:val="300"/>
        </w:trPr>
        <w:tc>
          <w:tcPr>
            <w:tcW w:w="1985" w:type="dxa"/>
            <w:tcBorders>
              <w:top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122BA6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Mesosystem: </w:t>
            </w:r>
            <w:r w:rsidRPr="00782A51">
              <w:rPr>
                <w:szCs w:val="22"/>
              </w:rPr>
              <w:t>Social environment</w:t>
            </w:r>
          </w:p>
        </w:tc>
        <w:tc>
          <w:tcPr>
            <w:tcW w:w="5811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121740C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Safety perception</w:t>
            </w:r>
            <w:r w:rsidRPr="00782A51">
              <w:rPr>
                <w:szCs w:val="22"/>
              </w:rPr>
              <w:t xml:space="preserve"> in public space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6DA3AF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82D5AA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FC5A1F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596CF977" w14:textId="77777777" w:rsidTr="007F599F">
        <w:trPr>
          <w:trHeight w:val="300"/>
        </w:trPr>
        <w:tc>
          <w:tcPr>
            <w:tcW w:w="1985" w:type="dxa"/>
            <w:tcBorders>
              <w:top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407BAC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Macrosystem: </w:t>
            </w:r>
            <w:r w:rsidRPr="00782A51">
              <w:rPr>
                <w:szCs w:val="22"/>
              </w:rPr>
              <w:t>Policy</w:t>
            </w:r>
          </w:p>
        </w:tc>
        <w:tc>
          <w:tcPr>
            <w:tcW w:w="5811" w:type="dxa"/>
            <w:tcBorders>
              <w:top w:val="none" w:sz="8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D5444F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Safety perception</w:t>
            </w:r>
            <w:r w:rsidRPr="00782A51">
              <w:rPr>
                <w:szCs w:val="22"/>
              </w:rPr>
              <w:t xml:space="preserve"> due to the effective management of public and private </w:t>
            </w:r>
            <w:r>
              <w:rPr>
                <w:szCs w:val="22"/>
              </w:rPr>
              <w:t>safety</w:t>
            </w:r>
            <w:r w:rsidRPr="00782A51">
              <w:rPr>
                <w:szCs w:val="22"/>
              </w:rPr>
              <w:t xml:space="preserve"> entities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AA7ED6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D0C668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35" w:type="dxa"/>
            <w:tcBorders>
              <w:top w:val="none" w:sz="8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D588ED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14:paraId="414C6FF0" w14:textId="3911B848" w:rsidR="007D5168" w:rsidRPr="009136D1" w:rsidRDefault="000B5459" w:rsidP="009136D1">
      <w:pPr>
        <w:spacing w:line="240" w:lineRule="auto"/>
        <w:rPr>
          <w:color w:val="000000" w:themeColor="text1"/>
          <w:szCs w:val="22"/>
        </w:rPr>
      </w:pPr>
      <w:r>
        <w:rPr>
          <w:szCs w:val="22"/>
        </w:rPr>
        <w:t xml:space="preserve">Table </w:t>
      </w:r>
      <w:r w:rsidR="00663145">
        <w:rPr>
          <w:szCs w:val="22"/>
        </w:rPr>
        <w:t>s</w:t>
      </w:r>
      <w:r w:rsidR="007D5168" w:rsidRPr="00F127B1">
        <w:rPr>
          <w:szCs w:val="22"/>
        </w:rPr>
        <w:t>1 presents</w:t>
      </w:r>
      <w:r w:rsidR="007D5168">
        <w:rPr>
          <w:b/>
          <w:bCs/>
          <w:szCs w:val="22"/>
        </w:rPr>
        <w:t xml:space="preserve"> </w:t>
      </w:r>
      <w:proofErr w:type="spellStart"/>
      <w:r w:rsidR="007D5168">
        <w:rPr>
          <w:szCs w:val="22"/>
        </w:rPr>
        <w:t>l</w:t>
      </w:r>
      <w:r w:rsidR="007D5168" w:rsidRPr="237D894F">
        <w:rPr>
          <w:szCs w:val="22"/>
        </w:rPr>
        <w:t>iveability</w:t>
      </w:r>
      <w:proofErr w:type="spellEnd"/>
      <w:r w:rsidR="007D5168" w:rsidRPr="237D894F">
        <w:rPr>
          <w:color w:val="000000" w:themeColor="text1"/>
          <w:szCs w:val="22"/>
        </w:rPr>
        <w:t xml:space="preserve"> facilitators </w:t>
      </w:r>
      <w:r w:rsidR="007D5168">
        <w:rPr>
          <w:color w:val="000000" w:themeColor="text1"/>
          <w:szCs w:val="22"/>
        </w:rPr>
        <w:t>identified</w:t>
      </w:r>
      <w:r w:rsidR="007D5168" w:rsidRPr="237D894F">
        <w:rPr>
          <w:color w:val="000000" w:themeColor="text1"/>
          <w:szCs w:val="22"/>
        </w:rPr>
        <w:t xml:space="preserve"> by citizen scientists </w:t>
      </w:r>
      <w:r w:rsidR="007D5168">
        <w:rPr>
          <w:color w:val="000000" w:themeColor="text1"/>
          <w:szCs w:val="22"/>
        </w:rPr>
        <w:t>during</w:t>
      </w:r>
      <w:r w:rsidR="007D5168" w:rsidRPr="237D894F">
        <w:rPr>
          <w:color w:val="000000" w:themeColor="text1"/>
          <w:szCs w:val="22"/>
        </w:rPr>
        <w:t xml:space="preserve"> the </w:t>
      </w:r>
      <w:r w:rsidR="007D5168" w:rsidRPr="237D894F">
        <w:rPr>
          <w:i/>
          <w:iCs/>
          <w:color w:val="000000" w:themeColor="text1"/>
          <w:szCs w:val="22"/>
        </w:rPr>
        <w:t xml:space="preserve">Discover </w:t>
      </w:r>
      <w:r w:rsidR="007D5168" w:rsidRPr="237D894F">
        <w:rPr>
          <w:color w:val="000000" w:themeColor="text1"/>
          <w:szCs w:val="22"/>
        </w:rPr>
        <w:t>ste</w:t>
      </w:r>
      <w:r w:rsidR="007D5168">
        <w:rPr>
          <w:color w:val="000000" w:themeColor="text1"/>
          <w:szCs w:val="22"/>
        </w:rPr>
        <w:t xml:space="preserve">p, categorized by </w:t>
      </w:r>
      <w:proofErr w:type="spellStart"/>
      <w:r w:rsidR="007D5168">
        <w:rPr>
          <w:color w:val="000000" w:themeColor="text1"/>
          <w:szCs w:val="22"/>
        </w:rPr>
        <w:t>liveability</w:t>
      </w:r>
      <w:proofErr w:type="spellEnd"/>
      <w:r w:rsidR="007D5168">
        <w:rPr>
          <w:color w:val="000000" w:themeColor="text1"/>
          <w:szCs w:val="22"/>
        </w:rPr>
        <w:t xml:space="preserve"> domains and socioecological levels across 7</w:t>
      </w:r>
      <w:r w:rsidR="007D5168" w:rsidRPr="000F7E0E">
        <w:rPr>
          <w:color w:val="000000" w:themeColor="text1"/>
          <w:szCs w:val="22"/>
          <w:vertAlign w:val="superscript"/>
        </w:rPr>
        <w:t>th</w:t>
      </w:r>
      <w:r w:rsidR="007D5168">
        <w:rPr>
          <w:color w:val="000000" w:themeColor="text1"/>
          <w:szCs w:val="22"/>
        </w:rPr>
        <w:t xml:space="preserve"> Street segments.</w:t>
      </w:r>
      <w:r>
        <w:rPr>
          <w:color w:val="000000" w:themeColor="text1"/>
          <w:szCs w:val="22"/>
        </w:rPr>
        <w:t xml:space="preserve"> </w:t>
      </w:r>
      <w:r w:rsidR="007D5168" w:rsidRPr="00F127B1">
        <w:t>Themes are organized under three socioecological levels (</w:t>
      </w:r>
      <w:r w:rsidR="007D5168" w:rsidRPr="007A1D41">
        <w:rPr>
          <w:rFonts w:cstheme="minorBidi"/>
          <w:szCs w:val="22"/>
        </w:rPr>
        <w:t xml:space="preserve">mesosystem: social environment, </w:t>
      </w:r>
      <w:proofErr w:type="spellStart"/>
      <w:r w:rsidR="007D5168" w:rsidRPr="007A1D41">
        <w:rPr>
          <w:rFonts w:cstheme="minorBidi"/>
          <w:szCs w:val="22"/>
        </w:rPr>
        <w:t>exosystem</w:t>
      </w:r>
      <w:proofErr w:type="spellEnd"/>
      <w:r w:rsidR="007D5168" w:rsidRPr="007A1D41">
        <w:rPr>
          <w:rFonts w:cstheme="minorBidi"/>
          <w:szCs w:val="22"/>
        </w:rPr>
        <w:t>: built environment, macrosystem: policy levels</w:t>
      </w:r>
      <w:r w:rsidR="007D5168" w:rsidRPr="00F127B1">
        <w:t xml:space="preserve">) grouped into five </w:t>
      </w:r>
      <w:proofErr w:type="spellStart"/>
      <w:r w:rsidR="007D5168" w:rsidRPr="00F127B1">
        <w:t>liveability</w:t>
      </w:r>
      <w:proofErr w:type="spellEnd"/>
      <w:r w:rsidR="007D5168" w:rsidRPr="00F127B1">
        <w:t xml:space="preserve"> domains (environment, infrastructure, mobility, housing and employment, and </w:t>
      </w:r>
      <w:r w:rsidR="007D5168">
        <w:t>safety</w:t>
      </w:r>
      <w:r w:rsidR="007D5168" w:rsidRPr="00F127B1">
        <w:t>). The presence of each facilitator in one or more segments (S1, S2, S3) is indicated with an “X”.</w:t>
      </w:r>
      <w:r w:rsidR="007D5168">
        <w:br w:type="page"/>
      </w:r>
    </w:p>
    <w:p w14:paraId="2C6F1ABD" w14:textId="73A1B4F2" w:rsidR="007D5168" w:rsidRPr="00782A51" w:rsidRDefault="000B5459" w:rsidP="007D5168">
      <w:pPr>
        <w:tabs>
          <w:tab w:val="left" w:pos="6210"/>
        </w:tabs>
        <w:spacing w:line="259" w:lineRule="auto"/>
        <w:rPr>
          <w:color w:val="000000" w:themeColor="text1"/>
          <w:szCs w:val="22"/>
        </w:rPr>
      </w:pPr>
      <w:r>
        <w:rPr>
          <w:b/>
          <w:bCs/>
          <w:szCs w:val="22"/>
        </w:rPr>
        <w:lastRenderedPageBreak/>
        <w:t>Table</w:t>
      </w:r>
      <w:r w:rsidR="007D5168" w:rsidRPr="00782A51">
        <w:rPr>
          <w:b/>
          <w:bCs/>
          <w:szCs w:val="22"/>
        </w:rPr>
        <w:t xml:space="preserve"> </w:t>
      </w:r>
      <w:r w:rsidR="00D62751">
        <w:rPr>
          <w:b/>
          <w:bCs/>
          <w:szCs w:val="22"/>
        </w:rPr>
        <w:t>s</w:t>
      </w:r>
      <w:r w:rsidR="007D5168" w:rsidRPr="00782A51">
        <w:rPr>
          <w:b/>
          <w:bCs/>
          <w:szCs w:val="22"/>
        </w:rPr>
        <w:t>2.</w:t>
      </w:r>
      <w:r w:rsidR="007D5168">
        <w:rPr>
          <w:b/>
          <w:bCs/>
          <w:szCs w:val="22"/>
        </w:rPr>
        <w:t xml:space="preserve"> </w:t>
      </w:r>
      <w:r w:rsidR="007D5168">
        <w:rPr>
          <w:szCs w:val="22"/>
        </w:rPr>
        <w:t xml:space="preserve">Matrix of </w:t>
      </w:r>
      <w:proofErr w:type="spellStart"/>
      <w:r w:rsidR="007D5168">
        <w:rPr>
          <w:szCs w:val="22"/>
        </w:rPr>
        <w:t>l</w:t>
      </w:r>
      <w:r w:rsidR="007D5168" w:rsidRPr="237D894F">
        <w:rPr>
          <w:szCs w:val="22"/>
        </w:rPr>
        <w:t>iveability</w:t>
      </w:r>
      <w:proofErr w:type="spellEnd"/>
      <w:r w:rsidR="007D5168" w:rsidRPr="237D894F">
        <w:rPr>
          <w:color w:val="000000" w:themeColor="text1"/>
          <w:szCs w:val="22"/>
        </w:rPr>
        <w:t xml:space="preserve"> </w:t>
      </w:r>
      <w:r w:rsidR="007D5168">
        <w:rPr>
          <w:color w:val="000000" w:themeColor="text1"/>
          <w:szCs w:val="22"/>
        </w:rPr>
        <w:t>barriers identified</w:t>
      </w:r>
      <w:r w:rsidR="007D5168" w:rsidRPr="237D894F">
        <w:rPr>
          <w:color w:val="000000" w:themeColor="text1"/>
          <w:szCs w:val="22"/>
        </w:rPr>
        <w:t xml:space="preserve"> by citizen scientists </w:t>
      </w:r>
      <w:r w:rsidR="007D5168">
        <w:rPr>
          <w:color w:val="000000" w:themeColor="text1"/>
          <w:szCs w:val="22"/>
        </w:rPr>
        <w:t>during</w:t>
      </w:r>
      <w:r w:rsidR="007D5168" w:rsidRPr="237D894F">
        <w:rPr>
          <w:color w:val="000000" w:themeColor="text1"/>
          <w:szCs w:val="22"/>
        </w:rPr>
        <w:t xml:space="preserve"> the </w:t>
      </w:r>
      <w:r w:rsidR="007D5168" w:rsidRPr="237D894F">
        <w:rPr>
          <w:i/>
          <w:iCs/>
          <w:color w:val="000000" w:themeColor="text1"/>
          <w:szCs w:val="22"/>
        </w:rPr>
        <w:t>Discover</w:t>
      </w:r>
      <w:r w:rsidR="007D5168" w:rsidRPr="00CE1885">
        <w:rPr>
          <w:i/>
          <w:iCs/>
          <w:color w:val="000000" w:themeColor="text1"/>
          <w:szCs w:val="22"/>
        </w:rPr>
        <w:t xml:space="preserve"> step</w:t>
      </w:r>
      <w:r w:rsidR="007D5168">
        <w:rPr>
          <w:color w:val="000000" w:themeColor="text1"/>
          <w:szCs w:val="22"/>
        </w:rPr>
        <w:t xml:space="preserve">, categorized by </w:t>
      </w:r>
      <w:proofErr w:type="spellStart"/>
      <w:r w:rsidR="007D5168">
        <w:rPr>
          <w:color w:val="000000" w:themeColor="text1"/>
          <w:szCs w:val="22"/>
        </w:rPr>
        <w:t>liveability</w:t>
      </w:r>
      <w:proofErr w:type="spellEnd"/>
      <w:r w:rsidR="007D5168">
        <w:rPr>
          <w:color w:val="000000" w:themeColor="text1"/>
          <w:szCs w:val="22"/>
        </w:rPr>
        <w:t xml:space="preserve"> domains and socioecological levels across 7</w:t>
      </w:r>
      <w:r w:rsidR="007D5168" w:rsidRPr="000F7E0E">
        <w:rPr>
          <w:color w:val="000000" w:themeColor="text1"/>
          <w:szCs w:val="22"/>
          <w:vertAlign w:val="superscript"/>
        </w:rPr>
        <w:t>th</w:t>
      </w:r>
      <w:r w:rsidR="007D5168">
        <w:rPr>
          <w:color w:val="000000" w:themeColor="text1"/>
          <w:szCs w:val="22"/>
        </w:rPr>
        <w:t xml:space="preserve"> Street segments.</w:t>
      </w:r>
    </w:p>
    <w:tbl>
      <w:tblPr>
        <w:tblStyle w:val="Tablaconcuadrcula"/>
        <w:tblW w:w="9585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1490"/>
        <w:gridCol w:w="5890"/>
        <w:gridCol w:w="615"/>
        <w:gridCol w:w="540"/>
        <w:gridCol w:w="555"/>
      </w:tblGrid>
      <w:tr w:rsidR="007D5168" w:rsidRPr="00782A51" w14:paraId="7D8C09A5" w14:textId="77777777" w:rsidTr="007F599F">
        <w:trPr>
          <w:trHeight w:val="300"/>
        </w:trPr>
        <w:tc>
          <w:tcPr>
            <w:tcW w:w="1985" w:type="dxa"/>
            <w:gridSpan w:val="2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D618240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 w:rsidRPr="00782A51">
              <w:rPr>
                <w:b/>
                <w:bCs/>
                <w:szCs w:val="22"/>
              </w:rPr>
              <w:t>Socioecological level</w:t>
            </w:r>
          </w:p>
        </w:tc>
        <w:tc>
          <w:tcPr>
            <w:tcW w:w="5890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CEB6ED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 w:rsidRPr="00782A51">
              <w:rPr>
                <w:b/>
                <w:bCs/>
                <w:szCs w:val="22"/>
              </w:rPr>
              <w:t>Themes</w:t>
            </w:r>
          </w:p>
        </w:tc>
        <w:tc>
          <w:tcPr>
            <w:tcW w:w="615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54C8E97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S1</w:t>
            </w:r>
          </w:p>
        </w:tc>
        <w:tc>
          <w:tcPr>
            <w:tcW w:w="540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0737A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S2</w:t>
            </w:r>
          </w:p>
        </w:tc>
        <w:tc>
          <w:tcPr>
            <w:tcW w:w="555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EF0B29" w14:textId="77777777" w:rsidR="007D5168" w:rsidRPr="00782A51" w:rsidRDefault="007D5168" w:rsidP="007F599F">
            <w:pPr>
              <w:spacing w:line="240" w:lineRule="auto"/>
              <w:ind w:right="-9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S3</w:t>
            </w:r>
          </w:p>
        </w:tc>
      </w:tr>
      <w:tr w:rsidR="007D5168" w:rsidRPr="00782A51" w14:paraId="2680C063" w14:textId="77777777" w:rsidTr="007F599F">
        <w:trPr>
          <w:trHeight w:val="300"/>
        </w:trPr>
        <w:tc>
          <w:tcPr>
            <w:tcW w:w="495" w:type="dxa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</w:tcPr>
          <w:p w14:paraId="005AF269" w14:textId="77777777" w:rsidR="007D5168" w:rsidRPr="00782A51" w:rsidRDefault="007D5168" w:rsidP="007F599F">
            <w:pPr>
              <w:spacing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9090" w:type="dxa"/>
            <w:gridSpan w:val="5"/>
            <w:tcBorders>
              <w:top w:val="single" w:sz="2" w:space="0" w:color="000000" w:themeColor="text1"/>
              <w:left w:val="none" w:sz="8" w:space="0" w:color="000000" w:themeColor="text1"/>
              <w:bottom w:val="single" w:sz="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12562D" w14:textId="77777777" w:rsidR="007D5168" w:rsidRPr="00782A51" w:rsidRDefault="007D5168" w:rsidP="007F599F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Liveability</w:t>
            </w:r>
            <w:proofErr w:type="spellEnd"/>
            <w:r>
              <w:rPr>
                <w:b/>
                <w:bCs/>
                <w:szCs w:val="22"/>
              </w:rPr>
              <w:t xml:space="preserve"> e</w:t>
            </w:r>
            <w:r w:rsidRPr="00782A51">
              <w:rPr>
                <w:b/>
                <w:bCs/>
                <w:szCs w:val="22"/>
              </w:rPr>
              <w:t xml:space="preserve">nvironment </w:t>
            </w:r>
            <w:r>
              <w:rPr>
                <w:b/>
                <w:bCs/>
                <w:szCs w:val="22"/>
              </w:rPr>
              <w:t>d</w:t>
            </w:r>
            <w:r w:rsidRPr="00782A51">
              <w:rPr>
                <w:b/>
                <w:bCs/>
                <w:szCs w:val="22"/>
              </w:rPr>
              <w:t>omain</w:t>
            </w:r>
          </w:p>
        </w:tc>
      </w:tr>
      <w:tr w:rsidR="007D5168" w:rsidRPr="00782A51" w14:paraId="077AB407" w14:textId="77777777" w:rsidTr="007F599F">
        <w:trPr>
          <w:trHeight w:val="300"/>
        </w:trPr>
        <w:tc>
          <w:tcPr>
            <w:tcW w:w="1985" w:type="dxa"/>
            <w:gridSpan w:val="2"/>
            <w:vMerge w:val="restart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4615521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Exosystem</w:t>
            </w:r>
            <w:proofErr w:type="spellEnd"/>
            <w:r>
              <w:rPr>
                <w:szCs w:val="22"/>
              </w:rPr>
              <w:t xml:space="preserve">: </w:t>
            </w:r>
            <w:r w:rsidRPr="00782A51">
              <w:rPr>
                <w:szCs w:val="22"/>
              </w:rPr>
              <w:t>Built environment</w:t>
            </w:r>
          </w:p>
        </w:tc>
        <w:tc>
          <w:tcPr>
            <w:tcW w:w="5890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50BB18D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Lack of tree cover and green areas</w:t>
            </w:r>
          </w:p>
        </w:tc>
        <w:tc>
          <w:tcPr>
            <w:tcW w:w="615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CA72A8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417D27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0F0F88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62FD512D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12" w:space="0" w:color="000000" w:themeColor="text1"/>
            </w:tcBorders>
            <w:vAlign w:val="center"/>
          </w:tcPr>
          <w:p w14:paraId="09591C61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AA272AE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Landslide risk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51654F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4C5E30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6A2EA2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6DFB30B6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12" w:space="0" w:color="000000" w:themeColor="text1"/>
            </w:tcBorders>
            <w:vAlign w:val="center"/>
          </w:tcPr>
          <w:p w14:paraId="2B200CFB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79EC6AA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Poor air quality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1381430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F6B6AA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6E65943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172F03A8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88899FF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B88AA6D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Transformation of the natural environment due to urbanization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4FEC276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C76D873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65A745E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1CDFE6B8" w14:textId="77777777" w:rsidTr="007F599F">
        <w:tc>
          <w:tcPr>
            <w:tcW w:w="1985" w:type="dxa"/>
            <w:gridSpan w:val="2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1ABFEC7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Mesosystem: </w:t>
            </w:r>
            <w:r w:rsidRPr="00782A51">
              <w:rPr>
                <w:szCs w:val="22"/>
              </w:rPr>
              <w:t>Social environment</w:t>
            </w: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E59DB5B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Pollution due to low environmental education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840FB58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FF71BD0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5F2C0E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0D018298" w14:textId="77777777" w:rsidTr="007F599F">
        <w:trPr>
          <w:trHeight w:val="300"/>
        </w:trPr>
        <w:tc>
          <w:tcPr>
            <w:tcW w:w="1985" w:type="dxa"/>
            <w:gridSpan w:val="2"/>
            <w:vMerge w:val="restart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4A2D12C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Macrosystem: </w:t>
            </w:r>
            <w:r w:rsidRPr="00782A51">
              <w:rPr>
                <w:szCs w:val="22"/>
              </w:rPr>
              <w:t>Policy</w:t>
            </w: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53F64E6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Insufficient institutional response to environmental barriers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C0E6BD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04C48B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98D4E4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3E5BCB4B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0DFBBFEE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DFEB2F5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Insufficient institutional response to promote environmental sustainability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F241500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646A37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EF955C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1580A0FD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6292D196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57F636D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Lack of awareness of communication channels with entities to address environmental barriers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31610B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08BCDDD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E65768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3965BF91" w14:textId="77777777" w:rsidTr="007F599F">
        <w:trPr>
          <w:trHeight w:val="300"/>
        </w:trPr>
        <w:tc>
          <w:tcPr>
            <w:tcW w:w="9585" w:type="dxa"/>
            <w:gridSpan w:val="6"/>
            <w:tcBorders>
              <w:top w:val="singl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12" w:space="0" w:color="000000" w:themeColor="text1"/>
            </w:tcBorders>
          </w:tcPr>
          <w:p w14:paraId="02ACC748" w14:textId="77777777" w:rsidR="007D5168" w:rsidRPr="00782A51" w:rsidRDefault="007D5168" w:rsidP="007F599F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Liveability</w:t>
            </w:r>
            <w:proofErr w:type="spellEnd"/>
            <w:r>
              <w:rPr>
                <w:b/>
                <w:bCs/>
                <w:szCs w:val="22"/>
              </w:rPr>
              <w:t xml:space="preserve"> i</w:t>
            </w:r>
            <w:r w:rsidRPr="00782A51">
              <w:rPr>
                <w:b/>
                <w:bCs/>
                <w:szCs w:val="22"/>
              </w:rPr>
              <w:t xml:space="preserve">nfrastructure </w:t>
            </w:r>
            <w:r>
              <w:rPr>
                <w:b/>
                <w:bCs/>
                <w:szCs w:val="22"/>
              </w:rPr>
              <w:t>d</w:t>
            </w:r>
            <w:r w:rsidRPr="00782A51">
              <w:rPr>
                <w:b/>
                <w:bCs/>
                <w:szCs w:val="22"/>
              </w:rPr>
              <w:t>omain</w:t>
            </w:r>
          </w:p>
        </w:tc>
      </w:tr>
      <w:tr w:rsidR="007D5168" w:rsidRPr="00782A51" w14:paraId="1404B3A9" w14:textId="77777777" w:rsidTr="007F599F">
        <w:trPr>
          <w:trHeight w:val="300"/>
        </w:trPr>
        <w:tc>
          <w:tcPr>
            <w:tcW w:w="1985" w:type="dxa"/>
            <w:gridSpan w:val="2"/>
            <w:vMerge w:val="restart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F72F02D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Exosystem</w:t>
            </w:r>
            <w:proofErr w:type="spellEnd"/>
            <w:r>
              <w:rPr>
                <w:szCs w:val="22"/>
              </w:rPr>
              <w:t xml:space="preserve">: </w:t>
            </w:r>
            <w:r w:rsidRPr="00782A51">
              <w:rPr>
                <w:szCs w:val="22"/>
              </w:rPr>
              <w:t>Built environment</w:t>
            </w:r>
          </w:p>
        </w:tc>
        <w:tc>
          <w:tcPr>
            <w:tcW w:w="5890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774B84D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Absence and lack of proximity to essential services </w:t>
            </w:r>
          </w:p>
        </w:tc>
        <w:tc>
          <w:tcPr>
            <w:tcW w:w="615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3CF4686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1D179BE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C38398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03EF8422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136D215B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CA5540F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Bad odors in public spaces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D969F8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6732DAD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BAC16B2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53C3721C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16ACBB2F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B95C1B4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Deficient sanitation infrastructure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B35091B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CAB2E3E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E19EDC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36F73D94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0BFD8A52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8B01FB8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Deterioration and loss of cultural heritage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7BD849A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C94C89B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2E0D92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00B182FC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46022836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BCD8A77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Lack of access to cultural and community gathering spaces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745D1D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C8F2FEB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C2E20EA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4B74BE68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34FAA616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EC257BD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Lack of spaces for sports and physical activity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0ACA00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984DF44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975E8E7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7D5168" w:rsidRPr="00782A51" w14:paraId="1443A1B4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2BDD0799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9793559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Poor quality or lack of cycling infrastructure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A007D16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FCB8218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D4AA90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5B050005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019F2B4B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24C98DD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Poor quality or lack of parks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F912E1A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FA27C40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785972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2E192059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69DEB108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F3A6B5B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Poor quality or lack of pedestrian infrastructure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F3547AB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A0B3B2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BE8D3FA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5C600B52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14FAB9FF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1BE1FEF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Poor quality or lack of urban furniture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5DC0BC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5BCF08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C63D145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7A3C9DCC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6B9F3F06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741BB25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Poor quality or lack of vehicular infrastructure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FB55EE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C074D77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F339DE0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1A9500F5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027E8C08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BCEB831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Presence of stray dogs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47D0CDD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C635BB1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AC1743C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D5168" w:rsidRPr="00782A51" w14:paraId="13445622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615284B4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5B9D518" w14:textId="77777777" w:rsidR="007D5168" w:rsidRPr="00782A51" w:rsidRDefault="007D5168" w:rsidP="007F599F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Presence of waste in public space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530BC2E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9B00EF9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23B2D43" w14:textId="77777777" w:rsidR="007D5168" w:rsidRPr="00782A51" w:rsidRDefault="007D5168" w:rsidP="007F599F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10753343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4D27D9B4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CD7AB28" w14:textId="56994599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Resistance to t</w:t>
            </w:r>
            <w:r w:rsidRPr="00782A51">
              <w:rPr>
                <w:szCs w:val="22"/>
              </w:rPr>
              <w:t xml:space="preserve">he </w:t>
            </w:r>
            <w:r>
              <w:rPr>
                <w:szCs w:val="22"/>
              </w:rPr>
              <w:t>transformation</w:t>
            </w:r>
            <w:r w:rsidRPr="00782A51">
              <w:rPr>
                <w:szCs w:val="22"/>
              </w:rPr>
              <w:t xml:space="preserve"> of</w:t>
            </w:r>
            <w:r>
              <w:rPr>
                <w:szCs w:val="22"/>
              </w:rPr>
              <w:t xml:space="preserve"> 7</w:t>
            </w:r>
            <w:r w:rsidRPr="00E95BE0">
              <w:rPr>
                <w:szCs w:val="22"/>
                <w:vertAlign w:val="superscript"/>
              </w:rPr>
              <w:t>th</w:t>
            </w:r>
            <w:r>
              <w:rPr>
                <w:szCs w:val="22"/>
              </w:rPr>
              <w:t xml:space="preserve"> Street</w:t>
            </w:r>
            <w:r w:rsidRPr="00782A51">
              <w:rPr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8CDCC1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A1A53F0" w14:textId="510FEC80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F12D4A8" w14:textId="6AF0D63F" w:rsidR="00E90DA6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0A165540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3FA91451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47D4995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Visual pollution from advertising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57CB105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B9FE92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0BF687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3FAEF390" w14:textId="77777777" w:rsidTr="007F599F">
        <w:trPr>
          <w:trHeight w:val="300"/>
        </w:trPr>
        <w:tc>
          <w:tcPr>
            <w:tcW w:w="1985" w:type="dxa"/>
            <w:gridSpan w:val="2"/>
            <w:vMerge w:val="restart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5D13372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Mesosystem: </w:t>
            </w:r>
            <w:r w:rsidRPr="00782A51">
              <w:rPr>
                <w:szCs w:val="22"/>
              </w:rPr>
              <w:t>Social environment</w:t>
            </w: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5AF62ED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Consumption and/or sale of psychoactive substances in public spaces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472CEA8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36EAB1E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7A77E8F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7AB2CAE9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35C2BD52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AE5BCBF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Crowding of people in public spaces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A86A994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B246378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E0897C3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E90DA6" w:rsidRPr="00782A51" w14:paraId="2375054F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381F39E4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0FCB360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Disorganized presence of informal vendors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97A31A9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FCFD451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31122E8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66378E75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5B59782C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2640CF9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Inadequate handling of food offered in public spaces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3526FE5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C9B69F3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13C6D3C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E90DA6" w:rsidRPr="00782A51" w14:paraId="78FF85D6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7C60FB69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F99F457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Inadequate waste disposal practices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03F778F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DDA8D8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4735E9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66DCFA33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7DBE668A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C70A975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Lack of care for public spaces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921A194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A408DD1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98D9013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2BA7EEFA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46775370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AC8D284" w14:textId="6615C4E0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Lower wellbeing and quality of life due to public disorder during demonstrations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5410232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9FE15E7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39AFB4F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E90DA6" w:rsidRPr="00782A51" w14:paraId="7A3C9C89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6487A829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34B27B4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Marginalization and discrimination of social groups in public spaces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53EF311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AFFA26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C05167D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E90DA6" w:rsidRPr="00782A51" w14:paraId="3D613ED3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024E3FE4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EF5B4B8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Noise pollution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322B4BE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57C827C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4A6C85B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2E3A920F" w14:textId="77777777" w:rsidTr="007F599F">
        <w:trPr>
          <w:trHeight w:val="300"/>
        </w:trPr>
        <w:tc>
          <w:tcPr>
            <w:tcW w:w="1985" w:type="dxa"/>
            <w:gridSpan w:val="2"/>
            <w:vMerge w:val="restart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6B3F08E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Macrosystem: </w:t>
            </w:r>
            <w:r w:rsidRPr="00782A51">
              <w:rPr>
                <w:szCs w:val="22"/>
              </w:rPr>
              <w:t>Policy</w:t>
            </w: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0205180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Barriers to citizen participation </w:t>
            </w:r>
            <w:r>
              <w:rPr>
                <w:szCs w:val="22"/>
              </w:rPr>
              <w:t>in</w:t>
            </w:r>
            <w:r w:rsidRPr="00782A51">
              <w:rPr>
                <w:szCs w:val="22"/>
              </w:rPr>
              <w:t xml:space="preserve"> public and social infrastructure issues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2E37425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AEB5E58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28F4AEF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E90DA6" w:rsidRPr="00782A51" w14:paraId="6BFCEFF7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18021E1F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44A487B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Insufficient institutional response </w:t>
            </w:r>
            <w:r>
              <w:rPr>
                <w:szCs w:val="22"/>
              </w:rPr>
              <w:t>to</w:t>
            </w:r>
            <w:r w:rsidRPr="00782A51">
              <w:rPr>
                <w:szCs w:val="22"/>
              </w:rPr>
              <w:t xml:space="preserve"> the organization of informal vendors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0CB5985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4361E0E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B2BD7A7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E90DA6" w:rsidRPr="00782A51" w14:paraId="7BF28019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618ECFD0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EC74CC8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Insufficient institutional response to public space barriers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ED975E9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78D6301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61C04D8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41C110B4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212930AD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43D1E69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Insufficient institutional response to vulnerable populations’ rights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7C47982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776687D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4934B6B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E90DA6" w:rsidRPr="00782A51" w14:paraId="78B57D97" w14:textId="77777777" w:rsidTr="007F599F">
        <w:trPr>
          <w:trHeight w:val="300"/>
        </w:trPr>
        <w:tc>
          <w:tcPr>
            <w:tcW w:w="9585" w:type="dxa"/>
            <w:gridSpan w:val="6"/>
            <w:tcBorders>
              <w:top w:val="singl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6AA9226" w14:textId="77777777" w:rsidR="00E90DA6" w:rsidRPr="00782A51" w:rsidRDefault="00E90DA6" w:rsidP="00E90DA6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Liveability</w:t>
            </w:r>
            <w:proofErr w:type="spellEnd"/>
            <w:r>
              <w:rPr>
                <w:b/>
                <w:bCs/>
                <w:szCs w:val="22"/>
              </w:rPr>
              <w:t xml:space="preserve"> m</w:t>
            </w:r>
            <w:r w:rsidRPr="00782A51">
              <w:rPr>
                <w:b/>
                <w:bCs/>
                <w:szCs w:val="22"/>
              </w:rPr>
              <w:t xml:space="preserve">obility </w:t>
            </w:r>
            <w:r>
              <w:rPr>
                <w:b/>
                <w:bCs/>
                <w:szCs w:val="22"/>
              </w:rPr>
              <w:t>d</w:t>
            </w:r>
            <w:r w:rsidRPr="00782A51">
              <w:rPr>
                <w:b/>
                <w:bCs/>
                <w:szCs w:val="22"/>
              </w:rPr>
              <w:t>omain</w:t>
            </w:r>
          </w:p>
        </w:tc>
      </w:tr>
      <w:tr w:rsidR="00E90DA6" w:rsidRPr="00782A51" w14:paraId="6B7C7B04" w14:textId="77777777" w:rsidTr="007F599F">
        <w:trPr>
          <w:trHeight w:val="300"/>
        </w:trPr>
        <w:tc>
          <w:tcPr>
            <w:tcW w:w="1985" w:type="dxa"/>
            <w:gridSpan w:val="2"/>
            <w:vMerge w:val="restart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59FF620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Exosystem</w:t>
            </w:r>
            <w:proofErr w:type="spellEnd"/>
            <w:r>
              <w:rPr>
                <w:szCs w:val="22"/>
              </w:rPr>
              <w:t xml:space="preserve">: </w:t>
            </w:r>
            <w:r w:rsidRPr="00782A51">
              <w:rPr>
                <w:szCs w:val="22"/>
              </w:rPr>
              <w:t>Built environment</w:t>
            </w:r>
          </w:p>
        </w:tc>
        <w:tc>
          <w:tcPr>
            <w:tcW w:w="5890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4B21599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Barriers to access to public transport </w:t>
            </w:r>
          </w:p>
        </w:tc>
        <w:tc>
          <w:tcPr>
            <w:tcW w:w="615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EF35E9A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98139D9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D951611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0645CBB9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2188376D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1C30487" w14:textId="1E08E1BF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Cyclists’ risk of incidents due to </w:t>
            </w:r>
            <w:r w:rsidR="003C150C">
              <w:rPr>
                <w:szCs w:val="22"/>
              </w:rPr>
              <w:t xml:space="preserve">a </w:t>
            </w:r>
            <w:r w:rsidRPr="00782A51">
              <w:rPr>
                <w:szCs w:val="22"/>
              </w:rPr>
              <w:t xml:space="preserve">lack of or poor quality of bicycle infrastructure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1915DCD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0C84224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D9E2032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21C67510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3EA53C78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40D8D46" w14:textId="5B64D403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Deficiencies in the schedule</w:t>
            </w:r>
            <w:r w:rsidR="003C150C">
              <w:rPr>
                <w:szCs w:val="22"/>
              </w:rPr>
              <w:t>d</w:t>
            </w:r>
            <w:r w:rsidRPr="00782A51">
              <w:rPr>
                <w:szCs w:val="22"/>
              </w:rPr>
              <w:t xml:space="preserve"> operation of public transport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6F1B3C8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18AFB7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BDCD439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5BDCD002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55859EEF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22F128A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High cost of public transport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2E6F832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1CC7B9E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CAF4AFE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31828F1C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4124BF7B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9D2BAF5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Lack of public transport coverage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45B2AB5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8825C9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C25CEFC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2B503029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78B8FEC8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C134826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Long travel times in public transport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AC3BFA2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29B7E0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23D78CE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178CF263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3E545DA6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5999174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Mobility obstruction due to </w:t>
            </w:r>
            <w:r>
              <w:rPr>
                <w:szCs w:val="22"/>
              </w:rPr>
              <w:t>construction</w:t>
            </w:r>
            <w:r w:rsidRPr="00782A51">
              <w:rPr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F6DFB6A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952D70B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A108A0D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30635C01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153B7564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513445D" w14:textId="462667B5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Motorized vehicles</w:t>
            </w:r>
            <w:r>
              <w:rPr>
                <w:szCs w:val="22"/>
              </w:rPr>
              <w:t>’</w:t>
            </w:r>
            <w:r w:rsidRPr="00782A51">
              <w:rPr>
                <w:szCs w:val="22"/>
              </w:rPr>
              <w:t xml:space="preserve"> risk of incidents due to </w:t>
            </w:r>
            <w:r w:rsidR="003C150C">
              <w:rPr>
                <w:szCs w:val="22"/>
              </w:rPr>
              <w:t xml:space="preserve">the </w:t>
            </w:r>
            <w:r w:rsidRPr="00782A51">
              <w:rPr>
                <w:szCs w:val="22"/>
              </w:rPr>
              <w:t xml:space="preserve">poor quality of vehicular infrastructure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F325EC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A69EA13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C45E4B2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11000223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6ECD55F2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6671EF9" w14:textId="5FBDD058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Pedestrians’ risk of incidents due to </w:t>
            </w:r>
            <w:r w:rsidR="003C150C">
              <w:rPr>
                <w:szCs w:val="22"/>
              </w:rPr>
              <w:t xml:space="preserve">a </w:t>
            </w:r>
            <w:r w:rsidRPr="00782A51">
              <w:rPr>
                <w:szCs w:val="22"/>
              </w:rPr>
              <w:t xml:space="preserve">lack of or poor quality of pedestrian infrastructure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D1C0C4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80ECC44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ABF1E72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457C17B0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485EC2F8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66A7E28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Traffic congestion derived from deficient vehicular infrastructure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E76AB1B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98F1E46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28939D2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7BC96C9A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44A59214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EE1EC9F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Traffic congestion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C3F640E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6EE5431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0208CE2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0BEBE81D" w14:textId="77777777" w:rsidTr="007F599F">
        <w:trPr>
          <w:trHeight w:val="300"/>
        </w:trPr>
        <w:tc>
          <w:tcPr>
            <w:tcW w:w="1985" w:type="dxa"/>
            <w:gridSpan w:val="2"/>
            <w:vMerge w:val="restart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12" w:space="0" w:color="000000" w:themeColor="text1"/>
            </w:tcBorders>
            <w:tcMar>
              <w:left w:w="108" w:type="dxa"/>
              <w:right w:w="108" w:type="dxa"/>
            </w:tcMar>
          </w:tcPr>
          <w:p w14:paraId="79583A1E" w14:textId="5FDE396C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Mesosystem: </w:t>
            </w:r>
            <w:r w:rsidRPr="00782A51">
              <w:rPr>
                <w:szCs w:val="22"/>
              </w:rPr>
              <w:t xml:space="preserve">Social </w:t>
            </w: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8BA87F6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Cyclists’ risk of incidents due to the inappropriate behavior of road users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6FEB3F9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44B157F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F849243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7BB7DE39" w14:textId="77777777" w:rsidTr="007F599F">
        <w:trPr>
          <w:trHeight w:val="300"/>
        </w:trPr>
        <w:tc>
          <w:tcPr>
            <w:tcW w:w="1985" w:type="dxa"/>
            <w:gridSpan w:val="2"/>
            <w:vMerge w:val="restart"/>
            <w:tcBorders>
              <w:left w:val="none" w:sz="2" w:space="0" w:color="000000" w:themeColor="text1"/>
              <w:bottom w:val="none" w:sz="2" w:space="0" w:color="000000" w:themeColor="text1"/>
              <w:right w:val="none" w:sz="12" w:space="0" w:color="000000" w:themeColor="text1"/>
            </w:tcBorders>
            <w:tcMar>
              <w:left w:w="108" w:type="dxa"/>
              <w:right w:w="108" w:type="dxa"/>
            </w:tcMar>
          </w:tcPr>
          <w:p w14:paraId="743456DB" w14:textId="6B4DC9C3" w:rsidR="00E90DA6" w:rsidRPr="00782A51" w:rsidRDefault="005D24CC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environment</w:t>
            </w: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6F503DA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Fluctuations in occupancy and overcrowding of passengers in public transport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0A17213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CA21F5D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29A122B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53A16A35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12" w:space="0" w:color="000000" w:themeColor="text1"/>
            </w:tcBorders>
            <w:vAlign w:val="center"/>
          </w:tcPr>
          <w:p w14:paraId="57D53268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8FBA9CE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Inappropriate behavior of road users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9AE1E7F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7D4E61A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D8C1F82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E90DA6" w:rsidRPr="00782A51" w14:paraId="62F7ED57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12" w:space="0" w:color="000000" w:themeColor="text1"/>
            </w:tcBorders>
            <w:vAlign w:val="center"/>
          </w:tcPr>
          <w:p w14:paraId="727464FE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6535A22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Mobility obstruction due to the invasion of roads and sidewalks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6B5BFE9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5904DB3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C018FD6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5141B339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12" w:space="0" w:color="000000" w:themeColor="text1"/>
            </w:tcBorders>
            <w:vAlign w:val="center"/>
          </w:tcPr>
          <w:p w14:paraId="5C591252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020CD52" w14:textId="22421C6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Pedestrians’ risk of incidents due to </w:t>
            </w:r>
            <w:r w:rsidR="005D24CC">
              <w:rPr>
                <w:szCs w:val="22"/>
              </w:rPr>
              <w:t xml:space="preserve">the </w:t>
            </w:r>
            <w:r w:rsidRPr="00782A51">
              <w:rPr>
                <w:szCs w:val="22"/>
              </w:rPr>
              <w:t xml:space="preserve">inappropriate behavior of road users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571B474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624B509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941ED83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3193B03B" w14:textId="77777777" w:rsidTr="007F599F">
        <w:trPr>
          <w:trHeight w:val="300"/>
        </w:trPr>
        <w:tc>
          <w:tcPr>
            <w:tcW w:w="1985" w:type="dxa"/>
            <w:gridSpan w:val="2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0857C7A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Macrosystem: </w:t>
            </w:r>
            <w:r w:rsidRPr="00782A51">
              <w:rPr>
                <w:szCs w:val="22"/>
              </w:rPr>
              <w:t>Policy</w:t>
            </w: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C054E4D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Insufficient institutional response to mobility barriers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299D515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290833D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D077155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70D60415" w14:textId="77777777" w:rsidTr="007F599F">
        <w:trPr>
          <w:trHeight w:val="300"/>
        </w:trPr>
        <w:tc>
          <w:tcPr>
            <w:tcW w:w="9585" w:type="dxa"/>
            <w:gridSpan w:val="6"/>
            <w:tcBorders>
              <w:top w:val="singl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12" w:space="0" w:color="000000" w:themeColor="text1"/>
            </w:tcBorders>
          </w:tcPr>
          <w:p w14:paraId="09DCA5EC" w14:textId="77777777" w:rsidR="00E90DA6" w:rsidRPr="00782A51" w:rsidRDefault="00E90DA6" w:rsidP="00E90DA6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Liveability</w:t>
            </w:r>
            <w:proofErr w:type="spellEnd"/>
            <w:r>
              <w:rPr>
                <w:b/>
                <w:bCs/>
                <w:szCs w:val="22"/>
              </w:rPr>
              <w:t xml:space="preserve"> h</w:t>
            </w:r>
            <w:r w:rsidRPr="00782A51">
              <w:rPr>
                <w:b/>
                <w:bCs/>
                <w:szCs w:val="22"/>
              </w:rPr>
              <w:t xml:space="preserve">ousing and employment </w:t>
            </w:r>
            <w:r>
              <w:rPr>
                <w:b/>
                <w:bCs/>
                <w:szCs w:val="22"/>
              </w:rPr>
              <w:t>d</w:t>
            </w:r>
            <w:r w:rsidRPr="00782A51">
              <w:rPr>
                <w:b/>
                <w:bCs/>
                <w:szCs w:val="22"/>
              </w:rPr>
              <w:t>omain</w:t>
            </w:r>
          </w:p>
        </w:tc>
      </w:tr>
      <w:tr w:rsidR="00E90DA6" w:rsidRPr="00782A51" w14:paraId="4C3ABAC0" w14:textId="77777777" w:rsidTr="007F599F">
        <w:trPr>
          <w:trHeight w:val="300"/>
        </w:trPr>
        <w:tc>
          <w:tcPr>
            <w:tcW w:w="1985" w:type="dxa"/>
            <w:gridSpan w:val="2"/>
            <w:vMerge w:val="restart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D67800E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Exosystem</w:t>
            </w:r>
            <w:proofErr w:type="spellEnd"/>
            <w:r>
              <w:rPr>
                <w:szCs w:val="22"/>
              </w:rPr>
              <w:t xml:space="preserve">: </w:t>
            </w:r>
            <w:r w:rsidRPr="00782A51">
              <w:rPr>
                <w:szCs w:val="22"/>
              </w:rPr>
              <w:t>Built environment</w:t>
            </w:r>
          </w:p>
        </w:tc>
        <w:tc>
          <w:tcPr>
            <w:tcW w:w="5890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6A87E9D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Long distance between housing and employment</w:t>
            </w:r>
          </w:p>
        </w:tc>
        <w:tc>
          <w:tcPr>
            <w:tcW w:w="615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90E2B98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FAB48E6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91881DC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67D3A200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041B2BD3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16CE97D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Negative impacts caused by new constructions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A461DD9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EF40BF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37AC491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7BE3E1AC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3CFAC419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B41D4B6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Presence of informal settlements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78A3DF5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D77B2F2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418F109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26573AA8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705589FA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C9B3DD3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>Properties in a state of abandonment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A9F80D4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41DE8D5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A7A067A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371D6054" w14:textId="77777777" w:rsidTr="007F599F">
        <w:trPr>
          <w:trHeight w:val="300"/>
        </w:trPr>
        <w:tc>
          <w:tcPr>
            <w:tcW w:w="1985" w:type="dxa"/>
            <w:gridSpan w:val="2"/>
            <w:vMerge w:val="restart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B720BAE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Mesosystem: </w:t>
            </w:r>
            <w:r w:rsidRPr="00782A51">
              <w:rPr>
                <w:szCs w:val="22"/>
              </w:rPr>
              <w:t>Social environment</w:t>
            </w: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1370B71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Difficulty accessing employment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7BEEA5C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2318C03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1D51899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484D5A1A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7D053993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C7EAC0C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Gentrification and high cost of living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29B14B6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276677B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36C999A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15B3C649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5A8667EB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14D7F5B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Violation of the rights of children and adolescents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51BAFDB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23650AE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8C2012D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E90DA6" w:rsidRPr="00782A51" w14:paraId="075BED07" w14:textId="77777777" w:rsidTr="007F599F">
        <w:trPr>
          <w:trHeight w:val="300"/>
        </w:trPr>
        <w:tc>
          <w:tcPr>
            <w:tcW w:w="1985" w:type="dxa"/>
            <w:gridSpan w:val="2"/>
            <w:vMerge w:val="restart"/>
            <w:tcBorders>
              <w:left w:val="none" w:sz="2" w:space="0" w:color="000000" w:themeColor="text1"/>
              <w:right w:val="none" w:sz="2" w:space="0" w:color="000000" w:themeColor="text1"/>
            </w:tcBorders>
          </w:tcPr>
          <w:p w14:paraId="2CCA9512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 xml:space="preserve">Macrosystem: </w:t>
            </w:r>
            <w:r w:rsidRPr="00782A51">
              <w:rPr>
                <w:szCs w:val="22"/>
              </w:rPr>
              <w:t>Policy</w:t>
            </w: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2C59001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Insufficient institutional response regarding bar regulation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032669C" w14:textId="77777777" w:rsidR="00E90DA6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897260B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99B56C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</w:tr>
      <w:tr w:rsidR="00E90DA6" w:rsidRPr="00782A51" w14:paraId="778EB5E6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6CA0E0E2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2E038E8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Insufficient institutional response to guaranteeing labor rights for vulnerable population groups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EF41166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44C25F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8581E49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 w:rsidRPr="00782A51">
              <w:rPr>
                <w:szCs w:val="22"/>
              </w:rPr>
              <w:t xml:space="preserve"> </w:t>
            </w:r>
          </w:p>
        </w:tc>
      </w:tr>
      <w:tr w:rsidR="00E90DA6" w:rsidRPr="00782A51" w14:paraId="4BD88CA9" w14:textId="77777777" w:rsidTr="007F599F">
        <w:trPr>
          <w:trHeight w:val="300"/>
        </w:trPr>
        <w:tc>
          <w:tcPr>
            <w:tcW w:w="1985" w:type="dxa"/>
            <w:gridSpan w:val="2"/>
            <w:vMerge/>
            <w:tcBorders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vAlign w:val="center"/>
          </w:tcPr>
          <w:p w14:paraId="38E54186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E0F8D04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Insufficient institutional response to housing barriers 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5A1BC67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8C58F1C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E10214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026E9B33" w14:textId="77777777" w:rsidTr="007F599F">
        <w:trPr>
          <w:trHeight w:val="300"/>
        </w:trPr>
        <w:tc>
          <w:tcPr>
            <w:tcW w:w="9585" w:type="dxa"/>
            <w:gridSpan w:val="6"/>
            <w:tcBorders>
              <w:top w:val="singl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12" w:space="0" w:color="000000" w:themeColor="text1"/>
            </w:tcBorders>
          </w:tcPr>
          <w:p w14:paraId="4D990556" w14:textId="77777777" w:rsidR="00E90DA6" w:rsidRPr="00782A51" w:rsidRDefault="00E90DA6" w:rsidP="00E90DA6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Liveability</w:t>
            </w:r>
            <w:proofErr w:type="spellEnd"/>
            <w:r>
              <w:rPr>
                <w:b/>
                <w:bCs/>
                <w:szCs w:val="22"/>
              </w:rPr>
              <w:t xml:space="preserve"> safety</w:t>
            </w:r>
            <w:r w:rsidRPr="00782A51">
              <w:rPr>
                <w:b/>
                <w:bCs/>
                <w:szCs w:val="22"/>
              </w:rPr>
              <w:t xml:space="preserve"> </w:t>
            </w:r>
            <w:r>
              <w:rPr>
                <w:b/>
                <w:bCs/>
                <w:szCs w:val="22"/>
              </w:rPr>
              <w:t>d</w:t>
            </w:r>
            <w:r w:rsidRPr="00782A51">
              <w:rPr>
                <w:b/>
                <w:bCs/>
                <w:szCs w:val="22"/>
              </w:rPr>
              <w:t>omain</w:t>
            </w:r>
          </w:p>
        </w:tc>
      </w:tr>
      <w:tr w:rsidR="00E90DA6" w:rsidRPr="00782A51" w14:paraId="60AC8193" w14:textId="77777777" w:rsidTr="007F599F">
        <w:trPr>
          <w:trHeight w:val="300"/>
        </w:trPr>
        <w:tc>
          <w:tcPr>
            <w:tcW w:w="1985" w:type="dxa"/>
            <w:gridSpan w:val="2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84496AB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Exosystem</w:t>
            </w:r>
            <w:proofErr w:type="spellEnd"/>
            <w:r>
              <w:rPr>
                <w:szCs w:val="22"/>
              </w:rPr>
              <w:t xml:space="preserve">: </w:t>
            </w:r>
            <w:r w:rsidRPr="00782A51">
              <w:rPr>
                <w:szCs w:val="22"/>
              </w:rPr>
              <w:t>Built environment</w:t>
            </w:r>
          </w:p>
        </w:tc>
        <w:tc>
          <w:tcPr>
            <w:tcW w:w="5890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A54FF3B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Lack of safety perception </w:t>
            </w:r>
            <w:r w:rsidRPr="00782A51">
              <w:rPr>
                <w:szCs w:val="22"/>
              </w:rPr>
              <w:t>derived from the built environment in public spaces</w:t>
            </w:r>
          </w:p>
        </w:tc>
        <w:tc>
          <w:tcPr>
            <w:tcW w:w="615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19D05480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84672B6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singl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1ABA381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185CB344" w14:textId="77777777" w:rsidTr="007F599F">
        <w:trPr>
          <w:trHeight w:val="300"/>
        </w:trPr>
        <w:tc>
          <w:tcPr>
            <w:tcW w:w="1985" w:type="dxa"/>
            <w:gridSpan w:val="2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4F3CC07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Mesosytem</w:t>
            </w:r>
            <w:proofErr w:type="spellEnd"/>
            <w:r>
              <w:rPr>
                <w:szCs w:val="22"/>
              </w:rPr>
              <w:t xml:space="preserve">: </w:t>
            </w:r>
            <w:r w:rsidRPr="00782A51">
              <w:rPr>
                <w:szCs w:val="22"/>
              </w:rPr>
              <w:t>Social environment</w:t>
            </w: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7E70A67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Lack of safety perception </w:t>
            </w:r>
            <w:r w:rsidRPr="00782A51">
              <w:rPr>
                <w:szCs w:val="22"/>
              </w:rPr>
              <w:t>derived from the social environment in public spaces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586CD6F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F84081E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07385D37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90DA6" w:rsidRPr="00782A51" w14:paraId="57613ED8" w14:textId="77777777" w:rsidTr="007F599F">
        <w:trPr>
          <w:trHeight w:val="300"/>
        </w:trPr>
        <w:tc>
          <w:tcPr>
            <w:tcW w:w="1985" w:type="dxa"/>
            <w:gridSpan w:val="2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3755F898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Macrosystem: </w:t>
            </w:r>
            <w:r w:rsidRPr="00782A51">
              <w:rPr>
                <w:szCs w:val="22"/>
              </w:rPr>
              <w:t>Policy</w:t>
            </w:r>
          </w:p>
        </w:tc>
        <w:tc>
          <w:tcPr>
            <w:tcW w:w="5890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782E9E3B" w14:textId="77777777" w:rsidR="00E90DA6" w:rsidRPr="00782A51" w:rsidRDefault="00E90DA6" w:rsidP="00E90DA6">
            <w:pPr>
              <w:spacing w:line="240" w:lineRule="auto"/>
              <w:rPr>
                <w:szCs w:val="22"/>
              </w:rPr>
            </w:pPr>
            <w:r w:rsidRPr="00782A51">
              <w:rPr>
                <w:szCs w:val="22"/>
              </w:rPr>
              <w:t xml:space="preserve">Insufficient institutional response to </w:t>
            </w:r>
            <w:r>
              <w:rPr>
                <w:szCs w:val="22"/>
              </w:rPr>
              <w:t>safety</w:t>
            </w:r>
            <w:r w:rsidRPr="00782A51">
              <w:rPr>
                <w:szCs w:val="22"/>
              </w:rPr>
              <w:t xml:space="preserve"> barriers</w:t>
            </w:r>
          </w:p>
        </w:tc>
        <w:tc>
          <w:tcPr>
            <w:tcW w:w="615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F79346C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40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57DCD7CB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55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E4F684D" w14:textId="77777777" w:rsidR="00E90DA6" w:rsidRPr="00782A51" w:rsidRDefault="00E90DA6" w:rsidP="00E90DA6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14:paraId="48B4BB63" w14:textId="57DFB2B6" w:rsidR="007D5168" w:rsidRDefault="000B5459" w:rsidP="007D5168">
      <w:pPr>
        <w:spacing w:line="240" w:lineRule="auto"/>
      </w:pPr>
      <w:r>
        <w:rPr>
          <w:szCs w:val="22"/>
        </w:rPr>
        <w:t xml:space="preserve">Table </w:t>
      </w:r>
      <w:r w:rsidR="00663145">
        <w:rPr>
          <w:szCs w:val="22"/>
        </w:rPr>
        <w:t>s</w:t>
      </w:r>
      <w:r w:rsidR="007D5168">
        <w:rPr>
          <w:szCs w:val="22"/>
        </w:rPr>
        <w:t>2</w:t>
      </w:r>
      <w:r w:rsidR="007D5168" w:rsidRPr="00F127B1">
        <w:rPr>
          <w:szCs w:val="22"/>
        </w:rPr>
        <w:t xml:space="preserve"> presents</w:t>
      </w:r>
      <w:r w:rsidR="007D5168">
        <w:rPr>
          <w:b/>
          <w:bCs/>
          <w:szCs w:val="22"/>
        </w:rPr>
        <w:t xml:space="preserve"> </w:t>
      </w:r>
      <w:proofErr w:type="spellStart"/>
      <w:r w:rsidR="007D5168">
        <w:rPr>
          <w:szCs w:val="22"/>
        </w:rPr>
        <w:t>l</w:t>
      </w:r>
      <w:r w:rsidR="007D5168" w:rsidRPr="237D894F">
        <w:rPr>
          <w:szCs w:val="22"/>
        </w:rPr>
        <w:t>iveability</w:t>
      </w:r>
      <w:proofErr w:type="spellEnd"/>
      <w:r w:rsidR="007D5168" w:rsidRPr="237D894F">
        <w:rPr>
          <w:color w:val="000000" w:themeColor="text1"/>
          <w:szCs w:val="22"/>
        </w:rPr>
        <w:t xml:space="preserve"> </w:t>
      </w:r>
      <w:r w:rsidR="007D5168">
        <w:rPr>
          <w:color w:val="000000" w:themeColor="text1"/>
          <w:szCs w:val="22"/>
        </w:rPr>
        <w:t>barriers</w:t>
      </w:r>
      <w:r w:rsidR="007D5168" w:rsidRPr="237D894F">
        <w:rPr>
          <w:color w:val="000000" w:themeColor="text1"/>
          <w:szCs w:val="22"/>
        </w:rPr>
        <w:t xml:space="preserve"> </w:t>
      </w:r>
      <w:r w:rsidR="007D5168">
        <w:rPr>
          <w:color w:val="000000" w:themeColor="text1"/>
          <w:szCs w:val="22"/>
        </w:rPr>
        <w:t>identified</w:t>
      </w:r>
      <w:r w:rsidR="007D5168" w:rsidRPr="237D894F">
        <w:rPr>
          <w:color w:val="000000" w:themeColor="text1"/>
          <w:szCs w:val="22"/>
        </w:rPr>
        <w:t xml:space="preserve"> by citizen scientists </w:t>
      </w:r>
      <w:r w:rsidR="007D5168">
        <w:rPr>
          <w:color w:val="000000" w:themeColor="text1"/>
          <w:szCs w:val="22"/>
        </w:rPr>
        <w:t>during</w:t>
      </w:r>
      <w:r w:rsidR="007D5168" w:rsidRPr="237D894F">
        <w:rPr>
          <w:color w:val="000000" w:themeColor="text1"/>
          <w:szCs w:val="22"/>
        </w:rPr>
        <w:t xml:space="preserve"> the </w:t>
      </w:r>
      <w:r w:rsidR="007D5168" w:rsidRPr="237D894F">
        <w:rPr>
          <w:i/>
          <w:iCs/>
          <w:color w:val="000000" w:themeColor="text1"/>
          <w:szCs w:val="22"/>
        </w:rPr>
        <w:t xml:space="preserve">Discover </w:t>
      </w:r>
      <w:r w:rsidR="007D5168" w:rsidRPr="237D894F">
        <w:rPr>
          <w:color w:val="000000" w:themeColor="text1"/>
          <w:szCs w:val="22"/>
        </w:rPr>
        <w:t>ste</w:t>
      </w:r>
      <w:r w:rsidR="007D5168">
        <w:rPr>
          <w:color w:val="000000" w:themeColor="text1"/>
          <w:szCs w:val="22"/>
        </w:rPr>
        <w:t xml:space="preserve">p, categorized by </w:t>
      </w:r>
      <w:proofErr w:type="spellStart"/>
      <w:r w:rsidR="007D5168">
        <w:rPr>
          <w:color w:val="000000" w:themeColor="text1"/>
          <w:szCs w:val="22"/>
        </w:rPr>
        <w:t>liveability</w:t>
      </w:r>
      <w:proofErr w:type="spellEnd"/>
      <w:r w:rsidR="007D5168">
        <w:rPr>
          <w:color w:val="000000" w:themeColor="text1"/>
          <w:szCs w:val="22"/>
        </w:rPr>
        <w:t xml:space="preserve"> domains and socioecological levels across 7</w:t>
      </w:r>
      <w:r w:rsidR="007D5168" w:rsidRPr="000F7E0E">
        <w:rPr>
          <w:color w:val="000000" w:themeColor="text1"/>
          <w:szCs w:val="22"/>
          <w:vertAlign w:val="superscript"/>
        </w:rPr>
        <w:t>th</w:t>
      </w:r>
      <w:r w:rsidR="007D5168">
        <w:rPr>
          <w:color w:val="000000" w:themeColor="text1"/>
          <w:szCs w:val="22"/>
        </w:rPr>
        <w:t xml:space="preserve"> Street segments. </w:t>
      </w:r>
      <w:r w:rsidR="007D5168" w:rsidRPr="00F127B1">
        <w:t>Themes are organized under three socioecological levels (</w:t>
      </w:r>
      <w:r w:rsidR="007D5168" w:rsidRPr="007A1D41">
        <w:rPr>
          <w:rFonts w:cstheme="minorBidi"/>
          <w:szCs w:val="22"/>
        </w:rPr>
        <w:t xml:space="preserve">mesosystem: social environment, </w:t>
      </w:r>
      <w:proofErr w:type="spellStart"/>
      <w:r w:rsidR="007D5168" w:rsidRPr="007A1D41">
        <w:rPr>
          <w:rFonts w:cstheme="minorBidi"/>
          <w:szCs w:val="22"/>
        </w:rPr>
        <w:t>exosystem</w:t>
      </w:r>
      <w:proofErr w:type="spellEnd"/>
      <w:r w:rsidR="007D5168" w:rsidRPr="007A1D41">
        <w:rPr>
          <w:rFonts w:cstheme="minorBidi"/>
          <w:szCs w:val="22"/>
        </w:rPr>
        <w:t>: built environment, macrosystem: policy levels</w:t>
      </w:r>
      <w:r w:rsidR="007D5168" w:rsidRPr="00F127B1">
        <w:t xml:space="preserve">) grouped into five </w:t>
      </w:r>
      <w:proofErr w:type="spellStart"/>
      <w:r w:rsidR="007D5168" w:rsidRPr="00F127B1">
        <w:t>liveability</w:t>
      </w:r>
      <w:proofErr w:type="spellEnd"/>
      <w:r w:rsidR="007D5168" w:rsidRPr="00F127B1">
        <w:t xml:space="preserve"> domains (environment, infrastructure, mobility, housing and employment, and </w:t>
      </w:r>
      <w:r w:rsidR="007D5168">
        <w:t>safety</w:t>
      </w:r>
      <w:r w:rsidR="007D5168" w:rsidRPr="00F127B1">
        <w:t xml:space="preserve">). The presence of each </w:t>
      </w:r>
      <w:r w:rsidR="007D5168">
        <w:t xml:space="preserve">barrier </w:t>
      </w:r>
      <w:r w:rsidR="007D5168" w:rsidRPr="00F127B1">
        <w:t>in one or more segments (S1, S2, S3) is indicated with an “X”.</w:t>
      </w:r>
    </w:p>
    <w:p w14:paraId="53A48623" w14:textId="77777777" w:rsidR="00A9040C" w:rsidRDefault="00A9040C"/>
    <w:sectPr w:rsidR="00A9040C" w:rsidSect="00AF70D2">
      <w:pgSz w:w="12240" w:h="15840"/>
      <w:pgMar w:top="1418" w:right="1418" w:bottom="1418" w:left="1418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E45F3" w14:textId="77777777" w:rsidR="00490E8A" w:rsidRDefault="00490E8A" w:rsidP="007D5168">
      <w:pPr>
        <w:spacing w:line="240" w:lineRule="auto"/>
      </w:pPr>
      <w:r>
        <w:separator/>
      </w:r>
    </w:p>
  </w:endnote>
  <w:endnote w:type="continuationSeparator" w:id="0">
    <w:p w14:paraId="62F9AF2B" w14:textId="77777777" w:rsidR="00490E8A" w:rsidRDefault="00490E8A" w:rsidP="007D51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59A98" w14:textId="77777777" w:rsidR="00490E8A" w:rsidRDefault="00490E8A" w:rsidP="007D5168">
      <w:pPr>
        <w:spacing w:line="240" w:lineRule="auto"/>
      </w:pPr>
      <w:r>
        <w:separator/>
      </w:r>
    </w:p>
  </w:footnote>
  <w:footnote w:type="continuationSeparator" w:id="0">
    <w:p w14:paraId="5AFCABF7" w14:textId="77777777" w:rsidR="00490E8A" w:rsidRDefault="00490E8A" w:rsidP="007D516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15B"/>
    <w:rsid w:val="000B5459"/>
    <w:rsid w:val="001C4ECD"/>
    <w:rsid w:val="001F3274"/>
    <w:rsid w:val="003C150C"/>
    <w:rsid w:val="00422EAB"/>
    <w:rsid w:val="00431C2A"/>
    <w:rsid w:val="00490E8A"/>
    <w:rsid w:val="004C4631"/>
    <w:rsid w:val="005D24CC"/>
    <w:rsid w:val="00663145"/>
    <w:rsid w:val="007D5168"/>
    <w:rsid w:val="008417BA"/>
    <w:rsid w:val="0085055B"/>
    <w:rsid w:val="00874A73"/>
    <w:rsid w:val="009136D1"/>
    <w:rsid w:val="009A4E76"/>
    <w:rsid w:val="009B3EA6"/>
    <w:rsid w:val="00A219EA"/>
    <w:rsid w:val="00A9040C"/>
    <w:rsid w:val="00AF70D2"/>
    <w:rsid w:val="00B025A2"/>
    <w:rsid w:val="00BA415B"/>
    <w:rsid w:val="00CE1885"/>
    <w:rsid w:val="00D62751"/>
    <w:rsid w:val="00E90DA6"/>
    <w:rsid w:val="00E9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042F2"/>
  <w15:chartTrackingRefBased/>
  <w15:docId w15:val="{02E3648F-AA91-4AD3-9142-0F5A7CC3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168"/>
    <w:pPr>
      <w:spacing w:after="0" w:line="480" w:lineRule="auto"/>
    </w:pPr>
    <w:rPr>
      <w:rFonts w:ascii="Times New Roman" w:eastAsia="Times New Roman" w:hAnsi="Times New Roman" w:cs="Times New Roman"/>
      <w:szCs w:val="24"/>
      <w:lang w:val="en-U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D5168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US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7D5168"/>
  </w:style>
  <w:style w:type="paragraph" w:styleId="Encabezado">
    <w:name w:val="header"/>
    <w:basedOn w:val="Normal"/>
    <w:link w:val="EncabezadoCar"/>
    <w:uiPriority w:val="99"/>
    <w:unhideWhenUsed/>
    <w:rsid w:val="007D516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Cs w:val="22"/>
      <w:lang w:val="es-CO" w:eastAsia="en-US"/>
    </w:rPr>
  </w:style>
  <w:style w:type="character" w:customStyle="1" w:styleId="EncabezadoCar1">
    <w:name w:val="Encabezado Car1"/>
    <w:basedOn w:val="Fuentedeprrafopredeter"/>
    <w:uiPriority w:val="99"/>
    <w:semiHidden/>
    <w:rsid w:val="007D5168"/>
    <w:rPr>
      <w:rFonts w:ascii="Times New Roman" w:eastAsia="Times New Roman" w:hAnsi="Times New Roman" w:cs="Times New Roman"/>
      <w:szCs w:val="24"/>
      <w:lang w:val="en-US" w:eastAsia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D5168"/>
  </w:style>
  <w:style w:type="paragraph" w:styleId="Piedepgina">
    <w:name w:val="footer"/>
    <w:basedOn w:val="Normal"/>
    <w:link w:val="PiedepginaCar"/>
    <w:uiPriority w:val="99"/>
    <w:unhideWhenUsed/>
    <w:rsid w:val="007D516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Cs w:val="22"/>
      <w:lang w:val="es-CO" w:eastAsia="en-US"/>
    </w:rPr>
  </w:style>
  <w:style w:type="character" w:customStyle="1" w:styleId="PiedepginaCar1">
    <w:name w:val="Pie de página Car1"/>
    <w:basedOn w:val="Fuentedeprrafopredeter"/>
    <w:uiPriority w:val="99"/>
    <w:semiHidden/>
    <w:rsid w:val="007D5168"/>
    <w:rPr>
      <w:rFonts w:ascii="Times New Roman" w:eastAsia="Times New Roman" w:hAnsi="Times New Roman" w:cs="Times New Roman"/>
      <w:szCs w:val="24"/>
      <w:lang w:val="en-US" w:eastAsia="es-MX"/>
    </w:rPr>
  </w:style>
  <w:style w:type="character" w:styleId="Nmerodelnea">
    <w:name w:val="line number"/>
    <w:basedOn w:val="Fuentedeprrafopredeter"/>
    <w:uiPriority w:val="99"/>
    <w:semiHidden/>
    <w:unhideWhenUsed/>
    <w:rsid w:val="007D5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BDC33-A64B-4961-BAB1-D75D6070D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1239</Words>
  <Characters>7364</Characters>
  <Application>Microsoft Office Word</Application>
  <DocSecurity>0</DocSecurity>
  <Lines>179</Lines>
  <Paragraphs>68</Paragraphs>
  <ScaleCrop>false</ScaleCrop>
  <Company/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Maria Gomez Garcia</dc:creator>
  <cp:keywords/>
  <dc:description/>
  <cp:lastModifiedBy>Lina Maria Gomez Garcia</cp:lastModifiedBy>
  <cp:revision>20</cp:revision>
  <dcterms:created xsi:type="dcterms:W3CDTF">2025-10-15T04:19:00Z</dcterms:created>
  <dcterms:modified xsi:type="dcterms:W3CDTF">2025-10-30T16:59:00Z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6b70e094-db83-4140-b232-1193da4027a3</vt:lpwstr>
  </property>
</Properties>
</file>