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EBA1D" w14:textId="0EB21092" w:rsidR="00B311A2" w:rsidRPr="00B311A2" w:rsidRDefault="00B311A2" w:rsidP="00B311A2">
      <w:pPr>
        <w:jc w:val="both"/>
        <w:rPr>
          <w:rFonts w:ascii="Georgia Pro" w:hAnsi="Georgia Pro"/>
          <w:sz w:val="24"/>
          <w:szCs w:val="24"/>
        </w:rPr>
      </w:pPr>
      <w:bookmarkStart w:id="0" w:name="_GoBack"/>
      <w:bookmarkEnd w:id="0"/>
      <w:r w:rsidRPr="00B311A2">
        <w:rPr>
          <w:rFonts w:ascii="Georgia Pro" w:hAnsi="Georgia Pro"/>
          <w:b/>
          <w:bCs/>
          <w:sz w:val="24"/>
          <w:szCs w:val="24"/>
        </w:rPr>
        <w:t>Supplementary Table 1</w:t>
      </w:r>
      <w:r w:rsidRPr="00B311A2">
        <w:rPr>
          <w:rFonts w:ascii="Georgia Pro" w:hAnsi="Georgia Pro"/>
          <w:sz w:val="24"/>
          <w:szCs w:val="24"/>
        </w:rPr>
        <w:t>. Sex differences in adherence to the 24-hour movement behaviour guidelines across study waves.</w:t>
      </w:r>
    </w:p>
    <w:p w14:paraId="3BAE3B04" w14:textId="66B2BA02" w:rsidR="00DB2B57" w:rsidRPr="00751A2D" w:rsidRDefault="00751A2D" w:rsidP="00DB2B57">
      <w:pPr>
        <w:jc w:val="center"/>
        <w:rPr>
          <w:rFonts w:ascii="Georgia Pro" w:hAnsi="Georgia Pro"/>
        </w:rPr>
      </w:pPr>
      <w:r w:rsidRPr="00751A2D">
        <w:rPr>
          <w:rFonts w:ascii="Georgia Pro" w:hAnsi="Georgia Pro"/>
        </w:rPr>
        <w:t>Wave-specific comparison of boys and girls using two-sample tests of proportions.</w:t>
      </w:r>
    </w:p>
    <w:tbl>
      <w:tblPr>
        <w:tblStyle w:val="TableGrid"/>
        <w:tblW w:w="11088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440"/>
        <w:gridCol w:w="3024"/>
        <w:gridCol w:w="3024"/>
        <w:gridCol w:w="2160"/>
        <w:gridCol w:w="1440"/>
      </w:tblGrid>
      <w:tr w:rsidR="00DB2B57" w:rsidRPr="00DB2B57" w14:paraId="5C5B810D" w14:textId="77777777" w:rsidTr="00DB2B57">
        <w:trPr>
          <w:trHeight w:val="256"/>
          <w:jc w:val="center"/>
        </w:trPr>
        <w:tc>
          <w:tcPr>
            <w:tcW w:w="1440" w:type="dxa"/>
            <w:vMerge w:val="restart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AD99A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  <w:b/>
                <w:sz w:val="22"/>
              </w:rPr>
              <w:t>Age</w:t>
            </w:r>
            <w:r w:rsidRPr="00DB2B57">
              <w:rPr>
                <w:rFonts w:ascii="Georgia Pro" w:hAnsi="Georgia Pro"/>
                <w:b/>
                <w:sz w:val="22"/>
              </w:rPr>
              <w:br/>
              <w:t>(years)</w:t>
            </w:r>
          </w:p>
        </w:tc>
        <w:tc>
          <w:tcPr>
            <w:tcW w:w="3024" w:type="dxa"/>
            <w:vMerge w:val="restart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1AB7EB" w14:textId="5D6A0C6D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  <w:b/>
                <w:sz w:val="22"/>
              </w:rPr>
              <w:t>Boys</w:t>
            </w:r>
            <w:r w:rsidRPr="00DB2B57">
              <w:rPr>
                <w:rFonts w:ascii="Georgia Pro" w:hAnsi="Georgia Pro"/>
                <w:b/>
                <w:sz w:val="22"/>
              </w:rPr>
              <w:br/>
              <w:t>adherent (%)</w:t>
            </w:r>
          </w:p>
        </w:tc>
        <w:tc>
          <w:tcPr>
            <w:tcW w:w="3024" w:type="dxa"/>
            <w:vMerge w:val="restart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0E9D71" w14:textId="613C327F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  <w:b/>
                <w:sz w:val="22"/>
              </w:rPr>
              <w:t>Girls</w:t>
            </w:r>
            <w:r w:rsidRPr="00DB2B57">
              <w:rPr>
                <w:rFonts w:ascii="Georgia Pro" w:hAnsi="Georgia Pro"/>
                <w:b/>
                <w:sz w:val="22"/>
              </w:rPr>
              <w:br/>
              <w:t>adherent (%)</w:t>
            </w:r>
          </w:p>
        </w:tc>
        <w:tc>
          <w:tcPr>
            <w:tcW w:w="2160" w:type="dxa"/>
            <w:vMerge w:val="restart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BAE79F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  <w:b/>
                <w:sz w:val="22"/>
              </w:rPr>
              <w:t>95% CI for</w:t>
            </w:r>
            <w:r w:rsidRPr="00DB2B57">
              <w:rPr>
                <w:rFonts w:ascii="Georgia Pro" w:hAnsi="Georgia Pro"/>
                <w:b/>
                <w:sz w:val="22"/>
              </w:rPr>
              <w:br/>
              <w:t>difference</w:t>
            </w:r>
          </w:p>
        </w:tc>
        <w:tc>
          <w:tcPr>
            <w:tcW w:w="1440" w:type="dxa"/>
            <w:vMerge w:val="restart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48413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  <w:b/>
                <w:sz w:val="22"/>
              </w:rPr>
              <w:t>p-value</w:t>
            </w:r>
          </w:p>
        </w:tc>
      </w:tr>
      <w:tr w:rsidR="00DB2B57" w:rsidRPr="00DB2B57" w14:paraId="4E136964" w14:textId="77777777" w:rsidTr="00DB2B57">
        <w:trPr>
          <w:trHeight w:val="256"/>
          <w:jc w:val="center"/>
        </w:trPr>
        <w:tc>
          <w:tcPr>
            <w:tcW w:w="1440" w:type="dxa"/>
            <w:vMerge/>
            <w:shd w:val="clear" w:color="auto" w:fill="FFFFFF" w:themeFill="background1"/>
          </w:tcPr>
          <w:p w14:paraId="3D72B9C0" w14:textId="77777777" w:rsidR="00DB2B57" w:rsidRPr="00DB2B57" w:rsidRDefault="00DB2B57" w:rsidP="00F546DE">
            <w:pPr>
              <w:rPr>
                <w:rFonts w:ascii="Georgia Pro" w:hAnsi="Georgia Pro"/>
              </w:rPr>
            </w:pPr>
          </w:p>
        </w:tc>
        <w:tc>
          <w:tcPr>
            <w:tcW w:w="3024" w:type="dxa"/>
            <w:vMerge/>
            <w:shd w:val="clear" w:color="auto" w:fill="FFFFFF" w:themeFill="background1"/>
          </w:tcPr>
          <w:p w14:paraId="754CC60D" w14:textId="77777777" w:rsidR="00DB2B57" w:rsidRPr="00DB2B57" w:rsidRDefault="00DB2B57" w:rsidP="00F546DE">
            <w:pPr>
              <w:rPr>
                <w:rFonts w:ascii="Georgia Pro" w:hAnsi="Georgia Pro"/>
              </w:rPr>
            </w:pPr>
          </w:p>
        </w:tc>
        <w:tc>
          <w:tcPr>
            <w:tcW w:w="3024" w:type="dxa"/>
            <w:vMerge/>
            <w:shd w:val="clear" w:color="auto" w:fill="FFFFFF" w:themeFill="background1"/>
          </w:tcPr>
          <w:p w14:paraId="1D56CF9E" w14:textId="77777777" w:rsidR="00DB2B57" w:rsidRPr="00DB2B57" w:rsidRDefault="00DB2B57" w:rsidP="00F546DE">
            <w:pPr>
              <w:rPr>
                <w:rFonts w:ascii="Georgia Pro" w:hAnsi="Georgia Pro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2667B3A5" w14:textId="77777777" w:rsidR="00DB2B57" w:rsidRPr="00DB2B57" w:rsidRDefault="00DB2B57" w:rsidP="00F546DE">
            <w:pPr>
              <w:rPr>
                <w:rFonts w:ascii="Georgia Pro" w:hAnsi="Georgia Pro"/>
              </w:rPr>
            </w:pPr>
          </w:p>
        </w:tc>
        <w:tc>
          <w:tcPr>
            <w:tcW w:w="1440" w:type="dxa"/>
            <w:vMerge/>
            <w:shd w:val="clear" w:color="auto" w:fill="FFFFFF" w:themeFill="background1"/>
          </w:tcPr>
          <w:p w14:paraId="73639336" w14:textId="77777777" w:rsidR="00DB2B57" w:rsidRPr="00DB2B57" w:rsidRDefault="00DB2B57" w:rsidP="00F546DE">
            <w:pPr>
              <w:rPr>
                <w:rFonts w:ascii="Georgia Pro" w:hAnsi="Georgia Pro"/>
              </w:rPr>
            </w:pPr>
          </w:p>
        </w:tc>
      </w:tr>
      <w:tr w:rsidR="00DB2B57" w:rsidRPr="00DB2B57" w14:paraId="2516A17D" w14:textId="77777777" w:rsidTr="00DB2B57">
        <w:trPr>
          <w:jc w:val="center"/>
        </w:trPr>
        <w:tc>
          <w:tcPr>
            <w:tcW w:w="144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BEF506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6-7</w:t>
            </w:r>
          </w:p>
        </w:tc>
        <w:tc>
          <w:tcPr>
            <w:tcW w:w="3024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CABCE7" w14:textId="1214EB64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24.4%</w:t>
            </w:r>
          </w:p>
        </w:tc>
        <w:tc>
          <w:tcPr>
            <w:tcW w:w="3024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BD959A" w14:textId="1F860E54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24.5%</w:t>
            </w:r>
          </w:p>
        </w:tc>
        <w:tc>
          <w:tcPr>
            <w:tcW w:w="216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210AD0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(-2.6, 2.4)</w:t>
            </w:r>
          </w:p>
        </w:tc>
        <w:tc>
          <w:tcPr>
            <w:tcW w:w="144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A8AD8C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0.951</w:t>
            </w:r>
          </w:p>
        </w:tc>
      </w:tr>
      <w:tr w:rsidR="00DB2B57" w:rsidRPr="00DB2B57" w14:paraId="428CB5F5" w14:textId="77777777" w:rsidTr="00DB2B57">
        <w:trPr>
          <w:jc w:val="center"/>
        </w:trPr>
        <w:tc>
          <w:tcPr>
            <w:tcW w:w="144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3DF2C7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8-9</w:t>
            </w:r>
          </w:p>
        </w:tc>
        <w:tc>
          <w:tcPr>
            <w:tcW w:w="3024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97A93E" w14:textId="077EF944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19.3%</w:t>
            </w:r>
          </w:p>
        </w:tc>
        <w:tc>
          <w:tcPr>
            <w:tcW w:w="3024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446732" w14:textId="6339121E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21.1%</w:t>
            </w:r>
          </w:p>
        </w:tc>
        <w:tc>
          <w:tcPr>
            <w:tcW w:w="216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37C16E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(-4.2, 0.6)</w:t>
            </w:r>
          </w:p>
        </w:tc>
        <w:tc>
          <w:tcPr>
            <w:tcW w:w="144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0471C1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0.144</w:t>
            </w:r>
          </w:p>
        </w:tc>
      </w:tr>
      <w:tr w:rsidR="00DB2B57" w:rsidRPr="00DB2B57" w14:paraId="12D4BE78" w14:textId="77777777" w:rsidTr="00DB2B57">
        <w:trPr>
          <w:jc w:val="center"/>
        </w:trPr>
        <w:tc>
          <w:tcPr>
            <w:tcW w:w="144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2D3E5D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10-11</w:t>
            </w:r>
          </w:p>
        </w:tc>
        <w:tc>
          <w:tcPr>
            <w:tcW w:w="3024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BE3EC5" w14:textId="3D420839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20.0%</w:t>
            </w:r>
          </w:p>
        </w:tc>
        <w:tc>
          <w:tcPr>
            <w:tcW w:w="3024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7ABBE4" w14:textId="00118B20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23.0%</w:t>
            </w:r>
          </w:p>
        </w:tc>
        <w:tc>
          <w:tcPr>
            <w:tcW w:w="216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87201A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(-5.5, -0.5)</w:t>
            </w:r>
          </w:p>
        </w:tc>
        <w:tc>
          <w:tcPr>
            <w:tcW w:w="144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E7632E" w14:textId="1D6A0DAA" w:rsidR="00DB2B57" w:rsidRPr="00DB2B57" w:rsidRDefault="00DB2B57" w:rsidP="00F546DE">
            <w:pPr>
              <w:jc w:val="center"/>
              <w:rPr>
                <w:rFonts w:ascii="Georgia Pro" w:hAnsi="Georgia Pro"/>
                <w:bCs/>
              </w:rPr>
            </w:pPr>
            <w:r w:rsidRPr="00DB2B57">
              <w:rPr>
                <w:rFonts w:ascii="Georgia Pro" w:hAnsi="Georgia Pro"/>
                <w:bCs/>
                <w:color w:val="000000" w:themeColor="text1"/>
              </w:rPr>
              <w:t>0.021</w:t>
            </w:r>
            <w:r>
              <w:rPr>
                <w:rFonts w:ascii="Georgia Pro" w:hAnsi="Georgia Pro"/>
                <w:bCs/>
                <w:color w:val="000000" w:themeColor="text1"/>
              </w:rPr>
              <w:t>*</w:t>
            </w:r>
          </w:p>
        </w:tc>
      </w:tr>
      <w:tr w:rsidR="00DB2B57" w:rsidRPr="00DB2B57" w14:paraId="3B01A565" w14:textId="77777777" w:rsidTr="00DB2B57">
        <w:trPr>
          <w:jc w:val="center"/>
        </w:trPr>
        <w:tc>
          <w:tcPr>
            <w:tcW w:w="144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9BC482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12-13</w:t>
            </w:r>
          </w:p>
        </w:tc>
        <w:tc>
          <w:tcPr>
            <w:tcW w:w="3024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CE6A92" w14:textId="6F2C0C4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11.3%</w:t>
            </w:r>
          </w:p>
        </w:tc>
        <w:tc>
          <w:tcPr>
            <w:tcW w:w="3024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DB377C" w14:textId="3C80619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11.4%</w:t>
            </w:r>
          </w:p>
        </w:tc>
        <w:tc>
          <w:tcPr>
            <w:tcW w:w="216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EC5EB8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(-2.1, 1.9)</w:t>
            </w:r>
          </w:p>
        </w:tc>
        <w:tc>
          <w:tcPr>
            <w:tcW w:w="144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FAAE68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0.911</w:t>
            </w:r>
          </w:p>
        </w:tc>
      </w:tr>
      <w:tr w:rsidR="00DB2B57" w:rsidRPr="00DB2B57" w14:paraId="13EA2450" w14:textId="77777777" w:rsidTr="00DB2B57">
        <w:trPr>
          <w:jc w:val="center"/>
        </w:trPr>
        <w:tc>
          <w:tcPr>
            <w:tcW w:w="144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32F6D2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14-15</w:t>
            </w:r>
          </w:p>
        </w:tc>
        <w:tc>
          <w:tcPr>
            <w:tcW w:w="3024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33BC0B" w14:textId="38050475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6.4%</w:t>
            </w:r>
          </w:p>
        </w:tc>
        <w:tc>
          <w:tcPr>
            <w:tcW w:w="3024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2C1BF19" w14:textId="60795164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8.1%</w:t>
            </w:r>
          </w:p>
        </w:tc>
        <w:tc>
          <w:tcPr>
            <w:tcW w:w="216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CCF866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(-3.4, 0.0)</w:t>
            </w:r>
          </w:p>
        </w:tc>
        <w:tc>
          <w:tcPr>
            <w:tcW w:w="1440" w:type="dxa"/>
            <w:shd w:val="clear" w:color="auto" w:fill="FFFFFF" w:themeFill="background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B62447C" w14:textId="77777777" w:rsidR="00DB2B57" w:rsidRPr="00DB2B57" w:rsidRDefault="00DB2B57" w:rsidP="00F546DE">
            <w:pPr>
              <w:jc w:val="center"/>
              <w:rPr>
                <w:rFonts w:ascii="Georgia Pro" w:hAnsi="Georgia Pro"/>
              </w:rPr>
            </w:pPr>
            <w:r w:rsidRPr="00DB2B57">
              <w:rPr>
                <w:rFonts w:ascii="Georgia Pro" w:hAnsi="Georgia Pro"/>
              </w:rPr>
              <w:t>0.056</w:t>
            </w:r>
          </w:p>
        </w:tc>
      </w:tr>
    </w:tbl>
    <w:p w14:paraId="187FCDAF" w14:textId="589F9B70" w:rsidR="00DB2B57" w:rsidRPr="00DB2B57" w:rsidRDefault="00DB2B57" w:rsidP="00DB2B57">
      <w:pPr>
        <w:spacing w:before="80" w:after="0"/>
        <w:rPr>
          <w:rFonts w:ascii="Georgia Pro" w:hAnsi="Georgia Pro"/>
        </w:rPr>
      </w:pPr>
      <w:r w:rsidRPr="00DB2B57">
        <w:rPr>
          <w:rFonts w:ascii="Georgia Pro" w:hAnsi="Georgia Pro"/>
          <w:b/>
        </w:rPr>
        <w:t xml:space="preserve">Note. </w:t>
      </w:r>
      <w:r w:rsidRPr="00DB2B57">
        <w:rPr>
          <w:rFonts w:ascii="Georgia Pro" w:hAnsi="Georgia Pro"/>
          <w:sz w:val="19"/>
        </w:rPr>
        <w:t>P-values are from two-sample tests of proportions conducted separately at each age. * p &lt; 0.05, ** p &lt; 0.01, *** p &lt; 0.001.</w:t>
      </w:r>
    </w:p>
    <w:p w14:paraId="3C10F198" w14:textId="77777777" w:rsidR="00DB2B57" w:rsidRDefault="00DB2B57">
      <w:pPr>
        <w:jc w:val="center"/>
        <w:rPr>
          <w:rFonts w:ascii="Georgia Pro" w:hAnsi="Georgia Pro"/>
          <w:b/>
          <w:sz w:val="30"/>
        </w:rPr>
      </w:pPr>
    </w:p>
    <w:p w14:paraId="6B4A0EFD" w14:textId="77777777" w:rsidR="00B311A2" w:rsidRPr="00B311A2" w:rsidRDefault="00B311A2" w:rsidP="00B311A2">
      <w:pPr>
        <w:jc w:val="both"/>
        <w:rPr>
          <w:rFonts w:ascii="Georgia Pro" w:hAnsi="Georgia Pro"/>
          <w:sz w:val="24"/>
          <w:szCs w:val="24"/>
        </w:rPr>
      </w:pPr>
      <w:r w:rsidRPr="00B311A2">
        <w:rPr>
          <w:rFonts w:ascii="Georgia Pro" w:hAnsi="Georgia Pro"/>
          <w:b/>
          <w:bCs/>
          <w:sz w:val="24"/>
          <w:szCs w:val="24"/>
        </w:rPr>
        <w:t>Supplementary Table S2</w:t>
      </w:r>
      <w:r w:rsidRPr="00B311A2">
        <w:rPr>
          <w:rFonts w:ascii="Georgia Pro" w:hAnsi="Georgia Pro"/>
          <w:sz w:val="24"/>
          <w:szCs w:val="24"/>
        </w:rPr>
        <w:t>. Wave-specific mean differences in health-related quality of life according to previous-wave adherence to the 24-hour movement behaviour guidelines, stratified by sex.</w:t>
      </w:r>
    </w:p>
    <w:p w14:paraId="118D393C" w14:textId="7F2FE3FB" w:rsidR="004D62C4" w:rsidRPr="00884591" w:rsidRDefault="0013730B">
      <w:pPr>
        <w:jc w:val="center"/>
        <w:rPr>
          <w:rFonts w:ascii="Georgia Pro" w:hAnsi="Georgia Pro"/>
        </w:rPr>
      </w:pPr>
      <w:r w:rsidRPr="00884591">
        <w:rPr>
          <w:rFonts w:ascii="Georgia Pro" w:hAnsi="Georgia Pro"/>
          <w:i/>
        </w:rPr>
        <w:t>Values compare mean scores between adherent and non-adherent participants at the previous wave, shown separately for boys and girls.</w:t>
      </w:r>
    </w:p>
    <w:tbl>
      <w:tblPr>
        <w:tblStyle w:val="TableGrid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664"/>
        <w:gridCol w:w="1872"/>
        <w:gridCol w:w="2232"/>
        <w:gridCol w:w="1224"/>
        <w:gridCol w:w="2232"/>
        <w:gridCol w:w="1224"/>
      </w:tblGrid>
      <w:tr w:rsidR="004D62C4" w:rsidRPr="00884591" w14:paraId="63ED1C6C" w14:textId="77777777" w:rsidTr="00DB2B57">
        <w:trPr>
          <w:jc w:val="center"/>
        </w:trPr>
        <w:tc>
          <w:tcPr>
            <w:tcW w:w="2664" w:type="dxa"/>
            <w:shd w:val="clear" w:color="auto" w:fill="FFFFFF" w:themeFill="background1"/>
            <w:vAlign w:val="center"/>
          </w:tcPr>
          <w:p w14:paraId="71D975C8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  <w:b/>
                <w:sz w:val="22"/>
              </w:rPr>
              <w:t>Outcome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3E886255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  <w:b/>
                <w:sz w:val="22"/>
              </w:rPr>
              <w:t>Wave</w:t>
            </w:r>
            <w:r w:rsidRPr="00884591">
              <w:rPr>
                <w:rFonts w:ascii="Georgia Pro" w:hAnsi="Georgia Pro"/>
                <w:b/>
                <w:sz w:val="22"/>
              </w:rPr>
              <w:br/>
              <w:t>(age, years)</w:t>
            </w:r>
          </w:p>
        </w:tc>
        <w:tc>
          <w:tcPr>
            <w:tcW w:w="3456" w:type="dxa"/>
            <w:gridSpan w:val="2"/>
            <w:shd w:val="clear" w:color="auto" w:fill="FFFFFF" w:themeFill="background1"/>
            <w:vAlign w:val="center"/>
          </w:tcPr>
          <w:p w14:paraId="11312748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  <w:b/>
                <w:sz w:val="22"/>
              </w:rPr>
              <w:t>Boys</w:t>
            </w:r>
          </w:p>
          <w:p w14:paraId="25BCA4D0" w14:textId="77777777" w:rsidR="004D62C4" w:rsidRPr="00884591" w:rsidRDefault="004D62C4">
            <w:pPr>
              <w:spacing w:before="20" w:after="20"/>
              <w:jc w:val="center"/>
              <w:rPr>
                <w:rFonts w:ascii="Georgia Pro" w:hAnsi="Georgia Pro"/>
              </w:rPr>
            </w:pPr>
          </w:p>
        </w:tc>
        <w:tc>
          <w:tcPr>
            <w:tcW w:w="3456" w:type="dxa"/>
            <w:gridSpan w:val="2"/>
            <w:shd w:val="clear" w:color="auto" w:fill="FFFFFF" w:themeFill="background1"/>
            <w:vAlign w:val="center"/>
          </w:tcPr>
          <w:p w14:paraId="510B871E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  <w:b/>
                <w:sz w:val="22"/>
              </w:rPr>
              <w:t>Girls</w:t>
            </w:r>
          </w:p>
          <w:p w14:paraId="424B75A5" w14:textId="77777777" w:rsidR="004D62C4" w:rsidRPr="00884591" w:rsidRDefault="004D62C4">
            <w:pPr>
              <w:spacing w:before="20" w:after="20"/>
              <w:jc w:val="center"/>
              <w:rPr>
                <w:rFonts w:ascii="Georgia Pro" w:hAnsi="Georgia Pro"/>
              </w:rPr>
            </w:pPr>
          </w:p>
        </w:tc>
      </w:tr>
      <w:tr w:rsidR="004D62C4" w:rsidRPr="00884591" w14:paraId="0A0B7FF9" w14:textId="77777777" w:rsidTr="00DB2B57">
        <w:trPr>
          <w:jc w:val="center"/>
        </w:trPr>
        <w:tc>
          <w:tcPr>
            <w:tcW w:w="2664" w:type="dxa"/>
            <w:shd w:val="clear" w:color="auto" w:fill="FFFFFF" w:themeFill="background1"/>
            <w:vAlign w:val="center"/>
          </w:tcPr>
          <w:p w14:paraId="1A684124" w14:textId="77777777" w:rsidR="004D62C4" w:rsidRPr="00884591" w:rsidRDefault="004D62C4">
            <w:pPr>
              <w:spacing w:before="20" w:after="20"/>
              <w:jc w:val="center"/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2C97B6C1" w14:textId="77777777" w:rsidR="004D62C4" w:rsidRPr="00884591" w:rsidRDefault="004D62C4">
            <w:pPr>
              <w:spacing w:before="20" w:after="20"/>
              <w:jc w:val="center"/>
              <w:rPr>
                <w:rFonts w:ascii="Georgia Pro" w:hAnsi="Georgia Pro"/>
              </w:rPr>
            </w:pP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534AD830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  <w:b/>
              </w:rPr>
              <w:t>Mean scores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79548D9D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  <w:b/>
              </w:rPr>
              <w:t>p-value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3BC9BA9E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  <w:b/>
              </w:rPr>
              <w:t>Mean scores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45091F88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  <w:b/>
              </w:rPr>
              <w:t>p-value</w:t>
            </w:r>
          </w:p>
        </w:tc>
      </w:tr>
      <w:tr w:rsidR="004D62C4" w:rsidRPr="00884591" w14:paraId="2DBF82CE" w14:textId="77777777" w:rsidTr="00DB2B57">
        <w:trPr>
          <w:jc w:val="center"/>
        </w:trPr>
        <w:tc>
          <w:tcPr>
            <w:tcW w:w="2664" w:type="dxa"/>
            <w:vMerge w:val="restart"/>
            <w:shd w:val="clear" w:color="auto" w:fill="FFFFFF" w:themeFill="background1"/>
            <w:vAlign w:val="center"/>
          </w:tcPr>
          <w:p w14:paraId="76392595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  <w:b/>
              </w:rPr>
              <w:t>Physical</w:t>
            </w:r>
            <w:r w:rsidRPr="00884591">
              <w:rPr>
                <w:rFonts w:ascii="Georgia Pro" w:hAnsi="Georgia Pro"/>
                <w:b/>
              </w:rPr>
              <w:br/>
              <w:t>functioning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0963B2D4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8–9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50D01F7E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85.5 vs 82.9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5B55129E" w14:textId="03C1D9EF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9B81C2D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83.9 vs 83.5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571DCFF3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0.571</w:t>
            </w:r>
          </w:p>
        </w:tc>
      </w:tr>
      <w:tr w:rsidR="004D62C4" w:rsidRPr="00884591" w14:paraId="4AF494DF" w14:textId="77777777" w:rsidTr="00DB2B57">
        <w:trPr>
          <w:jc w:val="center"/>
        </w:trPr>
        <w:tc>
          <w:tcPr>
            <w:tcW w:w="2664" w:type="dxa"/>
            <w:vMerge/>
            <w:shd w:val="clear" w:color="auto" w:fill="FFFFFF" w:themeFill="background1"/>
            <w:vAlign w:val="center"/>
          </w:tcPr>
          <w:p w14:paraId="2709F766" w14:textId="77777777" w:rsidR="004D62C4" w:rsidRPr="00884591" w:rsidRDefault="004D62C4">
            <w:pPr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4464C05F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10–11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834DED1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81.0 vs 79.2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4F54DDC1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0.081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05CC0930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82.4 vs 78.1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7F892244" w14:textId="08151008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</w:tr>
      <w:tr w:rsidR="004D62C4" w:rsidRPr="00884591" w14:paraId="12020137" w14:textId="77777777" w:rsidTr="00DB2B57">
        <w:trPr>
          <w:jc w:val="center"/>
        </w:trPr>
        <w:tc>
          <w:tcPr>
            <w:tcW w:w="2664" w:type="dxa"/>
            <w:vMerge/>
            <w:shd w:val="clear" w:color="auto" w:fill="FFFFFF" w:themeFill="background1"/>
            <w:vAlign w:val="center"/>
          </w:tcPr>
          <w:p w14:paraId="240006C1" w14:textId="77777777" w:rsidR="004D62C4" w:rsidRPr="00884591" w:rsidRDefault="004D62C4">
            <w:pPr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300FE87D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12–13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D56DD19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86.1 vs 82.5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386CF22E" w14:textId="22129C8E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4693B058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85.3 vs 81.8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2AE0ED72" w14:textId="7C2F1B5C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</w:tr>
      <w:tr w:rsidR="004D62C4" w:rsidRPr="00884591" w14:paraId="75092247" w14:textId="77777777" w:rsidTr="00DB2B57">
        <w:trPr>
          <w:jc w:val="center"/>
        </w:trPr>
        <w:tc>
          <w:tcPr>
            <w:tcW w:w="2664" w:type="dxa"/>
            <w:vMerge/>
            <w:shd w:val="clear" w:color="auto" w:fill="FFFFFF" w:themeFill="background1"/>
            <w:vAlign w:val="center"/>
          </w:tcPr>
          <w:p w14:paraId="71F54370" w14:textId="77777777" w:rsidR="004D62C4" w:rsidRPr="00884591" w:rsidRDefault="004D62C4">
            <w:pPr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6929232F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14–15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A37B9E2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85.6 vs 82.3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76E2FDF2" w14:textId="6CC40073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0.013</w:t>
            </w:r>
            <w:r w:rsidR="00884591">
              <w:rPr>
                <w:rFonts w:ascii="Georgia Pro" w:hAnsi="Georgia Pro"/>
              </w:rPr>
              <w:t>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D352DDD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84.4 vs 79.3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7C2D6859" w14:textId="0FFECDE1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</w:tr>
      <w:tr w:rsidR="004D62C4" w:rsidRPr="00884591" w14:paraId="7013FD6F" w14:textId="77777777" w:rsidTr="00DB2B57">
        <w:trPr>
          <w:jc w:val="center"/>
        </w:trPr>
        <w:tc>
          <w:tcPr>
            <w:tcW w:w="2664" w:type="dxa"/>
            <w:vMerge/>
            <w:shd w:val="clear" w:color="auto" w:fill="FFFFFF" w:themeFill="background1"/>
            <w:vAlign w:val="center"/>
          </w:tcPr>
          <w:p w14:paraId="7A74F90C" w14:textId="77777777" w:rsidR="004D62C4" w:rsidRPr="00884591" w:rsidRDefault="004D62C4">
            <w:pPr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748339EB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16–17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951D040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88.0 vs 84.0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02AF060A" w14:textId="3652220E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0.003</w:t>
            </w:r>
            <w:r w:rsidR="00884591">
              <w:rPr>
                <w:rFonts w:ascii="Georgia Pro" w:hAnsi="Georgia Pro"/>
              </w:rPr>
              <w:t>**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0F87587F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85.7 vs 80.4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565AAFB8" w14:textId="7F6C1E18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</w:tr>
      <w:tr w:rsidR="004D62C4" w:rsidRPr="00884591" w14:paraId="4A24E411" w14:textId="77777777" w:rsidTr="00DB2B57">
        <w:trPr>
          <w:jc w:val="center"/>
        </w:trPr>
        <w:tc>
          <w:tcPr>
            <w:tcW w:w="2664" w:type="dxa"/>
            <w:vMerge w:val="restart"/>
            <w:shd w:val="clear" w:color="auto" w:fill="FFFFFF" w:themeFill="background1"/>
            <w:vAlign w:val="center"/>
          </w:tcPr>
          <w:p w14:paraId="49EE7220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  <w:b/>
              </w:rPr>
              <w:t>Psychosocial</w:t>
            </w:r>
            <w:r w:rsidRPr="00884591">
              <w:rPr>
                <w:rFonts w:ascii="Georgia Pro" w:hAnsi="Georgia Pro"/>
                <w:b/>
              </w:rPr>
              <w:br/>
              <w:t>functioning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5B9D178E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8–9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349D8BF0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76.5 vs 74.8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1B0E3880" w14:textId="07F14AAE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0.017</w:t>
            </w:r>
            <w:r w:rsidR="00884591">
              <w:rPr>
                <w:rFonts w:ascii="Georgia Pro" w:hAnsi="Georgia Pro"/>
                <w:bCs/>
              </w:rPr>
              <w:t>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0B9A56D4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76.9 vs 77.3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3B01ABB4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0.536</w:t>
            </w:r>
          </w:p>
        </w:tc>
      </w:tr>
      <w:tr w:rsidR="004D62C4" w:rsidRPr="00884591" w14:paraId="7BA596C7" w14:textId="77777777" w:rsidTr="00DB2B57">
        <w:trPr>
          <w:jc w:val="center"/>
        </w:trPr>
        <w:tc>
          <w:tcPr>
            <w:tcW w:w="2664" w:type="dxa"/>
            <w:vMerge/>
            <w:shd w:val="clear" w:color="auto" w:fill="FFFFFF" w:themeFill="background1"/>
            <w:vAlign w:val="center"/>
          </w:tcPr>
          <w:p w14:paraId="044E4B8D" w14:textId="77777777" w:rsidR="004D62C4" w:rsidRPr="00884591" w:rsidRDefault="004D62C4">
            <w:pPr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4AB51EDD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10–11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216DD86F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77.7 vs 75.2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0E14CD21" w14:textId="4ECAB5A6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0.002</w:t>
            </w:r>
            <w:r w:rsidR="00884591">
              <w:rPr>
                <w:rFonts w:ascii="Georgia Pro" w:hAnsi="Georgia Pro"/>
              </w:rPr>
              <w:t>**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4F0E244F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80.1 vs 77.2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6C93C2D0" w14:textId="73FD126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&lt;0.001</w:t>
            </w:r>
            <w:r w:rsidR="00884591">
              <w:rPr>
                <w:rFonts w:ascii="Georgia Pro" w:hAnsi="Georgia Pro"/>
              </w:rPr>
              <w:t>**</w:t>
            </w:r>
          </w:p>
        </w:tc>
      </w:tr>
      <w:tr w:rsidR="004D62C4" w:rsidRPr="00884591" w14:paraId="01EA2CEE" w14:textId="77777777" w:rsidTr="00DB2B57">
        <w:trPr>
          <w:jc w:val="center"/>
        </w:trPr>
        <w:tc>
          <w:tcPr>
            <w:tcW w:w="2664" w:type="dxa"/>
            <w:vMerge/>
            <w:shd w:val="clear" w:color="auto" w:fill="FFFFFF" w:themeFill="background1"/>
            <w:vAlign w:val="center"/>
          </w:tcPr>
          <w:p w14:paraId="1A963BD1" w14:textId="77777777" w:rsidR="004D62C4" w:rsidRPr="00884591" w:rsidRDefault="004D62C4">
            <w:pPr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10818D95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12–13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552139A3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79.4 vs 75.8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76ACF801" w14:textId="6B82D1A8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4B33DBD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79.9 vs 77.9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4B5473C5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0.010</w:t>
            </w:r>
          </w:p>
        </w:tc>
      </w:tr>
      <w:tr w:rsidR="004D62C4" w:rsidRPr="00884591" w14:paraId="037EC05E" w14:textId="77777777" w:rsidTr="00DB2B57">
        <w:trPr>
          <w:jc w:val="center"/>
        </w:trPr>
        <w:tc>
          <w:tcPr>
            <w:tcW w:w="2664" w:type="dxa"/>
            <w:vMerge/>
            <w:shd w:val="clear" w:color="auto" w:fill="FFFFFF" w:themeFill="background1"/>
            <w:vAlign w:val="center"/>
          </w:tcPr>
          <w:p w14:paraId="0FCA4A34" w14:textId="77777777" w:rsidR="004D62C4" w:rsidRPr="00884591" w:rsidRDefault="004D62C4">
            <w:pPr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5E8D7905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14–15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4689446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79.1 vs 76.5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6B0D2B00" w14:textId="4589B825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0.019</w:t>
            </w:r>
            <w:r w:rsidR="00884591">
              <w:rPr>
                <w:rFonts w:ascii="Georgia Pro" w:hAnsi="Georgia Pro"/>
                <w:bCs/>
              </w:rPr>
              <w:t>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3379CA7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79.4 vs 74.8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3781A409" w14:textId="4C0CAD30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</w:tr>
      <w:tr w:rsidR="004D62C4" w:rsidRPr="00884591" w14:paraId="27B6580F" w14:textId="77777777" w:rsidTr="00DB2B57">
        <w:trPr>
          <w:jc w:val="center"/>
        </w:trPr>
        <w:tc>
          <w:tcPr>
            <w:tcW w:w="2664" w:type="dxa"/>
            <w:vMerge/>
            <w:shd w:val="clear" w:color="auto" w:fill="FFFFFF" w:themeFill="background1"/>
            <w:vAlign w:val="center"/>
          </w:tcPr>
          <w:p w14:paraId="30A69A7C" w14:textId="77777777" w:rsidR="004D62C4" w:rsidRPr="00884591" w:rsidRDefault="004D62C4">
            <w:pPr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028153B4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16–17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3674CCE6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82.2 vs 77.7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39E5695A" w14:textId="1A61F675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31076B5A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80.8 vs 76.0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04AE2461" w14:textId="22AFDFEC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</w:tr>
      <w:tr w:rsidR="004D62C4" w:rsidRPr="00884591" w14:paraId="454D77E2" w14:textId="77777777" w:rsidTr="00DB2B57">
        <w:trPr>
          <w:jc w:val="center"/>
        </w:trPr>
        <w:tc>
          <w:tcPr>
            <w:tcW w:w="2664" w:type="dxa"/>
            <w:vMerge w:val="restart"/>
            <w:shd w:val="clear" w:color="auto" w:fill="FFFFFF" w:themeFill="background1"/>
            <w:vAlign w:val="center"/>
          </w:tcPr>
          <w:p w14:paraId="195D017B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  <w:b/>
              </w:rPr>
              <w:t>Overall HRQoL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200E90D8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8–9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9D77B0B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79.7 vs 77.6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0A984744" w14:textId="4F6A33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0.002</w:t>
            </w:r>
            <w:r w:rsidR="00884591">
              <w:rPr>
                <w:rFonts w:ascii="Georgia Pro" w:hAnsi="Georgia Pro"/>
              </w:rPr>
              <w:t>**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0EF2AF42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79.3 vs 79.4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0F3A2942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0.862</w:t>
            </w:r>
          </w:p>
        </w:tc>
      </w:tr>
      <w:tr w:rsidR="004D62C4" w:rsidRPr="00884591" w14:paraId="3A86AE44" w14:textId="77777777" w:rsidTr="00DB2B57">
        <w:trPr>
          <w:jc w:val="center"/>
        </w:trPr>
        <w:tc>
          <w:tcPr>
            <w:tcW w:w="2664" w:type="dxa"/>
            <w:vMerge/>
            <w:shd w:val="clear" w:color="auto" w:fill="FFFFFF" w:themeFill="background1"/>
            <w:vAlign w:val="center"/>
          </w:tcPr>
          <w:p w14:paraId="47FCE7B4" w14:textId="77777777" w:rsidR="004D62C4" w:rsidRPr="00884591" w:rsidRDefault="004D62C4">
            <w:pPr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4C51AC9F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10–11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4582D7F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78.9 vs 76.6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75D643E4" w14:textId="384535C5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0.005</w:t>
            </w:r>
            <w:r w:rsidR="00884591">
              <w:rPr>
                <w:rFonts w:ascii="Georgia Pro" w:hAnsi="Georgia Pro"/>
              </w:rPr>
              <w:t>**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37F76B41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80.9 vs 77.5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29DA65F8" w14:textId="3D4136B5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</w:tr>
      <w:tr w:rsidR="004D62C4" w:rsidRPr="00884591" w14:paraId="5EDFA7DB" w14:textId="77777777" w:rsidTr="00DB2B57">
        <w:trPr>
          <w:jc w:val="center"/>
        </w:trPr>
        <w:tc>
          <w:tcPr>
            <w:tcW w:w="2664" w:type="dxa"/>
            <w:vMerge/>
            <w:shd w:val="clear" w:color="auto" w:fill="FFFFFF" w:themeFill="background1"/>
            <w:vAlign w:val="center"/>
          </w:tcPr>
          <w:p w14:paraId="5BD83201" w14:textId="77777777" w:rsidR="004D62C4" w:rsidRPr="00884591" w:rsidRDefault="004D62C4">
            <w:pPr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10033F43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12–13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79E9A38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81.7 vs 78.2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4A8F4EFA" w14:textId="0715070A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6D5B797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81.8 vs 79.3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7FF115D6" w14:textId="313DAD83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</w:tr>
      <w:tr w:rsidR="004D62C4" w:rsidRPr="00884591" w14:paraId="7ED3A0FE" w14:textId="77777777" w:rsidTr="00DB2B57">
        <w:trPr>
          <w:jc w:val="center"/>
        </w:trPr>
        <w:tc>
          <w:tcPr>
            <w:tcW w:w="2664" w:type="dxa"/>
            <w:vMerge/>
            <w:shd w:val="clear" w:color="auto" w:fill="FFFFFF" w:themeFill="background1"/>
            <w:vAlign w:val="center"/>
          </w:tcPr>
          <w:p w14:paraId="453752CD" w14:textId="77777777" w:rsidR="004D62C4" w:rsidRPr="00884591" w:rsidRDefault="004D62C4">
            <w:pPr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76705EEE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14–15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4FF6D635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81.4 vs 78.5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4B8491EF" w14:textId="522CA2BA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0.007</w:t>
            </w:r>
            <w:r w:rsidR="00884591">
              <w:rPr>
                <w:rFonts w:ascii="Georgia Pro" w:hAnsi="Georgia Pro"/>
              </w:rPr>
              <w:t>**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37DF6022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81.1 vs 76.3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0F77B7D2" w14:textId="64AB86F8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</w:tr>
      <w:tr w:rsidR="004D62C4" w:rsidRPr="00884591" w14:paraId="0C729751" w14:textId="77777777" w:rsidTr="00DB2B57">
        <w:trPr>
          <w:jc w:val="center"/>
        </w:trPr>
        <w:tc>
          <w:tcPr>
            <w:tcW w:w="2664" w:type="dxa"/>
            <w:vMerge/>
            <w:shd w:val="clear" w:color="auto" w:fill="FFFFFF" w:themeFill="background1"/>
            <w:vAlign w:val="center"/>
          </w:tcPr>
          <w:p w14:paraId="17D428D6" w14:textId="77777777" w:rsidR="004D62C4" w:rsidRPr="00884591" w:rsidRDefault="004D62C4">
            <w:pPr>
              <w:rPr>
                <w:rFonts w:ascii="Georgia Pro" w:hAnsi="Georgia Pro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412F5742" w14:textId="77777777" w:rsidR="004D62C4" w:rsidRPr="00884591" w:rsidRDefault="0013730B">
            <w:pPr>
              <w:spacing w:before="20" w:after="20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16–17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50335DAF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84.2 vs 79.9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5D9DF331" w14:textId="4EB7DC8C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  <w:bCs/>
              </w:rPr>
            </w:pPr>
            <w:r w:rsidRPr="00884591">
              <w:rPr>
                <w:rFonts w:ascii="Georgia Pro" w:hAnsi="Georgia Pro"/>
                <w:bCs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0F8778DE" w14:textId="77777777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82.5 vs 77.5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5B349CDC" w14:textId="4B967146" w:rsidR="004D62C4" w:rsidRPr="00884591" w:rsidRDefault="0013730B">
            <w:pPr>
              <w:spacing w:before="20" w:after="20"/>
              <w:jc w:val="center"/>
              <w:rPr>
                <w:rFonts w:ascii="Georgia Pro" w:hAnsi="Georgia Pro"/>
              </w:rPr>
            </w:pPr>
            <w:r w:rsidRPr="00884591">
              <w:rPr>
                <w:rFonts w:ascii="Georgia Pro" w:hAnsi="Georgia Pro"/>
              </w:rPr>
              <w:t>&lt;0.001</w:t>
            </w:r>
            <w:r w:rsidR="00884591">
              <w:rPr>
                <w:rFonts w:ascii="Georgia Pro" w:hAnsi="Georgia Pro"/>
              </w:rPr>
              <w:t>***</w:t>
            </w:r>
          </w:p>
        </w:tc>
      </w:tr>
    </w:tbl>
    <w:p w14:paraId="2323A76A" w14:textId="7E1AF1AC" w:rsidR="004D62C4" w:rsidRDefault="0013730B" w:rsidP="00884591">
      <w:pPr>
        <w:spacing w:before="160"/>
        <w:rPr>
          <w:rFonts w:ascii="Georgia Pro" w:hAnsi="Georgia Pro"/>
          <w:sz w:val="20"/>
        </w:rPr>
      </w:pPr>
      <w:r w:rsidRPr="00884591">
        <w:rPr>
          <w:rFonts w:ascii="Georgia Pro" w:hAnsi="Georgia Pro"/>
          <w:b/>
          <w:sz w:val="20"/>
        </w:rPr>
        <w:t xml:space="preserve">Note. </w:t>
      </w:r>
      <w:r w:rsidRPr="00884591">
        <w:rPr>
          <w:rFonts w:ascii="Georgia Pro" w:hAnsi="Georgia Pro"/>
          <w:sz w:val="20"/>
        </w:rPr>
        <w:t xml:space="preserve">Mean scores are shown as adherent versus non-adherent at the previous wave. </w:t>
      </w:r>
      <w:r w:rsidR="00DB2B57" w:rsidRPr="00DB2B57">
        <w:rPr>
          <w:rFonts w:ascii="Georgia Pro" w:hAnsi="Georgia Pro"/>
          <w:sz w:val="20"/>
        </w:rPr>
        <w:t>* p &lt; 0.05, ** p &lt; 0.01, *** p &lt; 0.001.</w:t>
      </w:r>
    </w:p>
    <w:p w14:paraId="21B949E3" w14:textId="77777777" w:rsidR="00AB64B9" w:rsidRDefault="00AB64B9" w:rsidP="00FD45AF">
      <w:pPr>
        <w:pStyle w:val="Caption"/>
        <w:spacing w:line="360" w:lineRule="auto"/>
        <w:ind w:left="1440"/>
        <w:jc w:val="both"/>
        <w:rPr>
          <w:rFonts w:ascii="Georgia" w:hAnsi="Georgia" w:cs="Times New Roman"/>
          <w:sz w:val="24"/>
          <w:szCs w:val="24"/>
        </w:rPr>
      </w:pPr>
      <w:r w:rsidRPr="0085126D"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101EB3E7" wp14:editId="04E8546D">
            <wp:extent cx="5418835" cy="6773545"/>
            <wp:effectExtent l="0" t="0" r="0" b="0"/>
            <wp:docPr id="145329862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298623" name="Picture 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835" cy="677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26D">
        <w:rPr>
          <w:rFonts w:ascii="Georgia" w:hAnsi="Georgia" w:cs="Times New Roman"/>
          <w:sz w:val="24"/>
          <w:szCs w:val="24"/>
        </w:rPr>
        <w:t xml:space="preserve"> </w:t>
      </w:r>
    </w:p>
    <w:p w14:paraId="28B057A2" w14:textId="757893ED" w:rsidR="00AB64B9" w:rsidRPr="00AB64B9" w:rsidRDefault="00AB64B9" w:rsidP="00AB64B9">
      <w:pPr>
        <w:pStyle w:val="Caption"/>
        <w:spacing w:line="360" w:lineRule="auto"/>
        <w:jc w:val="both"/>
        <w:rPr>
          <w:rFonts w:ascii="Georgia" w:hAnsi="Georgia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Georgia" w:hAnsi="Georgia" w:cs="Times New Roman"/>
          <w:color w:val="000000" w:themeColor="text1"/>
          <w:sz w:val="22"/>
          <w:szCs w:val="22"/>
        </w:rPr>
        <w:t>Supplementary Figure 1</w:t>
      </w:r>
      <w:r w:rsidRPr="00AB64B9">
        <w:rPr>
          <w:rFonts w:ascii="Georgia" w:hAnsi="Georgia" w:cs="Times New Roman"/>
          <w:color w:val="000000" w:themeColor="text1"/>
          <w:sz w:val="22"/>
          <w:szCs w:val="22"/>
        </w:rPr>
        <w:t xml:space="preserve">. </w:t>
      </w:r>
      <w:r w:rsidRPr="00AB64B9">
        <w:rPr>
          <w:rFonts w:ascii="Georgia" w:hAnsi="Georgia" w:cs="Times New Roman"/>
          <w:b w:val="0"/>
          <w:bCs w:val="0"/>
          <w:color w:val="000000" w:themeColor="text1"/>
          <w:sz w:val="22"/>
          <w:szCs w:val="22"/>
        </w:rPr>
        <w:t>Comparison of Health-Related Quality of Life Scores at Successive Waves by Adherence Status to 24-Hour Movement Behaviours Guidelines in the Previous Wave</w:t>
      </w:r>
    </w:p>
    <w:p w14:paraId="414C56F2" w14:textId="77777777" w:rsidR="00AB64B9" w:rsidRPr="00884591" w:rsidRDefault="00AB64B9" w:rsidP="00884591">
      <w:pPr>
        <w:spacing w:before="160"/>
        <w:rPr>
          <w:rFonts w:ascii="Georgia Pro" w:hAnsi="Georgia Pro"/>
        </w:rPr>
      </w:pPr>
    </w:p>
    <w:sectPr w:rsidR="00AB64B9" w:rsidRPr="00884591" w:rsidSect="00884591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 Pro">
    <w:altName w:val="Times New Roman"/>
    <w:charset w:val="00"/>
    <w:family w:val="roman"/>
    <w:pitch w:val="variable"/>
    <w:sig w:usb0="00000001" w:usb1="0000000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730B"/>
    <w:rsid w:val="0015074B"/>
    <w:rsid w:val="001E7CF5"/>
    <w:rsid w:val="0029639D"/>
    <w:rsid w:val="00326F90"/>
    <w:rsid w:val="00445616"/>
    <w:rsid w:val="004D62C4"/>
    <w:rsid w:val="005B72D1"/>
    <w:rsid w:val="006B3A6E"/>
    <w:rsid w:val="00751A2D"/>
    <w:rsid w:val="007760FF"/>
    <w:rsid w:val="00884591"/>
    <w:rsid w:val="00AA1D8D"/>
    <w:rsid w:val="00AB64B9"/>
    <w:rsid w:val="00AD28A2"/>
    <w:rsid w:val="00B311A2"/>
    <w:rsid w:val="00B47730"/>
    <w:rsid w:val="00B61266"/>
    <w:rsid w:val="00CB0664"/>
    <w:rsid w:val="00D03B8B"/>
    <w:rsid w:val="00DB2B57"/>
    <w:rsid w:val="00DC1C5D"/>
    <w:rsid w:val="00E73876"/>
    <w:rsid w:val="00FC693F"/>
    <w:rsid w:val="00FD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76B5A0"/>
  <w14:defaultImageDpi w14:val="300"/>
  <w15:docId w15:val="{ADEBC5C2-4605-403E-B899-2E0E0310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EA4024-E8B1-4C80-93AC-984FE2E92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Hernando Sevilla</cp:lastModifiedBy>
  <cp:revision>2</cp:revision>
  <dcterms:created xsi:type="dcterms:W3CDTF">2026-05-16T10:38:00Z</dcterms:created>
  <dcterms:modified xsi:type="dcterms:W3CDTF">2026-05-16T10:38:00Z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2026-04-15T21:01:19Z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5e47488d-6205-489a-83f0-2d36056baab3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10, 3, 0, 1</vt:lpwstr>
  </property>
</Properties>
</file>