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5801E" w14:textId="0CD813B6" w:rsidR="00C776E8" w:rsidRDefault="00C776E8" w:rsidP="00FF3FFD">
      <w:pPr>
        <w:spacing w:after="0" w:line="360" w:lineRule="auto"/>
        <w:jc w:val="both"/>
        <w:rPr>
          <w:rFonts w:ascii="Arial" w:hAnsi="Arial" w:cs="Arial"/>
          <w:b/>
          <w:sz w:val="22"/>
          <w:szCs w:val="22"/>
          <w:lang w:val="en-GB"/>
        </w:rPr>
      </w:pPr>
      <w:r w:rsidRPr="00F16F11">
        <w:rPr>
          <w:rFonts w:ascii="Arial" w:hAnsi="Arial" w:cs="Arial"/>
          <w:b/>
          <w:sz w:val="22"/>
          <w:szCs w:val="22"/>
          <w:lang w:val="en-GB"/>
        </w:rPr>
        <w:t xml:space="preserve">Supplementary </w:t>
      </w:r>
      <w:r w:rsidR="00F2362C">
        <w:rPr>
          <w:rFonts w:ascii="Arial" w:hAnsi="Arial" w:cs="Arial"/>
          <w:b/>
          <w:sz w:val="22"/>
          <w:szCs w:val="22"/>
          <w:lang w:val="en-GB"/>
        </w:rPr>
        <w:t>material</w:t>
      </w:r>
      <w:r w:rsidR="00E24027">
        <w:rPr>
          <w:rFonts w:ascii="Arial" w:hAnsi="Arial" w:cs="Arial"/>
          <w:b/>
          <w:sz w:val="22"/>
          <w:szCs w:val="22"/>
          <w:lang w:val="en-GB"/>
        </w:rPr>
        <w:t xml:space="preserve"> S</w:t>
      </w:r>
      <w:r w:rsidR="00EC198E">
        <w:rPr>
          <w:rFonts w:ascii="Arial" w:hAnsi="Arial" w:cs="Arial"/>
          <w:b/>
          <w:sz w:val="22"/>
          <w:szCs w:val="22"/>
          <w:lang w:val="en-GB"/>
        </w:rPr>
        <w:t>1</w:t>
      </w:r>
      <w:r w:rsidR="00F2362C">
        <w:rPr>
          <w:rFonts w:ascii="Arial" w:hAnsi="Arial" w:cs="Arial"/>
          <w:b/>
          <w:sz w:val="22"/>
          <w:szCs w:val="22"/>
          <w:lang w:val="en-GB"/>
        </w:rPr>
        <w:t>:</w:t>
      </w:r>
      <w:r w:rsidRPr="00F16F11">
        <w:rPr>
          <w:rFonts w:ascii="Arial" w:hAnsi="Arial" w:cs="Arial"/>
          <w:b/>
          <w:sz w:val="22"/>
          <w:szCs w:val="22"/>
          <w:lang w:val="en-GB"/>
        </w:rPr>
        <w:t xml:space="preserve"> CHERRIES Checklist for Online Questionnaires </w:t>
      </w:r>
    </w:p>
    <w:p w14:paraId="282C408D" w14:textId="77777777" w:rsidR="00F2362C" w:rsidRPr="00F16F11" w:rsidRDefault="00F2362C" w:rsidP="00FF3FFD">
      <w:pPr>
        <w:spacing w:after="0" w:line="360" w:lineRule="auto"/>
        <w:jc w:val="both"/>
        <w:rPr>
          <w:rFonts w:ascii="Arial" w:hAnsi="Arial" w:cs="Arial"/>
          <w:b/>
          <w:sz w:val="22"/>
          <w:szCs w:val="22"/>
          <w:lang w:val="en-GB"/>
        </w:rPr>
      </w:pPr>
    </w:p>
    <w:tbl>
      <w:tblPr>
        <w:tblStyle w:val="Tabellenraster"/>
        <w:tblW w:w="9776" w:type="dxa"/>
        <w:tblLook w:val="04A0" w:firstRow="1" w:lastRow="0" w:firstColumn="1" w:lastColumn="0" w:noHBand="0" w:noVBand="1"/>
      </w:tblPr>
      <w:tblGrid>
        <w:gridCol w:w="3964"/>
        <w:gridCol w:w="5812"/>
      </w:tblGrid>
      <w:tr w:rsidR="00C776E8" w:rsidRPr="00EC198E" w14:paraId="0F97EC81"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B0FAC1"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Study Design: Describe target population &amp; sample frame. Is the sample a convenience sample?</w:t>
            </w:r>
          </w:p>
        </w:tc>
        <w:tc>
          <w:tcPr>
            <w:tcW w:w="5812" w:type="dxa"/>
            <w:tcBorders>
              <w:top w:val="single" w:sz="4" w:space="0" w:color="auto"/>
              <w:left w:val="single" w:sz="4" w:space="0" w:color="auto"/>
              <w:bottom w:val="single" w:sz="4" w:space="0" w:color="auto"/>
              <w:right w:val="single" w:sz="4" w:space="0" w:color="auto"/>
            </w:tcBorders>
            <w:hideMark/>
          </w:tcPr>
          <w:p w14:paraId="6890A1B1" w14:textId="57965C3B" w:rsidR="00C776E8" w:rsidRPr="00F16F11" w:rsidRDefault="00C776E8" w:rsidP="00FF3FFD">
            <w:pPr>
              <w:pStyle w:val="Listenabsatz"/>
              <w:spacing w:line="360" w:lineRule="auto"/>
              <w:ind w:left="0"/>
              <w:jc w:val="both"/>
              <w:rPr>
                <w:rFonts w:ascii="Arial" w:hAnsi="Arial" w:cs="Arial"/>
                <w:bCs/>
                <w:sz w:val="22"/>
                <w:szCs w:val="22"/>
                <w:lang w:val="en-GB"/>
              </w:rPr>
            </w:pPr>
            <w:r w:rsidRPr="00F16F11">
              <w:rPr>
                <w:rFonts w:ascii="Arial" w:hAnsi="Arial" w:cs="Arial"/>
                <w:bCs/>
                <w:sz w:val="22"/>
                <w:szCs w:val="22"/>
                <w:lang w:val="en-GB"/>
              </w:rPr>
              <w:t>It is a non</w:t>
            </w:r>
            <w:r w:rsidRPr="00F16F11">
              <w:rPr>
                <w:rFonts w:ascii="Arial" w:hAnsi="Arial" w:cs="Arial"/>
                <w:bCs/>
                <w:sz w:val="22"/>
                <w:szCs w:val="22"/>
                <w:lang w:val="en-GB"/>
              </w:rPr>
              <w:noBreakHyphen/>
              <w:t>probability, quota</w:t>
            </w:r>
            <w:r w:rsidRPr="00F16F11">
              <w:rPr>
                <w:rFonts w:ascii="Arial" w:hAnsi="Arial" w:cs="Arial"/>
                <w:bCs/>
                <w:sz w:val="22"/>
                <w:szCs w:val="22"/>
                <w:lang w:val="en-GB"/>
              </w:rPr>
              <w:noBreakHyphen/>
              <w:t xml:space="preserve">based panel sampling / </w:t>
            </w:r>
            <w:r w:rsidR="005813E4">
              <w:rPr>
                <w:rFonts w:ascii="Arial" w:hAnsi="Arial" w:cs="Arial"/>
                <w:bCs/>
                <w:sz w:val="22"/>
                <w:szCs w:val="22"/>
                <w:lang w:val="en-GB"/>
              </w:rPr>
              <w:t>c</w:t>
            </w:r>
            <w:r w:rsidRPr="00F16F11">
              <w:rPr>
                <w:rFonts w:ascii="Arial" w:hAnsi="Arial" w:cs="Arial"/>
                <w:bCs/>
                <w:sz w:val="22"/>
                <w:szCs w:val="22"/>
                <w:lang w:val="en-GB"/>
              </w:rPr>
              <w:t>onvenience sampling with demographic quotas. Quotas introduced to increase representation of the Swiss population: age, gender, region, and level of education</w:t>
            </w:r>
          </w:p>
        </w:tc>
      </w:tr>
      <w:tr w:rsidR="00C776E8" w:rsidRPr="00F16F11" w14:paraId="61B0E6DE"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8C53D"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IRB Approval: Has the study been approved by an IRB?</w:t>
            </w:r>
          </w:p>
        </w:tc>
        <w:tc>
          <w:tcPr>
            <w:tcW w:w="5812" w:type="dxa"/>
            <w:tcBorders>
              <w:top w:val="single" w:sz="4" w:space="0" w:color="auto"/>
              <w:left w:val="single" w:sz="4" w:space="0" w:color="auto"/>
              <w:bottom w:val="single" w:sz="4" w:space="0" w:color="auto"/>
              <w:right w:val="single" w:sz="4" w:space="0" w:color="auto"/>
            </w:tcBorders>
            <w:hideMark/>
          </w:tcPr>
          <w:p w14:paraId="32938DBA"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Not applicable </w:t>
            </w:r>
          </w:p>
        </w:tc>
      </w:tr>
      <w:tr w:rsidR="00C776E8" w:rsidRPr="00EC198E" w14:paraId="007A9399"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95CBBB"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Informed consent: </w:t>
            </w:r>
          </w:p>
          <w:p w14:paraId="3FB5B327"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Describe the informed consent process. Where were the participants told the length of time of the survey, which data were stored &amp; where/for how long, who the investigator was, purpose of the study? </w:t>
            </w:r>
          </w:p>
        </w:tc>
        <w:tc>
          <w:tcPr>
            <w:tcW w:w="5812" w:type="dxa"/>
            <w:tcBorders>
              <w:top w:val="single" w:sz="4" w:space="0" w:color="auto"/>
              <w:left w:val="single" w:sz="4" w:space="0" w:color="auto"/>
              <w:bottom w:val="single" w:sz="4" w:space="0" w:color="auto"/>
              <w:right w:val="single" w:sz="4" w:space="0" w:color="auto"/>
            </w:tcBorders>
          </w:tcPr>
          <w:p w14:paraId="38A6C06D" w14:textId="7423F285"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The introductory paragraph at the start of the survey</w:t>
            </w:r>
            <w:r w:rsidR="00640B6D">
              <w:rPr>
                <w:rFonts w:ascii="Arial" w:hAnsi="Arial" w:cs="Arial"/>
                <w:sz w:val="22"/>
                <w:szCs w:val="22"/>
                <w:lang w:val="en-GB"/>
              </w:rPr>
              <w:t>, including approximate length of time required</w:t>
            </w:r>
            <w:r w:rsidRPr="00F16F11">
              <w:rPr>
                <w:rFonts w:ascii="Arial" w:hAnsi="Arial" w:cs="Arial"/>
                <w:sz w:val="22"/>
                <w:szCs w:val="22"/>
                <w:lang w:val="en-GB"/>
              </w:rPr>
              <w:t xml:space="preserve"> </w:t>
            </w:r>
          </w:p>
          <w:p w14:paraId="7030E698" w14:textId="0CC0D36E" w:rsidR="00C776E8" w:rsidRPr="00F16F11" w:rsidRDefault="00C776E8" w:rsidP="00FF3FFD">
            <w:pPr>
              <w:pStyle w:val="Listenabsatz"/>
              <w:numPr>
                <w:ilvl w:val="0"/>
                <w:numId w:val="6"/>
              </w:numPr>
              <w:spacing w:line="360" w:lineRule="auto"/>
              <w:ind w:left="0"/>
              <w:jc w:val="both"/>
              <w:rPr>
                <w:rFonts w:ascii="Arial" w:hAnsi="Arial" w:cs="Arial"/>
                <w:sz w:val="22"/>
                <w:szCs w:val="22"/>
                <w:lang w:val="en-GB"/>
              </w:rPr>
            </w:pPr>
            <w:r w:rsidRPr="00F16F11">
              <w:rPr>
                <w:rFonts w:ascii="Arial" w:hAnsi="Arial" w:cs="Arial"/>
                <w:sz w:val="22"/>
                <w:szCs w:val="22"/>
                <w:lang w:val="en-GB"/>
              </w:rPr>
              <w:t>Descri</w:t>
            </w:r>
            <w:r w:rsidR="00640B6D">
              <w:rPr>
                <w:rFonts w:ascii="Arial" w:hAnsi="Arial" w:cs="Arial"/>
                <w:sz w:val="22"/>
                <w:szCs w:val="22"/>
                <w:lang w:val="en-GB"/>
              </w:rPr>
              <w:t>ption of</w:t>
            </w:r>
            <w:r w:rsidRPr="00F16F11">
              <w:rPr>
                <w:rFonts w:ascii="Arial" w:hAnsi="Arial" w:cs="Arial"/>
                <w:sz w:val="22"/>
                <w:szCs w:val="22"/>
                <w:lang w:val="en-GB"/>
              </w:rPr>
              <w:t xml:space="preserve"> the</w:t>
            </w:r>
            <w:r w:rsidR="00640B6D">
              <w:rPr>
                <w:rFonts w:ascii="Arial" w:hAnsi="Arial" w:cs="Arial"/>
                <w:sz w:val="22"/>
                <w:szCs w:val="22"/>
                <w:lang w:val="en-GB"/>
              </w:rPr>
              <w:t xml:space="preserve"> questionnaire</w:t>
            </w:r>
            <w:r w:rsidRPr="00F16F11">
              <w:rPr>
                <w:rFonts w:ascii="Arial" w:hAnsi="Arial" w:cs="Arial"/>
                <w:sz w:val="22"/>
                <w:szCs w:val="22"/>
                <w:lang w:val="en-GB"/>
              </w:rPr>
              <w:t xml:space="preserve"> purpose</w:t>
            </w:r>
          </w:p>
          <w:p w14:paraId="1F0B3C9F" w14:textId="69BA10E4" w:rsidR="00C776E8" w:rsidRPr="00640B6D" w:rsidRDefault="00640B6D" w:rsidP="00640B6D">
            <w:pPr>
              <w:pStyle w:val="Listenabsatz"/>
              <w:numPr>
                <w:ilvl w:val="0"/>
                <w:numId w:val="6"/>
              </w:numPr>
              <w:spacing w:line="360" w:lineRule="auto"/>
              <w:ind w:left="0"/>
              <w:jc w:val="both"/>
              <w:rPr>
                <w:rFonts w:ascii="Arial" w:hAnsi="Arial" w:cs="Arial"/>
                <w:sz w:val="22"/>
                <w:szCs w:val="22"/>
                <w:lang w:val="en-GB"/>
              </w:rPr>
            </w:pPr>
            <w:r>
              <w:rPr>
                <w:rFonts w:ascii="Arial" w:hAnsi="Arial" w:cs="Arial"/>
                <w:sz w:val="22"/>
                <w:szCs w:val="22"/>
                <w:lang w:val="en-GB"/>
              </w:rPr>
              <w:t>P</w:t>
            </w:r>
            <w:r w:rsidR="00C776E8" w:rsidRPr="00640B6D">
              <w:rPr>
                <w:rFonts w:ascii="Arial" w:hAnsi="Arial" w:cs="Arial"/>
                <w:sz w:val="22"/>
                <w:szCs w:val="22"/>
                <w:lang w:val="en-GB"/>
              </w:rPr>
              <w:t xml:space="preserve">articipants </w:t>
            </w:r>
            <w:r>
              <w:rPr>
                <w:rFonts w:ascii="Arial" w:hAnsi="Arial" w:cs="Arial"/>
                <w:sz w:val="22"/>
                <w:szCs w:val="22"/>
                <w:lang w:val="en-GB"/>
              </w:rPr>
              <w:t xml:space="preserve">informed </w:t>
            </w:r>
            <w:r w:rsidR="00C776E8" w:rsidRPr="00640B6D">
              <w:rPr>
                <w:rFonts w:ascii="Arial" w:hAnsi="Arial" w:cs="Arial"/>
                <w:sz w:val="22"/>
                <w:szCs w:val="22"/>
                <w:lang w:val="en-GB"/>
              </w:rPr>
              <w:t>that no identifying data will be collected</w:t>
            </w:r>
          </w:p>
          <w:p w14:paraId="565470DC"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Participants were also informed that participating in the survey will imply their consent for their answers to be used for research. </w:t>
            </w:r>
          </w:p>
        </w:tc>
      </w:tr>
      <w:tr w:rsidR="00C776E8" w:rsidRPr="00EC198E" w14:paraId="369DB848"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7D08BB" w14:textId="48EA31A6"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Data protection: If any personal information was collected or stored, describe what mechanisms were used to protect unauthor</w:t>
            </w:r>
            <w:r w:rsidR="00F01077">
              <w:rPr>
                <w:rFonts w:ascii="Arial" w:hAnsi="Arial" w:cs="Arial"/>
                <w:sz w:val="22"/>
                <w:szCs w:val="22"/>
                <w:lang w:val="en-GB"/>
              </w:rPr>
              <w:t>ise</w:t>
            </w:r>
            <w:r w:rsidRPr="00F16F11">
              <w:rPr>
                <w:rFonts w:ascii="Arial" w:hAnsi="Arial" w:cs="Arial"/>
                <w:sz w:val="22"/>
                <w:szCs w:val="22"/>
                <w:lang w:val="en-GB"/>
              </w:rPr>
              <w:t xml:space="preserve">d access. </w:t>
            </w:r>
          </w:p>
        </w:tc>
        <w:tc>
          <w:tcPr>
            <w:tcW w:w="5812" w:type="dxa"/>
            <w:tcBorders>
              <w:top w:val="single" w:sz="4" w:space="0" w:color="auto"/>
              <w:left w:val="single" w:sz="4" w:space="0" w:color="auto"/>
              <w:bottom w:val="single" w:sz="4" w:space="0" w:color="auto"/>
              <w:right w:val="single" w:sz="4" w:space="0" w:color="auto"/>
            </w:tcBorders>
            <w:hideMark/>
          </w:tcPr>
          <w:p w14:paraId="4CC4D7F5" w14:textId="6E78ADF4"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No personal information w</w:t>
            </w:r>
            <w:r w:rsidR="003873DF">
              <w:rPr>
                <w:rFonts w:ascii="Arial" w:hAnsi="Arial" w:cs="Arial"/>
                <w:sz w:val="22"/>
                <w:szCs w:val="22"/>
                <w:lang w:val="en-GB"/>
              </w:rPr>
              <w:t>as</w:t>
            </w:r>
            <w:r w:rsidRPr="00F16F11">
              <w:rPr>
                <w:rFonts w:ascii="Arial" w:hAnsi="Arial" w:cs="Arial"/>
                <w:sz w:val="22"/>
                <w:szCs w:val="22"/>
                <w:lang w:val="en-GB"/>
              </w:rPr>
              <w:t xml:space="preserve"> collected or stored. </w:t>
            </w:r>
          </w:p>
        </w:tc>
      </w:tr>
      <w:tr w:rsidR="00C776E8" w:rsidRPr="00EC198E" w14:paraId="7C06587A"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B379AC"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Development and testing</w:t>
            </w:r>
          </w:p>
        </w:tc>
        <w:tc>
          <w:tcPr>
            <w:tcW w:w="5812" w:type="dxa"/>
            <w:tcBorders>
              <w:top w:val="single" w:sz="4" w:space="0" w:color="auto"/>
              <w:left w:val="single" w:sz="4" w:space="0" w:color="auto"/>
              <w:bottom w:val="single" w:sz="4" w:space="0" w:color="auto"/>
              <w:right w:val="single" w:sz="4" w:space="0" w:color="auto"/>
            </w:tcBorders>
            <w:hideMark/>
          </w:tcPr>
          <w:p w14:paraId="0F4F9B52" w14:textId="10A9CFEC"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The survey was reviewed for content validity by </w:t>
            </w:r>
            <w:r w:rsidR="003873DF">
              <w:rPr>
                <w:rFonts w:ascii="Arial" w:hAnsi="Arial" w:cs="Arial"/>
                <w:bCs/>
                <w:sz w:val="22"/>
                <w:szCs w:val="22"/>
                <w:lang w:val="en-GB"/>
              </w:rPr>
              <w:t>three</w:t>
            </w:r>
            <w:r w:rsidRPr="00F16F11">
              <w:rPr>
                <w:rFonts w:ascii="Arial" w:hAnsi="Arial" w:cs="Arial"/>
                <w:bCs/>
                <w:sz w:val="22"/>
                <w:szCs w:val="22"/>
                <w:lang w:val="en-GB"/>
              </w:rPr>
              <w:t xml:space="preserve"> people living with HIV</w:t>
            </w:r>
            <w:r w:rsidR="003873DF">
              <w:rPr>
                <w:rFonts w:ascii="Arial" w:hAnsi="Arial" w:cs="Arial"/>
                <w:bCs/>
                <w:sz w:val="22"/>
                <w:szCs w:val="22"/>
                <w:lang w:val="en-GB"/>
              </w:rPr>
              <w:t xml:space="preserve"> (two </w:t>
            </w:r>
            <w:r w:rsidR="00640B6D">
              <w:rPr>
                <w:rFonts w:ascii="Arial" w:hAnsi="Arial" w:cs="Arial"/>
                <w:bCs/>
                <w:sz w:val="22"/>
                <w:szCs w:val="22"/>
                <w:lang w:val="en-GB"/>
              </w:rPr>
              <w:t xml:space="preserve">of whom </w:t>
            </w:r>
            <w:r w:rsidRPr="00F16F11">
              <w:rPr>
                <w:rFonts w:ascii="Arial" w:hAnsi="Arial" w:cs="Arial"/>
                <w:bCs/>
                <w:sz w:val="22"/>
                <w:szCs w:val="22"/>
                <w:lang w:val="en-GB"/>
              </w:rPr>
              <w:t>represent</w:t>
            </w:r>
            <w:r w:rsidR="003873DF">
              <w:rPr>
                <w:rFonts w:ascii="Arial" w:hAnsi="Arial" w:cs="Arial"/>
                <w:bCs/>
                <w:sz w:val="22"/>
                <w:szCs w:val="22"/>
                <w:lang w:val="en-GB"/>
              </w:rPr>
              <w:t xml:space="preserve"> community</w:t>
            </w:r>
            <w:r w:rsidRPr="00F16F11">
              <w:rPr>
                <w:rFonts w:ascii="Arial" w:hAnsi="Arial" w:cs="Arial"/>
                <w:bCs/>
                <w:sz w:val="22"/>
                <w:szCs w:val="22"/>
                <w:lang w:val="en-GB"/>
              </w:rPr>
              <w:t xml:space="preserve"> organi</w:t>
            </w:r>
            <w:r w:rsidR="003873DF">
              <w:rPr>
                <w:rFonts w:ascii="Arial" w:hAnsi="Arial" w:cs="Arial"/>
                <w:bCs/>
                <w:sz w:val="22"/>
                <w:szCs w:val="22"/>
                <w:lang w:val="en-GB"/>
              </w:rPr>
              <w:t>s</w:t>
            </w:r>
            <w:r w:rsidRPr="00F16F11">
              <w:rPr>
                <w:rFonts w:ascii="Arial" w:hAnsi="Arial" w:cs="Arial"/>
                <w:bCs/>
                <w:sz w:val="22"/>
                <w:szCs w:val="22"/>
                <w:lang w:val="en-GB"/>
              </w:rPr>
              <w:t>ations</w:t>
            </w:r>
            <w:r w:rsidR="003873DF">
              <w:rPr>
                <w:rFonts w:ascii="Arial" w:hAnsi="Arial" w:cs="Arial"/>
                <w:bCs/>
                <w:sz w:val="22"/>
                <w:szCs w:val="22"/>
                <w:lang w:val="en-GB"/>
              </w:rPr>
              <w:t>)</w:t>
            </w:r>
            <w:r w:rsidRPr="00F16F11">
              <w:rPr>
                <w:rFonts w:ascii="Arial" w:hAnsi="Arial" w:cs="Arial"/>
                <w:bCs/>
                <w:sz w:val="22"/>
                <w:szCs w:val="22"/>
                <w:lang w:val="en-GB"/>
              </w:rPr>
              <w:t xml:space="preserve"> and </w:t>
            </w:r>
            <w:r w:rsidR="003873DF">
              <w:rPr>
                <w:rFonts w:ascii="Arial" w:hAnsi="Arial" w:cs="Arial"/>
                <w:bCs/>
                <w:sz w:val="22"/>
                <w:szCs w:val="22"/>
                <w:lang w:val="en-GB"/>
              </w:rPr>
              <w:t>two</w:t>
            </w:r>
            <w:r w:rsidRPr="00F16F11">
              <w:rPr>
                <w:rFonts w:ascii="Arial" w:hAnsi="Arial" w:cs="Arial"/>
                <w:bCs/>
                <w:sz w:val="22"/>
                <w:szCs w:val="22"/>
                <w:lang w:val="en-GB"/>
              </w:rPr>
              <w:t xml:space="preserve"> HIV </w:t>
            </w:r>
            <w:r w:rsidR="003873DF">
              <w:rPr>
                <w:rFonts w:ascii="Arial" w:hAnsi="Arial" w:cs="Arial"/>
                <w:bCs/>
                <w:sz w:val="22"/>
                <w:szCs w:val="22"/>
                <w:lang w:val="en-GB"/>
              </w:rPr>
              <w:t>physician</w:t>
            </w:r>
            <w:r w:rsidRPr="00F16F11">
              <w:rPr>
                <w:rFonts w:ascii="Arial" w:hAnsi="Arial" w:cs="Arial"/>
                <w:bCs/>
                <w:sz w:val="22"/>
                <w:szCs w:val="22"/>
                <w:lang w:val="en-GB"/>
              </w:rPr>
              <w:t>s</w:t>
            </w:r>
          </w:p>
        </w:tc>
      </w:tr>
      <w:tr w:rsidR="00C776E8" w:rsidRPr="00EC198E" w14:paraId="1B577941"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7D294C"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Open survey versus closed survey</w:t>
            </w:r>
          </w:p>
        </w:tc>
        <w:tc>
          <w:tcPr>
            <w:tcW w:w="5812" w:type="dxa"/>
            <w:tcBorders>
              <w:top w:val="single" w:sz="4" w:space="0" w:color="auto"/>
              <w:left w:val="single" w:sz="4" w:space="0" w:color="auto"/>
              <w:bottom w:val="single" w:sz="4" w:space="0" w:color="auto"/>
              <w:right w:val="single" w:sz="4" w:space="0" w:color="auto"/>
            </w:tcBorders>
            <w:hideMark/>
          </w:tcPr>
          <w:p w14:paraId="4EA60E84"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This is a closed survey.</w:t>
            </w:r>
          </w:p>
          <w:p w14:paraId="5387C9D9"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Participants had to enter a password to access the survey. </w:t>
            </w:r>
          </w:p>
        </w:tc>
      </w:tr>
      <w:tr w:rsidR="00C776E8" w:rsidRPr="00EC198E" w14:paraId="7C392C63"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D369EA"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Contact mode: </w:t>
            </w:r>
          </w:p>
          <w:p w14:paraId="1A92EB6F"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Indicate </w:t>
            </w:r>
            <w:proofErr w:type="gramStart"/>
            <w:r w:rsidRPr="00F16F11">
              <w:rPr>
                <w:rFonts w:ascii="Arial" w:hAnsi="Arial" w:cs="Arial"/>
                <w:sz w:val="22"/>
                <w:szCs w:val="22"/>
                <w:lang w:val="en-GB"/>
              </w:rPr>
              <w:t>whether or not</w:t>
            </w:r>
            <w:proofErr w:type="gramEnd"/>
            <w:r w:rsidRPr="00F16F11">
              <w:rPr>
                <w:rFonts w:ascii="Arial" w:hAnsi="Arial" w:cs="Arial"/>
                <w:sz w:val="22"/>
                <w:szCs w:val="22"/>
                <w:lang w:val="en-GB"/>
              </w:rPr>
              <w:t xml:space="preserve"> the initial contact with the potential participants was made on the Internet. </w:t>
            </w:r>
          </w:p>
        </w:tc>
        <w:tc>
          <w:tcPr>
            <w:tcW w:w="5812" w:type="dxa"/>
            <w:tcBorders>
              <w:top w:val="single" w:sz="4" w:space="0" w:color="auto"/>
              <w:left w:val="single" w:sz="4" w:space="0" w:color="auto"/>
              <w:bottom w:val="single" w:sz="4" w:space="0" w:color="auto"/>
              <w:right w:val="single" w:sz="4" w:space="0" w:color="auto"/>
            </w:tcBorders>
            <w:hideMark/>
          </w:tcPr>
          <w:p w14:paraId="115EC85C"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Participants were already part of an existing panel</w:t>
            </w:r>
          </w:p>
        </w:tc>
      </w:tr>
      <w:tr w:rsidR="00C776E8" w:rsidRPr="00EC198E" w14:paraId="1BF4ED28"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68D04B"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Advertising the survey: </w:t>
            </w:r>
          </w:p>
          <w:p w14:paraId="280BB0AD"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How/where was the survey announced or advertised? It is important to know the wording of the announcement as it will heavily influence who chooses to participate. </w:t>
            </w:r>
          </w:p>
        </w:tc>
        <w:tc>
          <w:tcPr>
            <w:tcW w:w="5812" w:type="dxa"/>
            <w:tcBorders>
              <w:top w:val="single" w:sz="4" w:space="0" w:color="auto"/>
              <w:left w:val="single" w:sz="4" w:space="0" w:color="auto"/>
              <w:bottom w:val="single" w:sz="4" w:space="0" w:color="auto"/>
              <w:right w:val="single" w:sz="4" w:space="0" w:color="auto"/>
            </w:tcBorders>
            <w:hideMark/>
          </w:tcPr>
          <w:p w14:paraId="2B664AFA" w14:textId="77777777" w:rsidR="00C776E8"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Bilendi recruited exclusively from its own online panel, with email notification and via its own platform, where registered participants are shown the surveys assigned to them. No recruitment took place via social media.</w:t>
            </w:r>
          </w:p>
          <w:p w14:paraId="6385B81C" w14:textId="2E0A1BF9" w:rsidR="003873DF" w:rsidRPr="00F16F11" w:rsidRDefault="00A263F0" w:rsidP="00FF3FFD">
            <w:pPr>
              <w:pStyle w:val="Listenabsatz"/>
              <w:spacing w:line="360" w:lineRule="auto"/>
              <w:ind w:left="0"/>
              <w:jc w:val="both"/>
              <w:rPr>
                <w:rFonts w:ascii="Arial" w:hAnsi="Arial" w:cs="Arial"/>
                <w:sz w:val="22"/>
                <w:szCs w:val="22"/>
                <w:lang w:val="en-GB"/>
              </w:rPr>
            </w:pPr>
            <w:r>
              <w:fldChar w:fldCharType="begin"/>
            </w:r>
            <w:r w:rsidRPr="00EC198E">
              <w:rPr>
                <w:lang w:val="en-US"/>
              </w:rPr>
              <w:instrText>HYPERLINK "https://www.bilendi.us/static/quality"</w:instrText>
            </w:r>
            <w:r>
              <w:fldChar w:fldCharType="separate"/>
            </w:r>
            <w:r w:rsidRPr="00F16F11">
              <w:rPr>
                <w:rStyle w:val="Hyperlink"/>
                <w:rFonts w:ascii="Arial" w:hAnsi="Arial" w:cs="Arial"/>
                <w:sz w:val="22"/>
                <w:szCs w:val="22"/>
                <w:lang w:val="en-GB"/>
              </w:rPr>
              <w:t>https://www.bilendi.us/static/quality</w:t>
            </w:r>
            <w:r>
              <w:fldChar w:fldCharType="end"/>
            </w:r>
          </w:p>
        </w:tc>
      </w:tr>
      <w:tr w:rsidR="00C776E8" w:rsidRPr="00F16F11" w14:paraId="6D864D29"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3AC8FC"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Web/Email: </w:t>
            </w:r>
          </w:p>
          <w:p w14:paraId="503D40E4"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lastRenderedPageBreak/>
              <w:t xml:space="preserve">State the type of e-survey (e.g. one posted on a Web </w:t>
            </w:r>
            <w:proofErr w:type="gramStart"/>
            <w:r w:rsidRPr="00F16F11">
              <w:rPr>
                <w:rFonts w:ascii="Arial" w:hAnsi="Arial" w:cs="Arial"/>
                <w:bCs/>
                <w:sz w:val="22"/>
                <w:szCs w:val="22"/>
                <w:lang w:val="en-GB"/>
              </w:rPr>
              <w:t>site</w:t>
            </w:r>
            <w:proofErr w:type="gramEnd"/>
            <w:r w:rsidRPr="00F16F11">
              <w:rPr>
                <w:rFonts w:ascii="Arial" w:hAnsi="Arial" w:cs="Arial"/>
                <w:bCs/>
                <w:sz w:val="22"/>
                <w:szCs w:val="22"/>
                <w:lang w:val="en-GB"/>
              </w:rPr>
              <w:t xml:space="preserve"> or one sent out through e-mail). If it is an e-mail survey, were the responses entered manually into a database, or was there an automatic method for capturing responses?</w:t>
            </w:r>
          </w:p>
        </w:tc>
        <w:tc>
          <w:tcPr>
            <w:tcW w:w="5812" w:type="dxa"/>
            <w:tcBorders>
              <w:top w:val="single" w:sz="4" w:space="0" w:color="auto"/>
              <w:left w:val="single" w:sz="4" w:space="0" w:color="auto"/>
              <w:bottom w:val="single" w:sz="4" w:space="0" w:color="auto"/>
              <w:right w:val="single" w:sz="4" w:space="0" w:color="auto"/>
            </w:tcBorders>
            <w:hideMark/>
          </w:tcPr>
          <w:p w14:paraId="58EF4065" w14:textId="3A8F4712"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lastRenderedPageBreak/>
              <w:t>Web-based survey</w:t>
            </w:r>
          </w:p>
        </w:tc>
      </w:tr>
      <w:tr w:rsidR="00C776E8" w:rsidRPr="00F16F11" w14:paraId="61C135A5"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4B225E"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Context: </w:t>
            </w:r>
          </w:p>
          <w:p w14:paraId="61724F61"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Describe the Web site (for mailing list/newsgroup) in which the survey was posted. </w:t>
            </w:r>
          </w:p>
        </w:tc>
        <w:tc>
          <w:tcPr>
            <w:tcW w:w="5812" w:type="dxa"/>
            <w:tcBorders>
              <w:top w:val="single" w:sz="4" w:space="0" w:color="auto"/>
              <w:left w:val="single" w:sz="4" w:space="0" w:color="auto"/>
              <w:bottom w:val="single" w:sz="4" w:space="0" w:color="auto"/>
              <w:right w:val="single" w:sz="4" w:space="0" w:color="auto"/>
            </w:tcBorders>
            <w:hideMark/>
          </w:tcPr>
          <w:p w14:paraId="795C3744" w14:textId="36FAC4FA"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Surveys are being performed on the Bilendi </w:t>
            </w:r>
            <w:r w:rsidR="003873DF" w:rsidRPr="00F16F11">
              <w:rPr>
                <w:rFonts w:ascii="Arial" w:hAnsi="Arial" w:cs="Arial"/>
                <w:sz w:val="22"/>
                <w:szCs w:val="22"/>
                <w:lang w:val="en-GB"/>
              </w:rPr>
              <w:t>proprietary</w:t>
            </w:r>
            <w:r w:rsidRPr="00F16F11">
              <w:rPr>
                <w:rFonts w:ascii="Arial" w:hAnsi="Arial" w:cs="Arial"/>
                <w:sz w:val="22"/>
                <w:szCs w:val="22"/>
                <w:lang w:val="en-GB"/>
              </w:rPr>
              <w:t xml:space="preserve"> platform. Also see: </w:t>
            </w:r>
            <w:hyperlink r:id="rId5" w:history="1">
              <w:r w:rsidRPr="00F16F11">
                <w:rPr>
                  <w:rStyle w:val="Hyperlink"/>
                  <w:rFonts w:ascii="Arial" w:hAnsi="Arial" w:cs="Arial"/>
                  <w:sz w:val="22"/>
                  <w:szCs w:val="22"/>
                  <w:lang w:val="en-GB"/>
                </w:rPr>
                <w:t>https://www.bilendi.us/static/quality</w:t>
              </w:r>
            </w:hyperlink>
            <w:r w:rsidRPr="00F16F11">
              <w:rPr>
                <w:rFonts w:ascii="Arial" w:hAnsi="Arial" w:cs="Arial"/>
                <w:sz w:val="22"/>
                <w:szCs w:val="22"/>
                <w:lang w:val="en-GB"/>
              </w:rPr>
              <w:t xml:space="preserve"> </w:t>
            </w:r>
          </w:p>
        </w:tc>
      </w:tr>
      <w:tr w:rsidR="00C776E8" w:rsidRPr="00F16F11" w14:paraId="39AD2D5A"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33E437"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Mandatory/voluntary: </w:t>
            </w:r>
          </w:p>
          <w:p w14:paraId="7DC6F3AF"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Was it a mandatory survey to be filled in by every visitor who wanted to enter the Web site, or was it a voluntary survey?</w:t>
            </w:r>
          </w:p>
        </w:tc>
        <w:tc>
          <w:tcPr>
            <w:tcW w:w="5812" w:type="dxa"/>
            <w:tcBorders>
              <w:top w:val="single" w:sz="4" w:space="0" w:color="auto"/>
              <w:left w:val="single" w:sz="4" w:space="0" w:color="auto"/>
              <w:bottom w:val="single" w:sz="4" w:space="0" w:color="auto"/>
              <w:right w:val="single" w:sz="4" w:space="0" w:color="auto"/>
            </w:tcBorders>
            <w:hideMark/>
          </w:tcPr>
          <w:p w14:paraId="547F7B61" w14:textId="7C022ECA" w:rsidR="00C776E8" w:rsidRPr="00F16F11" w:rsidRDefault="003873DF" w:rsidP="00FF3FFD">
            <w:pPr>
              <w:pStyle w:val="Listenabsatz"/>
              <w:spacing w:line="360" w:lineRule="auto"/>
              <w:ind w:left="0"/>
              <w:jc w:val="both"/>
              <w:rPr>
                <w:rFonts w:ascii="Arial" w:hAnsi="Arial" w:cs="Arial"/>
                <w:sz w:val="22"/>
                <w:szCs w:val="22"/>
                <w:lang w:val="en-GB"/>
              </w:rPr>
            </w:pPr>
            <w:r>
              <w:rPr>
                <w:rFonts w:ascii="Arial" w:hAnsi="Arial" w:cs="Arial"/>
                <w:sz w:val="22"/>
                <w:szCs w:val="22"/>
                <w:lang w:val="en-GB"/>
              </w:rPr>
              <w:t>V</w:t>
            </w:r>
            <w:r w:rsidR="00C776E8" w:rsidRPr="00F16F11">
              <w:rPr>
                <w:rFonts w:ascii="Arial" w:hAnsi="Arial" w:cs="Arial"/>
                <w:sz w:val="22"/>
                <w:szCs w:val="22"/>
                <w:lang w:val="en-GB"/>
              </w:rPr>
              <w:t>oluntary</w:t>
            </w:r>
          </w:p>
        </w:tc>
      </w:tr>
      <w:tr w:rsidR="00C776E8" w:rsidRPr="00EC198E" w14:paraId="72185756"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B1ABDD"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Incentives: </w:t>
            </w:r>
          </w:p>
          <w:p w14:paraId="121B12C8"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Were any incentives offered (e.g., monetary, prizes, or non-monetary incentives such as an offer to provide the survey results)?</w:t>
            </w:r>
          </w:p>
        </w:tc>
        <w:tc>
          <w:tcPr>
            <w:tcW w:w="5812" w:type="dxa"/>
            <w:tcBorders>
              <w:top w:val="single" w:sz="4" w:space="0" w:color="auto"/>
              <w:left w:val="single" w:sz="4" w:space="0" w:color="auto"/>
              <w:bottom w:val="single" w:sz="4" w:space="0" w:color="auto"/>
              <w:right w:val="single" w:sz="4" w:space="0" w:color="auto"/>
            </w:tcBorders>
            <w:hideMark/>
          </w:tcPr>
          <w:p w14:paraId="33AC3FCC" w14:textId="31F938EA"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We incentivi</w:t>
            </w:r>
            <w:r w:rsidR="003873DF">
              <w:rPr>
                <w:rFonts w:ascii="Arial" w:hAnsi="Arial" w:cs="Arial"/>
                <w:bCs/>
                <w:sz w:val="22"/>
                <w:szCs w:val="22"/>
                <w:lang w:val="en-GB"/>
              </w:rPr>
              <w:t>s</w:t>
            </w:r>
            <w:r w:rsidRPr="00F16F11">
              <w:rPr>
                <w:rFonts w:ascii="Arial" w:hAnsi="Arial" w:cs="Arial"/>
                <w:bCs/>
                <w:sz w:val="22"/>
                <w:szCs w:val="22"/>
                <w:lang w:val="en-GB"/>
              </w:rPr>
              <w:t>ed our participants in Switzerland with money or points. The amount of compensation depends on the length of the questionnaire. For this survey, participants received CHF 1.60 or the equivalent in points (40 points).</w:t>
            </w:r>
          </w:p>
        </w:tc>
      </w:tr>
      <w:tr w:rsidR="00C776E8" w:rsidRPr="00F16F11" w14:paraId="70BB9531"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DB8377"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Time/Date: </w:t>
            </w:r>
          </w:p>
          <w:p w14:paraId="424F4492"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In what timeframe were the data collected?</w:t>
            </w:r>
          </w:p>
        </w:tc>
        <w:tc>
          <w:tcPr>
            <w:tcW w:w="5812" w:type="dxa"/>
            <w:tcBorders>
              <w:top w:val="single" w:sz="4" w:space="0" w:color="auto"/>
              <w:left w:val="single" w:sz="4" w:space="0" w:color="auto"/>
              <w:bottom w:val="single" w:sz="4" w:space="0" w:color="auto"/>
              <w:right w:val="single" w:sz="4" w:space="0" w:color="auto"/>
            </w:tcBorders>
            <w:hideMark/>
          </w:tcPr>
          <w:p w14:paraId="760674CB" w14:textId="23C05022" w:rsidR="00C776E8" w:rsidRPr="00F16F11" w:rsidRDefault="001D39A0" w:rsidP="00FF3FFD">
            <w:pPr>
              <w:pStyle w:val="Listenabsatz"/>
              <w:spacing w:line="360" w:lineRule="auto"/>
              <w:ind w:left="0"/>
              <w:jc w:val="both"/>
              <w:rPr>
                <w:rFonts w:ascii="Arial" w:hAnsi="Arial" w:cs="Arial"/>
                <w:sz w:val="22"/>
                <w:szCs w:val="22"/>
                <w:lang w:val="en-GB"/>
              </w:rPr>
            </w:pPr>
            <w:r>
              <w:rPr>
                <w:rFonts w:ascii="Arial" w:hAnsi="Arial" w:cs="Arial"/>
                <w:sz w:val="22"/>
                <w:szCs w:val="22"/>
                <w:lang w:val="en-GB"/>
              </w:rPr>
              <w:t xml:space="preserve">5-11 </w:t>
            </w:r>
            <w:proofErr w:type="gramStart"/>
            <w:r w:rsidR="00C776E8" w:rsidRPr="00F16F11">
              <w:rPr>
                <w:rFonts w:ascii="Arial" w:hAnsi="Arial" w:cs="Arial"/>
                <w:sz w:val="22"/>
                <w:szCs w:val="22"/>
                <w:lang w:val="en-GB"/>
              </w:rPr>
              <w:t>Oct</w:t>
            </w:r>
            <w:r>
              <w:rPr>
                <w:rFonts w:ascii="Arial" w:hAnsi="Arial" w:cs="Arial"/>
                <w:sz w:val="22"/>
                <w:szCs w:val="22"/>
                <w:lang w:val="en-GB"/>
              </w:rPr>
              <w:t>ober</w:t>
            </w:r>
            <w:r w:rsidR="00C776E8" w:rsidRPr="00F16F11">
              <w:rPr>
                <w:rFonts w:ascii="Arial" w:hAnsi="Arial" w:cs="Arial"/>
                <w:sz w:val="22"/>
                <w:szCs w:val="22"/>
                <w:lang w:val="en-GB"/>
              </w:rPr>
              <w:t>,</w:t>
            </w:r>
            <w:proofErr w:type="gramEnd"/>
            <w:r w:rsidR="00C776E8" w:rsidRPr="00F16F11">
              <w:rPr>
                <w:rFonts w:ascii="Arial" w:hAnsi="Arial" w:cs="Arial"/>
                <w:sz w:val="22"/>
                <w:szCs w:val="22"/>
                <w:lang w:val="en-GB"/>
              </w:rPr>
              <w:t xml:space="preserve"> 2023 </w:t>
            </w:r>
          </w:p>
        </w:tc>
      </w:tr>
      <w:tr w:rsidR="00C776E8" w:rsidRPr="00EC198E" w14:paraId="21CD3703"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5765F8"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Randomisation of items: </w:t>
            </w:r>
          </w:p>
          <w:p w14:paraId="1EEFCDF6" w14:textId="48984F48"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To prevent biases items can be random</w:t>
            </w:r>
            <w:r w:rsidR="00F01077">
              <w:rPr>
                <w:rFonts w:ascii="Arial" w:hAnsi="Arial" w:cs="Arial"/>
                <w:sz w:val="22"/>
                <w:szCs w:val="22"/>
                <w:lang w:val="en-GB"/>
              </w:rPr>
              <w:t>ise</w:t>
            </w:r>
            <w:r w:rsidRPr="00F16F11">
              <w:rPr>
                <w:rFonts w:ascii="Arial" w:hAnsi="Arial" w:cs="Arial"/>
                <w:sz w:val="22"/>
                <w:szCs w:val="22"/>
                <w:lang w:val="en-GB"/>
              </w:rPr>
              <w:t>d or alternated.</w:t>
            </w:r>
          </w:p>
        </w:tc>
        <w:tc>
          <w:tcPr>
            <w:tcW w:w="5812" w:type="dxa"/>
            <w:tcBorders>
              <w:top w:val="single" w:sz="4" w:space="0" w:color="auto"/>
              <w:left w:val="single" w:sz="4" w:space="0" w:color="auto"/>
              <w:bottom w:val="single" w:sz="4" w:space="0" w:color="auto"/>
              <w:right w:val="single" w:sz="4" w:space="0" w:color="auto"/>
            </w:tcBorders>
            <w:hideMark/>
          </w:tcPr>
          <w:p w14:paraId="70BD1B4C" w14:textId="59FAEE41"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The items were not random</w:t>
            </w:r>
            <w:r w:rsidR="00F01077">
              <w:rPr>
                <w:rFonts w:ascii="Arial" w:hAnsi="Arial" w:cs="Arial"/>
                <w:sz w:val="22"/>
                <w:szCs w:val="22"/>
                <w:lang w:val="en-GB"/>
              </w:rPr>
              <w:t>ise</w:t>
            </w:r>
            <w:r w:rsidRPr="00F16F11">
              <w:rPr>
                <w:rFonts w:ascii="Arial" w:hAnsi="Arial" w:cs="Arial"/>
                <w:sz w:val="22"/>
                <w:szCs w:val="22"/>
                <w:lang w:val="en-GB"/>
              </w:rPr>
              <w:t>d</w:t>
            </w:r>
          </w:p>
        </w:tc>
      </w:tr>
      <w:tr w:rsidR="00C776E8" w:rsidRPr="00EC198E" w14:paraId="10071992"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C42011"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Adaptive questioning: </w:t>
            </w:r>
          </w:p>
          <w:p w14:paraId="770F0BEE"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Use adaptive questioning (certain items, or only conditionally displayed based on responses to other items) to reduce number and complexity of the questions.</w:t>
            </w:r>
          </w:p>
        </w:tc>
        <w:tc>
          <w:tcPr>
            <w:tcW w:w="5812" w:type="dxa"/>
            <w:tcBorders>
              <w:top w:val="single" w:sz="4" w:space="0" w:color="auto"/>
              <w:left w:val="single" w:sz="4" w:space="0" w:color="auto"/>
              <w:bottom w:val="single" w:sz="4" w:space="0" w:color="auto"/>
              <w:right w:val="single" w:sz="4" w:space="0" w:color="auto"/>
            </w:tcBorders>
            <w:hideMark/>
          </w:tcPr>
          <w:p w14:paraId="1749AEE9" w14:textId="162DE2C3" w:rsidR="00C776E8" w:rsidRPr="00F16F11" w:rsidRDefault="003873DF" w:rsidP="00FF3FFD">
            <w:pPr>
              <w:pStyle w:val="Listenabsatz"/>
              <w:spacing w:line="360" w:lineRule="auto"/>
              <w:ind w:left="0"/>
              <w:jc w:val="both"/>
              <w:rPr>
                <w:rFonts w:ascii="Arial" w:hAnsi="Arial" w:cs="Arial"/>
                <w:sz w:val="22"/>
                <w:szCs w:val="22"/>
                <w:lang w:val="en-GB"/>
              </w:rPr>
            </w:pPr>
            <w:r>
              <w:rPr>
                <w:rFonts w:ascii="Arial" w:hAnsi="Arial" w:cs="Arial"/>
                <w:sz w:val="22"/>
                <w:szCs w:val="22"/>
                <w:lang w:val="en-GB"/>
              </w:rPr>
              <w:t>A</w:t>
            </w:r>
            <w:r w:rsidR="00C776E8" w:rsidRPr="00F16F11">
              <w:rPr>
                <w:rFonts w:ascii="Arial" w:hAnsi="Arial" w:cs="Arial"/>
                <w:sz w:val="22"/>
                <w:szCs w:val="22"/>
                <w:lang w:val="en-GB"/>
              </w:rPr>
              <w:t xml:space="preserve">daptive Question: </w:t>
            </w:r>
          </w:p>
          <w:p w14:paraId="00C7E775"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Q15 (“PrEP is …”) was skipped, if the following answer was selected in Q14: “I have never heard about PrEP”. </w:t>
            </w:r>
          </w:p>
        </w:tc>
      </w:tr>
      <w:tr w:rsidR="00C776E8" w:rsidRPr="00F16F11" w14:paraId="787D75B7" w14:textId="77777777" w:rsidTr="001D39A0">
        <w:trPr>
          <w:trHeight w:val="863"/>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6CB401"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Number of Items: </w:t>
            </w:r>
          </w:p>
          <w:p w14:paraId="14427806"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What was the number of questionnaire items per page? The number of items </w:t>
            </w:r>
            <w:r w:rsidRPr="00F16F11">
              <w:rPr>
                <w:rFonts w:ascii="Arial" w:hAnsi="Arial" w:cs="Arial"/>
                <w:bCs/>
                <w:sz w:val="22"/>
                <w:szCs w:val="22"/>
                <w:lang w:val="en-GB"/>
              </w:rPr>
              <w:lastRenderedPageBreak/>
              <w:t>is an important factor for the completion rate.</w:t>
            </w:r>
          </w:p>
        </w:tc>
        <w:tc>
          <w:tcPr>
            <w:tcW w:w="5812" w:type="dxa"/>
            <w:tcBorders>
              <w:top w:val="single" w:sz="4" w:space="0" w:color="auto"/>
              <w:left w:val="single" w:sz="4" w:space="0" w:color="auto"/>
              <w:bottom w:val="single" w:sz="4" w:space="0" w:color="auto"/>
              <w:right w:val="single" w:sz="4" w:space="0" w:color="auto"/>
            </w:tcBorders>
            <w:hideMark/>
          </w:tcPr>
          <w:p w14:paraId="55033E64"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lastRenderedPageBreak/>
              <w:t>1 item per page</w:t>
            </w:r>
          </w:p>
        </w:tc>
      </w:tr>
      <w:tr w:rsidR="00C776E8" w:rsidRPr="00EC198E" w14:paraId="7EE83450"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19E332"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Number of Screens: </w:t>
            </w:r>
          </w:p>
          <w:p w14:paraId="7C2DB66C"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Over how many pages was the questionnaire distributed? The number of items is an important factor for the completion rate.</w:t>
            </w:r>
          </w:p>
          <w:p w14:paraId="00BC5576" w14:textId="77777777" w:rsidR="00C776E8" w:rsidRPr="00F16F11" w:rsidRDefault="00C776E8" w:rsidP="00FF3FFD">
            <w:pPr>
              <w:pStyle w:val="Listenabsatz"/>
              <w:spacing w:line="360" w:lineRule="auto"/>
              <w:ind w:left="0"/>
              <w:jc w:val="both"/>
              <w:rPr>
                <w:rFonts w:ascii="Arial" w:hAnsi="Arial" w:cs="Arial"/>
                <w:sz w:val="22"/>
                <w:szCs w:val="22"/>
                <w:lang w:val="en-GB"/>
              </w:rPr>
            </w:pPr>
          </w:p>
        </w:tc>
        <w:tc>
          <w:tcPr>
            <w:tcW w:w="5812" w:type="dxa"/>
            <w:tcBorders>
              <w:top w:val="single" w:sz="4" w:space="0" w:color="auto"/>
              <w:left w:val="single" w:sz="4" w:space="0" w:color="auto"/>
              <w:bottom w:val="single" w:sz="4" w:space="0" w:color="auto"/>
              <w:right w:val="single" w:sz="4" w:space="0" w:color="auto"/>
            </w:tcBorders>
            <w:hideMark/>
          </w:tcPr>
          <w:p w14:paraId="5427334F"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26 (1 Introduction Text, 24 Question Items, 1 Explanatory Text at the end about U=U, transmission routes, PrEP)</w:t>
            </w:r>
          </w:p>
        </w:tc>
      </w:tr>
      <w:tr w:rsidR="00C776E8" w:rsidRPr="00EC198E" w14:paraId="2C19EE85"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2BEBD5"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Completeness check: </w:t>
            </w:r>
          </w:p>
          <w:p w14:paraId="09030D25"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Were consistency or completeness checks before questionnaire submission? An alternative is to check for completeness after the questionnaire has been submitted (and highlight mandatory items). </w:t>
            </w:r>
          </w:p>
        </w:tc>
        <w:tc>
          <w:tcPr>
            <w:tcW w:w="5812" w:type="dxa"/>
            <w:tcBorders>
              <w:top w:val="single" w:sz="4" w:space="0" w:color="auto"/>
              <w:left w:val="single" w:sz="4" w:space="0" w:color="auto"/>
              <w:bottom w:val="single" w:sz="4" w:space="0" w:color="auto"/>
              <w:right w:val="single" w:sz="4" w:space="0" w:color="auto"/>
            </w:tcBorders>
            <w:hideMark/>
          </w:tcPr>
          <w:p w14:paraId="551BF1D9"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Yes, completeness checks at single item level</w:t>
            </w:r>
          </w:p>
        </w:tc>
      </w:tr>
      <w:tr w:rsidR="00C776E8" w:rsidRPr="00EC198E" w14:paraId="76B2C202"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E0323D"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Unique site visitor</w:t>
            </w:r>
          </w:p>
        </w:tc>
        <w:tc>
          <w:tcPr>
            <w:tcW w:w="5812" w:type="dxa"/>
            <w:tcBorders>
              <w:top w:val="single" w:sz="4" w:space="0" w:color="auto"/>
              <w:left w:val="single" w:sz="4" w:space="0" w:color="auto"/>
              <w:bottom w:val="single" w:sz="4" w:space="0" w:color="auto"/>
              <w:right w:val="single" w:sz="4" w:space="0" w:color="auto"/>
            </w:tcBorders>
          </w:tcPr>
          <w:p w14:paraId="28F44AC5"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Participation only upon invitation (quota-based random sampling)</w:t>
            </w:r>
          </w:p>
          <w:p w14:paraId="3EE51DBD" w14:textId="77777777" w:rsidR="00C776E8" w:rsidRPr="00F16F11" w:rsidRDefault="00C776E8" w:rsidP="00FF3FFD">
            <w:pPr>
              <w:pStyle w:val="Listenabsatz"/>
              <w:spacing w:line="360" w:lineRule="auto"/>
              <w:ind w:left="0"/>
              <w:jc w:val="both"/>
              <w:rPr>
                <w:rFonts w:ascii="Arial" w:hAnsi="Arial" w:cs="Arial"/>
                <w:sz w:val="22"/>
                <w:szCs w:val="22"/>
                <w:lang w:val="en-GB"/>
              </w:rPr>
            </w:pPr>
          </w:p>
        </w:tc>
      </w:tr>
      <w:tr w:rsidR="00C776E8" w:rsidRPr="00F16F11" w14:paraId="04C1F8D6"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C9CB93"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View rate (Ratio of unique survey visitors/unique site visitors)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293A230"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N/A</w:t>
            </w:r>
          </w:p>
        </w:tc>
      </w:tr>
      <w:tr w:rsidR="00C776E8" w:rsidRPr="00EC198E" w14:paraId="3C3BA1F9"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73E4B7"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Participation rate</w:t>
            </w:r>
          </w:p>
        </w:tc>
        <w:tc>
          <w:tcPr>
            <w:tcW w:w="5812" w:type="dxa"/>
            <w:tcBorders>
              <w:top w:val="single" w:sz="4" w:space="0" w:color="auto"/>
              <w:left w:val="single" w:sz="4" w:space="0" w:color="auto"/>
              <w:bottom w:val="single" w:sz="4" w:space="0" w:color="auto"/>
              <w:right w:val="single" w:sz="4" w:space="0" w:color="auto"/>
            </w:tcBorders>
            <w:vAlign w:val="center"/>
          </w:tcPr>
          <w:p w14:paraId="1919F216"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Of 1795 potential participants approached, 1015 completed the questionnaire</w:t>
            </w:r>
          </w:p>
          <w:p w14:paraId="1368F2E9" w14:textId="77777777" w:rsidR="00C776E8" w:rsidRPr="00F16F11" w:rsidRDefault="00C776E8" w:rsidP="00FF3FFD">
            <w:pPr>
              <w:pStyle w:val="Listenabsatz"/>
              <w:spacing w:line="360" w:lineRule="auto"/>
              <w:ind w:left="0"/>
              <w:jc w:val="both"/>
              <w:rPr>
                <w:rFonts w:ascii="Arial" w:hAnsi="Arial" w:cs="Arial"/>
                <w:sz w:val="22"/>
                <w:szCs w:val="22"/>
                <w:lang w:val="en-GB"/>
              </w:rPr>
            </w:pPr>
          </w:p>
        </w:tc>
      </w:tr>
      <w:tr w:rsidR="00C776E8" w:rsidRPr="00F16F11" w14:paraId="1D14322A"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C19251"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Completion rate (Ratio of users who finished the survey/users who agreed to participate): This is only relevant if there is a separate “informed consent” page or if the survey goes over several pages. This is a measure for attrition. </w:t>
            </w:r>
          </w:p>
        </w:tc>
        <w:tc>
          <w:tcPr>
            <w:tcW w:w="5812" w:type="dxa"/>
            <w:tcBorders>
              <w:top w:val="single" w:sz="4" w:space="0" w:color="auto"/>
              <w:left w:val="single" w:sz="4" w:space="0" w:color="auto"/>
              <w:bottom w:val="single" w:sz="4" w:space="0" w:color="auto"/>
              <w:right w:val="single" w:sz="4" w:space="0" w:color="auto"/>
            </w:tcBorders>
            <w:hideMark/>
          </w:tcPr>
          <w:p w14:paraId="5B17047E"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Not calculated </w:t>
            </w:r>
          </w:p>
        </w:tc>
      </w:tr>
      <w:tr w:rsidR="00C776E8" w:rsidRPr="00EC198E" w14:paraId="5873F36B"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D52750"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Cookies used:</w:t>
            </w:r>
          </w:p>
          <w:p w14:paraId="4E51E86D"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Indicate whether cookies were used to assign a unique user identifier to each client computer. </w:t>
            </w:r>
          </w:p>
        </w:tc>
        <w:tc>
          <w:tcPr>
            <w:tcW w:w="5812" w:type="dxa"/>
            <w:vMerge w:val="restart"/>
            <w:tcBorders>
              <w:top w:val="single" w:sz="4" w:space="0" w:color="auto"/>
              <w:left w:val="single" w:sz="4" w:space="0" w:color="auto"/>
              <w:bottom w:val="single" w:sz="4" w:space="0" w:color="auto"/>
              <w:right w:val="single" w:sz="4" w:space="0" w:color="auto"/>
            </w:tcBorders>
            <w:hideMark/>
          </w:tcPr>
          <w:p w14:paraId="374E7890"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Registration (non-open survey): Unique user identifier provided by Bilendi platform account credentials and quota-based random invitations by </w:t>
            </w:r>
            <w:proofErr w:type="gramStart"/>
            <w:r w:rsidRPr="00F16F11">
              <w:rPr>
                <w:rFonts w:ascii="Arial" w:hAnsi="Arial" w:cs="Arial"/>
                <w:sz w:val="22"/>
                <w:szCs w:val="22"/>
                <w:lang w:val="en-GB"/>
              </w:rPr>
              <w:t>Email</w:t>
            </w:r>
            <w:proofErr w:type="gramEnd"/>
            <w:r w:rsidRPr="00F16F11">
              <w:rPr>
                <w:rFonts w:ascii="Arial" w:hAnsi="Arial" w:cs="Arial"/>
                <w:sz w:val="22"/>
                <w:szCs w:val="22"/>
                <w:lang w:val="en-GB"/>
              </w:rPr>
              <w:t xml:space="preserve">. </w:t>
            </w:r>
          </w:p>
        </w:tc>
      </w:tr>
      <w:tr w:rsidR="00C776E8" w:rsidRPr="00EC198E" w14:paraId="0CD7932A"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4E382B"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IP check: </w:t>
            </w:r>
          </w:p>
          <w:p w14:paraId="1ACDC3D5"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Indicate whether the IP address of the client computer was used to identify </w:t>
            </w:r>
            <w:r w:rsidRPr="00F16F11">
              <w:rPr>
                <w:rFonts w:ascii="Arial" w:hAnsi="Arial" w:cs="Arial"/>
                <w:sz w:val="22"/>
                <w:szCs w:val="22"/>
                <w:lang w:val="en-GB"/>
              </w:rPr>
              <w:lastRenderedPageBreak/>
              <w:t xml:space="preserve">potential duplicate entries from the same user. </w:t>
            </w: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62DE7FBE" w14:textId="77777777" w:rsidR="00C776E8" w:rsidRPr="00F16F11" w:rsidRDefault="00C776E8" w:rsidP="00FF3FFD">
            <w:pPr>
              <w:pStyle w:val="Listenabsatz"/>
              <w:spacing w:line="360" w:lineRule="auto"/>
              <w:ind w:left="0"/>
              <w:jc w:val="both"/>
              <w:rPr>
                <w:rFonts w:ascii="Arial" w:hAnsi="Arial" w:cs="Arial"/>
                <w:sz w:val="22"/>
                <w:szCs w:val="22"/>
                <w:lang w:val="en-GB"/>
              </w:rPr>
            </w:pPr>
          </w:p>
        </w:tc>
      </w:tr>
      <w:tr w:rsidR="00C776E8" w:rsidRPr="00EC198E" w14:paraId="4E706466"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355E64"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 xml:space="preserve">Log file analysis: </w:t>
            </w:r>
          </w:p>
          <w:p w14:paraId="2B72FBA5" w14:textId="64AC2791"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Indicate whether other techniques to analy</w:t>
            </w:r>
            <w:r w:rsidR="00640B6D">
              <w:rPr>
                <w:rFonts w:ascii="Arial" w:hAnsi="Arial" w:cs="Arial"/>
                <w:bCs/>
                <w:sz w:val="22"/>
                <w:szCs w:val="22"/>
                <w:lang w:val="en-GB"/>
              </w:rPr>
              <w:t>s</w:t>
            </w:r>
            <w:r w:rsidRPr="00F16F11">
              <w:rPr>
                <w:rFonts w:ascii="Arial" w:hAnsi="Arial" w:cs="Arial"/>
                <w:bCs/>
                <w:sz w:val="22"/>
                <w:szCs w:val="22"/>
                <w:lang w:val="en-GB"/>
              </w:rPr>
              <w:t>e the log file for identification of multiple entries were used. If so, please describe.</w:t>
            </w:r>
          </w:p>
        </w:tc>
        <w:tc>
          <w:tcPr>
            <w:tcW w:w="5812" w:type="dxa"/>
            <w:vMerge w:val="restart"/>
            <w:tcBorders>
              <w:top w:val="single" w:sz="4" w:space="0" w:color="auto"/>
              <w:left w:val="single" w:sz="4" w:space="0" w:color="auto"/>
              <w:bottom w:val="single" w:sz="4" w:space="0" w:color="auto"/>
              <w:right w:val="single" w:sz="4" w:space="0" w:color="auto"/>
            </w:tcBorders>
            <w:hideMark/>
          </w:tcPr>
          <w:p w14:paraId="752CB032"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Registration (non-open survey): Unique user identifier provided by Bilendi platform account credentials and quota-based random invitations by </w:t>
            </w:r>
            <w:proofErr w:type="gramStart"/>
            <w:r w:rsidRPr="00F16F11">
              <w:rPr>
                <w:rFonts w:ascii="Arial" w:hAnsi="Arial" w:cs="Arial"/>
                <w:sz w:val="22"/>
                <w:szCs w:val="22"/>
                <w:lang w:val="en-GB"/>
              </w:rPr>
              <w:t>Email</w:t>
            </w:r>
            <w:proofErr w:type="gramEnd"/>
            <w:r w:rsidRPr="00F16F11">
              <w:rPr>
                <w:rFonts w:ascii="Arial" w:hAnsi="Arial" w:cs="Arial"/>
                <w:bCs/>
                <w:sz w:val="22"/>
                <w:szCs w:val="22"/>
                <w:lang w:val="en-GB"/>
              </w:rPr>
              <w:t xml:space="preserve">. </w:t>
            </w:r>
          </w:p>
        </w:tc>
      </w:tr>
      <w:tr w:rsidR="00C776E8" w:rsidRPr="00EC198E" w14:paraId="464EF7C5"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C88F2C"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Registration:</w:t>
            </w:r>
          </w:p>
          <w:p w14:paraId="512956F6"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 xml:space="preserve">In “closed” (non-open) surveys, users need to login first and it is easier to prevent duplicate entries from the same user. </w:t>
            </w: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39F9FC40" w14:textId="77777777" w:rsidR="00C776E8" w:rsidRPr="00F16F11" w:rsidRDefault="00C776E8" w:rsidP="00FF3FFD">
            <w:pPr>
              <w:pStyle w:val="Listenabsatz"/>
              <w:spacing w:line="360" w:lineRule="auto"/>
              <w:ind w:left="0"/>
              <w:jc w:val="both"/>
              <w:rPr>
                <w:rFonts w:ascii="Arial" w:hAnsi="Arial" w:cs="Arial"/>
                <w:sz w:val="22"/>
                <w:szCs w:val="22"/>
                <w:lang w:val="en-GB"/>
              </w:rPr>
            </w:pPr>
          </w:p>
        </w:tc>
      </w:tr>
      <w:tr w:rsidR="00C776E8" w:rsidRPr="00F16F11" w14:paraId="4E697447"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841635"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Handling of incomplete questionnaires:</w:t>
            </w:r>
          </w:p>
          <w:p w14:paraId="0C54E0B3" w14:textId="037C6EAE"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Were only completed questionnaires analy</w:t>
            </w:r>
            <w:r w:rsidR="00640B6D">
              <w:rPr>
                <w:rFonts w:ascii="Arial" w:hAnsi="Arial" w:cs="Arial"/>
                <w:bCs/>
                <w:sz w:val="22"/>
                <w:szCs w:val="22"/>
                <w:lang w:val="en-GB"/>
              </w:rPr>
              <w:t>s</w:t>
            </w:r>
            <w:r w:rsidRPr="00F16F11">
              <w:rPr>
                <w:rFonts w:ascii="Arial" w:hAnsi="Arial" w:cs="Arial"/>
                <w:bCs/>
                <w:sz w:val="22"/>
                <w:szCs w:val="22"/>
                <w:lang w:val="en-GB"/>
              </w:rPr>
              <w:t xml:space="preserve">ed? </w:t>
            </w:r>
          </w:p>
        </w:tc>
        <w:tc>
          <w:tcPr>
            <w:tcW w:w="5812" w:type="dxa"/>
            <w:tcBorders>
              <w:top w:val="single" w:sz="4" w:space="0" w:color="auto"/>
              <w:left w:val="single" w:sz="4" w:space="0" w:color="auto"/>
              <w:bottom w:val="single" w:sz="4" w:space="0" w:color="auto"/>
              <w:right w:val="single" w:sz="4" w:space="0" w:color="auto"/>
            </w:tcBorders>
            <w:hideMark/>
          </w:tcPr>
          <w:p w14:paraId="2F3CE6A7" w14:textId="1CBA4664"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Only completed questionnaires are analy</w:t>
            </w:r>
            <w:r w:rsidR="003873DF">
              <w:rPr>
                <w:rFonts w:ascii="Arial" w:hAnsi="Arial" w:cs="Arial"/>
                <w:bCs/>
                <w:sz w:val="22"/>
                <w:szCs w:val="22"/>
                <w:lang w:val="en-GB"/>
              </w:rPr>
              <w:t>s</w:t>
            </w:r>
            <w:r w:rsidRPr="00F16F11">
              <w:rPr>
                <w:rFonts w:ascii="Arial" w:hAnsi="Arial" w:cs="Arial"/>
                <w:bCs/>
                <w:sz w:val="22"/>
                <w:szCs w:val="22"/>
                <w:lang w:val="en-GB"/>
              </w:rPr>
              <w:t xml:space="preserve">ed </w:t>
            </w:r>
          </w:p>
        </w:tc>
      </w:tr>
      <w:tr w:rsidR="00C776E8" w:rsidRPr="00EC198E" w14:paraId="4F7E9C3E" w14:textId="77777777" w:rsidTr="001D39A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9E98F1"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Statistical correction:</w:t>
            </w:r>
          </w:p>
          <w:p w14:paraId="655E2486" w14:textId="77777777"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sz w:val="22"/>
                <w:szCs w:val="22"/>
                <w:lang w:val="en-GB"/>
              </w:rPr>
              <w:t>Indicate whether any methods such as weighting of items or propensity scores have been used to adjust for the non-representative sample; if so, please describe the methods.</w:t>
            </w:r>
          </w:p>
        </w:tc>
        <w:tc>
          <w:tcPr>
            <w:tcW w:w="5812" w:type="dxa"/>
            <w:tcBorders>
              <w:top w:val="single" w:sz="4" w:space="0" w:color="auto"/>
              <w:left w:val="single" w:sz="4" w:space="0" w:color="auto"/>
              <w:bottom w:val="single" w:sz="4" w:space="0" w:color="auto"/>
              <w:right w:val="single" w:sz="4" w:space="0" w:color="auto"/>
            </w:tcBorders>
            <w:hideMark/>
          </w:tcPr>
          <w:p w14:paraId="67AC13C0" w14:textId="5EF23032" w:rsidR="00C776E8" w:rsidRPr="00F16F11" w:rsidRDefault="00C776E8" w:rsidP="00FF3FFD">
            <w:pPr>
              <w:pStyle w:val="Listenabsatz"/>
              <w:spacing w:line="360" w:lineRule="auto"/>
              <w:ind w:left="0"/>
              <w:jc w:val="both"/>
              <w:rPr>
                <w:rFonts w:ascii="Arial" w:hAnsi="Arial" w:cs="Arial"/>
                <w:sz w:val="22"/>
                <w:szCs w:val="22"/>
                <w:lang w:val="en-GB"/>
              </w:rPr>
            </w:pPr>
            <w:r w:rsidRPr="00F16F11">
              <w:rPr>
                <w:rFonts w:ascii="Arial" w:hAnsi="Arial" w:cs="Arial"/>
                <w:bCs/>
                <w:sz w:val="22"/>
                <w:szCs w:val="22"/>
                <w:lang w:val="en-GB"/>
              </w:rPr>
              <w:t>Introduction of quotas: age, gender, region, and level of education to represent the Swiss population</w:t>
            </w:r>
          </w:p>
        </w:tc>
      </w:tr>
    </w:tbl>
    <w:p w14:paraId="473CDB27" w14:textId="77777777" w:rsidR="00C776E8" w:rsidRPr="00F16F11" w:rsidRDefault="00C776E8" w:rsidP="00FF3FFD">
      <w:pPr>
        <w:pStyle w:val="Listenabsatz"/>
        <w:spacing w:after="0" w:line="360" w:lineRule="auto"/>
        <w:ind w:left="0"/>
        <w:jc w:val="both"/>
        <w:rPr>
          <w:rFonts w:ascii="Arial" w:hAnsi="Arial" w:cs="Arial"/>
          <w:sz w:val="22"/>
          <w:szCs w:val="22"/>
          <w:lang w:val="en-GB"/>
        </w:rPr>
      </w:pPr>
    </w:p>
    <w:p w14:paraId="04B03ED7" w14:textId="77777777" w:rsidR="00C776E8" w:rsidRPr="00F16F11" w:rsidRDefault="00C776E8" w:rsidP="00FF3FFD">
      <w:pPr>
        <w:pStyle w:val="Listenabsatz"/>
        <w:spacing w:after="0" w:line="360" w:lineRule="auto"/>
        <w:ind w:left="0"/>
        <w:jc w:val="both"/>
        <w:rPr>
          <w:rFonts w:ascii="Arial" w:hAnsi="Arial" w:cs="Arial"/>
          <w:sz w:val="22"/>
          <w:szCs w:val="22"/>
          <w:lang w:val="en-GB"/>
        </w:rPr>
      </w:pPr>
    </w:p>
    <w:p w14:paraId="48A81C85" w14:textId="77777777" w:rsidR="00C776E8" w:rsidRPr="00F16F11" w:rsidRDefault="00C776E8" w:rsidP="00FF3FFD">
      <w:pPr>
        <w:pStyle w:val="Listenabsatz"/>
        <w:spacing w:after="0" w:line="360" w:lineRule="auto"/>
        <w:ind w:left="0"/>
        <w:jc w:val="both"/>
        <w:rPr>
          <w:rFonts w:ascii="Arial" w:hAnsi="Arial" w:cs="Arial"/>
          <w:sz w:val="22"/>
          <w:szCs w:val="22"/>
          <w:lang w:val="en-GB"/>
        </w:rPr>
      </w:pPr>
    </w:p>
    <w:sectPr w:rsidR="00C776E8" w:rsidRPr="00F16F11" w:rsidSect="001D39A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220"/>
    <w:multiLevelType w:val="multilevel"/>
    <w:tmpl w:val="2EF6E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17A90"/>
    <w:multiLevelType w:val="hybridMultilevel"/>
    <w:tmpl w:val="7690E12C"/>
    <w:lvl w:ilvl="0" w:tplc="917836AA">
      <w:start w:val="4"/>
      <w:numFmt w:val="bullet"/>
      <w:lvlText w:val=""/>
      <w:lvlJc w:val="left"/>
      <w:pPr>
        <w:ind w:left="720" w:hanging="360"/>
      </w:pPr>
      <w:rPr>
        <w:rFonts w:ascii="Wingdings" w:eastAsia="Aptos" w:hAnsi="Wingdings"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0EC02017"/>
    <w:multiLevelType w:val="hybridMultilevel"/>
    <w:tmpl w:val="78B8AB1A"/>
    <w:lvl w:ilvl="0" w:tplc="0D6C2F28">
      <w:start w:val="1"/>
      <w:numFmt w:val="decimal"/>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04F235C"/>
    <w:multiLevelType w:val="hybridMultilevel"/>
    <w:tmpl w:val="F2B49718"/>
    <w:lvl w:ilvl="0" w:tplc="6A221CAC">
      <w:start w:val="1"/>
      <w:numFmt w:val="decimal"/>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8736D5C"/>
    <w:multiLevelType w:val="hybridMultilevel"/>
    <w:tmpl w:val="3F704142"/>
    <w:lvl w:ilvl="0" w:tplc="EA0EB52A">
      <w:start w:val="1"/>
      <w:numFmt w:val="bullet"/>
      <w:lvlText w:val="•"/>
      <w:lvlJc w:val="left"/>
      <w:pPr>
        <w:tabs>
          <w:tab w:val="num" w:pos="720"/>
        </w:tabs>
        <w:ind w:left="720" w:hanging="360"/>
      </w:pPr>
      <w:rPr>
        <w:rFonts w:ascii="Arial" w:hAnsi="Arial" w:cs="Times New Roman" w:hint="default"/>
      </w:rPr>
    </w:lvl>
    <w:lvl w:ilvl="1" w:tplc="AB6832D6">
      <w:start w:val="1"/>
      <w:numFmt w:val="bullet"/>
      <w:lvlText w:val="•"/>
      <w:lvlJc w:val="left"/>
      <w:pPr>
        <w:tabs>
          <w:tab w:val="num" w:pos="1440"/>
        </w:tabs>
        <w:ind w:left="1440" w:hanging="360"/>
      </w:pPr>
      <w:rPr>
        <w:rFonts w:ascii="Arial" w:hAnsi="Arial" w:cs="Times New Roman" w:hint="default"/>
      </w:rPr>
    </w:lvl>
    <w:lvl w:ilvl="2" w:tplc="BF6ABAF8">
      <w:start w:val="1"/>
      <w:numFmt w:val="bullet"/>
      <w:lvlText w:val="•"/>
      <w:lvlJc w:val="left"/>
      <w:pPr>
        <w:tabs>
          <w:tab w:val="num" w:pos="2160"/>
        </w:tabs>
        <w:ind w:left="2160" w:hanging="360"/>
      </w:pPr>
      <w:rPr>
        <w:rFonts w:ascii="Arial" w:hAnsi="Arial" w:cs="Times New Roman" w:hint="default"/>
      </w:rPr>
    </w:lvl>
    <w:lvl w:ilvl="3" w:tplc="5464ECA6">
      <w:start w:val="1"/>
      <w:numFmt w:val="bullet"/>
      <w:lvlText w:val="•"/>
      <w:lvlJc w:val="left"/>
      <w:pPr>
        <w:tabs>
          <w:tab w:val="num" w:pos="2880"/>
        </w:tabs>
        <w:ind w:left="2880" w:hanging="360"/>
      </w:pPr>
      <w:rPr>
        <w:rFonts w:ascii="Arial" w:hAnsi="Arial" w:cs="Times New Roman" w:hint="default"/>
      </w:rPr>
    </w:lvl>
    <w:lvl w:ilvl="4" w:tplc="4DC4A5B8">
      <w:start w:val="1"/>
      <w:numFmt w:val="bullet"/>
      <w:lvlText w:val="•"/>
      <w:lvlJc w:val="left"/>
      <w:pPr>
        <w:tabs>
          <w:tab w:val="num" w:pos="3600"/>
        </w:tabs>
        <w:ind w:left="3600" w:hanging="360"/>
      </w:pPr>
      <w:rPr>
        <w:rFonts w:ascii="Arial" w:hAnsi="Arial" w:cs="Times New Roman" w:hint="default"/>
      </w:rPr>
    </w:lvl>
    <w:lvl w:ilvl="5" w:tplc="3640925C">
      <w:start w:val="1"/>
      <w:numFmt w:val="bullet"/>
      <w:lvlText w:val="•"/>
      <w:lvlJc w:val="left"/>
      <w:pPr>
        <w:tabs>
          <w:tab w:val="num" w:pos="4320"/>
        </w:tabs>
        <w:ind w:left="4320" w:hanging="360"/>
      </w:pPr>
      <w:rPr>
        <w:rFonts w:ascii="Arial" w:hAnsi="Arial" w:cs="Times New Roman" w:hint="default"/>
      </w:rPr>
    </w:lvl>
    <w:lvl w:ilvl="6" w:tplc="8056FCB8">
      <w:start w:val="1"/>
      <w:numFmt w:val="bullet"/>
      <w:lvlText w:val="•"/>
      <w:lvlJc w:val="left"/>
      <w:pPr>
        <w:tabs>
          <w:tab w:val="num" w:pos="5040"/>
        </w:tabs>
        <w:ind w:left="5040" w:hanging="360"/>
      </w:pPr>
      <w:rPr>
        <w:rFonts w:ascii="Arial" w:hAnsi="Arial" w:cs="Times New Roman" w:hint="default"/>
      </w:rPr>
    </w:lvl>
    <w:lvl w:ilvl="7" w:tplc="B9DCE412">
      <w:start w:val="1"/>
      <w:numFmt w:val="bullet"/>
      <w:lvlText w:val="•"/>
      <w:lvlJc w:val="left"/>
      <w:pPr>
        <w:tabs>
          <w:tab w:val="num" w:pos="5760"/>
        </w:tabs>
        <w:ind w:left="5760" w:hanging="360"/>
      </w:pPr>
      <w:rPr>
        <w:rFonts w:ascii="Arial" w:hAnsi="Arial" w:cs="Times New Roman" w:hint="default"/>
      </w:rPr>
    </w:lvl>
    <w:lvl w:ilvl="8" w:tplc="3B86CE54">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46F67C39"/>
    <w:multiLevelType w:val="hybridMultilevel"/>
    <w:tmpl w:val="B44C51C8"/>
    <w:lvl w:ilvl="0" w:tplc="6A221CAC">
      <w:start w:val="1"/>
      <w:numFmt w:val="decimal"/>
      <w:lvlText w:val="%1)"/>
      <w:lvlJc w:val="left"/>
      <w:pPr>
        <w:ind w:left="1440" w:hanging="360"/>
      </w:pPr>
      <w:rPr>
        <w:rFonts w:hint="default"/>
        <w:i/>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6" w15:restartNumberingAfterBreak="0">
    <w:nsid w:val="5661112E"/>
    <w:multiLevelType w:val="hybridMultilevel"/>
    <w:tmpl w:val="99AE13C4"/>
    <w:lvl w:ilvl="0" w:tplc="E954CAC2">
      <w:start w:val="1"/>
      <w:numFmt w:val="decimal"/>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E180C51"/>
    <w:multiLevelType w:val="multilevel"/>
    <w:tmpl w:val="4C2CA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A43FF5"/>
    <w:multiLevelType w:val="hybridMultilevel"/>
    <w:tmpl w:val="08A27744"/>
    <w:lvl w:ilvl="0" w:tplc="10ACF5A2">
      <w:numFmt w:val="bullet"/>
      <w:lvlText w:val=""/>
      <w:lvlJc w:val="left"/>
      <w:pPr>
        <w:ind w:left="1080" w:hanging="360"/>
      </w:pPr>
      <w:rPr>
        <w:rFonts w:ascii="Wingdings" w:eastAsiaTheme="minorHAnsi" w:hAnsi="Wingdings"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68974234"/>
    <w:multiLevelType w:val="hybridMultilevel"/>
    <w:tmpl w:val="04069C4C"/>
    <w:lvl w:ilvl="0" w:tplc="6A221CAC">
      <w:start w:val="1"/>
      <w:numFmt w:val="decimal"/>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E6C5720"/>
    <w:multiLevelType w:val="hybridMultilevel"/>
    <w:tmpl w:val="A0A214C4"/>
    <w:lvl w:ilvl="0" w:tplc="2AF8C2B8">
      <w:start w:val="4"/>
      <w:numFmt w:val="bullet"/>
      <w:lvlText w:val="-"/>
      <w:lvlJc w:val="left"/>
      <w:pPr>
        <w:ind w:left="720" w:hanging="360"/>
      </w:pPr>
      <w:rPr>
        <w:rFonts w:ascii="Aptos" w:eastAsiaTheme="minorHAnsi" w:hAnsi="Aptos" w:cstheme="minorBidi"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34726064">
    <w:abstractNumId w:val="10"/>
  </w:num>
  <w:num w:numId="2" w16cid:durableId="2018577319">
    <w:abstractNumId w:val="0"/>
  </w:num>
  <w:num w:numId="3" w16cid:durableId="614597092">
    <w:abstractNumId w:val="1"/>
  </w:num>
  <w:num w:numId="4" w16cid:durableId="1864244536">
    <w:abstractNumId w:val="7"/>
  </w:num>
  <w:num w:numId="5" w16cid:durableId="1419713311">
    <w:abstractNumId w:val="2"/>
  </w:num>
  <w:num w:numId="6" w16cid:durableId="536741662">
    <w:abstractNumId w:val="4"/>
  </w:num>
  <w:num w:numId="7" w16cid:durableId="1407266895">
    <w:abstractNumId w:val="8"/>
  </w:num>
  <w:num w:numId="8" w16cid:durableId="2116897134">
    <w:abstractNumId w:val="1"/>
  </w:num>
  <w:num w:numId="9" w16cid:durableId="352196164">
    <w:abstractNumId w:val="6"/>
  </w:num>
  <w:num w:numId="10" w16cid:durableId="475922499">
    <w:abstractNumId w:val="5"/>
  </w:num>
  <w:num w:numId="11" w16cid:durableId="1866168040">
    <w:abstractNumId w:val="9"/>
  </w:num>
  <w:num w:numId="12" w16cid:durableId="796219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C4"/>
    <w:rsid w:val="0004182A"/>
    <w:rsid w:val="000C5307"/>
    <w:rsid w:val="001166DD"/>
    <w:rsid w:val="00184D76"/>
    <w:rsid w:val="001D39A0"/>
    <w:rsid w:val="001F2EFF"/>
    <w:rsid w:val="00211B53"/>
    <w:rsid w:val="00351569"/>
    <w:rsid w:val="003873DF"/>
    <w:rsid w:val="004B3760"/>
    <w:rsid w:val="005171F5"/>
    <w:rsid w:val="005639B6"/>
    <w:rsid w:val="005813E4"/>
    <w:rsid w:val="00640B6D"/>
    <w:rsid w:val="006F6C41"/>
    <w:rsid w:val="00767833"/>
    <w:rsid w:val="00880620"/>
    <w:rsid w:val="00974E82"/>
    <w:rsid w:val="009758A9"/>
    <w:rsid w:val="00A263F0"/>
    <w:rsid w:val="00B52CC4"/>
    <w:rsid w:val="00C776E8"/>
    <w:rsid w:val="00C91E94"/>
    <w:rsid w:val="00D826E3"/>
    <w:rsid w:val="00DF251B"/>
    <w:rsid w:val="00E24027"/>
    <w:rsid w:val="00E73D84"/>
    <w:rsid w:val="00EC198E"/>
    <w:rsid w:val="00F01077"/>
    <w:rsid w:val="00F04199"/>
    <w:rsid w:val="00F16F11"/>
    <w:rsid w:val="00F2362C"/>
    <w:rsid w:val="00F85A58"/>
    <w:rsid w:val="00FC12A3"/>
    <w:rsid w:val="00FF3F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1A02"/>
  <w15:chartTrackingRefBased/>
  <w15:docId w15:val="{7EA35093-D409-46F1-85AC-6EF682E2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52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52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52CC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52CC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52CC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52CC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52CC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52CC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52CC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2CC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52CC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52CC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52CC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52CC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52CC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52CC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52CC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52CC4"/>
    <w:rPr>
      <w:rFonts w:eastAsiaTheme="majorEastAsia" w:cstheme="majorBidi"/>
      <w:color w:val="272727" w:themeColor="text1" w:themeTint="D8"/>
    </w:rPr>
  </w:style>
  <w:style w:type="paragraph" w:styleId="Titel">
    <w:name w:val="Title"/>
    <w:basedOn w:val="Standard"/>
    <w:next w:val="Standard"/>
    <w:link w:val="TitelZchn"/>
    <w:uiPriority w:val="10"/>
    <w:qFormat/>
    <w:rsid w:val="00B52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52CC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52CC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52CC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52CC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52CC4"/>
    <w:rPr>
      <w:i/>
      <w:iCs/>
      <w:color w:val="404040" w:themeColor="text1" w:themeTint="BF"/>
    </w:rPr>
  </w:style>
  <w:style w:type="paragraph" w:styleId="Listenabsatz">
    <w:name w:val="List Paragraph"/>
    <w:basedOn w:val="Standard"/>
    <w:uiPriority w:val="34"/>
    <w:qFormat/>
    <w:rsid w:val="00B52CC4"/>
    <w:pPr>
      <w:ind w:left="720"/>
      <w:contextualSpacing/>
    </w:pPr>
  </w:style>
  <w:style w:type="character" w:styleId="IntensiveHervorhebung">
    <w:name w:val="Intense Emphasis"/>
    <w:basedOn w:val="Absatz-Standardschriftart"/>
    <w:uiPriority w:val="21"/>
    <w:qFormat/>
    <w:rsid w:val="00B52CC4"/>
    <w:rPr>
      <w:i/>
      <w:iCs/>
      <w:color w:val="0F4761" w:themeColor="accent1" w:themeShade="BF"/>
    </w:rPr>
  </w:style>
  <w:style w:type="paragraph" w:styleId="IntensivesZitat">
    <w:name w:val="Intense Quote"/>
    <w:basedOn w:val="Standard"/>
    <w:next w:val="Standard"/>
    <w:link w:val="IntensivesZitatZchn"/>
    <w:uiPriority w:val="30"/>
    <w:qFormat/>
    <w:rsid w:val="00B52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52CC4"/>
    <w:rPr>
      <w:i/>
      <w:iCs/>
      <w:color w:val="0F4761" w:themeColor="accent1" w:themeShade="BF"/>
    </w:rPr>
  </w:style>
  <w:style w:type="character" w:styleId="IntensiverVerweis">
    <w:name w:val="Intense Reference"/>
    <w:basedOn w:val="Absatz-Standardschriftart"/>
    <w:uiPriority w:val="32"/>
    <w:qFormat/>
    <w:rsid w:val="00B52CC4"/>
    <w:rPr>
      <w:b/>
      <w:bCs/>
      <w:smallCaps/>
      <w:color w:val="0F4761" w:themeColor="accent1" w:themeShade="BF"/>
      <w:spacing w:val="5"/>
    </w:rPr>
  </w:style>
  <w:style w:type="table" w:styleId="Tabellenraster">
    <w:name w:val="Table Grid"/>
    <w:basedOn w:val="NormaleTabelle"/>
    <w:uiPriority w:val="39"/>
    <w:rsid w:val="00C77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776E8"/>
    <w:rPr>
      <w:color w:val="467886" w:themeColor="hyperlink"/>
      <w:u w:val="single"/>
    </w:rPr>
  </w:style>
  <w:style w:type="character" w:styleId="NichtaufgelsteErwhnung">
    <w:name w:val="Unresolved Mention"/>
    <w:basedOn w:val="Absatz-Standardschriftart"/>
    <w:uiPriority w:val="99"/>
    <w:semiHidden/>
    <w:unhideWhenUsed/>
    <w:rsid w:val="00C776E8"/>
    <w:rPr>
      <w:color w:val="605E5C"/>
      <w:shd w:val="clear" w:color="auto" w:fill="E1DFDD"/>
    </w:rPr>
  </w:style>
  <w:style w:type="character" w:styleId="Kommentarzeichen">
    <w:name w:val="annotation reference"/>
    <w:basedOn w:val="Absatz-Standardschriftart"/>
    <w:uiPriority w:val="99"/>
    <w:semiHidden/>
    <w:unhideWhenUsed/>
    <w:rsid w:val="005171F5"/>
    <w:rPr>
      <w:sz w:val="16"/>
      <w:szCs w:val="16"/>
    </w:rPr>
  </w:style>
  <w:style w:type="paragraph" w:styleId="Kommentartext">
    <w:name w:val="annotation text"/>
    <w:basedOn w:val="Standard"/>
    <w:link w:val="KommentartextZchn"/>
    <w:uiPriority w:val="99"/>
    <w:unhideWhenUsed/>
    <w:rsid w:val="005171F5"/>
    <w:pPr>
      <w:spacing w:line="240" w:lineRule="auto"/>
    </w:pPr>
    <w:rPr>
      <w:sz w:val="20"/>
      <w:szCs w:val="20"/>
    </w:rPr>
  </w:style>
  <w:style w:type="character" w:customStyle="1" w:styleId="KommentartextZchn">
    <w:name w:val="Kommentartext Zchn"/>
    <w:basedOn w:val="Absatz-Standardschriftart"/>
    <w:link w:val="Kommentartext"/>
    <w:uiPriority w:val="99"/>
    <w:rsid w:val="005171F5"/>
    <w:rPr>
      <w:sz w:val="20"/>
      <w:szCs w:val="20"/>
    </w:rPr>
  </w:style>
  <w:style w:type="paragraph" w:styleId="Kommentarthema">
    <w:name w:val="annotation subject"/>
    <w:basedOn w:val="Kommentartext"/>
    <w:next w:val="Kommentartext"/>
    <w:link w:val="KommentarthemaZchn"/>
    <w:uiPriority w:val="99"/>
    <w:semiHidden/>
    <w:unhideWhenUsed/>
    <w:rsid w:val="005171F5"/>
    <w:rPr>
      <w:b/>
      <w:bCs/>
    </w:rPr>
  </w:style>
  <w:style w:type="character" w:customStyle="1" w:styleId="KommentarthemaZchn">
    <w:name w:val="Kommentarthema Zchn"/>
    <w:basedOn w:val="KommentartextZchn"/>
    <w:link w:val="Kommentarthema"/>
    <w:uiPriority w:val="99"/>
    <w:semiHidden/>
    <w:rsid w:val="005171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lendi.us/static/qual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5330</Characters>
  <Application>Microsoft Office Word</Application>
  <DocSecurity>0</DocSecurity>
  <Lines>44</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Gilead Sciences Inc.</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Grabinger</dc:creator>
  <cp:keywords/>
  <dc:description/>
  <cp:lastModifiedBy>Thomas Grabinger</cp:lastModifiedBy>
  <cp:revision>8</cp:revision>
  <dcterms:created xsi:type="dcterms:W3CDTF">2026-02-22T11:08:00Z</dcterms:created>
  <dcterms:modified xsi:type="dcterms:W3CDTF">2026-03-18T08:32:00Z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8c1083-8924-401d-97ae-40f5eed0fcd8_Enabled">
    <vt:lpwstr>true</vt:lpwstr>
  </property>
  <property fmtid="{D5CDD505-2E9C-101B-9397-08002B2CF9AE}" pid="3" name="MSIP_Label_418c1083-8924-401d-97ae-40f5eed0fcd8_SetDate">
    <vt:lpwstr>2026-02-13T13:57:11Z</vt:lpwstr>
  </property>
  <property fmtid="{D5CDD505-2E9C-101B-9397-08002B2CF9AE}" pid="4" name="MSIP_Label_418c1083-8924-401d-97ae-40f5eed0fcd8_Method">
    <vt:lpwstr>Standard</vt:lpwstr>
  </property>
  <property fmtid="{D5CDD505-2E9C-101B-9397-08002B2CF9AE}" pid="5" name="MSIP_Label_418c1083-8924-401d-97ae-40f5eed0fcd8_Name">
    <vt:lpwstr>418c1083-8924-401d-97ae-40f5eed0fcd8</vt:lpwstr>
  </property>
  <property fmtid="{D5CDD505-2E9C-101B-9397-08002B2CF9AE}" pid="6" name="MSIP_Label_418c1083-8924-401d-97ae-40f5eed0fcd8_SiteId">
    <vt:lpwstr>a5a8bcaa-3292-41e6-b735-5e8b21f4dbfd</vt:lpwstr>
  </property>
  <property fmtid="{D5CDD505-2E9C-101B-9397-08002B2CF9AE}" pid="7" name="MSIP_Label_418c1083-8924-401d-97ae-40f5eed0fcd8_ActionId">
    <vt:lpwstr>4ed0e933-ae13-450d-b83a-72d14e8d63a1</vt:lpwstr>
  </property>
  <property fmtid="{D5CDD505-2E9C-101B-9397-08002B2CF9AE}" pid="8" name="MSIP_Label_418c1083-8924-401d-97ae-40f5eed0fcd8_ContentBits">
    <vt:lpwstr>0</vt:lpwstr>
  </property>
  <property fmtid="{D5CDD505-2E9C-101B-9397-08002B2CF9AE}" pid="9" name="MSIP_Label_418c1083-8924-401d-97ae-40f5eed0fcd8_Tag">
    <vt:lpwstr>10, 3, 0, 1</vt:lpwstr>
  </property>
</Properties>
</file>