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8116D" w14:textId="7E647999" w:rsidR="00456951" w:rsidRPr="00954186" w:rsidRDefault="00954186" w:rsidP="00954186">
      <w:pPr>
        <w:spacing w:line="480" w:lineRule="auto"/>
        <w:rPr>
          <w:rFonts w:ascii="Calibri" w:hAnsi="Calibri" w:cs="Calibri"/>
          <w:sz w:val="22"/>
          <w:szCs w:val="22"/>
          <w:lang w:val="en-US"/>
        </w:rPr>
      </w:pPr>
      <w:r w:rsidRPr="00D01140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Additional file </w:t>
      </w:r>
      <w:r>
        <w:rPr>
          <w:rFonts w:ascii="Calibri" w:hAnsi="Calibri" w:cs="Calibri"/>
          <w:color w:val="000000" w:themeColor="text1"/>
          <w:lang w:val="en-US"/>
        </w:rPr>
        <w:t>8</w:t>
      </w:r>
      <w:r w:rsidRPr="00D01140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Table </w:t>
      </w:r>
      <w:r>
        <w:rPr>
          <w:rFonts w:ascii="Calibri" w:hAnsi="Calibri" w:cs="Calibri"/>
          <w:color w:val="000000" w:themeColor="text1"/>
          <w:lang w:val="en-US"/>
        </w:rPr>
        <w:t>6</w:t>
      </w:r>
      <w:r w:rsidRPr="00D01140">
        <w:rPr>
          <w:rFonts w:ascii="Calibri" w:hAnsi="Calibri" w:cs="Calibri"/>
          <w:color w:val="000000" w:themeColor="text1"/>
          <w:sz w:val="22"/>
          <w:szCs w:val="22"/>
          <w:lang w:val="en-US"/>
        </w:rPr>
        <w:t>: Categorization system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3"/>
        <w:gridCol w:w="1281"/>
        <w:gridCol w:w="1122"/>
        <w:gridCol w:w="1280"/>
        <w:gridCol w:w="1431"/>
        <w:gridCol w:w="1332"/>
        <w:gridCol w:w="1326"/>
        <w:gridCol w:w="1279"/>
        <w:gridCol w:w="1268"/>
        <w:gridCol w:w="1287"/>
        <w:gridCol w:w="1831"/>
      </w:tblGrid>
      <w:tr w:rsidR="004E7FCE" w:rsidRPr="00554550" w14:paraId="0709BD29" w14:textId="77777777" w:rsidTr="005A5140">
        <w:trPr>
          <w:trHeight w:val="480"/>
        </w:trPr>
        <w:tc>
          <w:tcPr>
            <w:tcW w:w="14560" w:type="dxa"/>
            <w:gridSpan w:val="11"/>
            <w:noWrap/>
            <w:hideMark/>
          </w:tcPr>
          <w:p w14:paraId="4A3FA780" w14:textId="57DCE11B" w:rsidR="004E7FCE" w:rsidRPr="00554550" w:rsidRDefault="004E7FC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>Interventions against loneliness</w:t>
            </w:r>
          </w:p>
        </w:tc>
      </w:tr>
      <w:tr w:rsidR="00554550" w:rsidRPr="00554550" w14:paraId="292A7706" w14:textId="77777777" w:rsidTr="00456951">
        <w:trPr>
          <w:trHeight w:val="880"/>
        </w:trPr>
        <w:tc>
          <w:tcPr>
            <w:tcW w:w="3526" w:type="dxa"/>
            <w:gridSpan w:val="3"/>
            <w:noWrap/>
            <w:hideMark/>
          </w:tcPr>
          <w:p w14:paraId="3653D2CB" w14:textId="77777777" w:rsidR="00554550" w:rsidRPr="00554550" w:rsidRDefault="00554550" w:rsidP="005545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>Analogue interventions</w:t>
            </w:r>
          </w:p>
        </w:tc>
        <w:tc>
          <w:tcPr>
            <w:tcW w:w="7916" w:type="dxa"/>
            <w:gridSpan w:val="6"/>
            <w:noWrap/>
            <w:hideMark/>
          </w:tcPr>
          <w:p w14:paraId="48CA7702" w14:textId="77777777" w:rsidR="00554550" w:rsidRPr="00554550" w:rsidRDefault="00554550" w:rsidP="005545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bookmarkStart w:id="0" w:name="_Hlk172529732"/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>Technological</w:t>
            </w:r>
            <w:bookmarkEnd w:id="0"/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interventions</w:t>
            </w:r>
          </w:p>
        </w:tc>
        <w:tc>
          <w:tcPr>
            <w:tcW w:w="1287" w:type="dxa"/>
            <w:noWrap/>
            <w:hideMark/>
          </w:tcPr>
          <w:p w14:paraId="1A446996" w14:textId="77777777" w:rsidR="00554550" w:rsidRPr="00554550" w:rsidRDefault="005545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31" w:type="dxa"/>
            <w:hideMark/>
          </w:tcPr>
          <w:p w14:paraId="4D935B82" w14:textId="77777777" w:rsidR="00554550" w:rsidRPr="00554550" w:rsidRDefault="005545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t>Analogue and technological</w:t>
            </w:r>
            <w:r w:rsidRPr="00554550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 xml:space="preserve">interventions </w:t>
            </w:r>
          </w:p>
        </w:tc>
      </w:tr>
      <w:tr w:rsidR="00554550" w:rsidRPr="00554550" w14:paraId="6AC264E5" w14:textId="77777777" w:rsidTr="00456951">
        <w:trPr>
          <w:trHeight w:val="800"/>
        </w:trPr>
        <w:tc>
          <w:tcPr>
            <w:tcW w:w="1123" w:type="dxa"/>
            <w:hideMark/>
          </w:tcPr>
          <w:p w14:paraId="5D24F120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Individual interventions (7)</w:t>
            </w:r>
          </w:p>
        </w:tc>
        <w:tc>
          <w:tcPr>
            <w:tcW w:w="1281" w:type="dxa"/>
            <w:hideMark/>
          </w:tcPr>
          <w:p w14:paraId="6D43518F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Community interventions (16)</w:t>
            </w:r>
          </w:p>
        </w:tc>
        <w:tc>
          <w:tcPr>
            <w:tcW w:w="1122" w:type="dxa"/>
            <w:hideMark/>
          </w:tcPr>
          <w:p w14:paraId="4A9CBB3B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 xml:space="preserve">Mixed analogue 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interventions (12)</w:t>
            </w:r>
          </w:p>
        </w:tc>
        <w:tc>
          <w:tcPr>
            <w:tcW w:w="1280" w:type="dxa"/>
            <w:noWrap/>
            <w:hideMark/>
          </w:tcPr>
          <w:p w14:paraId="79C7B001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Phone interventions (3)</w:t>
            </w:r>
          </w:p>
        </w:tc>
        <w:tc>
          <w:tcPr>
            <w:tcW w:w="1431" w:type="dxa"/>
            <w:hideMark/>
          </w:tcPr>
          <w:p w14:paraId="7CB813F1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 xml:space="preserve">Videoconferencing 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interventions (12)</w:t>
            </w:r>
          </w:p>
        </w:tc>
        <w:tc>
          <w:tcPr>
            <w:tcW w:w="1332" w:type="dxa"/>
            <w:noWrap/>
            <w:hideMark/>
          </w:tcPr>
          <w:p w14:paraId="3CE1EEE0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Web-based interventions (8)</w:t>
            </w:r>
          </w:p>
        </w:tc>
        <w:tc>
          <w:tcPr>
            <w:tcW w:w="1326" w:type="dxa"/>
            <w:hideMark/>
          </w:tcPr>
          <w:p w14:paraId="4295D7A0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Application-based interventions (5)</w:t>
            </w:r>
          </w:p>
        </w:tc>
        <w:tc>
          <w:tcPr>
            <w:tcW w:w="1279" w:type="dxa"/>
            <w:noWrap/>
            <w:hideMark/>
          </w:tcPr>
          <w:p w14:paraId="097DDD36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AI-based interventions (1)</w:t>
            </w:r>
          </w:p>
        </w:tc>
        <w:tc>
          <w:tcPr>
            <w:tcW w:w="1268" w:type="dxa"/>
            <w:hideMark/>
          </w:tcPr>
          <w:p w14:paraId="3C9C0A0E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Robot interventions (4)</w:t>
            </w:r>
          </w:p>
        </w:tc>
        <w:tc>
          <w:tcPr>
            <w:tcW w:w="1287" w:type="dxa"/>
            <w:hideMark/>
          </w:tcPr>
          <w:p w14:paraId="493A7FB8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Mixed technological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interventions (5)</w:t>
            </w:r>
          </w:p>
        </w:tc>
        <w:tc>
          <w:tcPr>
            <w:tcW w:w="1831" w:type="dxa"/>
            <w:noWrap/>
            <w:hideMark/>
          </w:tcPr>
          <w:p w14:paraId="64429E5E" w14:textId="77777777" w:rsidR="00554550" w:rsidRPr="00554550" w:rsidRDefault="00554550" w:rsidP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Multicomponent interventions (6)</w:t>
            </w:r>
          </w:p>
        </w:tc>
      </w:tr>
      <w:tr w:rsidR="00554550" w:rsidRPr="00554550" w14:paraId="02D1D33E" w14:textId="77777777" w:rsidTr="00456951">
        <w:trPr>
          <w:trHeight w:val="3740"/>
        </w:trPr>
        <w:tc>
          <w:tcPr>
            <w:tcW w:w="1123" w:type="dxa"/>
            <w:hideMark/>
          </w:tcPr>
          <w:p w14:paraId="3EA5A2D9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a) Trainer-administered (5)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Cryer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Lorente-Martínez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Pandya 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Fullen et al. 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Panigrahi et al. (2023)</w:t>
            </w:r>
          </w:p>
        </w:tc>
        <w:tc>
          <w:tcPr>
            <w:tcW w:w="1281" w:type="dxa"/>
            <w:hideMark/>
          </w:tcPr>
          <w:p w14:paraId="736529C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a) Group meetings (6)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Coll-Planas et al. 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Chen &amp; Tsai (2022)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Li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Mills et al. 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Bodner et al. (2024)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Liu et al. (2024)</w:t>
            </w:r>
          </w:p>
        </w:tc>
        <w:tc>
          <w:tcPr>
            <w:tcW w:w="1122" w:type="dxa"/>
            <w:hideMark/>
          </w:tcPr>
          <w:p w14:paraId="0AFFE9E5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a) Trainer-administered (7)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Hernández-Ascanio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Franke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Kim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McKay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McKay et al. (2023)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Rodríguez-Romero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Ilgaz &amp; Gözüm (2023)</w:t>
            </w:r>
          </w:p>
        </w:tc>
        <w:tc>
          <w:tcPr>
            <w:tcW w:w="1280" w:type="dxa"/>
            <w:hideMark/>
          </w:tcPr>
          <w:p w14:paraId="16BCB7C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Sandu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Balta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Kumar et al. (2023)</w:t>
            </w:r>
          </w:p>
        </w:tc>
        <w:tc>
          <w:tcPr>
            <w:tcW w:w="1431" w:type="dxa"/>
            <w:hideMark/>
          </w:tcPr>
          <w:p w14:paraId="60E23E7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a) Synchronous individual interventions (2)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Jeste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Patapoff et al. (2023)</w:t>
            </w:r>
          </w:p>
        </w:tc>
        <w:tc>
          <w:tcPr>
            <w:tcW w:w="1332" w:type="dxa"/>
            <w:hideMark/>
          </w:tcPr>
          <w:p w14:paraId="6283C694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a) Individual interventions (5)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Kramer et al. (2022)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Marliana et al. (2022)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Ae-Ri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Hudson et al. 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Dworschak et al. (2024)</w:t>
            </w:r>
          </w:p>
        </w:tc>
        <w:tc>
          <w:tcPr>
            <w:tcW w:w="1326" w:type="dxa"/>
            <w:hideMark/>
          </w:tcPr>
          <w:p w14:paraId="74660A0F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Abe et al. 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 xml:space="preserve">Jansen-Kosterink et al. 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(2022)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Dinet et al. (2023)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Janssen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Czaja et al. (2024)</w:t>
            </w:r>
          </w:p>
        </w:tc>
        <w:tc>
          <w:tcPr>
            <w:tcW w:w="1279" w:type="dxa"/>
            <w:hideMark/>
          </w:tcPr>
          <w:p w14:paraId="099CC9AE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Jones et al. (2021)</w:t>
            </w:r>
          </w:p>
        </w:tc>
        <w:tc>
          <w:tcPr>
            <w:tcW w:w="1268" w:type="dxa"/>
            <w:hideMark/>
          </w:tcPr>
          <w:p w14:paraId="5EF1BECC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a) Humanoid (1)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Leung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</w:p>
        </w:tc>
        <w:tc>
          <w:tcPr>
            <w:tcW w:w="1287" w:type="dxa"/>
            <w:hideMark/>
          </w:tcPr>
          <w:p w14:paraId="7B3186D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a) Courses on the use of technical devices (2)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Fields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(2020)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Gadbois et al. (2022)</w:t>
            </w:r>
          </w:p>
        </w:tc>
        <w:tc>
          <w:tcPr>
            <w:tcW w:w="1831" w:type="dxa"/>
            <w:hideMark/>
          </w:tcPr>
          <w:p w14:paraId="360F44DE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a) VR and hands-on activities (1)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Fan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</w:p>
        </w:tc>
      </w:tr>
      <w:tr w:rsidR="00554550" w:rsidRPr="00554550" w14:paraId="30AAA6E6" w14:textId="77777777" w:rsidTr="00456951">
        <w:trPr>
          <w:trHeight w:val="2380"/>
        </w:trPr>
        <w:tc>
          <w:tcPr>
            <w:tcW w:w="1123" w:type="dxa"/>
            <w:hideMark/>
          </w:tcPr>
          <w:p w14:paraId="46A195C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b) Self-administered (2)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Dang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Long (2023)</w:t>
            </w:r>
          </w:p>
        </w:tc>
        <w:tc>
          <w:tcPr>
            <w:tcW w:w="1281" w:type="dxa"/>
            <w:hideMark/>
          </w:tcPr>
          <w:p w14:paraId="3FFC3CED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b) Educational and Psychological interventions (2)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>Esmaeilzadeh &amp; Oz (2020)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Nazari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</w:p>
        </w:tc>
        <w:tc>
          <w:tcPr>
            <w:tcW w:w="1122" w:type="dxa"/>
            <w:hideMark/>
          </w:tcPr>
          <w:p w14:paraId="4ABA391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b) Courses on the use of technical devices (4)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Mullins et al. 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(2020)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Neil-Sztramko et al. (2020)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Rolandi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(2020)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Quinn (2021)</w:t>
            </w:r>
          </w:p>
        </w:tc>
        <w:tc>
          <w:tcPr>
            <w:tcW w:w="1280" w:type="dxa"/>
            <w:noWrap/>
            <w:hideMark/>
          </w:tcPr>
          <w:p w14:paraId="652C53BC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431" w:type="dxa"/>
            <w:hideMark/>
          </w:tcPr>
          <w:p w14:paraId="70953839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b) Asynchronous individual interventions (1)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Dattilo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</w:p>
        </w:tc>
        <w:tc>
          <w:tcPr>
            <w:tcW w:w="1332" w:type="dxa"/>
            <w:hideMark/>
          </w:tcPr>
          <w:p w14:paraId="279AD640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b) Group interventions (3)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Gusdal et al. (2023)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Johansson-Pajala et al. 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(2023)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Zarling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</w:p>
        </w:tc>
        <w:tc>
          <w:tcPr>
            <w:tcW w:w="1326" w:type="dxa"/>
            <w:noWrap/>
            <w:hideMark/>
          </w:tcPr>
          <w:p w14:paraId="7A1A0C2B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9" w:type="dxa"/>
            <w:noWrap/>
            <w:hideMark/>
          </w:tcPr>
          <w:p w14:paraId="5451D34B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68" w:type="dxa"/>
            <w:hideMark/>
          </w:tcPr>
          <w:p w14:paraId="6223BFE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b) Pets (3)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Hudson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(2020)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Tkatch et al. (2020)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Lim (2023)</w:t>
            </w:r>
          </w:p>
        </w:tc>
        <w:tc>
          <w:tcPr>
            <w:tcW w:w="1287" w:type="dxa"/>
            <w:hideMark/>
          </w:tcPr>
          <w:p w14:paraId="10852090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b) Befriending interventions (1)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Adepoju et al. (2022)</w:t>
            </w:r>
          </w:p>
        </w:tc>
        <w:tc>
          <w:tcPr>
            <w:tcW w:w="1831" w:type="dxa"/>
            <w:hideMark/>
          </w:tcPr>
          <w:p w14:paraId="5E3EF786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b) Befriending interventions (1)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Hsu et al. (2024)</w:t>
            </w:r>
          </w:p>
        </w:tc>
      </w:tr>
      <w:tr w:rsidR="00554550" w:rsidRPr="00554550" w14:paraId="69254B4E" w14:textId="77777777" w:rsidTr="00456951">
        <w:trPr>
          <w:trHeight w:val="2720"/>
        </w:trPr>
        <w:tc>
          <w:tcPr>
            <w:tcW w:w="1123" w:type="dxa"/>
            <w:noWrap/>
            <w:hideMark/>
          </w:tcPr>
          <w:p w14:paraId="1DD18984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81" w:type="dxa"/>
            <w:hideMark/>
          </w:tcPr>
          <w:p w14:paraId="0A955D21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c) Art and music interventions (6)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Johnson et al. 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(2020)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Galinha et al. (2021)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Ho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Aydin &amp; Kutlu 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Watson et al. (2023)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Mouriño-Ruiz et al. (2024)</w:t>
            </w:r>
          </w:p>
        </w:tc>
        <w:tc>
          <w:tcPr>
            <w:tcW w:w="1122" w:type="dxa"/>
            <w:hideMark/>
          </w:tcPr>
          <w:p w14:paraId="1F227C1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c) Group reminiscence therapy in combination with physical exercises (1)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Ren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</w:p>
        </w:tc>
        <w:tc>
          <w:tcPr>
            <w:tcW w:w="1280" w:type="dxa"/>
            <w:noWrap/>
            <w:hideMark/>
          </w:tcPr>
          <w:p w14:paraId="08FFC55E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431" w:type="dxa"/>
            <w:hideMark/>
          </w:tcPr>
          <w:p w14:paraId="57436B68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c) Synchronous group interventions (5)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Shapira et al. (2021a)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>Shapira et al. (2021b)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Beauchet et al. 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(2022)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Liu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 xml:space="preserve">(2023)  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Yavuz &amp; Şahin (2023)</w:t>
            </w:r>
          </w:p>
        </w:tc>
        <w:tc>
          <w:tcPr>
            <w:tcW w:w="1332" w:type="dxa"/>
            <w:noWrap/>
            <w:hideMark/>
          </w:tcPr>
          <w:p w14:paraId="507C60D4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26" w:type="dxa"/>
            <w:noWrap/>
            <w:hideMark/>
          </w:tcPr>
          <w:p w14:paraId="4E9B7C0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9" w:type="dxa"/>
            <w:noWrap/>
            <w:hideMark/>
          </w:tcPr>
          <w:p w14:paraId="3DF12E25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68" w:type="dxa"/>
            <w:hideMark/>
          </w:tcPr>
          <w:p w14:paraId="68841DF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7" w:type="dxa"/>
            <w:hideMark/>
          </w:tcPr>
          <w:p w14:paraId="2F7EE62C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c) Synchronous group interventions and exercises (1)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Mierzwicki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(2023)</w:t>
            </w:r>
          </w:p>
        </w:tc>
        <w:tc>
          <w:tcPr>
            <w:tcW w:w="1831" w:type="dxa"/>
            <w:hideMark/>
          </w:tcPr>
          <w:p w14:paraId="32510478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c) Health care services (2)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Noh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Kousha et al. (2024)</w:t>
            </w:r>
          </w:p>
        </w:tc>
      </w:tr>
      <w:tr w:rsidR="00554550" w:rsidRPr="00554550" w14:paraId="1A578B50" w14:textId="77777777" w:rsidTr="00456951">
        <w:trPr>
          <w:trHeight w:val="1700"/>
        </w:trPr>
        <w:tc>
          <w:tcPr>
            <w:tcW w:w="1123" w:type="dxa"/>
            <w:noWrap/>
            <w:hideMark/>
          </w:tcPr>
          <w:p w14:paraId="56C6D5C3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1" w:type="dxa"/>
            <w:hideMark/>
          </w:tcPr>
          <w:p w14:paraId="25037F4B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d) Dance interventions (1)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Hansen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(2021)</w:t>
            </w:r>
          </w:p>
        </w:tc>
        <w:tc>
          <w:tcPr>
            <w:tcW w:w="1122" w:type="dxa"/>
            <w:noWrap/>
            <w:hideMark/>
          </w:tcPr>
          <w:p w14:paraId="123737D7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6B65F38B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431" w:type="dxa"/>
            <w:hideMark/>
          </w:tcPr>
          <w:p w14:paraId="413CFD6D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d) Synchronous exercises (Group or individual) (3)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Weaver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Zengin Alpozgen et al. (2022)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Hansen et al. (2024)</w:t>
            </w:r>
          </w:p>
        </w:tc>
        <w:tc>
          <w:tcPr>
            <w:tcW w:w="1332" w:type="dxa"/>
            <w:noWrap/>
            <w:hideMark/>
          </w:tcPr>
          <w:p w14:paraId="5BD32805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26" w:type="dxa"/>
            <w:noWrap/>
            <w:hideMark/>
          </w:tcPr>
          <w:p w14:paraId="4EB33776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9" w:type="dxa"/>
            <w:noWrap/>
            <w:hideMark/>
          </w:tcPr>
          <w:p w14:paraId="4C637612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68" w:type="dxa"/>
            <w:noWrap/>
            <w:hideMark/>
          </w:tcPr>
          <w:p w14:paraId="1EB55FF7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7" w:type="dxa"/>
            <w:hideMark/>
          </w:tcPr>
          <w:p w14:paraId="2F2F4EE3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t>d) Virtual social centers (1)</w:t>
            </w:r>
            <w:r w:rsidRPr="004E7FCE">
              <w:rPr>
                <w:rFonts w:ascii="Calibri" w:hAnsi="Calibri" w:cs="Calibri"/>
                <w:sz w:val="16"/>
                <w:szCs w:val="16"/>
                <w:lang w:val="fr-FR"/>
              </w:rPr>
              <w:br/>
              <w:t xml:space="preserve">Palacios-Navarro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(2024)</w:t>
            </w:r>
          </w:p>
        </w:tc>
        <w:tc>
          <w:tcPr>
            <w:tcW w:w="1831" w:type="dxa"/>
            <w:hideMark/>
          </w:tcPr>
          <w:p w14:paraId="44F2313B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d) Web-based interventions with subjective physical activities (1)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Lippke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(2022)</w:t>
            </w:r>
          </w:p>
        </w:tc>
      </w:tr>
      <w:tr w:rsidR="00554550" w:rsidRPr="00554550" w14:paraId="56A36911" w14:textId="77777777" w:rsidTr="00456951">
        <w:trPr>
          <w:trHeight w:val="1360"/>
        </w:trPr>
        <w:tc>
          <w:tcPr>
            <w:tcW w:w="1123" w:type="dxa"/>
            <w:noWrap/>
            <w:hideMark/>
          </w:tcPr>
          <w:p w14:paraId="2B883E9A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1" w:type="dxa"/>
            <w:hideMark/>
          </w:tcPr>
          <w:p w14:paraId="24D658D0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e) Religious interventions (1)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Borji &amp; Tarjoman (2018)</w:t>
            </w:r>
          </w:p>
        </w:tc>
        <w:tc>
          <w:tcPr>
            <w:tcW w:w="1122" w:type="dxa"/>
            <w:noWrap/>
            <w:hideMark/>
          </w:tcPr>
          <w:p w14:paraId="4E19E640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52A2F20D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431" w:type="dxa"/>
            <w:hideMark/>
          </w:tcPr>
          <w:p w14:paraId="502CBD88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e) Mixed (1)</w:t>
            </w:r>
            <w:r w:rsidRPr="00554550">
              <w:rPr>
                <w:rFonts w:ascii="Calibri" w:hAnsi="Calibri" w:cs="Calibri"/>
                <w:sz w:val="16"/>
                <w:szCs w:val="16"/>
              </w:rPr>
              <w:br/>
              <w:t>Funghi et al. (2024)</w:t>
            </w:r>
          </w:p>
        </w:tc>
        <w:tc>
          <w:tcPr>
            <w:tcW w:w="1332" w:type="dxa"/>
            <w:noWrap/>
            <w:hideMark/>
          </w:tcPr>
          <w:p w14:paraId="5F6FD7F5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326" w:type="dxa"/>
            <w:noWrap/>
            <w:hideMark/>
          </w:tcPr>
          <w:p w14:paraId="60BCABC4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9" w:type="dxa"/>
            <w:noWrap/>
            <w:hideMark/>
          </w:tcPr>
          <w:p w14:paraId="41166F45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68" w:type="dxa"/>
            <w:noWrap/>
            <w:hideMark/>
          </w:tcPr>
          <w:p w14:paraId="14B78794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14:paraId="5FD9069D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831" w:type="dxa"/>
            <w:hideMark/>
          </w:tcPr>
          <w:p w14:paraId="23DFAAAD" w14:textId="77777777" w:rsidR="00554550" w:rsidRPr="00554550" w:rsidRDefault="00554550">
            <w:pPr>
              <w:rPr>
                <w:rFonts w:ascii="Calibri" w:hAnsi="Calibri" w:cs="Calibri"/>
                <w:sz w:val="16"/>
                <w:szCs w:val="16"/>
              </w:rPr>
            </w:pP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t>e) AI-based interventions with group meetings (1)</w:t>
            </w:r>
            <w:r w:rsidRPr="00554550">
              <w:rPr>
                <w:rFonts w:ascii="Calibri" w:hAnsi="Calibri" w:cs="Calibri"/>
                <w:sz w:val="16"/>
                <w:szCs w:val="16"/>
                <w:lang w:val="en-US"/>
              </w:rPr>
              <w:br/>
              <w:t xml:space="preserve">Scherr et al. </w:t>
            </w:r>
            <w:r w:rsidRPr="00554550">
              <w:rPr>
                <w:rFonts w:ascii="Calibri" w:hAnsi="Calibri" w:cs="Calibri"/>
                <w:sz w:val="16"/>
                <w:szCs w:val="16"/>
              </w:rPr>
              <w:t>(2020)</w:t>
            </w:r>
          </w:p>
        </w:tc>
      </w:tr>
    </w:tbl>
    <w:p w14:paraId="4EC8C74A" w14:textId="77777777" w:rsidR="00B94AED" w:rsidRPr="00554550" w:rsidRDefault="00B94AED">
      <w:pPr>
        <w:rPr>
          <w:rFonts w:ascii="Calibri" w:hAnsi="Calibri" w:cs="Calibri"/>
          <w:sz w:val="16"/>
          <w:szCs w:val="16"/>
        </w:rPr>
      </w:pPr>
    </w:p>
    <w:sectPr w:rsidR="00B94AED" w:rsidRPr="00554550" w:rsidSect="00554550">
      <w:pgSz w:w="16838" w:h="11906" w:orient="landscape"/>
      <w:pgMar w:top="1134" w:right="851" w:bottom="1134" w:left="141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50"/>
    <w:rsid w:val="00314C89"/>
    <w:rsid w:val="00456951"/>
    <w:rsid w:val="004E7FCE"/>
    <w:rsid w:val="00554550"/>
    <w:rsid w:val="005F12AB"/>
    <w:rsid w:val="00785D48"/>
    <w:rsid w:val="00954186"/>
    <w:rsid w:val="009A56F6"/>
    <w:rsid w:val="00A34CC2"/>
    <w:rsid w:val="00B94AED"/>
    <w:rsid w:val="00C56DCC"/>
    <w:rsid w:val="00E064E2"/>
    <w:rsid w:val="00F9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36F9"/>
  <w15:chartTrackingRefBased/>
  <w15:docId w15:val="{8EA52ED5-1AFC-AE45-AE0F-0CD4693D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4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4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4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4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4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45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45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45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45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4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4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4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455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455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455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455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455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45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545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54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45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4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545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5455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5455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5455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4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455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5455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54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E7F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E7FC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E7FC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E7F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E7F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6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Bergsträsser</dc:creator>
  <cp:keywords/>
  <dc:description/>
  <cp:lastModifiedBy>Teresa Schmahl</cp:lastModifiedBy>
  <cp:revision>5</cp:revision>
  <dcterms:created xsi:type="dcterms:W3CDTF">2024-07-22T08:11:00Z</dcterms:created>
  <dcterms:modified xsi:type="dcterms:W3CDTF">2024-07-23T13:49:00Z</dcterms:modified>
</cp:coreProperties>
</file>