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EE5D" w14:textId="77777777" w:rsidR="000078C5" w:rsidRPr="00BC4CDC" w:rsidRDefault="00DF014A" w:rsidP="00DF014A">
      <w:pPr>
        <w:jc w:val="center"/>
        <w:rPr>
          <w:color w:val="C00000"/>
          <w:sz w:val="28"/>
          <w:szCs w:val="28"/>
        </w:rPr>
      </w:pPr>
      <w:r w:rsidRPr="00BC4CDC">
        <w:rPr>
          <w:color w:val="C00000"/>
          <w:sz w:val="28"/>
          <w:szCs w:val="28"/>
        </w:rPr>
        <w:t xml:space="preserve">Modified Newcastle-Ottawa Quality Assessment Scale </w:t>
      </w:r>
    </w:p>
    <w:p w14:paraId="6DCBCDEB" w14:textId="2EE5F591" w:rsidR="00DF014A" w:rsidRPr="00BC4CDC" w:rsidRDefault="00DF014A" w:rsidP="000078C5">
      <w:pPr>
        <w:jc w:val="center"/>
        <w:rPr>
          <w:i/>
          <w:iCs/>
          <w:color w:val="000000" w:themeColor="text1"/>
          <w:sz w:val="20"/>
          <w:szCs w:val="20"/>
        </w:rPr>
      </w:pPr>
      <w:r w:rsidRPr="00BC4CDC">
        <w:rPr>
          <w:i/>
          <w:iCs/>
          <w:color w:val="000000" w:themeColor="text1"/>
          <w:sz w:val="20"/>
          <w:szCs w:val="20"/>
        </w:rPr>
        <w:t>(Adapted for</w:t>
      </w:r>
      <w:r w:rsidR="000078C5" w:rsidRPr="00BC4CDC">
        <w:rPr>
          <w:i/>
          <w:iCs/>
          <w:color w:val="000000" w:themeColor="text1"/>
          <w:sz w:val="20"/>
          <w:szCs w:val="20"/>
        </w:rPr>
        <w:t xml:space="preserve"> n</w:t>
      </w:r>
      <w:r w:rsidRPr="00BC4CDC">
        <w:rPr>
          <w:i/>
          <w:iCs/>
          <w:color w:val="000000" w:themeColor="text1"/>
          <w:sz w:val="20"/>
          <w:szCs w:val="20"/>
        </w:rPr>
        <w:t>on-intervention</w:t>
      </w:r>
      <w:r w:rsidR="000078C5" w:rsidRPr="00BC4CDC">
        <w:rPr>
          <w:i/>
          <w:iCs/>
          <w:color w:val="000000" w:themeColor="text1"/>
          <w:sz w:val="20"/>
          <w:szCs w:val="20"/>
        </w:rPr>
        <w:t>al</w:t>
      </w:r>
      <w:r w:rsidRPr="00BC4CDC">
        <w:rPr>
          <w:i/>
          <w:iCs/>
          <w:color w:val="000000" w:themeColor="text1"/>
          <w:sz w:val="20"/>
          <w:szCs w:val="20"/>
        </w:rPr>
        <w:t xml:space="preserve"> cohort and cross-sectional studies</w:t>
      </w:r>
      <w:r w:rsidR="000078C5" w:rsidRPr="00BC4CDC">
        <w:rPr>
          <w:i/>
          <w:iCs/>
          <w:color w:val="000000" w:themeColor="text1"/>
          <w:sz w:val="20"/>
          <w:szCs w:val="20"/>
        </w:rPr>
        <w:t xml:space="preserve"> assessing multimorbidity patterns</w:t>
      </w:r>
      <w:r w:rsidRPr="00BC4CDC">
        <w:rPr>
          <w:i/>
          <w:iCs/>
          <w:color w:val="000000" w:themeColor="text1"/>
          <w:sz w:val="20"/>
          <w:szCs w:val="20"/>
        </w:rPr>
        <w:t>)</w:t>
      </w:r>
    </w:p>
    <w:p w14:paraId="3EA7B119" w14:textId="42C43B52" w:rsidR="00DF014A" w:rsidRPr="00BC4CDC" w:rsidRDefault="00DF014A" w:rsidP="00DF014A">
      <w:pPr>
        <w:pStyle w:val="ListParagraph"/>
        <w:numPr>
          <w:ilvl w:val="0"/>
          <w:numId w:val="4"/>
        </w:numPr>
        <w:rPr>
          <w:b/>
          <w:bCs/>
        </w:rPr>
      </w:pPr>
      <w:r w:rsidRPr="00BC4CDC">
        <w:rPr>
          <w:b/>
          <w:bCs/>
        </w:rPr>
        <w:t xml:space="preserve">Selection: (maximum 5 stars) </w:t>
      </w:r>
    </w:p>
    <w:p w14:paraId="4241E852" w14:textId="77777777" w:rsidR="00DF014A" w:rsidRPr="00BC4CDC" w:rsidRDefault="00DF014A" w:rsidP="00DF014A">
      <w:r w:rsidRPr="00BC4CDC">
        <w:t xml:space="preserve">1) Representativeness of the sample: </w:t>
      </w:r>
    </w:p>
    <w:p w14:paraId="67D4D7D2" w14:textId="65692F59" w:rsidR="008E7FD0" w:rsidRPr="00BC4CDC" w:rsidRDefault="008E7FD0" w:rsidP="008E7FD0">
      <w:pPr>
        <w:ind w:left="708"/>
      </w:pPr>
      <w:r w:rsidRPr="00BC4CDC">
        <w:t>a. Truly representative of the target population (e.g. population-based registry, nationally representative survey, universal primary care EHR coverage) (</w:t>
      </w:r>
      <w:r w:rsidR="00873778">
        <w:t>2</w:t>
      </w:r>
      <w:r w:rsidRPr="00BC4CDC">
        <w:t xml:space="preserve"> star</w:t>
      </w:r>
      <w:r w:rsidR="009369AF" w:rsidRPr="00BC4CDC">
        <w:t>*</w:t>
      </w:r>
      <w:r w:rsidRPr="00BC4CDC">
        <w:t>)</w:t>
      </w:r>
      <w:r w:rsidR="008601E1">
        <w:t>.</w:t>
      </w:r>
    </w:p>
    <w:p w14:paraId="6B687C90" w14:textId="6755E619" w:rsidR="008E7FD0" w:rsidRPr="00BC4CDC" w:rsidRDefault="008E7FD0" w:rsidP="008E7FD0">
      <w:pPr>
        <w:ind w:left="708"/>
      </w:pPr>
      <w:r w:rsidRPr="00BC4CDC">
        <w:t>b. Somewhat representative of the target population (e.g. regional or healthcare-based cohort with</w:t>
      </w:r>
      <w:r w:rsidR="004D53B2" w:rsidRPr="00BC4CDC">
        <w:t xml:space="preserve"> a</w:t>
      </w:r>
      <w:r w:rsidRPr="00BC4CDC">
        <w:t xml:space="preserve"> defined population) (1 star</w:t>
      </w:r>
      <w:r w:rsidR="009369AF" w:rsidRPr="00BC4CDC">
        <w:t>*</w:t>
      </w:r>
      <w:r w:rsidRPr="00BC4CDC">
        <w:t>)</w:t>
      </w:r>
      <w:r w:rsidR="008601E1">
        <w:t>.</w:t>
      </w:r>
    </w:p>
    <w:p w14:paraId="227F8D7C" w14:textId="2A49ABF0" w:rsidR="008E7FD0" w:rsidRPr="00BC4CDC" w:rsidRDefault="008E7FD0" w:rsidP="008E7FD0">
      <w:pPr>
        <w:ind w:left="708"/>
      </w:pPr>
      <w:r w:rsidRPr="00BC4CDC">
        <w:t xml:space="preserve">c. Selected group of users </w:t>
      </w:r>
      <w:r w:rsidR="008601E1" w:rsidRPr="00873778">
        <w:t>(0 stars*).</w:t>
      </w:r>
    </w:p>
    <w:p w14:paraId="7EB4FA1D" w14:textId="098E11B3" w:rsidR="008E7FD0" w:rsidRPr="00BC4CDC" w:rsidRDefault="008E7FD0" w:rsidP="008E7FD0">
      <w:pPr>
        <w:ind w:left="708"/>
      </w:pPr>
      <w:r w:rsidRPr="00BC4CDC">
        <w:t>d. No description of the sampling strategy</w:t>
      </w:r>
      <w:r w:rsidR="008601E1">
        <w:t xml:space="preserve"> </w:t>
      </w:r>
      <w:r w:rsidR="008601E1" w:rsidRPr="00873778">
        <w:t>(0 stars*).</w:t>
      </w:r>
    </w:p>
    <w:p w14:paraId="45E84B2F" w14:textId="749EE66C" w:rsidR="00DF014A" w:rsidRPr="00873778" w:rsidRDefault="00DF014A" w:rsidP="008E7FD0">
      <w:r w:rsidRPr="00873778">
        <w:t xml:space="preserve">2) </w:t>
      </w:r>
      <w:r w:rsidR="005F54FB">
        <w:t>S</w:t>
      </w:r>
      <w:r w:rsidR="002C1949">
        <w:t>ample s</w:t>
      </w:r>
      <w:r w:rsidR="00866F45" w:rsidRPr="00873778">
        <w:t>ize and adequacy of data</w:t>
      </w:r>
      <w:r w:rsidRPr="00873778">
        <w:t xml:space="preserve">: </w:t>
      </w:r>
    </w:p>
    <w:p w14:paraId="4CE629D1" w14:textId="52CABC5B" w:rsidR="003039D7" w:rsidRPr="00873778" w:rsidRDefault="003039D7" w:rsidP="003039D7">
      <w:pPr>
        <w:ind w:left="708"/>
      </w:pPr>
      <w:r w:rsidRPr="00873778">
        <w:t xml:space="preserve">a. The study reports the effective analytic sample size and provides sufficient information to assess data adequacy for pattern identification (e.g. number of conditions </w:t>
      </w:r>
      <w:proofErr w:type="spellStart"/>
      <w:r w:rsidRPr="00873778">
        <w:t>analysed</w:t>
      </w:r>
      <w:proofErr w:type="spellEnd"/>
      <w:r w:rsidRPr="00873778">
        <w:t>, handling of sparse data or missing values) (1 star*)</w:t>
      </w:r>
      <w:r w:rsidR="00933001" w:rsidRPr="00873778">
        <w:t>.</w:t>
      </w:r>
    </w:p>
    <w:p w14:paraId="7822B48E" w14:textId="31569D55" w:rsidR="003039D7" w:rsidRPr="00873778" w:rsidRDefault="008601E1" w:rsidP="003039D7">
      <w:pPr>
        <w:ind w:left="708"/>
      </w:pPr>
      <w:r>
        <w:t>b</w:t>
      </w:r>
      <w:proofErr w:type="gramStart"/>
      <w:r w:rsidR="003039D7" w:rsidRPr="00873778">
        <w:t>.</w:t>
      </w:r>
      <w:r w:rsidR="00E307E8">
        <w:t xml:space="preserve"> </w:t>
      </w:r>
      <w:r w:rsidR="003039D7" w:rsidRPr="00873778">
        <w:t>The effective</w:t>
      </w:r>
      <w:proofErr w:type="gramEnd"/>
      <w:r w:rsidR="003039D7" w:rsidRPr="00873778">
        <w:t xml:space="preserve"> analytic sample size or data adequacy is not reported, or insufficient information is provided to judge whether the data </w:t>
      </w:r>
      <w:r w:rsidR="00A55DFD" w:rsidRPr="00873778">
        <w:t>supports</w:t>
      </w:r>
      <w:r w:rsidR="003039D7" w:rsidRPr="00873778">
        <w:t xml:space="preserve"> stable pattern identification</w:t>
      </w:r>
      <w:r>
        <w:t xml:space="preserve"> </w:t>
      </w:r>
      <w:r w:rsidR="003039D7" w:rsidRPr="00873778">
        <w:t>(0 stars</w:t>
      </w:r>
      <w:r w:rsidR="00933001" w:rsidRPr="00873778">
        <w:t>*</w:t>
      </w:r>
      <w:r w:rsidR="003039D7" w:rsidRPr="00873778">
        <w:t>)</w:t>
      </w:r>
      <w:r w:rsidR="00933001" w:rsidRPr="00873778">
        <w:t>.</w:t>
      </w:r>
    </w:p>
    <w:p w14:paraId="69F0C9A2" w14:textId="48ED9571" w:rsidR="00DF014A" w:rsidRPr="00873778" w:rsidRDefault="006F1CD7" w:rsidP="003039D7">
      <w:r w:rsidRPr="00873778">
        <w:t>3</w:t>
      </w:r>
      <w:r w:rsidR="00DF014A" w:rsidRPr="00873778">
        <w:t xml:space="preserve">) </w:t>
      </w:r>
      <w:r w:rsidR="00C179D2" w:rsidRPr="00873778">
        <w:t>Ascertainment of multimorbidity conditions:</w:t>
      </w:r>
      <w:r w:rsidR="00DF014A" w:rsidRPr="00873778">
        <w:t xml:space="preserve"> </w:t>
      </w:r>
    </w:p>
    <w:p w14:paraId="04308689" w14:textId="51A47C7C" w:rsidR="00C179D2" w:rsidRDefault="00E307E8" w:rsidP="00C179D2">
      <w:pPr>
        <w:ind w:left="708"/>
      </w:pPr>
      <w:proofErr w:type="gramStart"/>
      <w:r w:rsidRPr="00873778">
        <w:t>a. High</w:t>
      </w:r>
      <w:proofErr w:type="gramEnd"/>
      <w:r w:rsidR="00C179D2" w:rsidRPr="00873778">
        <w:t>-quality ascertainment: multimorbidity conditions are defined using validated diagnostic codes or the data source</w:t>
      </w:r>
      <w:r w:rsidR="00E654AF">
        <w:t xml:space="preserve"> (e.g. </w:t>
      </w:r>
      <w:r w:rsidR="00C05DC0">
        <w:t>EHR</w:t>
      </w:r>
      <w:r w:rsidR="00E654AF">
        <w:t>)</w:t>
      </w:r>
      <w:r w:rsidR="00C179D2" w:rsidRPr="00873778">
        <w:t xml:space="preserve"> is supported by documented quality assurance or prior validation studie</w:t>
      </w:r>
      <w:r w:rsidR="00C179D2">
        <w:t>s</w:t>
      </w:r>
      <w:r w:rsidR="00E654AF">
        <w:t>. Validated self-report measures or confirmation through record linkage (</w:t>
      </w:r>
      <w:r w:rsidR="00E654AF" w:rsidRPr="00933001">
        <w:t xml:space="preserve">comparing self-report to medical records, registries, or clinician </w:t>
      </w:r>
      <w:r w:rsidRPr="00933001">
        <w:t>diagnosis</w:t>
      </w:r>
      <w:r>
        <w:t>) (</w:t>
      </w:r>
      <w:r w:rsidR="00C179D2">
        <w:t>2 stars</w:t>
      </w:r>
      <w:r w:rsidR="00933001" w:rsidRPr="00BC4CDC">
        <w:t>*</w:t>
      </w:r>
      <w:r w:rsidR="00C179D2">
        <w:t>)</w:t>
      </w:r>
      <w:r w:rsidR="00933001">
        <w:t>.</w:t>
      </w:r>
    </w:p>
    <w:p w14:paraId="56974EC1" w14:textId="77B90C6C" w:rsidR="00C179D2" w:rsidRDefault="00C179D2" w:rsidP="00E654AF">
      <w:pPr>
        <w:ind w:left="708"/>
      </w:pPr>
      <w:r>
        <w:t>b. Moderate-quality ascertainment: conditions are derived from structured data sources (e.g. EHR, administrative or registry data) with explicit disease definitions and coding lists, but without formal validation or quality assessment</w:t>
      </w:r>
      <w:r w:rsidR="00E654AF">
        <w:t xml:space="preserve">. </w:t>
      </w:r>
      <w:r w:rsidR="00A55DFD" w:rsidRPr="00A55DFD">
        <w:t>Non-validated self-reported conditions with clearly described disease definitions are also included in this category</w:t>
      </w:r>
      <w:r w:rsidR="00A55DFD">
        <w:t xml:space="preserve"> </w:t>
      </w:r>
      <w:r w:rsidR="00E654AF">
        <w:t>(1 star</w:t>
      </w:r>
      <w:r w:rsidR="00E654AF" w:rsidRPr="00BC4CDC">
        <w:t>*</w:t>
      </w:r>
      <w:r w:rsidR="00E654AF">
        <w:t>).</w:t>
      </w:r>
      <w:r>
        <w:t xml:space="preserve"> </w:t>
      </w:r>
    </w:p>
    <w:p w14:paraId="5D39DFEB" w14:textId="164891A9" w:rsidR="00480166" w:rsidRDefault="00E654AF" w:rsidP="00C179D2">
      <w:pPr>
        <w:ind w:left="708"/>
      </w:pPr>
      <w:r>
        <w:t>c</w:t>
      </w:r>
      <w:r w:rsidR="00C179D2">
        <w:t>. No description of how multimorbidity conditions were ascertained</w:t>
      </w:r>
      <w:r w:rsidR="00933001">
        <w:t xml:space="preserve"> </w:t>
      </w:r>
      <w:r w:rsidR="00C179D2">
        <w:t>(0 stars)</w:t>
      </w:r>
      <w:r w:rsidR="00933001">
        <w:t>.</w:t>
      </w:r>
    </w:p>
    <w:p w14:paraId="7597E1AA" w14:textId="77777777" w:rsidR="00C179D2" w:rsidRPr="00BC4CDC" w:rsidRDefault="00C179D2" w:rsidP="00C179D2">
      <w:pPr>
        <w:ind w:left="708"/>
      </w:pPr>
    </w:p>
    <w:p w14:paraId="7D1C4678" w14:textId="15CA3ED3" w:rsidR="00DF014A" w:rsidRPr="00BC4CDC" w:rsidRDefault="00DF014A" w:rsidP="00DF014A">
      <w:pPr>
        <w:pStyle w:val="ListParagraph"/>
        <w:numPr>
          <w:ilvl w:val="0"/>
          <w:numId w:val="4"/>
        </w:numPr>
        <w:rPr>
          <w:b/>
          <w:bCs/>
        </w:rPr>
      </w:pPr>
      <w:r w:rsidRPr="00BC4CDC">
        <w:rPr>
          <w:b/>
          <w:bCs/>
        </w:rPr>
        <w:t xml:space="preserve">Comparability: (maximum </w:t>
      </w:r>
      <w:r w:rsidR="009369AF" w:rsidRPr="00BC4CDC">
        <w:rPr>
          <w:b/>
          <w:bCs/>
        </w:rPr>
        <w:t>3</w:t>
      </w:r>
      <w:r w:rsidRPr="00BC4CDC">
        <w:rPr>
          <w:b/>
          <w:bCs/>
        </w:rPr>
        <w:t xml:space="preserve"> stars) </w:t>
      </w:r>
    </w:p>
    <w:p w14:paraId="7D4E8257" w14:textId="77777777" w:rsidR="002D6A0E" w:rsidRPr="00BC4CDC" w:rsidRDefault="00DF014A" w:rsidP="00473ADB">
      <w:r w:rsidRPr="00BC4CDC">
        <w:t xml:space="preserve">1) </w:t>
      </w:r>
      <w:r w:rsidR="002D6A0E" w:rsidRPr="00BC4CDC">
        <w:t>Control for confounding factors</w:t>
      </w:r>
    </w:p>
    <w:p w14:paraId="1AD96E08" w14:textId="009F5E80" w:rsidR="00DD41BE" w:rsidRPr="00BC4CDC" w:rsidRDefault="00DD41BE" w:rsidP="00DD41BE">
      <w:pPr>
        <w:ind w:left="708"/>
      </w:pPr>
      <w:r w:rsidRPr="00BC4CDC">
        <w:lastRenderedPageBreak/>
        <w:t>a. Study controls for the most important confounders (at minimum age and sex) through stratification or multivariable adjustment (1 star*)</w:t>
      </w:r>
      <w:r w:rsidR="008601E1">
        <w:t>.</w:t>
      </w:r>
    </w:p>
    <w:p w14:paraId="3D483723" w14:textId="7C9E669C" w:rsidR="00DD41BE" w:rsidRPr="00BC4CDC" w:rsidRDefault="00DD41BE" w:rsidP="00DD41BE">
      <w:pPr>
        <w:ind w:left="708"/>
      </w:pPr>
      <w:r w:rsidRPr="00BC4CDC">
        <w:t>b. Study controls for additional relevant confounders (e.g. socioeconomic status, education, frailty, lifestyle factors, ethnicity) (</w:t>
      </w:r>
      <w:r w:rsidR="00F6042F">
        <w:t xml:space="preserve">additional </w:t>
      </w:r>
      <w:r w:rsidRPr="00BC4CDC">
        <w:t>1 star*)</w:t>
      </w:r>
      <w:r w:rsidR="008601E1">
        <w:t>.</w:t>
      </w:r>
    </w:p>
    <w:p w14:paraId="5B4148E2" w14:textId="3B4E1353" w:rsidR="000A678A" w:rsidRPr="00BC4CDC" w:rsidRDefault="000A678A" w:rsidP="00473ADB">
      <w:r w:rsidRPr="00BC4CDC">
        <w:t>2) Disease ascertainment window:</w:t>
      </w:r>
    </w:p>
    <w:p w14:paraId="7295E88E" w14:textId="7CF8FC95" w:rsidR="000A678A" w:rsidRPr="00BC4CDC" w:rsidRDefault="000A678A" w:rsidP="00DD41BE">
      <w:pPr>
        <w:ind w:left="708"/>
      </w:pPr>
      <w:r w:rsidRPr="00BC4CDC">
        <w:t>a. Standardized look-back period clearly defined for all participants (1 star</w:t>
      </w:r>
      <w:r w:rsidR="009369AF" w:rsidRPr="00BC4CDC">
        <w:t>*</w:t>
      </w:r>
      <w:r w:rsidRPr="00BC4CDC">
        <w:t>)</w:t>
      </w:r>
      <w:r w:rsidR="008601E1">
        <w:t>.</w:t>
      </w:r>
    </w:p>
    <w:p w14:paraId="1BF6CF1D" w14:textId="180D6814" w:rsidR="00DF014A" w:rsidRPr="00BC4CDC" w:rsidRDefault="000A678A" w:rsidP="00DD41BE">
      <w:pPr>
        <w:ind w:left="708"/>
      </w:pPr>
      <w:r w:rsidRPr="00BC4CDC">
        <w:t>b. Variable or unclear ascertainment windows</w:t>
      </w:r>
      <w:r w:rsidR="008601E1">
        <w:t xml:space="preserve"> </w:t>
      </w:r>
      <w:r w:rsidR="008601E1" w:rsidRPr="00873778">
        <w:t>(0 stars*).</w:t>
      </w:r>
    </w:p>
    <w:p w14:paraId="576EAA01" w14:textId="3ED4CAA2" w:rsidR="0068528A" w:rsidRPr="00BC4CDC" w:rsidRDefault="0068528A" w:rsidP="00DF014A">
      <w:pPr>
        <w:pStyle w:val="ListParagraph"/>
        <w:numPr>
          <w:ilvl w:val="0"/>
          <w:numId w:val="4"/>
        </w:numPr>
      </w:pPr>
      <w:r w:rsidRPr="00BC4CDC">
        <w:rPr>
          <w:b/>
          <w:bCs/>
        </w:rPr>
        <w:t xml:space="preserve">Analytical validity and outcome assessment: (maximum </w:t>
      </w:r>
      <w:r w:rsidR="001862EA">
        <w:rPr>
          <w:b/>
          <w:bCs/>
        </w:rPr>
        <w:t xml:space="preserve">1 </w:t>
      </w:r>
      <w:r w:rsidRPr="00BC4CDC">
        <w:rPr>
          <w:b/>
          <w:bCs/>
        </w:rPr>
        <w:t>star)</w:t>
      </w:r>
    </w:p>
    <w:p w14:paraId="18457DDD" w14:textId="638DF14B" w:rsidR="00DF014A" w:rsidRPr="00BC4CDC" w:rsidRDefault="00DF014A" w:rsidP="00473ADB">
      <w:r w:rsidRPr="00BC4CDC">
        <w:t xml:space="preserve">1) Statistical test:  </w:t>
      </w:r>
    </w:p>
    <w:p w14:paraId="4DB72C78" w14:textId="5F6C5089" w:rsidR="00DF014A" w:rsidRPr="00BC4CDC" w:rsidRDefault="00DF014A" w:rsidP="00DF4DCD">
      <w:pPr>
        <w:ind w:left="708"/>
      </w:pPr>
      <w:r w:rsidRPr="00BC4CDC">
        <w:t>a. The statistical test used to analyze the data is clearly described and appropriate, and the measurement of the association is presented: proximity measures, type of clustering algorithm, pattern number determination, etc. (1 star*)</w:t>
      </w:r>
      <w:r w:rsidR="008601E1">
        <w:t>.</w:t>
      </w:r>
    </w:p>
    <w:p w14:paraId="0731D196" w14:textId="265248C8" w:rsidR="00DF014A" w:rsidRPr="00BC4CDC" w:rsidRDefault="00DF014A" w:rsidP="00DF4DCD">
      <w:pPr>
        <w:ind w:left="708"/>
      </w:pPr>
      <w:r w:rsidRPr="00BC4CDC">
        <w:t xml:space="preserve">b. The statistical test is </w:t>
      </w:r>
      <w:r w:rsidR="005351B4" w:rsidRPr="00BC4CDC">
        <w:t>inappropriate</w:t>
      </w:r>
      <w:r w:rsidRPr="00BC4CDC">
        <w:t>, not described or incomplete</w:t>
      </w:r>
      <w:r w:rsidR="008601E1">
        <w:t xml:space="preserve"> </w:t>
      </w:r>
      <w:r w:rsidR="008601E1" w:rsidRPr="00873778">
        <w:t>(0 stars*).</w:t>
      </w:r>
      <w:r w:rsidRPr="00BC4CDC">
        <w:t xml:space="preserve">  </w:t>
      </w:r>
    </w:p>
    <w:p w14:paraId="7932865B" w14:textId="77777777" w:rsidR="00DF014A" w:rsidRDefault="00DF014A" w:rsidP="00DF014A"/>
    <w:p w14:paraId="1BDB0648" w14:textId="67F8A135" w:rsidR="00BC0731" w:rsidRPr="00AD1CA6" w:rsidRDefault="00BC0731" w:rsidP="00DF014A">
      <w:pPr>
        <w:rPr>
          <w:b/>
          <w:bCs/>
          <w:sz w:val="28"/>
          <w:szCs w:val="28"/>
        </w:rPr>
      </w:pPr>
      <w:r w:rsidRPr="00AD1CA6">
        <w:rPr>
          <w:b/>
          <w:bCs/>
          <w:sz w:val="28"/>
          <w:szCs w:val="28"/>
        </w:rPr>
        <w:t>SCALE</w:t>
      </w:r>
      <w:r w:rsidR="00AD1CA6" w:rsidRPr="00AD1CA6">
        <w:rPr>
          <w:b/>
          <w:bCs/>
          <w:sz w:val="28"/>
          <w:szCs w:val="28"/>
        </w:rPr>
        <w:t>:</w:t>
      </w:r>
    </w:p>
    <w:p w14:paraId="62C4349B" w14:textId="4C5BAEEE" w:rsidR="00BC0731" w:rsidRPr="00AD1CA6" w:rsidRDefault="00BC0731" w:rsidP="00AD1CA6">
      <w:pPr>
        <w:pStyle w:val="ListParagraph"/>
        <w:numPr>
          <w:ilvl w:val="0"/>
          <w:numId w:val="4"/>
        </w:numPr>
      </w:pPr>
      <w:r w:rsidRPr="00AD1CA6">
        <w:t>Low quality (0–</w:t>
      </w:r>
      <w:r w:rsidR="00A91313">
        <w:t>4</w:t>
      </w:r>
      <w:r w:rsidRPr="00AD1CA6">
        <w:t xml:space="preserve"> stars)</w:t>
      </w:r>
    </w:p>
    <w:p w14:paraId="6E1889FB" w14:textId="30BCD5D2" w:rsidR="00AD1CA6" w:rsidRPr="00AD1CA6" w:rsidRDefault="00AD1CA6" w:rsidP="00AD1CA6">
      <w:pPr>
        <w:pStyle w:val="ListParagraph"/>
        <w:numPr>
          <w:ilvl w:val="0"/>
          <w:numId w:val="4"/>
        </w:numPr>
      </w:pPr>
      <w:r w:rsidRPr="00AD1CA6">
        <w:t>Moderate quality (</w:t>
      </w:r>
      <w:r w:rsidR="00A91313">
        <w:t>5</w:t>
      </w:r>
      <w:r w:rsidRPr="00AD1CA6">
        <w:t>–</w:t>
      </w:r>
      <w:r w:rsidR="00A91313">
        <w:t>7</w:t>
      </w:r>
      <w:r w:rsidRPr="00AD1CA6">
        <w:t xml:space="preserve"> stars)</w:t>
      </w:r>
    </w:p>
    <w:p w14:paraId="6E620C2C" w14:textId="0DFA3134" w:rsidR="00AD1CA6" w:rsidRPr="00AD1CA6" w:rsidRDefault="00AD1CA6" w:rsidP="00AD1CA6">
      <w:pPr>
        <w:pStyle w:val="ListParagraph"/>
        <w:numPr>
          <w:ilvl w:val="0"/>
          <w:numId w:val="4"/>
        </w:numPr>
      </w:pPr>
      <w:r w:rsidRPr="00AD1CA6">
        <w:t>High quality (</w:t>
      </w:r>
      <w:r w:rsidR="00A91313">
        <w:t>8</w:t>
      </w:r>
      <w:r w:rsidRPr="00AD1CA6">
        <w:t>–</w:t>
      </w:r>
      <w:r w:rsidR="00A91313">
        <w:t>9</w:t>
      </w:r>
      <w:r w:rsidRPr="00AD1CA6">
        <w:t xml:space="preserve"> stars)</w:t>
      </w:r>
    </w:p>
    <w:p w14:paraId="13A62B54" w14:textId="77777777" w:rsidR="00AD1CA6" w:rsidRPr="00BC4CDC" w:rsidRDefault="00AD1CA6" w:rsidP="00AD1CA6">
      <w:pPr>
        <w:pStyle w:val="ListParagraph"/>
        <w:ind w:left="360"/>
      </w:pPr>
    </w:p>
    <w:p w14:paraId="774244DE" w14:textId="09FC12E5" w:rsidR="00FA402D" w:rsidRDefault="00DF014A" w:rsidP="00DF014A">
      <w:r w:rsidRPr="00BC4CDC">
        <w:t xml:space="preserve">Note: Outcome point on assessment of the outcome was removed as there were no outcomes to be studied in our research question. Therefore, maximum stars can be allocated to </w:t>
      </w:r>
      <w:proofErr w:type="gramStart"/>
      <w:r w:rsidRPr="00BC4CDC">
        <w:t>a study</w:t>
      </w:r>
      <w:proofErr w:type="gramEnd"/>
      <w:r w:rsidRPr="00BC4CDC">
        <w:t xml:space="preserve"> is </w:t>
      </w:r>
      <w:r w:rsidR="00A91313" w:rsidRPr="009D7B3A">
        <w:t>9</w:t>
      </w:r>
      <w:r w:rsidRPr="009D7B3A">
        <w:t xml:space="preserve"> stars</w:t>
      </w:r>
    </w:p>
    <w:sectPr w:rsidR="00FA4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472C6"/>
    <w:multiLevelType w:val="hybridMultilevel"/>
    <w:tmpl w:val="AE9C2E0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0F0011"/>
    <w:multiLevelType w:val="multilevel"/>
    <w:tmpl w:val="5AB6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441D52"/>
    <w:multiLevelType w:val="hybridMultilevel"/>
    <w:tmpl w:val="136EB0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453C"/>
    <w:multiLevelType w:val="hybridMultilevel"/>
    <w:tmpl w:val="892AB100"/>
    <w:lvl w:ilvl="0" w:tplc="2E7E0F20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76FE9"/>
    <w:multiLevelType w:val="hybridMultilevel"/>
    <w:tmpl w:val="301861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2430991">
    <w:abstractNumId w:val="2"/>
  </w:num>
  <w:num w:numId="2" w16cid:durableId="234708961">
    <w:abstractNumId w:val="3"/>
  </w:num>
  <w:num w:numId="3" w16cid:durableId="658075259">
    <w:abstractNumId w:val="0"/>
  </w:num>
  <w:num w:numId="4" w16cid:durableId="663507002">
    <w:abstractNumId w:val="4"/>
  </w:num>
  <w:num w:numId="5" w16cid:durableId="1166899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4A"/>
    <w:rsid w:val="00000BA7"/>
    <w:rsid w:val="000017D0"/>
    <w:rsid w:val="000078C5"/>
    <w:rsid w:val="000A678A"/>
    <w:rsid w:val="001538CA"/>
    <w:rsid w:val="001862EA"/>
    <w:rsid w:val="002317CC"/>
    <w:rsid w:val="002370C9"/>
    <w:rsid w:val="002534CE"/>
    <w:rsid w:val="00270510"/>
    <w:rsid w:val="002C1949"/>
    <w:rsid w:val="002D6A0E"/>
    <w:rsid w:val="002E6348"/>
    <w:rsid w:val="003039D7"/>
    <w:rsid w:val="00386E91"/>
    <w:rsid w:val="003E2DC0"/>
    <w:rsid w:val="00403052"/>
    <w:rsid w:val="00446EF5"/>
    <w:rsid w:val="004720C1"/>
    <w:rsid w:val="00473ADB"/>
    <w:rsid w:val="00480166"/>
    <w:rsid w:val="004A74B9"/>
    <w:rsid w:val="004D53B2"/>
    <w:rsid w:val="005351B4"/>
    <w:rsid w:val="005F54FB"/>
    <w:rsid w:val="00645C59"/>
    <w:rsid w:val="0068528A"/>
    <w:rsid w:val="006F1CD7"/>
    <w:rsid w:val="0074011B"/>
    <w:rsid w:val="008601E1"/>
    <w:rsid w:val="00866F45"/>
    <w:rsid w:val="00873778"/>
    <w:rsid w:val="008D193D"/>
    <w:rsid w:val="008E7FD0"/>
    <w:rsid w:val="00913AF6"/>
    <w:rsid w:val="00933001"/>
    <w:rsid w:val="009369AF"/>
    <w:rsid w:val="009457F7"/>
    <w:rsid w:val="00967EDA"/>
    <w:rsid w:val="009D7B3A"/>
    <w:rsid w:val="009F0494"/>
    <w:rsid w:val="00A14329"/>
    <w:rsid w:val="00A24EDF"/>
    <w:rsid w:val="00A55DFD"/>
    <w:rsid w:val="00A654EF"/>
    <w:rsid w:val="00A84A65"/>
    <w:rsid w:val="00A91313"/>
    <w:rsid w:val="00A95F23"/>
    <w:rsid w:val="00A972A6"/>
    <w:rsid w:val="00AD1CA6"/>
    <w:rsid w:val="00B02538"/>
    <w:rsid w:val="00B46C48"/>
    <w:rsid w:val="00B76474"/>
    <w:rsid w:val="00B86780"/>
    <w:rsid w:val="00BB3C4A"/>
    <w:rsid w:val="00BC0731"/>
    <w:rsid w:val="00BC4CDC"/>
    <w:rsid w:val="00C05DC0"/>
    <w:rsid w:val="00C179D2"/>
    <w:rsid w:val="00CC5C0F"/>
    <w:rsid w:val="00CF11B5"/>
    <w:rsid w:val="00D27DC6"/>
    <w:rsid w:val="00D57A9C"/>
    <w:rsid w:val="00D74E28"/>
    <w:rsid w:val="00D92726"/>
    <w:rsid w:val="00DD41BE"/>
    <w:rsid w:val="00DF014A"/>
    <w:rsid w:val="00DF4DCD"/>
    <w:rsid w:val="00E307E8"/>
    <w:rsid w:val="00E41C6E"/>
    <w:rsid w:val="00E45F47"/>
    <w:rsid w:val="00E654AF"/>
    <w:rsid w:val="00EB074E"/>
    <w:rsid w:val="00F230F1"/>
    <w:rsid w:val="00F3294C"/>
    <w:rsid w:val="00F6042F"/>
    <w:rsid w:val="00FA402D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C999"/>
  <w15:chartTrackingRefBased/>
  <w15:docId w15:val="{6D4B717D-AE61-45D6-B0FD-55C61B97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1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Krebs, Črt</dc:creator>
  <cp:keywords/>
  <dc:description/>
  <cp:lastModifiedBy>Krebs, Črt</cp:lastModifiedBy>
  <cp:revision>67</cp:revision>
  <dcterms:created xsi:type="dcterms:W3CDTF">2026-01-21T09:27:00Z</dcterms:created>
  <dcterms:modified xsi:type="dcterms:W3CDTF">2026-02-12T10:10:00Z</dcterms:modified>
</cp:coreProperties>
</file>