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B413F"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2DC3089F"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2C5A4D38" w14:textId="77777777" w:rsidTr="00E341E9">
        <w:tc>
          <w:tcPr>
            <w:tcW w:w="1951" w:type="dxa"/>
          </w:tcPr>
          <w:p w14:paraId="2E2E8378"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497665EA"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5E309B3F"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09C0A68B"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3EC1D021"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4F97E1D4" w14:textId="77777777" w:rsidTr="00E341E9">
        <w:tc>
          <w:tcPr>
            <w:tcW w:w="1951" w:type="dxa"/>
            <w:vMerge w:val="restart"/>
          </w:tcPr>
          <w:p w14:paraId="1F511EE9"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061B81A7" w14:textId="77777777" w:rsidR="00191A23" w:rsidRPr="0022554A" w:rsidRDefault="00191A23" w:rsidP="0022554A">
            <w:pPr>
              <w:tabs>
                <w:tab w:val="left" w:pos="5400"/>
              </w:tabs>
              <w:jc w:val="center"/>
              <w:rPr>
                <w:sz w:val="20"/>
              </w:rPr>
            </w:pPr>
            <w:r w:rsidRPr="0022554A">
              <w:rPr>
                <w:sz w:val="20"/>
              </w:rPr>
              <w:t>1</w:t>
            </w:r>
          </w:p>
        </w:tc>
        <w:tc>
          <w:tcPr>
            <w:tcW w:w="8031" w:type="dxa"/>
          </w:tcPr>
          <w:p w14:paraId="68498F33"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690785D2" w14:textId="678D4B73" w:rsidR="00191A23" w:rsidRPr="0022554A" w:rsidRDefault="00F62A5D" w:rsidP="00647883">
            <w:pPr>
              <w:tabs>
                <w:tab w:val="left" w:pos="5400"/>
              </w:tabs>
              <w:jc w:val="center"/>
              <w:rPr>
                <w:sz w:val="20"/>
              </w:rPr>
            </w:pPr>
            <w:r w:rsidRPr="00F62A5D">
              <w:rPr>
                <w:sz w:val="20"/>
              </w:rPr>
              <w:t>1–2</w:t>
            </w:r>
          </w:p>
        </w:tc>
        <w:tc>
          <w:tcPr>
            <w:tcW w:w="2835" w:type="dxa"/>
          </w:tcPr>
          <w:p w14:paraId="60A5B183" w14:textId="5639D5F2" w:rsidR="00191A23" w:rsidRPr="0022554A" w:rsidRDefault="00F62A5D" w:rsidP="0022554A">
            <w:pPr>
              <w:tabs>
                <w:tab w:val="left" w:pos="5400"/>
              </w:tabs>
              <w:rPr>
                <w:sz w:val="20"/>
              </w:rPr>
            </w:pPr>
            <w:r w:rsidRPr="00F62A5D">
              <w:rPr>
                <w:sz w:val="20"/>
              </w:rPr>
              <w:t>Cross-sectional study stated in the title and abstract.</w:t>
            </w:r>
          </w:p>
        </w:tc>
      </w:tr>
      <w:tr w:rsidR="00191A23" w:rsidRPr="0022554A" w14:paraId="0A1F6F5A" w14:textId="77777777" w:rsidTr="00E341E9">
        <w:tc>
          <w:tcPr>
            <w:tcW w:w="1951" w:type="dxa"/>
            <w:vMerge/>
          </w:tcPr>
          <w:p w14:paraId="10BF69CB"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1A4A5A2E" w14:textId="77777777" w:rsidR="00191A23" w:rsidRPr="0022554A" w:rsidRDefault="00191A23" w:rsidP="0022554A">
            <w:pPr>
              <w:tabs>
                <w:tab w:val="left" w:pos="5400"/>
              </w:tabs>
              <w:jc w:val="center"/>
              <w:rPr>
                <w:sz w:val="20"/>
              </w:rPr>
            </w:pPr>
          </w:p>
        </w:tc>
        <w:tc>
          <w:tcPr>
            <w:tcW w:w="8031" w:type="dxa"/>
          </w:tcPr>
          <w:p w14:paraId="31724A7D"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08A06499" w14:textId="07519C58" w:rsidR="00191A23" w:rsidRPr="0022554A" w:rsidRDefault="00F62A5D" w:rsidP="00647883">
            <w:pPr>
              <w:tabs>
                <w:tab w:val="left" w:pos="5400"/>
              </w:tabs>
              <w:jc w:val="center"/>
              <w:rPr>
                <w:sz w:val="20"/>
              </w:rPr>
            </w:pPr>
            <w:r w:rsidRPr="00F62A5D">
              <w:rPr>
                <w:sz w:val="20"/>
              </w:rPr>
              <w:t>2</w:t>
            </w:r>
          </w:p>
        </w:tc>
        <w:tc>
          <w:tcPr>
            <w:tcW w:w="2835" w:type="dxa"/>
          </w:tcPr>
          <w:p w14:paraId="0C3FE421" w14:textId="5554EBFB" w:rsidR="00191A23" w:rsidRPr="0022554A" w:rsidRDefault="00F62A5D" w:rsidP="00647883">
            <w:pPr>
              <w:tabs>
                <w:tab w:val="left" w:pos="458"/>
              </w:tabs>
              <w:jc w:val="both"/>
              <w:rPr>
                <w:sz w:val="20"/>
              </w:rPr>
            </w:pPr>
            <w:r w:rsidRPr="00F62A5D">
              <w:rPr>
                <w:sz w:val="20"/>
              </w:rPr>
              <w:t>Informative summary provided in the Abstract (Objectives, Materials and Methods, Results, and Conclusions).</w:t>
            </w:r>
          </w:p>
        </w:tc>
      </w:tr>
      <w:tr w:rsidR="00191A23" w:rsidRPr="0022554A" w14:paraId="138647B4" w14:textId="77777777" w:rsidTr="00E341E9">
        <w:tc>
          <w:tcPr>
            <w:tcW w:w="12157" w:type="dxa"/>
            <w:gridSpan w:val="4"/>
          </w:tcPr>
          <w:p w14:paraId="72FF8D5C" w14:textId="77777777" w:rsidR="00191A23" w:rsidRPr="0022554A" w:rsidRDefault="00191A23" w:rsidP="00647883">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50DEEF11" w14:textId="77777777" w:rsidR="00191A23" w:rsidRPr="0022554A" w:rsidRDefault="00191A23" w:rsidP="0022554A">
            <w:pPr>
              <w:pStyle w:val="TableSubHead"/>
              <w:tabs>
                <w:tab w:val="left" w:pos="5400"/>
              </w:tabs>
              <w:rPr>
                <w:sz w:val="20"/>
              </w:rPr>
            </w:pPr>
          </w:p>
        </w:tc>
      </w:tr>
      <w:tr w:rsidR="00191A23" w:rsidRPr="0022554A" w14:paraId="2D38F7E9" w14:textId="77777777" w:rsidTr="00E341E9">
        <w:tc>
          <w:tcPr>
            <w:tcW w:w="1951" w:type="dxa"/>
          </w:tcPr>
          <w:p w14:paraId="217986C7"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4E345795" w14:textId="77777777" w:rsidR="00191A23" w:rsidRPr="0022554A" w:rsidRDefault="00191A23" w:rsidP="0022554A">
            <w:pPr>
              <w:tabs>
                <w:tab w:val="left" w:pos="5400"/>
              </w:tabs>
              <w:jc w:val="center"/>
              <w:rPr>
                <w:sz w:val="20"/>
              </w:rPr>
            </w:pPr>
            <w:r w:rsidRPr="0022554A">
              <w:rPr>
                <w:sz w:val="20"/>
              </w:rPr>
              <w:t>2</w:t>
            </w:r>
          </w:p>
        </w:tc>
        <w:tc>
          <w:tcPr>
            <w:tcW w:w="8031" w:type="dxa"/>
          </w:tcPr>
          <w:p w14:paraId="4910E06C"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277E5B4A" w14:textId="1FABF156" w:rsidR="00191A23" w:rsidRPr="0022554A" w:rsidRDefault="00DC56E4" w:rsidP="00647883">
            <w:pPr>
              <w:tabs>
                <w:tab w:val="left" w:pos="5400"/>
              </w:tabs>
              <w:jc w:val="center"/>
              <w:rPr>
                <w:sz w:val="20"/>
              </w:rPr>
            </w:pPr>
            <w:r w:rsidRPr="00DC56E4">
              <w:rPr>
                <w:sz w:val="20"/>
              </w:rPr>
              <w:t>3–4</w:t>
            </w:r>
          </w:p>
        </w:tc>
        <w:tc>
          <w:tcPr>
            <w:tcW w:w="2835" w:type="dxa"/>
          </w:tcPr>
          <w:p w14:paraId="3580E75F" w14:textId="284E199C" w:rsidR="00191A23" w:rsidRPr="0022554A" w:rsidRDefault="00DC56E4" w:rsidP="00647883">
            <w:pPr>
              <w:tabs>
                <w:tab w:val="left" w:pos="5400"/>
              </w:tabs>
              <w:jc w:val="both"/>
              <w:rPr>
                <w:sz w:val="20"/>
              </w:rPr>
            </w:pPr>
            <w:r w:rsidRPr="00DC56E4">
              <w:rPr>
                <w:sz w:val="20"/>
              </w:rPr>
              <w:t>Scientific background and rationale described in the Introduction</w:t>
            </w:r>
          </w:p>
        </w:tc>
      </w:tr>
      <w:tr w:rsidR="00191A23" w:rsidRPr="0022554A" w14:paraId="309E508A" w14:textId="77777777" w:rsidTr="00E341E9">
        <w:tc>
          <w:tcPr>
            <w:tcW w:w="1951" w:type="dxa"/>
          </w:tcPr>
          <w:p w14:paraId="7D8B7BA9"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6B13F050" w14:textId="77777777" w:rsidR="00191A23" w:rsidRPr="0022554A" w:rsidRDefault="00191A23" w:rsidP="0022554A">
            <w:pPr>
              <w:tabs>
                <w:tab w:val="left" w:pos="5400"/>
              </w:tabs>
              <w:jc w:val="center"/>
              <w:rPr>
                <w:sz w:val="20"/>
              </w:rPr>
            </w:pPr>
            <w:r w:rsidRPr="0022554A">
              <w:rPr>
                <w:sz w:val="20"/>
              </w:rPr>
              <w:t>3</w:t>
            </w:r>
          </w:p>
        </w:tc>
        <w:tc>
          <w:tcPr>
            <w:tcW w:w="8031" w:type="dxa"/>
          </w:tcPr>
          <w:p w14:paraId="76F718E2"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00827EA1" w14:textId="312A8168" w:rsidR="00191A23" w:rsidRPr="0022554A" w:rsidRDefault="00DC56E4" w:rsidP="00647883">
            <w:pPr>
              <w:tabs>
                <w:tab w:val="left" w:pos="5400"/>
              </w:tabs>
              <w:jc w:val="center"/>
              <w:rPr>
                <w:sz w:val="20"/>
              </w:rPr>
            </w:pPr>
            <w:r w:rsidRPr="00DC56E4">
              <w:rPr>
                <w:sz w:val="20"/>
              </w:rPr>
              <w:t>4</w:t>
            </w:r>
          </w:p>
        </w:tc>
        <w:tc>
          <w:tcPr>
            <w:tcW w:w="2835" w:type="dxa"/>
          </w:tcPr>
          <w:p w14:paraId="2940A8F4" w14:textId="4C4CBDC8" w:rsidR="00191A23" w:rsidRPr="0022554A" w:rsidRDefault="00DC56E4" w:rsidP="00647883">
            <w:pPr>
              <w:tabs>
                <w:tab w:val="left" w:pos="5400"/>
              </w:tabs>
              <w:jc w:val="both"/>
              <w:rPr>
                <w:sz w:val="20"/>
              </w:rPr>
            </w:pPr>
            <w:r w:rsidRPr="00DC56E4">
              <w:rPr>
                <w:sz w:val="20"/>
              </w:rPr>
              <w:t>Study objective stated at the end of the Introduction.</w:t>
            </w:r>
          </w:p>
        </w:tc>
      </w:tr>
      <w:tr w:rsidR="00191A23" w:rsidRPr="0022554A" w14:paraId="7B452253" w14:textId="77777777" w:rsidTr="00E341E9">
        <w:tc>
          <w:tcPr>
            <w:tcW w:w="12157" w:type="dxa"/>
            <w:gridSpan w:val="4"/>
          </w:tcPr>
          <w:p w14:paraId="44849071" w14:textId="77777777" w:rsidR="00191A23" w:rsidRPr="0022554A" w:rsidRDefault="00191A23" w:rsidP="00647883">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2CA61A21" w14:textId="77777777" w:rsidR="00191A23" w:rsidRPr="0022554A" w:rsidRDefault="00191A23" w:rsidP="0022554A">
            <w:pPr>
              <w:pStyle w:val="TableSubHead"/>
              <w:tabs>
                <w:tab w:val="left" w:pos="5400"/>
              </w:tabs>
              <w:rPr>
                <w:sz w:val="20"/>
              </w:rPr>
            </w:pPr>
          </w:p>
        </w:tc>
      </w:tr>
      <w:tr w:rsidR="00191A23" w:rsidRPr="0022554A" w14:paraId="77649B6A" w14:textId="77777777" w:rsidTr="00E341E9">
        <w:tc>
          <w:tcPr>
            <w:tcW w:w="1951" w:type="dxa"/>
          </w:tcPr>
          <w:p w14:paraId="2642CF27"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6C11CE87" w14:textId="77777777" w:rsidR="00191A23" w:rsidRPr="0022554A" w:rsidRDefault="00191A23" w:rsidP="0022554A">
            <w:pPr>
              <w:tabs>
                <w:tab w:val="left" w:pos="5400"/>
              </w:tabs>
              <w:jc w:val="center"/>
              <w:rPr>
                <w:sz w:val="20"/>
              </w:rPr>
            </w:pPr>
            <w:r w:rsidRPr="0022554A">
              <w:rPr>
                <w:sz w:val="20"/>
              </w:rPr>
              <w:t>4</w:t>
            </w:r>
          </w:p>
        </w:tc>
        <w:tc>
          <w:tcPr>
            <w:tcW w:w="8031" w:type="dxa"/>
          </w:tcPr>
          <w:p w14:paraId="022CF633"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11EDBE66" w14:textId="6D161450" w:rsidR="00191A23" w:rsidRPr="0022554A" w:rsidRDefault="00DC56E4" w:rsidP="00647883">
            <w:pPr>
              <w:tabs>
                <w:tab w:val="left" w:pos="5400"/>
              </w:tabs>
              <w:jc w:val="center"/>
              <w:rPr>
                <w:sz w:val="20"/>
              </w:rPr>
            </w:pPr>
            <w:r w:rsidRPr="00DC56E4">
              <w:rPr>
                <w:sz w:val="20"/>
              </w:rPr>
              <w:t>4–8</w:t>
            </w:r>
          </w:p>
        </w:tc>
        <w:tc>
          <w:tcPr>
            <w:tcW w:w="2835" w:type="dxa"/>
          </w:tcPr>
          <w:p w14:paraId="68AE078D" w14:textId="0C48577C" w:rsidR="00191A23" w:rsidRPr="0022554A" w:rsidRDefault="00DC56E4" w:rsidP="00647883">
            <w:pPr>
              <w:tabs>
                <w:tab w:val="left" w:pos="5400"/>
              </w:tabs>
              <w:jc w:val="both"/>
              <w:rPr>
                <w:sz w:val="20"/>
              </w:rPr>
            </w:pPr>
            <w:r w:rsidRPr="00DC56E4">
              <w:rPr>
                <w:sz w:val="20"/>
              </w:rPr>
              <w:t>Key elements of the study design are described in the Materials and Methods section.</w:t>
            </w:r>
          </w:p>
        </w:tc>
      </w:tr>
      <w:tr w:rsidR="00191A23" w:rsidRPr="0022554A" w14:paraId="749BE332" w14:textId="77777777" w:rsidTr="00E341E9">
        <w:tc>
          <w:tcPr>
            <w:tcW w:w="1951" w:type="dxa"/>
          </w:tcPr>
          <w:p w14:paraId="69AB20A0"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650F8259" w14:textId="77777777" w:rsidR="00191A23" w:rsidRPr="0022554A" w:rsidRDefault="00191A23" w:rsidP="0022554A">
            <w:pPr>
              <w:tabs>
                <w:tab w:val="left" w:pos="5400"/>
              </w:tabs>
              <w:jc w:val="center"/>
              <w:rPr>
                <w:sz w:val="20"/>
              </w:rPr>
            </w:pPr>
            <w:r w:rsidRPr="0022554A">
              <w:rPr>
                <w:sz w:val="20"/>
              </w:rPr>
              <w:t>5</w:t>
            </w:r>
          </w:p>
        </w:tc>
        <w:tc>
          <w:tcPr>
            <w:tcW w:w="8031" w:type="dxa"/>
          </w:tcPr>
          <w:p w14:paraId="1F088393"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24AC5FD1" w14:textId="31CCBBC1" w:rsidR="00191A23" w:rsidRPr="0022554A" w:rsidRDefault="00DC56E4" w:rsidP="00647883">
            <w:pPr>
              <w:tabs>
                <w:tab w:val="left" w:pos="5400"/>
              </w:tabs>
              <w:jc w:val="center"/>
              <w:rPr>
                <w:sz w:val="20"/>
              </w:rPr>
            </w:pPr>
            <w:r w:rsidRPr="00DC56E4">
              <w:rPr>
                <w:sz w:val="20"/>
              </w:rPr>
              <w:t>4</w:t>
            </w:r>
          </w:p>
        </w:tc>
        <w:tc>
          <w:tcPr>
            <w:tcW w:w="2835" w:type="dxa"/>
          </w:tcPr>
          <w:p w14:paraId="03E49E5C" w14:textId="7B4773C3" w:rsidR="00191A23" w:rsidRPr="0022554A" w:rsidRDefault="00DC56E4" w:rsidP="00647883">
            <w:pPr>
              <w:tabs>
                <w:tab w:val="left" w:pos="5400"/>
              </w:tabs>
              <w:jc w:val="both"/>
              <w:rPr>
                <w:sz w:val="20"/>
              </w:rPr>
            </w:pPr>
            <w:r w:rsidRPr="00DC56E4">
              <w:rPr>
                <w:sz w:val="20"/>
              </w:rPr>
              <w:t xml:space="preserve">The study was conducted at the Periodontology Clinic of </w:t>
            </w:r>
            <w:proofErr w:type="spellStart"/>
            <w:r w:rsidRPr="00DC56E4">
              <w:rPr>
                <w:sz w:val="20"/>
              </w:rPr>
              <w:t>Zonguldak</w:t>
            </w:r>
            <w:proofErr w:type="spellEnd"/>
            <w:r w:rsidRPr="00DC56E4">
              <w:rPr>
                <w:sz w:val="20"/>
              </w:rPr>
              <w:t xml:space="preserve"> Bülent Ecevit University Faculty of Dentistry between December 2018 and December 2019.</w:t>
            </w:r>
          </w:p>
        </w:tc>
      </w:tr>
      <w:bookmarkEnd w:id="25"/>
      <w:bookmarkEnd w:id="26"/>
      <w:tr w:rsidR="00191A23" w:rsidRPr="0022554A" w14:paraId="6C5B4D4F" w14:textId="77777777" w:rsidTr="00E341E9">
        <w:tc>
          <w:tcPr>
            <w:tcW w:w="1951" w:type="dxa"/>
            <w:vMerge w:val="restart"/>
          </w:tcPr>
          <w:p w14:paraId="1B67E2B6"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7B71292B" w14:textId="77777777" w:rsidR="00191A23" w:rsidRPr="0022554A" w:rsidRDefault="00191A23" w:rsidP="0022554A">
            <w:pPr>
              <w:tabs>
                <w:tab w:val="left" w:pos="5400"/>
              </w:tabs>
              <w:jc w:val="center"/>
              <w:rPr>
                <w:sz w:val="20"/>
              </w:rPr>
            </w:pPr>
            <w:r w:rsidRPr="0022554A">
              <w:rPr>
                <w:sz w:val="20"/>
              </w:rPr>
              <w:t>6</w:t>
            </w:r>
          </w:p>
        </w:tc>
        <w:tc>
          <w:tcPr>
            <w:tcW w:w="8031" w:type="dxa"/>
          </w:tcPr>
          <w:p w14:paraId="3F455AA5"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62B347E0"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12D957B6"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 xml:space="preserve">—Give the eligibility criteria, and the sources and methods of selection of </w:t>
            </w:r>
            <w:r w:rsidRPr="0022554A">
              <w:rPr>
                <w:sz w:val="20"/>
              </w:rPr>
              <w:lastRenderedPageBreak/>
              <w:t>participants</w:t>
            </w:r>
          </w:p>
        </w:tc>
        <w:tc>
          <w:tcPr>
            <w:tcW w:w="1559" w:type="dxa"/>
          </w:tcPr>
          <w:p w14:paraId="370693D8" w14:textId="6793BB56" w:rsidR="00191A23" w:rsidRPr="0022554A" w:rsidRDefault="00DC56E4" w:rsidP="00647883">
            <w:pPr>
              <w:tabs>
                <w:tab w:val="left" w:pos="5400"/>
              </w:tabs>
              <w:jc w:val="center"/>
              <w:rPr>
                <w:sz w:val="20"/>
              </w:rPr>
            </w:pPr>
            <w:r w:rsidRPr="00DC56E4">
              <w:rPr>
                <w:sz w:val="20"/>
              </w:rPr>
              <w:lastRenderedPageBreak/>
              <w:t>4–6</w:t>
            </w:r>
          </w:p>
        </w:tc>
        <w:tc>
          <w:tcPr>
            <w:tcW w:w="2835" w:type="dxa"/>
          </w:tcPr>
          <w:p w14:paraId="12629E30" w14:textId="061999EC" w:rsidR="00191A23" w:rsidRPr="0022554A" w:rsidRDefault="00DC56E4" w:rsidP="00647883">
            <w:pPr>
              <w:tabs>
                <w:tab w:val="left" w:pos="5400"/>
              </w:tabs>
              <w:jc w:val="both"/>
              <w:rPr>
                <w:sz w:val="20"/>
              </w:rPr>
            </w:pPr>
            <w:r w:rsidRPr="00DC56E4">
              <w:rPr>
                <w:sz w:val="20"/>
              </w:rPr>
              <w:t>Participant selection and eligibility criteria are described.</w:t>
            </w:r>
          </w:p>
        </w:tc>
      </w:tr>
      <w:tr w:rsidR="00191A23" w:rsidRPr="0022554A" w14:paraId="4B4DABF4" w14:textId="77777777" w:rsidTr="00E341E9">
        <w:tc>
          <w:tcPr>
            <w:tcW w:w="1951" w:type="dxa"/>
            <w:vMerge/>
          </w:tcPr>
          <w:p w14:paraId="05B1C08C"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0F345D41" w14:textId="77777777" w:rsidR="00191A23" w:rsidRPr="0022554A" w:rsidRDefault="00191A23" w:rsidP="0022554A">
            <w:pPr>
              <w:tabs>
                <w:tab w:val="left" w:pos="5400"/>
              </w:tabs>
              <w:jc w:val="center"/>
              <w:rPr>
                <w:sz w:val="20"/>
              </w:rPr>
            </w:pPr>
          </w:p>
        </w:tc>
        <w:tc>
          <w:tcPr>
            <w:tcW w:w="8031" w:type="dxa"/>
          </w:tcPr>
          <w:p w14:paraId="66EA4866"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44E85D53"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2151250D" w14:textId="14ACB460" w:rsidR="00191A23" w:rsidRPr="0022554A" w:rsidRDefault="00DC56E4" w:rsidP="00647883">
            <w:pPr>
              <w:tabs>
                <w:tab w:val="left" w:pos="5400"/>
              </w:tabs>
              <w:jc w:val="center"/>
              <w:rPr>
                <w:sz w:val="20"/>
              </w:rPr>
            </w:pPr>
            <w:r w:rsidRPr="00DC56E4">
              <w:rPr>
                <w:sz w:val="20"/>
              </w:rPr>
              <w:t>N/A</w:t>
            </w:r>
          </w:p>
        </w:tc>
        <w:tc>
          <w:tcPr>
            <w:tcW w:w="2835" w:type="dxa"/>
          </w:tcPr>
          <w:p w14:paraId="1DB62E76" w14:textId="6A404FE9" w:rsidR="00191A23" w:rsidRDefault="00DC56E4" w:rsidP="00647883">
            <w:pPr>
              <w:tabs>
                <w:tab w:val="left" w:pos="5400"/>
              </w:tabs>
              <w:jc w:val="both"/>
              <w:rPr>
                <w:sz w:val="20"/>
              </w:rPr>
            </w:pPr>
            <w:r w:rsidRPr="00DC56E4">
              <w:rPr>
                <w:sz w:val="20"/>
              </w:rPr>
              <w:t>Not applicable. Matching was not performed in this cross-sectional study.</w:t>
            </w:r>
          </w:p>
          <w:p w14:paraId="41072CC7" w14:textId="77777777" w:rsidR="00DC56E4" w:rsidRPr="00DC56E4" w:rsidRDefault="00DC56E4" w:rsidP="00647883">
            <w:pPr>
              <w:jc w:val="both"/>
              <w:rPr>
                <w:sz w:val="20"/>
              </w:rPr>
            </w:pPr>
          </w:p>
        </w:tc>
      </w:tr>
      <w:tr w:rsidR="00191A23" w:rsidRPr="0022554A" w14:paraId="15D05B85" w14:textId="77777777" w:rsidTr="00E341E9">
        <w:tc>
          <w:tcPr>
            <w:tcW w:w="1951" w:type="dxa"/>
          </w:tcPr>
          <w:p w14:paraId="7DCA8B6D"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5E53C1FE" w14:textId="77777777" w:rsidR="00191A23" w:rsidRPr="0022554A" w:rsidRDefault="00191A23" w:rsidP="0022554A">
            <w:pPr>
              <w:tabs>
                <w:tab w:val="left" w:pos="5400"/>
              </w:tabs>
              <w:jc w:val="center"/>
              <w:rPr>
                <w:sz w:val="20"/>
              </w:rPr>
            </w:pPr>
            <w:r w:rsidRPr="0022554A">
              <w:rPr>
                <w:sz w:val="20"/>
              </w:rPr>
              <w:t>7</w:t>
            </w:r>
          </w:p>
        </w:tc>
        <w:tc>
          <w:tcPr>
            <w:tcW w:w="8031" w:type="dxa"/>
          </w:tcPr>
          <w:p w14:paraId="4E460E9B"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70AB2846" w14:textId="27B2AD9E" w:rsidR="00191A23" w:rsidRPr="0022554A" w:rsidRDefault="00DC56E4" w:rsidP="00647883">
            <w:pPr>
              <w:tabs>
                <w:tab w:val="left" w:pos="5400"/>
              </w:tabs>
              <w:jc w:val="center"/>
              <w:rPr>
                <w:sz w:val="20"/>
              </w:rPr>
            </w:pPr>
            <w:r w:rsidRPr="00DC56E4">
              <w:rPr>
                <w:sz w:val="20"/>
              </w:rPr>
              <w:t>4–8</w:t>
            </w:r>
          </w:p>
        </w:tc>
        <w:tc>
          <w:tcPr>
            <w:tcW w:w="2835" w:type="dxa"/>
          </w:tcPr>
          <w:p w14:paraId="387A3821" w14:textId="31867645" w:rsidR="00191A23" w:rsidRDefault="00DC56E4" w:rsidP="00647883">
            <w:pPr>
              <w:tabs>
                <w:tab w:val="left" w:pos="5400"/>
              </w:tabs>
              <w:jc w:val="both"/>
              <w:rPr>
                <w:sz w:val="20"/>
              </w:rPr>
            </w:pPr>
            <w:r w:rsidRPr="00DC56E4">
              <w:rPr>
                <w:sz w:val="20"/>
              </w:rPr>
              <w:t>OHIP-14 and DHFS outcomes, periodontal status, clinical parameters, covariates, and diagnostic criteria are described in the Materials and Methods section.</w:t>
            </w:r>
          </w:p>
          <w:p w14:paraId="7134E8B5" w14:textId="77777777" w:rsidR="00DC56E4" w:rsidRPr="00DC56E4" w:rsidRDefault="00DC56E4" w:rsidP="00647883">
            <w:pPr>
              <w:ind w:firstLine="720"/>
              <w:jc w:val="both"/>
              <w:rPr>
                <w:sz w:val="20"/>
              </w:rPr>
            </w:pPr>
          </w:p>
        </w:tc>
      </w:tr>
      <w:tr w:rsidR="00191A23" w:rsidRPr="0022554A" w14:paraId="58DEE883" w14:textId="77777777" w:rsidTr="00E341E9">
        <w:trPr>
          <w:trHeight w:val="294"/>
        </w:trPr>
        <w:tc>
          <w:tcPr>
            <w:tcW w:w="1951" w:type="dxa"/>
          </w:tcPr>
          <w:p w14:paraId="7553C937"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2A5B4342"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0A30139F"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716D69AA" w14:textId="3665F08D" w:rsidR="00191A23" w:rsidRPr="0022554A" w:rsidRDefault="00DC56E4" w:rsidP="00647883">
            <w:pPr>
              <w:tabs>
                <w:tab w:val="left" w:pos="5400"/>
              </w:tabs>
              <w:jc w:val="center"/>
              <w:rPr>
                <w:i/>
                <w:sz w:val="20"/>
              </w:rPr>
            </w:pPr>
            <w:r w:rsidRPr="00DC56E4">
              <w:rPr>
                <w:i/>
                <w:sz w:val="20"/>
              </w:rPr>
              <w:t>6–8</w:t>
            </w:r>
          </w:p>
        </w:tc>
        <w:tc>
          <w:tcPr>
            <w:tcW w:w="2835" w:type="dxa"/>
          </w:tcPr>
          <w:p w14:paraId="0D7B93B9" w14:textId="08A6B2C9" w:rsidR="00191A23" w:rsidRPr="0022554A" w:rsidRDefault="00DC56E4" w:rsidP="00647883">
            <w:pPr>
              <w:tabs>
                <w:tab w:val="left" w:pos="5400"/>
              </w:tabs>
              <w:jc w:val="both"/>
              <w:rPr>
                <w:i/>
                <w:sz w:val="20"/>
              </w:rPr>
            </w:pPr>
            <w:r w:rsidRPr="00DC56E4">
              <w:rPr>
                <w:i/>
                <w:sz w:val="20"/>
              </w:rPr>
              <w:t>Data collection procedures, questionnaires (OHIP-14 and DHFS), periodontal measurements, and assessment methods are described in the Materials and Methods section.</w:t>
            </w:r>
          </w:p>
        </w:tc>
      </w:tr>
      <w:tr w:rsidR="00191A23" w:rsidRPr="0022554A" w14:paraId="7F53DF79" w14:textId="77777777" w:rsidTr="00E341E9">
        <w:tc>
          <w:tcPr>
            <w:tcW w:w="1951" w:type="dxa"/>
          </w:tcPr>
          <w:p w14:paraId="7A8ACE4A"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3A18F1E2" w14:textId="77777777" w:rsidR="00191A23" w:rsidRPr="0022554A" w:rsidRDefault="00191A23" w:rsidP="0022554A">
            <w:pPr>
              <w:tabs>
                <w:tab w:val="left" w:pos="5400"/>
              </w:tabs>
              <w:jc w:val="center"/>
              <w:rPr>
                <w:sz w:val="20"/>
              </w:rPr>
            </w:pPr>
            <w:r w:rsidRPr="0022554A">
              <w:rPr>
                <w:sz w:val="20"/>
              </w:rPr>
              <w:t>9</w:t>
            </w:r>
          </w:p>
        </w:tc>
        <w:tc>
          <w:tcPr>
            <w:tcW w:w="8031" w:type="dxa"/>
          </w:tcPr>
          <w:p w14:paraId="6A042E76"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3D774A05" w14:textId="28C90ED5" w:rsidR="00191A23" w:rsidRPr="0022554A" w:rsidRDefault="00DC56E4" w:rsidP="00647883">
            <w:pPr>
              <w:tabs>
                <w:tab w:val="left" w:pos="5400"/>
              </w:tabs>
              <w:jc w:val="center"/>
              <w:rPr>
                <w:color w:val="000000"/>
                <w:sz w:val="20"/>
              </w:rPr>
            </w:pPr>
            <w:r w:rsidRPr="00DC56E4">
              <w:rPr>
                <w:color w:val="000000"/>
                <w:sz w:val="20"/>
              </w:rPr>
              <w:t>4–8, 17–18</w:t>
            </w:r>
          </w:p>
        </w:tc>
        <w:tc>
          <w:tcPr>
            <w:tcW w:w="2835" w:type="dxa"/>
          </w:tcPr>
          <w:p w14:paraId="245F83E6" w14:textId="42123D04" w:rsidR="00191A23" w:rsidRPr="0022554A" w:rsidRDefault="00DC56E4" w:rsidP="00647883">
            <w:pPr>
              <w:tabs>
                <w:tab w:val="left" w:pos="5400"/>
              </w:tabs>
              <w:jc w:val="both"/>
              <w:rPr>
                <w:color w:val="000000"/>
                <w:sz w:val="20"/>
              </w:rPr>
            </w:pPr>
            <w:r w:rsidRPr="00DC56E4">
              <w:rPr>
                <w:color w:val="000000"/>
                <w:sz w:val="20"/>
              </w:rPr>
              <w:t>Measures to minimize bias included standardized selection criteria, calibrated assessment, reliability testing, and adjusted analyses.</w:t>
            </w:r>
          </w:p>
        </w:tc>
      </w:tr>
      <w:tr w:rsidR="00191A23" w:rsidRPr="0022554A" w14:paraId="504B4F19" w14:textId="77777777" w:rsidTr="00E341E9">
        <w:tc>
          <w:tcPr>
            <w:tcW w:w="1951" w:type="dxa"/>
          </w:tcPr>
          <w:p w14:paraId="4FB12BC1"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5AE85C42" w14:textId="77777777" w:rsidR="00191A23" w:rsidRPr="0022554A" w:rsidRDefault="00191A23" w:rsidP="0022554A">
            <w:pPr>
              <w:tabs>
                <w:tab w:val="left" w:pos="5400"/>
              </w:tabs>
              <w:jc w:val="center"/>
              <w:rPr>
                <w:sz w:val="20"/>
              </w:rPr>
            </w:pPr>
            <w:r w:rsidRPr="0022554A">
              <w:rPr>
                <w:sz w:val="20"/>
              </w:rPr>
              <w:t>10</w:t>
            </w:r>
          </w:p>
        </w:tc>
        <w:tc>
          <w:tcPr>
            <w:tcW w:w="8031" w:type="dxa"/>
          </w:tcPr>
          <w:p w14:paraId="1F284551"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1BD951D3" w14:textId="77777777" w:rsidR="00191A23" w:rsidRDefault="00191A23" w:rsidP="00647883">
            <w:pPr>
              <w:tabs>
                <w:tab w:val="left" w:pos="5400"/>
              </w:tabs>
              <w:jc w:val="center"/>
              <w:rPr>
                <w:sz w:val="20"/>
              </w:rPr>
            </w:pPr>
          </w:p>
          <w:p w14:paraId="66F7F922" w14:textId="421F18B9" w:rsidR="00DC56E4" w:rsidRPr="00DC56E4" w:rsidRDefault="00DC56E4" w:rsidP="00647883">
            <w:pPr>
              <w:jc w:val="center"/>
              <w:rPr>
                <w:sz w:val="20"/>
              </w:rPr>
            </w:pPr>
            <w:r w:rsidRPr="00DC56E4">
              <w:rPr>
                <w:sz w:val="20"/>
              </w:rPr>
              <w:t>7</w:t>
            </w:r>
          </w:p>
        </w:tc>
        <w:tc>
          <w:tcPr>
            <w:tcW w:w="2835" w:type="dxa"/>
          </w:tcPr>
          <w:p w14:paraId="521D7CD8" w14:textId="16FCFEC2" w:rsidR="00191A23" w:rsidRPr="0022554A" w:rsidRDefault="00DC56E4" w:rsidP="00647883">
            <w:pPr>
              <w:tabs>
                <w:tab w:val="left" w:pos="5400"/>
              </w:tabs>
              <w:jc w:val="both"/>
              <w:rPr>
                <w:sz w:val="20"/>
              </w:rPr>
            </w:pPr>
            <w:r w:rsidRPr="00DC56E4">
              <w:rPr>
                <w:sz w:val="20"/>
              </w:rPr>
              <w:t>Sample size calculation and sensitivity power analysis are described in the Sample Size Calculation section.</w:t>
            </w:r>
          </w:p>
        </w:tc>
      </w:tr>
    </w:tbl>
    <w:p w14:paraId="742649BF"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417"/>
        <w:gridCol w:w="2977"/>
      </w:tblGrid>
      <w:tr w:rsidR="00191A23" w:rsidRPr="0022554A" w14:paraId="3B6F9563" w14:textId="77777777" w:rsidTr="00F86D26">
        <w:tc>
          <w:tcPr>
            <w:tcW w:w="1521" w:type="dxa"/>
          </w:tcPr>
          <w:p w14:paraId="7BE81227"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110D666B" w14:textId="77777777" w:rsidR="00191A23" w:rsidRPr="0022554A" w:rsidRDefault="00191A23" w:rsidP="00191A23">
            <w:pPr>
              <w:tabs>
                <w:tab w:val="left" w:pos="5400"/>
              </w:tabs>
              <w:jc w:val="center"/>
              <w:rPr>
                <w:sz w:val="20"/>
              </w:rPr>
            </w:pPr>
            <w:r w:rsidRPr="0022554A">
              <w:rPr>
                <w:sz w:val="20"/>
              </w:rPr>
              <w:t>11</w:t>
            </w:r>
          </w:p>
        </w:tc>
        <w:tc>
          <w:tcPr>
            <w:tcW w:w="8328" w:type="dxa"/>
          </w:tcPr>
          <w:p w14:paraId="4A1EE146"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417" w:type="dxa"/>
          </w:tcPr>
          <w:p w14:paraId="1DB5226F" w14:textId="1471A8CE" w:rsidR="00191A23" w:rsidRPr="0022554A" w:rsidRDefault="00DC56E4" w:rsidP="00647883">
            <w:pPr>
              <w:tabs>
                <w:tab w:val="left" w:pos="5400"/>
              </w:tabs>
              <w:jc w:val="center"/>
              <w:rPr>
                <w:sz w:val="20"/>
              </w:rPr>
            </w:pPr>
            <w:r w:rsidRPr="00DC56E4">
              <w:rPr>
                <w:sz w:val="20"/>
              </w:rPr>
              <w:t>5, 7</w:t>
            </w:r>
          </w:p>
        </w:tc>
        <w:tc>
          <w:tcPr>
            <w:tcW w:w="2977" w:type="dxa"/>
          </w:tcPr>
          <w:p w14:paraId="48F6B44C" w14:textId="5F09E5E0" w:rsidR="00191A23" w:rsidRPr="0022554A" w:rsidRDefault="00DC56E4" w:rsidP="00647883">
            <w:pPr>
              <w:tabs>
                <w:tab w:val="left" w:pos="5400"/>
              </w:tabs>
              <w:jc w:val="both"/>
              <w:rPr>
                <w:sz w:val="20"/>
              </w:rPr>
            </w:pPr>
            <w:r w:rsidRPr="00DC56E4">
              <w:rPr>
                <w:sz w:val="20"/>
              </w:rPr>
              <w:t>Quantitative variables and periodontal status groupings are described, including the rationale for combining Stages I–II and Stages III–IV.</w:t>
            </w:r>
          </w:p>
        </w:tc>
      </w:tr>
      <w:tr w:rsidR="00191A23" w:rsidRPr="0022554A" w14:paraId="4999639C" w14:textId="77777777" w:rsidTr="00F86D26">
        <w:tc>
          <w:tcPr>
            <w:tcW w:w="1521" w:type="dxa"/>
            <w:vMerge w:val="restart"/>
          </w:tcPr>
          <w:p w14:paraId="42C2BF45"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44309EC5" w14:textId="77777777" w:rsidR="00191A23" w:rsidRPr="0022554A" w:rsidRDefault="00191A23" w:rsidP="00191A23">
            <w:pPr>
              <w:tabs>
                <w:tab w:val="left" w:pos="5400"/>
              </w:tabs>
              <w:jc w:val="center"/>
              <w:rPr>
                <w:sz w:val="20"/>
              </w:rPr>
            </w:pPr>
            <w:r w:rsidRPr="0022554A">
              <w:rPr>
                <w:sz w:val="20"/>
              </w:rPr>
              <w:t>12</w:t>
            </w:r>
          </w:p>
        </w:tc>
        <w:tc>
          <w:tcPr>
            <w:tcW w:w="8328" w:type="dxa"/>
          </w:tcPr>
          <w:p w14:paraId="1847CA34"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417" w:type="dxa"/>
          </w:tcPr>
          <w:p w14:paraId="565078DD" w14:textId="77777777" w:rsidR="00DC56E4" w:rsidRPr="00DC56E4" w:rsidRDefault="00DC56E4" w:rsidP="00647883">
            <w:pPr>
              <w:tabs>
                <w:tab w:val="left" w:pos="5400"/>
              </w:tabs>
              <w:jc w:val="center"/>
              <w:rPr>
                <w:sz w:val="20"/>
                <w:lang w:val="tr-TR"/>
              </w:rPr>
            </w:pPr>
            <w:r w:rsidRPr="00DC56E4">
              <w:rPr>
                <w:sz w:val="20"/>
                <w:lang w:val="tr-TR"/>
              </w:rPr>
              <w:t>7–8</w:t>
            </w:r>
          </w:p>
          <w:p w14:paraId="1524F02E" w14:textId="77777777" w:rsidR="00191A23" w:rsidRPr="0022554A" w:rsidRDefault="00191A23" w:rsidP="00647883">
            <w:pPr>
              <w:tabs>
                <w:tab w:val="left" w:pos="5400"/>
              </w:tabs>
              <w:jc w:val="center"/>
              <w:rPr>
                <w:sz w:val="20"/>
              </w:rPr>
            </w:pPr>
          </w:p>
        </w:tc>
        <w:tc>
          <w:tcPr>
            <w:tcW w:w="2977" w:type="dxa"/>
          </w:tcPr>
          <w:p w14:paraId="451ECC88" w14:textId="287E2745" w:rsidR="00191A23" w:rsidRPr="0022554A" w:rsidRDefault="00DC56E4" w:rsidP="00647883">
            <w:pPr>
              <w:tabs>
                <w:tab w:val="left" w:pos="5400"/>
              </w:tabs>
              <w:jc w:val="both"/>
              <w:rPr>
                <w:sz w:val="20"/>
              </w:rPr>
            </w:pPr>
            <w:r w:rsidRPr="00DC56E4">
              <w:rPr>
                <w:sz w:val="20"/>
              </w:rPr>
              <w:t>All statistical methods and adjustment for potential confounders are described in the Statistical Analysis section.</w:t>
            </w:r>
          </w:p>
        </w:tc>
      </w:tr>
      <w:tr w:rsidR="00191A23" w:rsidRPr="0022554A" w14:paraId="4ECA96E2" w14:textId="77777777" w:rsidTr="00F86D26">
        <w:tc>
          <w:tcPr>
            <w:tcW w:w="1521" w:type="dxa"/>
            <w:vMerge/>
          </w:tcPr>
          <w:p w14:paraId="1C8F2839"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3B06D04C" w14:textId="77777777" w:rsidR="00191A23" w:rsidRPr="0022554A" w:rsidRDefault="00191A23" w:rsidP="00191A23">
            <w:pPr>
              <w:tabs>
                <w:tab w:val="left" w:pos="5400"/>
              </w:tabs>
              <w:jc w:val="center"/>
              <w:rPr>
                <w:sz w:val="20"/>
              </w:rPr>
            </w:pPr>
          </w:p>
        </w:tc>
        <w:tc>
          <w:tcPr>
            <w:tcW w:w="8328" w:type="dxa"/>
          </w:tcPr>
          <w:p w14:paraId="0F71D94A"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417" w:type="dxa"/>
          </w:tcPr>
          <w:p w14:paraId="1DA9B205" w14:textId="704C3038" w:rsidR="00191A23" w:rsidRPr="0022554A" w:rsidRDefault="00DC56E4" w:rsidP="00647883">
            <w:pPr>
              <w:tabs>
                <w:tab w:val="left" w:pos="514"/>
              </w:tabs>
              <w:jc w:val="center"/>
              <w:rPr>
                <w:sz w:val="20"/>
              </w:rPr>
            </w:pPr>
            <w:r w:rsidRPr="00DC56E4">
              <w:rPr>
                <w:sz w:val="20"/>
              </w:rPr>
              <w:t>10</w:t>
            </w:r>
          </w:p>
        </w:tc>
        <w:tc>
          <w:tcPr>
            <w:tcW w:w="2977" w:type="dxa"/>
          </w:tcPr>
          <w:p w14:paraId="121F1DE5" w14:textId="0CEA8EDA" w:rsidR="00191A23" w:rsidRPr="0022554A" w:rsidRDefault="00B87EDB" w:rsidP="00647883">
            <w:pPr>
              <w:tabs>
                <w:tab w:val="left" w:pos="5400"/>
              </w:tabs>
              <w:jc w:val="both"/>
              <w:rPr>
                <w:sz w:val="20"/>
              </w:rPr>
            </w:pPr>
            <w:r w:rsidRPr="00B87EDB">
              <w:rPr>
                <w:sz w:val="20"/>
              </w:rPr>
              <w:t>A subgroup analysis comparing Stage III and Stage IV cases was performed and is presented in Supplementary Table S1.</w:t>
            </w:r>
          </w:p>
        </w:tc>
      </w:tr>
      <w:tr w:rsidR="00191A23" w:rsidRPr="0022554A" w14:paraId="718AE0AF" w14:textId="77777777" w:rsidTr="00F86D26">
        <w:tc>
          <w:tcPr>
            <w:tcW w:w="1521" w:type="dxa"/>
            <w:vMerge/>
          </w:tcPr>
          <w:p w14:paraId="4D0B3AE3"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42DEE7B0" w14:textId="77777777" w:rsidR="00191A23" w:rsidRPr="0022554A" w:rsidRDefault="00191A23" w:rsidP="00191A23">
            <w:pPr>
              <w:tabs>
                <w:tab w:val="left" w:pos="5400"/>
              </w:tabs>
              <w:jc w:val="center"/>
              <w:rPr>
                <w:sz w:val="20"/>
              </w:rPr>
            </w:pPr>
          </w:p>
        </w:tc>
        <w:tc>
          <w:tcPr>
            <w:tcW w:w="8328" w:type="dxa"/>
          </w:tcPr>
          <w:p w14:paraId="7C6B20E0"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417" w:type="dxa"/>
          </w:tcPr>
          <w:p w14:paraId="246E9AB4" w14:textId="2A36B7E9" w:rsidR="00191A23" w:rsidRDefault="00DC56E4" w:rsidP="00647883">
            <w:pPr>
              <w:tabs>
                <w:tab w:val="left" w:pos="5400"/>
              </w:tabs>
              <w:jc w:val="center"/>
              <w:rPr>
                <w:sz w:val="20"/>
              </w:rPr>
            </w:pPr>
            <w:r w:rsidRPr="00DC56E4">
              <w:rPr>
                <w:sz w:val="20"/>
              </w:rPr>
              <w:t>6</w:t>
            </w:r>
          </w:p>
          <w:p w14:paraId="34D93EB1" w14:textId="77777777" w:rsidR="00DC56E4" w:rsidRPr="00DC56E4" w:rsidRDefault="00DC56E4" w:rsidP="00647883">
            <w:pPr>
              <w:jc w:val="center"/>
              <w:rPr>
                <w:sz w:val="20"/>
              </w:rPr>
            </w:pPr>
          </w:p>
        </w:tc>
        <w:tc>
          <w:tcPr>
            <w:tcW w:w="2977" w:type="dxa"/>
          </w:tcPr>
          <w:p w14:paraId="0D46D5F5" w14:textId="2970B098" w:rsidR="00191A23" w:rsidRPr="0022554A" w:rsidRDefault="00DC56E4" w:rsidP="00647883">
            <w:pPr>
              <w:tabs>
                <w:tab w:val="left" w:pos="5400"/>
              </w:tabs>
              <w:jc w:val="both"/>
              <w:rPr>
                <w:sz w:val="20"/>
              </w:rPr>
            </w:pPr>
            <w:r w:rsidRPr="00DC56E4">
              <w:rPr>
                <w:sz w:val="20"/>
              </w:rPr>
              <w:t>Missing data were addressed by excluding participants with incomplete records.</w:t>
            </w:r>
          </w:p>
        </w:tc>
      </w:tr>
      <w:tr w:rsidR="00191A23" w:rsidRPr="0022554A" w14:paraId="46FA505E" w14:textId="77777777" w:rsidTr="00F86D26">
        <w:tc>
          <w:tcPr>
            <w:tcW w:w="1521" w:type="dxa"/>
            <w:vMerge/>
          </w:tcPr>
          <w:p w14:paraId="77DA7AC1"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13A42E95" w14:textId="77777777" w:rsidR="00191A23" w:rsidRPr="0022554A" w:rsidRDefault="00191A23" w:rsidP="00191A23">
            <w:pPr>
              <w:tabs>
                <w:tab w:val="left" w:pos="5400"/>
              </w:tabs>
              <w:jc w:val="center"/>
              <w:rPr>
                <w:sz w:val="20"/>
              </w:rPr>
            </w:pPr>
          </w:p>
        </w:tc>
        <w:tc>
          <w:tcPr>
            <w:tcW w:w="8328" w:type="dxa"/>
          </w:tcPr>
          <w:p w14:paraId="1C9BD655"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217A4A4E"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6B815A7D"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417" w:type="dxa"/>
          </w:tcPr>
          <w:p w14:paraId="5C796A8A" w14:textId="648618B1" w:rsidR="00191A23" w:rsidRPr="0022554A" w:rsidRDefault="00DC56E4" w:rsidP="00647883">
            <w:pPr>
              <w:tabs>
                <w:tab w:val="left" w:pos="5400"/>
              </w:tabs>
              <w:jc w:val="center"/>
              <w:rPr>
                <w:sz w:val="20"/>
              </w:rPr>
            </w:pPr>
            <w:r w:rsidRPr="00DC56E4">
              <w:rPr>
                <w:sz w:val="20"/>
              </w:rPr>
              <w:t>N/A</w:t>
            </w:r>
          </w:p>
        </w:tc>
        <w:tc>
          <w:tcPr>
            <w:tcW w:w="2977" w:type="dxa"/>
          </w:tcPr>
          <w:p w14:paraId="6701D882" w14:textId="675636DC" w:rsidR="00191A23" w:rsidRDefault="00DC56E4" w:rsidP="00647883">
            <w:pPr>
              <w:tabs>
                <w:tab w:val="left" w:pos="5400"/>
              </w:tabs>
              <w:jc w:val="both"/>
              <w:rPr>
                <w:sz w:val="20"/>
              </w:rPr>
            </w:pPr>
            <w:r w:rsidRPr="00DC56E4">
              <w:rPr>
                <w:sz w:val="20"/>
              </w:rPr>
              <w:t>Not applicable. No sampling strategy requiring analytical adjustment was used in this cross-sectional study.</w:t>
            </w:r>
          </w:p>
          <w:p w14:paraId="38F91729" w14:textId="77777777" w:rsidR="00DC56E4" w:rsidRPr="00DC56E4" w:rsidRDefault="00DC56E4" w:rsidP="00647883">
            <w:pPr>
              <w:ind w:firstLine="720"/>
              <w:jc w:val="both"/>
              <w:rPr>
                <w:sz w:val="20"/>
              </w:rPr>
            </w:pPr>
          </w:p>
        </w:tc>
      </w:tr>
      <w:tr w:rsidR="00191A23" w:rsidRPr="0022554A" w14:paraId="58BE780A" w14:textId="77777777" w:rsidTr="00F86D26">
        <w:tc>
          <w:tcPr>
            <w:tcW w:w="1521" w:type="dxa"/>
            <w:vMerge/>
          </w:tcPr>
          <w:p w14:paraId="0BEA0323"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2B871927" w14:textId="77777777" w:rsidR="00191A23" w:rsidRPr="0022554A" w:rsidRDefault="00191A23" w:rsidP="00191A23">
            <w:pPr>
              <w:tabs>
                <w:tab w:val="left" w:pos="5400"/>
              </w:tabs>
              <w:jc w:val="center"/>
              <w:rPr>
                <w:sz w:val="20"/>
              </w:rPr>
            </w:pPr>
          </w:p>
        </w:tc>
        <w:tc>
          <w:tcPr>
            <w:tcW w:w="8328" w:type="dxa"/>
          </w:tcPr>
          <w:p w14:paraId="78DCB2EC"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417" w:type="dxa"/>
          </w:tcPr>
          <w:p w14:paraId="45C90C0F" w14:textId="5EFEF297" w:rsidR="00191A23" w:rsidRPr="0022554A" w:rsidRDefault="00DC56E4" w:rsidP="00647883">
            <w:pPr>
              <w:tabs>
                <w:tab w:val="left" w:pos="5400"/>
              </w:tabs>
              <w:jc w:val="center"/>
              <w:rPr>
                <w:sz w:val="20"/>
              </w:rPr>
            </w:pPr>
            <w:r w:rsidRPr="00DC56E4">
              <w:rPr>
                <w:sz w:val="20"/>
              </w:rPr>
              <w:t>7, 10</w:t>
            </w:r>
          </w:p>
        </w:tc>
        <w:tc>
          <w:tcPr>
            <w:tcW w:w="2977" w:type="dxa"/>
          </w:tcPr>
          <w:p w14:paraId="4CE06CE5" w14:textId="12C4ACAD" w:rsidR="00191A23" w:rsidRPr="0022554A" w:rsidRDefault="00DC56E4" w:rsidP="00647883">
            <w:pPr>
              <w:tabs>
                <w:tab w:val="left" w:pos="5400"/>
              </w:tabs>
              <w:jc w:val="both"/>
              <w:rPr>
                <w:sz w:val="20"/>
              </w:rPr>
            </w:pPr>
            <w:r w:rsidRPr="00DC56E4">
              <w:rPr>
                <w:sz w:val="20"/>
              </w:rPr>
              <w:t>Sensitivity power analysis and an additional sensitivity analysis comparing Stage III and Stage IV cases were performed.</w:t>
            </w:r>
          </w:p>
        </w:tc>
      </w:tr>
      <w:bookmarkEnd w:id="52"/>
      <w:bookmarkEnd w:id="53"/>
      <w:tr w:rsidR="00191A23" w:rsidRPr="0022554A" w14:paraId="64CC3F55" w14:textId="77777777" w:rsidTr="00191A23">
        <w:tc>
          <w:tcPr>
            <w:tcW w:w="14992" w:type="dxa"/>
            <w:gridSpan w:val="5"/>
          </w:tcPr>
          <w:p w14:paraId="1E0FF239" w14:textId="77777777" w:rsidR="00191A23" w:rsidRPr="0022554A" w:rsidRDefault="00191A23" w:rsidP="00647883">
            <w:pPr>
              <w:pStyle w:val="TableSubHead"/>
              <w:tabs>
                <w:tab w:val="left" w:pos="5400"/>
              </w:tabs>
              <w:jc w:val="both"/>
              <w:rPr>
                <w:sz w:val="20"/>
              </w:rPr>
            </w:pPr>
            <w:r w:rsidRPr="0022554A">
              <w:rPr>
                <w:sz w:val="20"/>
              </w:rPr>
              <w:t>Results</w:t>
            </w:r>
          </w:p>
        </w:tc>
      </w:tr>
      <w:tr w:rsidR="00191A23" w:rsidRPr="0022554A" w14:paraId="48E01490" w14:textId="77777777" w:rsidTr="00F86D26">
        <w:tc>
          <w:tcPr>
            <w:tcW w:w="0" w:type="auto"/>
            <w:vMerge w:val="restart"/>
          </w:tcPr>
          <w:p w14:paraId="0AA69CCA"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34D99CFE"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1B688B2D"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1417" w:type="dxa"/>
          </w:tcPr>
          <w:p w14:paraId="402AE768" w14:textId="77777777" w:rsidR="00DC56E4" w:rsidRPr="00DC56E4" w:rsidRDefault="00DC56E4" w:rsidP="00647883">
            <w:pPr>
              <w:tabs>
                <w:tab w:val="left" w:pos="5400"/>
              </w:tabs>
              <w:jc w:val="center"/>
              <w:rPr>
                <w:sz w:val="20"/>
                <w:lang w:val="tr-TR"/>
              </w:rPr>
            </w:pPr>
            <w:r w:rsidRPr="00DC56E4">
              <w:rPr>
                <w:sz w:val="20"/>
                <w:lang w:val="tr-TR"/>
              </w:rPr>
              <w:t>5–6</w:t>
            </w:r>
          </w:p>
          <w:p w14:paraId="4647D3DB" w14:textId="77777777" w:rsidR="00191A23" w:rsidRDefault="00191A23" w:rsidP="00647883">
            <w:pPr>
              <w:tabs>
                <w:tab w:val="left" w:pos="5400"/>
              </w:tabs>
              <w:jc w:val="center"/>
              <w:rPr>
                <w:sz w:val="20"/>
              </w:rPr>
            </w:pPr>
          </w:p>
          <w:p w14:paraId="14AFFB17" w14:textId="77777777" w:rsidR="00DC56E4" w:rsidRPr="00DC56E4" w:rsidRDefault="00DC56E4" w:rsidP="00647883">
            <w:pPr>
              <w:jc w:val="center"/>
              <w:rPr>
                <w:sz w:val="20"/>
              </w:rPr>
            </w:pPr>
          </w:p>
        </w:tc>
        <w:tc>
          <w:tcPr>
            <w:tcW w:w="2977" w:type="dxa"/>
          </w:tcPr>
          <w:p w14:paraId="3E406E9B" w14:textId="44A43DB4" w:rsidR="00191A23" w:rsidRDefault="00DC56E4" w:rsidP="00647883">
            <w:pPr>
              <w:tabs>
                <w:tab w:val="left" w:pos="5400"/>
              </w:tabs>
              <w:jc w:val="both"/>
              <w:rPr>
                <w:sz w:val="20"/>
              </w:rPr>
            </w:pPr>
            <w:r w:rsidRPr="00DC56E4">
              <w:rPr>
                <w:sz w:val="20"/>
              </w:rPr>
              <w:t xml:space="preserve">Participant recruitment, eligibility assessment, exclusions, final sample size, and study group allocation are presented in Figure 1 and the Study Population </w:t>
            </w:r>
            <w:r w:rsidRPr="00DC56E4">
              <w:rPr>
                <w:sz w:val="20"/>
              </w:rPr>
              <w:lastRenderedPageBreak/>
              <w:t>section.</w:t>
            </w:r>
          </w:p>
        </w:tc>
      </w:tr>
      <w:tr w:rsidR="00191A23" w:rsidRPr="0022554A" w14:paraId="33F53B6D" w14:textId="77777777" w:rsidTr="00F86D26">
        <w:tc>
          <w:tcPr>
            <w:tcW w:w="0" w:type="auto"/>
            <w:vMerge/>
          </w:tcPr>
          <w:p w14:paraId="5781B380"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25D01184" w14:textId="77777777" w:rsidR="00191A23" w:rsidRPr="0022554A" w:rsidRDefault="00191A23" w:rsidP="00191A23">
            <w:pPr>
              <w:tabs>
                <w:tab w:val="left" w:pos="5400"/>
              </w:tabs>
              <w:jc w:val="center"/>
              <w:rPr>
                <w:sz w:val="20"/>
              </w:rPr>
            </w:pPr>
          </w:p>
        </w:tc>
        <w:tc>
          <w:tcPr>
            <w:tcW w:w="8328" w:type="dxa"/>
          </w:tcPr>
          <w:p w14:paraId="3A3CAA87"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417" w:type="dxa"/>
          </w:tcPr>
          <w:p w14:paraId="4466D203" w14:textId="3F846CA0" w:rsidR="00191A23" w:rsidRDefault="00DC56E4" w:rsidP="00647883">
            <w:pPr>
              <w:tabs>
                <w:tab w:val="left" w:pos="458"/>
              </w:tabs>
              <w:jc w:val="center"/>
              <w:rPr>
                <w:sz w:val="20"/>
              </w:rPr>
            </w:pPr>
            <w:r w:rsidRPr="00DC56E4">
              <w:rPr>
                <w:sz w:val="20"/>
              </w:rPr>
              <w:t>5–6</w:t>
            </w:r>
          </w:p>
        </w:tc>
        <w:tc>
          <w:tcPr>
            <w:tcW w:w="2977" w:type="dxa"/>
          </w:tcPr>
          <w:p w14:paraId="3793962E" w14:textId="75A64021" w:rsidR="00191A23" w:rsidRDefault="00B87EDB" w:rsidP="00647883">
            <w:pPr>
              <w:tabs>
                <w:tab w:val="left" w:pos="5400"/>
              </w:tabs>
              <w:jc w:val="both"/>
              <w:rPr>
                <w:sz w:val="20"/>
              </w:rPr>
            </w:pPr>
            <w:r w:rsidRPr="00B87EDB">
              <w:rPr>
                <w:sz w:val="20"/>
              </w:rPr>
              <w:t>Participants with incomplete questionnaire data, missing periodontal records, or insufficient radiographic information were excluded from the final analysis.</w:t>
            </w:r>
          </w:p>
        </w:tc>
      </w:tr>
      <w:tr w:rsidR="00191A23" w:rsidRPr="0022554A" w14:paraId="1B023FB3" w14:textId="77777777" w:rsidTr="00F86D26">
        <w:tc>
          <w:tcPr>
            <w:tcW w:w="0" w:type="auto"/>
            <w:vMerge/>
          </w:tcPr>
          <w:p w14:paraId="61F5A0D5"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2727FC39" w14:textId="77777777" w:rsidR="00191A23" w:rsidRPr="0022554A" w:rsidRDefault="00191A23" w:rsidP="00191A23">
            <w:pPr>
              <w:tabs>
                <w:tab w:val="left" w:pos="5400"/>
              </w:tabs>
              <w:jc w:val="center"/>
              <w:rPr>
                <w:sz w:val="20"/>
              </w:rPr>
            </w:pPr>
          </w:p>
        </w:tc>
        <w:tc>
          <w:tcPr>
            <w:tcW w:w="8328" w:type="dxa"/>
          </w:tcPr>
          <w:p w14:paraId="4403DF50"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417" w:type="dxa"/>
          </w:tcPr>
          <w:p w14:paraId="639ADA46" w14:textId="2D2D71C8" w:rsidR="00191A23" w:rsidRDefault="001A2AC1" w:rsidP="00647883">
            <w:pPr>
              <w:tabs>
                <w:tab w:val="left" w:pos="5400"/>
              </w:tabs>
              <w:jc w:val="center"/>
              <w:rPr>
                <w:sz w:val="20"/>
              </w:rPr>
            </w:pPr>
            <w:r w:rsidRPr="001A2AC1">
              <w:rPr>
                <w:sz w:val="20"/>
              </w:rPr>
              <w:t>5</w:t>
            </w:r>
          </w:p>
        </w:tc>
        <w:tc>
          <w:tcPr>
            <w:tcW w:w="2977" w:type="dxa"/>
          </w:tcPr>
          <w:p w14:paraId="46B4A3F1" w14:textId="125B664D" w:rsidR="00191A23" w:rsidRDefault="001A2AC1" w:rsidP="00647883">
            <w:pPr>
              <w:tabs>
                <w:tab w:val="left" w:pos="5400"/>
              </w:tabs>
              <w:jc w:val="both"/>
              <w:rPr>
                <w:sz w:val="20"/>
              </w:rPr>
            </w:pPr>
            <w:r w:rsidRPr="001A2AC1">
              <w:rPr>
                <w:sz w:val="20"/>
              </w:rPr>
              <w:t>Figure 1. Flow diagram for study participants.</w:t>
            </w:r>
          </w:p>
        </w:tc>
      </w:tr>
      <w:tr w:rsidR="00191A23" w:rsidRPr="0022554A" w14:paraId="6E6DF36E" w14:textId="77777777" w:rsidTr="00F86D26">
        <w:tc>
          <w:tcPr>
            <w:tcW w:w="0" w:type="auto"/>
            <w:vMerge w:val="restart"/>
          </w:tcPr>
          <w:p w14:paraId="40528620"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38F05A22"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77BEA264"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1417" w:type="dxa"/>
          </w:tcPr>
          <w:p w14:paraId="6768C093" w14:textId="772E7035" w:rsidR="00191A23" w:rsidRDefault="001A2AC1" w:rsidP="00647883">
            <w:pPr>
              <w:tabs>
                <w:tab w:val="left" w:pos="5400"/>
              </w:tabs>
              <w:jc w:val="center"/>
              <w:rPr>
                <w:sz w:val="20"/>
              </w:rPr>
            </w:pPr>
            <w:r w:rsidRPr="001A2AC1">
              <w:rPr>
                <w:sz w:val="20"/>
              </w:rPr>
              <w:t>8–9, 11–12</w:t>
            </w:r>
          </w:p>
        </w:tc>
        <w:tc>
          <w:tcPr>
            <w:tcW w:w="2977" w:type="dxa"/>
          </w:tcPr>
          <w:p w14:paraId="38B0B71F" w14:textId="2E6F21E3" w:rsidR="00191A23" w:rsidRDefault="001A2AC1" w:rsidP="00647883">
            <w:pPr>
              <w:tabs>
                <w:tab w:val="left" w:pos="5400"/>
              </w:tabs>
              <w:jc w:val="both"/>
              <w:rPr>
                <w:sz w:val="20"/>
              </w:rPr>
            </w:pPr>
            <w:r w:rsidRPr="001A2AC1">
              <w:rPr>
                <w:sz w:val="20"/>
              </w:rPr>
              <w:t xml:space="preserve">Sociodemographic characteristics, oral hygiene </w:t>
            </w:r>
            <w:proofErr w:type="spellStart"/>
            <w:r w:rsidRPr="001A2AC1">
              <w:rPr>
                <w:sz w:val="20"/>
              </w:rPr>
              <w:t>behaviors</w:t>
            </w:r>
            <w:proofErr w:type="spellEnd"/>
            <w:r w:rsidRPr="001A2AC1">
              <w:rPr>
                <w:sz w:val="20"/>
              </w:rPr>
              <w:t>, smoking status, periodontal parameters, and other potential confounders are presented in Tables 1 and 3.</w:t>
            </w:r>
          </w:p>
        </w:tc>
      </w:tr>
      <w:tr w:rsidR="00191A23" w:rsidRPr="0022554A" w14:paraId="356ADA85" w14:textId="77777777" w:rsidTr="00F86D26">
        <w:tc>
          <w:tcPr>
            <w:tcW w:w="0" w:type="auto"/>
            <w:vMerge/>
          </w:tcPr>
          <w:p w14:paraId="0B20B4A1"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00BE4D19" w14:textId="77777777" w:rsidR="00191A23" w:rsidRPr="0022554A" w:rsidRDefault="00191A23" w:rsidP="00191A23">
            <w:pPr>
              <w:tabs>
                <w:tab w:val="left" w:pos="5400"/>
              </w:tabs>
              <w:jc w:val="center"/>
              <w:rPr>
                <w:sz w:val="20"/>
              </w:rPr>
            </w:pPr>
          </w:p>
        </w:tc>
        <w:tc>
          <w:tcPr>
            <w:tcW w:w="8328" w:type="dxa"/>
          </w:tcPr>
          <w:p w14:paraId="1FA06BEF"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417" w:type="dxa"/>
          </w:tcPr>
          <w:p w14:paraId="68597DF9" w14:textId="2C18E6F8" w:rsidR="00191A23" w:rsidRDefault="001A2AC1" w:rsidP="00647883">
            <w:pPr>
              <w:tabs>
                <w:tab w:val="left" w:pos="5400"/>
              </w:tabs>
              <w:jc w:val="center"/>
              <w:rPr>
                <w:sz w:val="20"/>
              </w:rPr>
            </w:pPr>
            <w:r w:rsidRPr="001A2AC1">
              <w:rPr>
                <w:sz w:val="20"/>
              </w:rPr>
              <w:t>6</w:t>
            </w:r>
          </w:p>
        </w:tc>
        <w:tc>
          <w:tcPr>
            <w:tcW w:w="2977" w:type="dxa"/>
          </w:tcPr>
          <w:p w14:paraId="4C42B01B" w14:textId="090A4BE6" w:rsidR="00191A23" w:rsidRDefault="001A2AC1" w:rsidP="00647883">
            <w:pPr>
              <w:tabs>
                <w:tab w:val="left" w:pos="5400"/>
              </w:tabs>
              <w:jc w:val="both"/>
              <w:rPr>
                <w:sz w:val="20"/>
              </w:rPr>
            </w:pPr>
            <w:r w:rsidRPr="001A2AC1">
              <w:rPr>
                <w:sz w:val="20"/>
              </w:rPr>
              <w:t>Missing data were addressed through exclusion of incomplete records; no variable-specific missing data were reported.</w:t>
            </w:r>
          </w:p>
        </w:tc>
      </w:tr>
      <w:tr w:rsidR="00191A23" w:rsidRPr="0022554A" w14:paraId="385B8F92" w14:textId="77777777" w:rsidTr="00F86D26">
        <w:tc>
          <w:tcPr>
            <w:tcW w:w="0" w:type="auto"/>
            <w:vMerge/>
          </w:tcPr>
          <w:p w14:paraId="5F4DEA92"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4B2CBD1A" w14:textId="77777777" w:rsidR="00191A23" w:rsidRPr="0022554A" w:rsidRDefault="00191A23" w:rsidP="00191A23">
            <w:pPr>
              <w:tabs>
                <w:tab w:val="left" w:pos="5400"/>
              </w:tabs>
              <w:jc w:val="center"/>
              <w:rPr>
                <w:sz w:val="20"/>
              </w:rPr>
            </w:pPr>
          </w:p>
        </w:tc>
        <w:tc>
          <w:tcPr>
            <w:tcW w:w="8328" w:type="dxa"/>
          </w:tcPr>
          <w:p w14:paraId="0E5F7507"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417" w:type="dxa"/>
          </w:tcPr>
          <w:p w14:paraId="7F193434" w14:textId="0BB9AB01" w:rsidR="00191A23" w:rsidRDefault="001A2AC1" w:rsidP="00647883">
            <w:pPr>
              <w:tabs>
                <w:tab w:val="left" w:pos="851"/>
              </w:tabs>
              <w:jc w:val="center"/>
              <w:rPr>
                <w:sz w:val="20"/>
              </w:rPr>
            </w:pPr>
            <w:r w:rsidRPr="001A2AC1">
              <w:rPr>
                <w:sz w:val="20"/>
              </w:rPr>
              <w:t>N/A</w:t>
            </w:r>
          </w:p>
        </w:tc>
        <w:tc>
          <w:tcPr>
            <w:tcW w:w="2977" w:type="dxa"/>
          </w:tcPr>
          <w:p w14:paraId="04F4A49B" w14:textId="4E9EACD6" w:rsidR="00191A23" w:rsidRDefault="00647883" w:rsidP="00647883">
            <w:pPr>
              <w:tabs>
                <w:tab w:val="left" w:pos="5400"/>
              </w:tabs>
              <w:jc w:val="both"/>
              <w:rPr>
                <w:sz w:val="20"/>
              </w:rPr>
            </w:pPr>
            <w:r w:rsidRPr="001A2AC1">
              <w:rPr>
                <w:sz w:val="20"/>
              </w:rPr>
              <w:t>N/A</w:t>
            </w:r>
          </w:p>
        </w:tc>
      </w:tr>
      <w:tr w:rsidR="00191A23" w:rsidRPr="0022554A" w14:paraId="168D214C" w14:textId="77777777" w:rsidTr="00F86D26">
        <w:trPr>
          <w:trHeight w:val="295"/>
        </w:trPr>
        <w:tc>
          <w:tcPr>
            <w:tcW w:w="0" w:type="auto"/>
            <w:vMerge w:val="restart"/>
          </w:tcPr>
          <w:p w14:paraId="2B9FB5E6"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2911F493"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30E071D6"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417" w:type="dxa"/>
          </w:tcPr>
          <w:p w14:paraId="2D7BEEB1" w14:textId="7710E34A" w:rsidR="00191A23" w:rsidRPr="0022554A" w:rsidRDefault="001A2AC1" w:rsidP="00647883">
            <w:pPr>
              <w:tabs>
                <w:tab w:val="left" w:pos="5400"/>
              </w:tabs>
              <w:jc w:val="center"/>
              <w:rPr>
                <w:i/>
                <w:sz w:val="20"/>
              </w:rPr>
            </w:pPr>
            <w:r w:rsidRPr="001A2AC1">
              <w:rPr>
                <w:sz w:val="20"/>
              </w:rPr>
              <w:t>N/A</w:t>
            </w:r>
          </w:p>
        </w:tc>
        <w:tc>
          <w:tcPr>
            <w:tcW w:w="2977" w:type="dxa"/>
          </w:tcPr>
          <w:p w14:paraId="0680CEE0" w14:textId="38597452" w:rsidR="00191A23" w:rsidRPr="0022554A" w:rsidRDefault="00647883" w:rsidP="00647883">
            <w:pPr>
              <w:tabs>
                <w:tab w:val="left" w:pos="5400"/>
              </w:tabs>
              <w:jc w:val="both"/>
              <w:rPr>
                <w:i/>
                <w:sz w:val="20"/>
              </w:rPr>
            </w:pPr>
            <w:r w:rsidRPr="001A2AC1">
              <w:rPr>
                <w:sz w:val="20"/>
              </w:rPr>
              <w:t>N/A</w:t>
            </w:r>
          </w:p>
        </w:tc>
      </w:tr>
      <w:tr w:rsidR="00191A23" w:rsidRPr="0022554A" w14:paraId="09A934B1" w14:textId="77777777" w:rsidTr="00F86D26">
        <w:trPr>
          <w:trHeight w:val="294"/>
        </w:trPr>
        <w:tc>
          <w:tcPr>
            <w:tcW w:w="0" w:type="auto"/>
            <w:vMerge/>
          </w:tcPr>
          <w:p w14:paraId="3F4323BF" w14:textId="77777777" w:rsidR="00191A23" w:rsidRPr="0022554A" w:rsidRDefault="00191A23" w:rsidP="00191A23">
            <w:pPr>
              <w:tabs>
                <w:tab w:val="left" w:pos="5400"/>
              </w:tabs>
              <w:rPr>
                <w:bCs/>
                <w:sz w:val="20"/>
              </w:rPr>
            </w:pPr>
          </w:p>
        </w:tc>
        <w:tc>
          <w:tcPr>
            <w:tcW w:w="0" w:type="auto"/>
            <w:vMerge/>
          </w:tcPr>
          <w:p w14:paraId="0DBF26A3" w14:textId="77777777" w:rsidR="00191A23" w:rsidRPr="0022554A" w:rsidRDefault="00191A23" w:rsidP="00191A23">
            <w:pPr>
              <w:tabs>
                <w:tab w:val="left" w:pos="5400"/>
              </w:tabs>
              <w:jc w:val="center"/>
              <w:rPr>
                <w:sz w:val="20"/>
              </w:rPr>
            </w:pPr>
          </w:p>
        </w:tc>
        <w:tc>
          <w:tcPr>
            <w:tcW w:w="8328" w:type="dxa"/>
          </w:tcPr>
          <w:p w14:paraId="793A034B"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417" w:type="dxa"/>
          </w:tcPr>
          <w:p w14:paraId="419D4A69" w14:textId="588682FB" w:rsidR="00191A23" w:rsidRPr="0022554A" w:rsidRDefault="001A2AC1" w:rsidP="00647883">
            <w:pPr>
              <w:tabs>
                <w:tab w:val="left" w:pos="5400"/>
              </w:tabs>
              <w:jc w:val="center"/>
              <w:rPr>
                <w:i/>
                <w:sz w:val="20"/>
              </w:rPr>
            </w:pPr>
            <w:r w:rsidRPr="001A2AC1">
              <w:rPr>
                <w:sz w:val="20"/>
              </w:rPr>
              <w:t>N/A</w:t>
            </w:r>
          </w:p>
        </w:tc>
        <w:tc>
          <w:tcPr>
            <w:tcW w:w="2977" w:type="dxa"/>
          </w:tcPr>
          <w:p w14:paraId="4A3C62DA" w14:textId="5AD03AD0" w:rsidR="00191A23" w:rsidRPr="0022554A" w:rsidRDefault="00647883" w:rsidP="00647883">
            <w:pPr>
              <w:tabs>
                <w:tab w:val="left" w:pos="5400"/>
              </w:tabs>
              <w:jc w:val="both"/>
              <w:rPr>
                <w:i/>
                <w:sz w:val="20"/>
              </w:rPr>
            </w:pPr>
            <w:r w:rsidRPr="001A2AC1">
              <w:rPr>
                <w:sz w:val="20"/>
              </w:rPr>
              <w:t>N/A</w:t>
            </w:r>
          </w:p>
        </w:tc>
      </w:tr>
      <w:tr w:rsidR="00191A23" w:rsidRPr="0022554A" w14:paraId="44A84CC3" w14:textId="77777777" w:rsidTr="00F86D26">
        <w:trPr>
          <w:trHeight w:val="294"/>
        </w:trPr>
        <w:tc>
          <w:tcPr>
            <w:tcW w:w="0" w:type="auto"/>
            <w:vMerge/>
          </w:tcPr>
          <w:p w14:paraId="3B572891" w14:textId="77777777" w:rsidR="00191A23" w:rsidRPr="0022554A" w:rsidRDefault="00191A23" w:rsidP="00191A23">
            <w:pPr>
              <w:tabs>
                <w:tab w:val="left" w:pos="5400"/>
              </w:tabs>
              <w:rPr>
                <w:bCs/>
                <w:sz w:val="20"/>
              </w:rPr>
            </w:pPr>
          </w:p>
        </w:tc>
        <w:tc>
          <w:tcPr>
            <w:tcW w:w="0" w:type="auto"/>
            <w:vMerge/>
          </w:tcPr>
          <w:p w14:paraId="19BC1A58" w14:textId="77777777" w:rsidR="00191A23" w:rsidRPr="0022554A" w:rsidRDefault="00191A23" w:rsidP="00191A23">
            <w:pPr>
              <w:tabs>
                <w:tab w:val="left" w:pos="5400"/>
              </w:tabs>
              <w:jc w:val="center"/>
              <w:rPr>
                <w:sz w:val="20"/>
              </w:rPr>
            </w:pPr>
          </w:p>
        </w:tc>
        <w:tc>
          <w:tcPr>
            <w:tcW w:w="8328" w:type="dxa"/>
          </w:tcPr>
          <w:p w14:paraId="604B6960"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417" w:type="dxa"/>
          </w:tcPr>
          <w:p w14:paraId="481665AF" w14:textId="28C29AC3" w:rsidR="00191A23" w:rsidRDefault="00F86D26" w:rsidP="00647883">
            <w:pPr>
              <w:tabs>
                <w:tab w:val="left" w:pos="5400"/>
              </w:tabs>
              <w:jc w:val="center"/>
              <w:rPr>
                <w:i/>
                <w:sz w:val="20"/>
              </w:rPr>
            </w:pPr>
            <w:r w:rsidRPr="00F86D26">
              <w:rPr>
                <w:i/>
                <w:sz w:val="20"/>
              </w:rPr>
              <w:t>9–13</w:t>
            </w:r>
          </w:p>
        </w:tc>
        <w:tc>
          <w:tcPr>
            <w:tcW w:w="2977" w:type="dxa"/>
          </w:tcPr>
          <w:p w14:paraId="1E47D44D" w14:textId="54EF06FA" w:rsidR="00191A23" w:rsidRPr="00F86D26" w:rsidRDefault="00F86D26" w:rsidP="00647883">
            <w:pPr>
              <w:tabs>
                <w:tab w:val="left" w:pos="5400"/>
              </w:tabs>
              <w:jc w:val="both"/>
              <w:rPr>
                <w:iCs/>
                <w:sz w:val="20"/>
              </w:rPr>
            </w:pPr>
            <w:r w:rsidRPr="00F86D26">
              <w:rPr>
                <w:iCs/>
                <w:sz w:val="20"/>
              </w:rPr>
              <w:t>Summary measures of OHIP-14, DHFS, and clinical periodontal parameters are presented in Tables 1–5 and Figure 2.</w:t>
            </w:r>
          </w:p>
        </w:tc>
      </w:tr>
      <w:tr w:rsidR="00191A23" w:rsidRPr="0022554A" w14:paraId="536B33E0" w14:textId="77777777" w:rsidTr="00F86D26">
        <w:tc>
          <w:tcPr>
            <w:tcW w:w="0" w:type="auto"/>
            <w:vMerge w:val="restart"/>
          </w:tcPr>
          <w:p w14:paraId="0795B6ED"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15974CA9" w14:textId="77777777" w:rsidR="00191A23" w:rsidRPr="0022554A" w:rsidRDefault="00191A23" w:rsidP="00191A23">
            <w:pPr>
              <w:tabs>
                <w:tab w:val="left" w:pos="5400"/>
              </w:tabs>
              <w:jc w:val="center"/>
              <w:rPr>
                <w:sz w:val="20"/>
              </w:rPr>
            </w:pPr>
            <w:r w:rsidRPr="0022554A">
              <w:rPr>
                <w:sz w:val="20"/>
              </w:rPr>
              <w:t>16</w:t>
            </w:r>
          </w:p>
        </w:tc>
        <w:tc>
          <w:tcPr>
            <w:tcW w:w="8328" w:type="dxa"/>
          </w:tcPr>
          <w:p w14:paraId="6864A976"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417" w:type="dxa"/>
          </w:tcPr>
          <w:p w14:paraId="78C60B4D" w14:textId="3AACAF95" w:rsidR="00191A23" w:rsidRPr="00F86D26" w:rsidRDefault="00F86D26" w:rsidP="00647883">
            <w:pPr>
              <w:tabs>
                <w:tab w:val="left" w:pos="5400"/>
              </w:tabs>
              <w:jc w:val="center"/>
              <w:rPr>
                <w:sz w:val="20"/>
              </w:rPr>
            </w:pPr>
            <w:r w:rsidRPr="00F86D26">
              <w:rPr>
                <w:sz w:val="20"/>
              </w:rPr>
              <w:t>7–8, 13–14</w:t>
            </w:r>
          </w:p>
        </w:tc>
        <w:tc>
          <w:tcPr>
            <w:tcW w:w="2977" w:type="dxa"/>
          </w:tcPr>
          <w:p w14:paraId="60AC7757" w14:textId="5E050AFD" w:rsidR="00F86D26" w:rsidRPr="00F86D26" w:rsidRDefault="00B87EDB" w:rsidP="00647883">
            <w:pPr>
              <w:tabs>
                <w:tab w:val="left" w:pos="972"/>
              </w:tabs>
              <w:jc w:val="both"/>
              <w:rPr>
                <w:sz w:val="20"/>
              </w:rPr>
            </w:pPr>
            <w:r w:rsidRPr="00B87EDB">
              <w:rPr>
                <w:sz w:val="20"/>
              </w:rPr>
              <w:t xml:space="preserve">Crude and adjusted estimates with 95% confidence intervals are presented in Table 5; adjusted models included age, sex, marital status, education level, smoking status, toothbrushing frequency, </w:t>
            </w:r>
            <w:r w:rsidRPr="00B87EDB">
              <w:rPr>
                <w:sz w:val="20"/>
              </w:rPr>
              <w:lastRenderedPageBreak/>
              <w:t>and frequency of dental visits.</w:t>
            </w:r>
            <w:r w:rsidR="00F86D26">
              <w:rPr>
                <w:sz w:val="20"/>
              </w:rPr>
              <w:tab/>
            </w:r>
          </w:p>
        </w:tc>
      </w:tr>
      <w:tr w:rsidR="00191A23" w:rsidRPr="0022554A" w14:paraId="046E4D8F" w14:textId="77777777" w:rsidTr="00F86D26">
        <w:tc>
          <w:tcPr>
            <w:tcW w:w="0" w:type="auto"/>
            <w:vMerge/>
          </w:tcPr>
          <w:p w14:paraId="52B1E819"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0E21EB1D" w14:textId="77777777" w:rsidR="00191A23" w:rsidRPr="0022554A" w:rsidRDefault="00191A23" w:rsidP="00191A23">
            <w:pPr>
              <w:tabs>
                <w:tab w:val="left" w:pos="5400"/>
              </w:tabs>
              <w:jc w:val="center"/>
              <w:rPr>
                <w:sz w:val="20"/>
              </w:rPr>
            </w:pPr>
          </w:p>
        </w:tc>
        <w:tc>
          <w:tcPr>
            <w:tcW w:w="8328" w:type="dxa"/>
          </w:tcPr>
          <w:p w14:paraId="46457DD1"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417" w:type="dxa"/>
          </w:tcPr>
          <w:p w14:paraId="72F8A34C" w14:textId="2BFD402A" w:rsidR="00191A23" w:rsidRPr="0022554A" w:rsidRDefault="00F86D26" w:rsidP="00647883">
            <w:pPr>
              <w:tabs>
                <w:tab w:val="left" w:pos="5400"/>
              </w:tabs>
              <w:jc w:val="center"/>
              <w:rPr>
                <w:sz w:val="20"/>
              </w:rPr>
            </w:pPr>
            <w:r w:rsidRPr="00F86D26">
              <w:rPr>
                <w:sz w:val="20"/>
              </w:rPr>
              <w:t>5–6</w:t>
            </w:r>
          </w:p>
        </w:tc>
        <w:tc>
          <w:tcPr>
            <w:tcW w:w="2977" w:type="dxa"/>
          </w:tcPr>
          <w:p w14:paraId="479D9BC9" w14:textId="7974F97D" w:rsidR="00191A23" w:rsidRPr="0022554A" w:rsidRDefault="00F86D26" w:rsidP="00647883">
            <w:pPr>
              <w:tabs>
                <w:tab w:val="left" w:pos="5400"/>
              </w:tabs>
              <w:jc w:val="both"/>
              <w:rPr>
                <w:sz w:val="20"/>
              </w:rPr>
            </w:pPr>
            <w:r w:rsidRPr="00F86D26">
              <w:rPr>
                <w:sz w:val="20"/>
              </w:rPr>
              <w:t>Category boundaries and grouping criteria are described in the Materials and Methods section.</w:t>
            </w:r>
          </w:p>
        </w:tc>
      </w:tr>
      <w:tr w:rsidR="00191A23" w:rsidRPr="0022554A" w14:paraId="646FD877" w14:textId="77777777" w:rsidTr="00F86D26">
        <w:tc>
          <w:tcPr>
            <w:tcW w:w="0" w:type="auto"/>
            <w:vMerge/>
          </w:tcPr>
          <w:p w14:paraId="16A20AC5"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6183D44C" w14:textId="77777777" w:rsidR="00191A23" w:rsidRPr="0022554A" w:rsidRDefault="00191A23" w:rsidP="00191A23">
            <w:pPr>
              <w:tabs>
                <w:tab w:val="left" w:pos="5400"/>
              </w:tabs>
              <w:jc w:val="center"/>
              <w:rPr>
                <w:sz w:val="20"/>
              </w:rPr>
            </w:pPr>
          </w:p>
        </w:tc>
        <w:tc>
          <w:tcPr>
            <w:tcW w:w="8328" w:type="dxa"/>
          </w:tcPr>
          <w:p w14:paraId="1974524F"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417" w:type="dxa"/>
          </w:tcPr>
          <w:p w14:paraId="1E866D5A" w14:textId="24A8E24E" w:rsidR="00191A23" w:rsidRPr="0022554A" w:rsidRDefault="000E01F8" w:rsidP="00647883">
            <w:pPr>
              <w:tabs>
                <w:tab w:val="left" w:pos="5400"/>
              </w:tabs>
              <w:jc w:val="center"/>
              <w:rPr>
                <w:sz w:val="20"/>
              </w:rPr>
            </w:pPr>
            <w:r w:rsidRPr="000E01F8">
              <w:rPr>
                <w:sz w:val="20"/>
              </w:rPr>
              <w:t>N/A</w:t>
            </w:r>
          </w:p>
        </w:tc>
        <w:tc>
          <w:tcPr>
            <w:tcW w:w="2977" w:type="dxa"/>
          </w:tcPr>
          <w:p w14:paraId="261DE891" w14:textId="016D3347" w:rsidR="00191A23" w:rsidRPr="0022554A" w:rsidRDefault="00647883" w:rsidP="00647883">
            <w:pPr>
              <w:tabs>
                <w:tab w:val="left" w:pos="5400"/>
              </w:tabs>
              <w:jc w:val="both"/>
              <w:rPr>
                <w:sz w:val="20"/>
              </w:rPr>
            </w:pPr>
            <w:r w:rsidRPr="001A2AC1">
              <w:rPr>
                <w:sz w:val="20"/>
              </w:rPr>
              <w:t>N/A</w:t>
            </w:r>
          </w:p>
        </w:tc>
      </w:tr>
    </w:tbl>
    <w:tbl>
      <w:tblPr>
        <w:tblpPr w:leftFromText="141" w:rightFromText="141" w:vertAnchor="text" w:horzAnchor="margin" w:tblpY="1496"/>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647883" w:rsidRPr="0022554A" w14:paraId="206798B2" w14:textId="77777777" w:rsidTr="00647883">
        <w:tc>
          <w:tcPr>
            <w:tcW w:w="0" w:type="auto"/>
          </w:tcPr>
          <w:p w14:paraId="41F6127C" w14:textId="77777777" w:rsidR="00647883" w:rsidRPr="0022554A" w:rsidRDefault="00647883" w:rsidP="00647883">
            <w:pPr>
              <w:tabs>
                <w:tab w:val="left" w:pos="5400"/>
              </w:tabs>
              <w:jc w:val="center"/>
              <w:rPr>
                <w:bCs/>
                <w:sz w:val="20"/>
              </w:rPr>
            </w:pPr>
            <w:bookmarkStart w:id="80" w:name="italic43"/>
            <w:bookmarkStart w:id="81" w:name="bold44"/>
            <w:bookmarkEnd w:id="78"/>
            <w:bookmarkEnd w:id="79"/>
            <w:r w:rsidRPr="0022554A">
              <w:rPr>
                <w:bCs/>
                <w:sz w:val="20"/>
              </w:rPr>
              <w:t>Other analyses</w:t>
            </w:r>
          </w:p>
        </w:tc>
        <w:tc>
          <w:tcPr>
            <w:tcW w:w="0" w:type="auto"/>
          </w:tcPr>
          <w:p w14:paraId="183004CD" w14:textId="77777777" w:rsidR="00647883" w:rsidRPr="0022554A" w:rsidRDefault="00647883" w:rsidP="00647883">
            <w:pPr>
              <w:tabs>
                <w:tab w:val="left" w:pos="5400"/>
              </w:tabs>
              <w:jc w:val="center"/>
              <w:rPr>
                <w:sz w:val="20"/>
              </w:rPr>
            </w:pPr>
            <w:r w:rsidRPr="0022554A">
              <w:rPr>
                <w:sz w:val="20"/>
              </w:rPr>
              <w:t>17</w:t>
            </w:r>
          </w:p>
        </w:tc>
        <w:tc>
          <w:tcPr>
            <w:tcW w:w="8687" w:type="dxa"/>
          </w:tcPr>
          <w:p w14:paraId="0534F994" w14:textId="77777777" w:rsidR="00647883" w:rsidRPr="0022554A" w:rsidRDefault="00647883" w:rsidP="00647883">
            <w:pPr>
              <w:tabs>
                <w:tab w:val="left" w:pos="5400"/>
              </w:tabs>
              <w:jc w:val="center"/>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1265" w:type="dxa"/>
          </w:tcPr>
          <w:p w14:paraId="5C5752B8" w14:textId="77777777" w:rsidR="00647883" w:rsidRPr="0022554A" w:rsidRDefault="00647883" w:rsidP="00647883">
            <w:pPr>
              <w:tabs>
                <w:tab w:val="left" w:pos="5400"/>
              </w:tabs>
              <w:jc w:val="center"/>
              <w:rPr>
                <w:sz w:val="20"/>
              </w:rPr>
            </w:pPr>
            <w:r w:rsidRPr="000E01F8">
              <w:rPr>
                <w:sz w:val="20"/>
              </w:rPr>
              <w:t>7, 10</w:t>
            </w:r>
          </w:p>
        </w:tc>
        <w:tc>
          <w:tcPr>
            <w:tcW w:w="3129" w:type="dxa"/>
          </w:tcPr>
          <w:p w14:paraId="1D0D4047" w14:textId="77777777" w:rsidR="00647883" w:rsidRPr="0022554A" w:rsidRDefault="00647883" w:rsidP="00647883">
            <w:pPr>
              <w:tabs>
                <w:tab w:val="left" w:pos="5400"/>
              </w:tabs>
              <w:rPr>
                <w:sz w:val="20"/>
              </w:rPr>
            </w:pPr>
            <w:r w:rsidRPr="000E01F8">
              <w:rPr>
                <w:sz w:val="20"/>
              </w:rPr>
              <w:t>Sensitivity analyses and subgroup comparisons are described.</w:t>
            </w:r>
          </w:p>
        </w:tc>
      </w:tr>
      <w:tr w:rsidR="00647883" w:rsidRPr="0022554A" w14:paraId="268D1EF9" w14:textId="77777777" w:rsidTr="00647883">
        <w:tc>
          <w:tcPr>
            <w:tcW w:w="14992" w:type="dxa"/>
            <w:gridSpan w:val="5"/>
          </w:tcPr>
          <w:p w14:paraId="4159A148" w14:textId="77777777" w:rsidR="00647883" w:rsidRPr="0022554A" w:rsidRDefault="00647883" w:rsidP="0064788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647883" w:rsidRPr="0022554A" w14:paraId="77B52CF9" w14:textId="77777777" w:rsidTr="00647883">
        <w:tc>
          <w:tcPr>
            <w:tcW w:w="0" w:type="auto"/>
          </w:tcPr>
          <w:p w14:paraId="0EEA0BCE" w14:textId="77777777" w:rsidR="00647883" w:rsidRPr="0022554A" w:rsidRDefault="00647883" w:rsidP="00647883">
            <w:pPr>
              <w:tabs>
                <w:tab w:val="left" w:pos="5400"/>
              </w:tabs>
              <w:jc w:val="center"/>
              <w:rPr>
                <w:bCs/>
                <w:sz w:val="20"/>
              </w:rPr>
            </w:pPr>
            <w:bookmarkStart w:id="84" w:name="italic45" w:colFirst="0" w:colLast="0"/>
            <w:bookmarkStart w:id="85" w:name="bold46" w:colFirst="0" w:colLast="0"/>
            <w:r w:rsidRPr="0022554A">
              <w:rPr>
                <w:bCs/>
                <w:sz w:val="20"/>
              </w:rPr>
              <w:t>Key results</w:t>
            </w:r>
          </w:p>
        </w:tc>
        <w:tc>
          <w:tcPr>
            <w:tcW w:w="0" w:type="auto"/>
          </w:tcPr>
          <w:p w14:paraId="43D38D0A" w14:textId="77777777" w:rsidR="00647883" w:rsidRPr="0022554A" w:rsidRDefault="00647883" w:rsidP="00647883">
            <w:pPr>
              <w:tabs>
                <w:tab w:val="left" w:pos="5400"/>
              </w:tabs>
              <w:jc w:val="center"/>
              <w:rPr>
                <w:sz w:val="20"/>
              </w:rPr>
            </w:pPr>
            <w:r w:rsidRPr="0022554A">
              <w:rPr>
                <w:sz w:val="20"/>
              </w:rPr>
              <w:t>18</w:t>
            </w:r>
          </w:p>
        </w:tc>
        <w:tc>
          <w:tcPr>
            <w:tcW w:w="8687" w:type="dxa"/>
          </w:tcPr>
          <w:p w14:paraId="25D6A31C" w14:textId="77777777" w:rsidR="00647883" w:rsidRPr="0022554A" w:rsidRDefault="00647883" w:rsidP="00647883">
            <w:pPr>
              <w:tabs>
                <w:tab w:val="left" w:pos="5400"/>
              </w:tabs>
              <w:jc w:val="center"/>
              <w:rPr>
                <w:sz w:val="20"/>
              </w:rPr>
            </w:pPr>
            <w:r w:rsidRPr="0022554A">
              <w:rPr>
                <w:sz w:val="20"/>
              </w:rPr>
              <w:t>Summarise key results with reference to study objectives</w:t>
            </w:r>
          </w:p>
        </w:tc>
        <w:tc>
          <w:tcPr>
            <w:tcW w:w="1265" w:type="dxa"/>
          </w:tcPr>
          <w:p w14:paraId="363C20EB" w14:textId="77777777" w:rsidR="00647883" w:rsidRPr="0022554A" w:rsidRDefault="00647883" w:rsidP="00647883">
            <w:pPr>
              <w:tabs>
                <w:tab w:val="left" w:pos="5400"/>
              </w:tabs>
              <w:jc w:val="center"/>
              <w:rPr>
                <w:sz w:val="20"/>
              </w:rPr>
            </w:pPr>
            <w:r w:rsidRPr="000E01F8">
              <w:rPr>
                <w:sz w:val="20"/>
              </w:rPr>
              <w:t>14–18</w:t>
            </w:r>
          </w:p>
        </w:tc>
        <w:tc>
          <w:tcPr>
            <w:tcW w:w="3129" w:type="dxa"/>
          </w:tcPr>
          <w:p w14:paraId="3BC7B69B" w14:textId="77777777" w:rsidR="00647883" w:rsidRPr="0022554A" w:rsidRDefault="00647883" w:rsidP="00647883">
            <w:pPr>
              <w:tabs>
                <w:tab w:val="left" w:pos="5400"/>
              </w:tabs>
              <w:rPr>
                <w:sz w:val="20"/>
              </w:rPr>
            </w:pPr>
            <w:r w:rsidRPr="000E01F8">
              <w:rPr>
                <w:sz w:val="20"/>
              </w:rPr>
              <w:t>Key results are summarized in relation to the study objectives in the Discussion and Conclusions sections.</w:t>
            </w:r>
          </w:p>
        </w:tc>
      </w:tr>
      <w:tr w:rsidR="00647883" w:rsidRPr="0022554A" w14:paraId="48572ADF" w14:textId="77777777" w:rsidTr="00647883">
        <w:tc>
          <w:tcPr>
            <w:tcW w:w="0" w:type="auto"/>
          </w:tcPr>
          <w:p w14:paraId="7C8B5666" w14:textId="77777777" w:rsidR="00647883" w:rsidRPr="0022554A" w:rsidRDefault="00647883" w:rsidP="00647883">
            <w:pPr>
              <w:tabs>
                <w:tab w:val="left" w:pos="5400"/>
              </w:tabs>
              <w:jc w:val="center"/>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087E7055" w14:textId="77777777" w:rsidR="00647883" w:rsidRPr="0022554A" w:rsidRDefault="00647883" w:rsidP="00647883">
            <w:pPr>
              <w:tabs>
                <w:tab w:val="left" w:pos="5400"/>
              </w:tabs>
              <w:jc w:val="center"/>
              <w:rPr>
                <w:sz w:val="20"/>
              </w:rPr>
            </w:pPr>
            <w:r w:rsidRPr="0022554A">
              <w:rPr>
                <w:sz w:val="20"/>
              </w:rPr>
              <w:t>19</w:t>
            </w:r>
          </w:p>
        </w:tc>
        <w:tc>
          <w:tcPr>
            <w:tcW w:w="8687" w:type="dxa"/>
          </w:tcPr>
          <w:p w14:paraId="75A8284B" w14:textId="77777777" w:rsidR="00647883" w:rsidRPr="0022554A" w:rsidRDefault="00647883" w:rsidP="00647883">
            <w:pPr>
              <w:tabs>
                <w:tab w:val="left" w:pos="5400"/>
              </w:tabs>
              <w:jc w:val="center"/>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4F1EC705" w14:textId="77777777" w:rsidR="00647883" w:rsidRPr="0022554A" w:rsidRDefault="00647883" w:rsidP="00647883">
            <w:pPr>
              <w:tabs>
                <w:tab w:val="left" w:pos="5400"/>
              </w:tabs>
              <w:jc w:val="center"/>
              <w:rPr>
                <w:sz w:val="20"/>
              </w:rPr>
            </w:pPr>
            <w:r w:rsidRPr="000E01F8">
              <w:rPr>
                <w:sz w:val="20"/>
              </w:rPr>
              <w:t>17–18</w:t>
            </w:r>
          </w:p>
        </w:tc>
        <w:tc>
          <w:tcPr>
            <w:tcW w:w="3129" w:type="dxa"/>
          </w:tcPr>
          <w:p w14:paraId="6AC5FBBB" w14:textId="77777777" w:rsidR="00647883" w:rsidRPr="0022554A" w:rsidRDefault="00647883" w:rsidP="00647883">
            <w:pPr>
              <w:tabs>
                <w:tab w:val="left" w:pos="5400"/>
              </w:tabs>
              <w:rPr>
                <w:sz w:val="20"/>
              </w:rPr>
            </w:pPr>
            <w:r w:rsidRPr="000E01F8">
              <w:rPr>
                <w:sz w:val="20"/>
              </w:rPr>
              <w:t>Study limitations, potential sources of bias, residual confounding, and generalizability issues are discussed.</w:t>
            </w:r>
          </w:p>
        </w:tc>
      </w:tr>
      <w:tr w:rsidR="00647883" w:rsidRPr="0022554A" w14:paraId="49645951" w14:textId="77777777" w:rsidTr="00647883">
        <w:tc>
          <w:tcPr>
            <w:tcW w:w="0" w:type="auto"/>
          </w:tcPr>
          <w:p w14:paraId="53148341" w14:textId="77777777" w:rsidR="00647883" w:rsidRPr="0022554A" w:rsidRDefault="00647883" w:rsidP="00647883">
            <w:pPr>
              <w:tabs>
                <w:tab w:val="left" w:pos="5400"/>
              </w:tabs>
              <w:jc w:val="center"/>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54FC3113" w14:textId="77777777" w:rsidR="00647883" w:rsidRPr="0022554A" w:rsidRDefault="00647883" w:rsidP="00647883">
            <w:pPr>
              <w:tabs>
                <w:tab w:val="left" w:pos="5400"/>
              </w:tabs>
              <w:jc w:val="center"/>
              <w:rPr>
                <w:sz w:val="20"/>
              </w:rPr>
            </w:pPr>
            <w:r w:rsidRPr="0022554A">
              <w:rPr>
                <w:sz w:val="20"/>
              </w:rPr>
              <w:t>20</w:t>
            </w:r>
          </w:p>
        </w:tc>
        <w:tc>
          <w:tcPr>
            <w:tcW w:w="8687" w:type="dxa"/>
          </w:tcPr>
          <w:p w14:paraId="69F38549" w14:textId="77777777" w:rsidR="00647883" w:rsidRPr="0022554A" w:rsidRDefault="00647883" w:rsidP="00647883">
            <w:pPr>
              <w:tabs>
                <w:tab w:val="left" w:pos="5400"/>
              </w:tabs>
              <w:jc w:val="center"/>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3E4D2420" w14:textId="77777777" w:rsidR="00647883" w:rsidRPr="0022554A" w:rsidRDefault="00647883" w:rsidP="00647883">
            <w:pPr>
              <w:tabs>
                <w:tab w:val="left" w:pos="5400"/>
              </w:tabs>
              <w:jc w:val="center"/>
              <w:rPr>
                <w:sz w:val="20"/>
              </w:rPr>
            </w:pPr>
            <w:r w:rsidRPr="000E01F8">
              <w:rPr>
                <w:sz w:val="20"/>
              </w:rPr>
              <w:t>14–18</w:t>
            </w:r>
          </w:p>
        </w:tc>
        <w:tc>
          <w:tcPr>
            <w:tcW w:w="3129" w:type="dxa"/>
          </w:tcPr>
          <w:p w14:paraId="306FBAF7" w14:textId="77777777" w:rsidR="00647883" w:rsidRPr="0022554A" w:rsidRDefault="00647883" w:rsidP="00647883">
            <w:pPr>
              <w:tabs>
                <w:tab w:val="left" w:pos="5400"/>
              </w:tabs>
              <w:rPr>
                <w:sz w:val="20"/>
              </w:rPr>
            </w:pPr>
            <w:r w:rsidRPr="000E01F8">
              <w:rPr>
                <w:sz w:val="20"/>
              </w:rPr>
              <w:t xml:space="preserve">The findings are interpreted </w:t>
            </w:r>
            <w:proofErr w:type="gramStart"/>
            <w:r w:rsidRPr="000E01F8">
              <w:rPr>
                <w:sz w:val="20"/>
              </w:rPr>
              <w:t>in light of</w:t>
            </w:r>
            <w:proofErr w:type="gramEnd"/>
            <w:r w:rsidRPr="000E01F8">
              <w:rPr>
                <w:sz w:val="20"/>
              </w:rPr>
              <w:t xml:space="preserve"> the study objectives, limitations, and previous literature in the Discussion section.</w:t>
            </w:r>
          </w:p>
        </w:tc>
      </w:tr>
      <w:tr w:rsidR="00647883" w:rsidRPr="0022554A" w14:paraId="750F9FA0" w14:textId="77777777" w:rsidTr="00647883">
        <w:tc>
          <w:tcPr>
            <w:tcW w:w="0" w:type="auto"/>
          </w:tcPr>
          <w:p w14:paraId="29C34C1F" w14:textId="77777777" w:rsidR="00647883" w:rsidRPr="0022554A" w:rsidRDefault="00647883" w:rsidP="00647883">
            <w:pPr>
              <w:tabs>
                <w:tab w:val="left" w:pos="5400"/>
              </w:tabs>
              <w:jc w:val="center"/>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444C16FB" w14:textId="77777777" w:rsidR="00647883" w:rsidRPr="0022554A" w:rsidRDefault="00647883" w:rsidP="00647883">
            <w:pPr>
              <w:tabs>
                <w:tab w:val="left" w:pos="5400"/>
              </w:tabs>
              <w:jc w:val="center"/>
              <w:rPr>
                <w:sz w:val="20"/>
              </w:rPr>
            </w:pPr>
            <w:r w:rsidRPr="0022554A">
              <w:rPr>
                <w:sz w:val="20"/>
              </w:rPr>
              <w:t>21</w:t>
            </w:r>
          </w:p>
        </w:tc>
        <w:tc>
          <w:tcPr>
            <w:tcW w:w="8687" w:type="dxa"/>
          </w:tcPr>
          <w:p w14:paraId="361A6D3B" w14:textId="77777777" w:rsidR="00647883" w:rsidRPr="0022554A" w:rsidRDefault="00647883" w:rsidP="00647883">
            <w:pPr>
              <w:tabs>
                <w:tab w:val="left" w:pos="5400"/>
              </w:tabs>
              <w:jc w:val="center"/>
              <w:rPr>
                <w:sz w:val="20"/>
              </w:rPr>
            </w:pPr>
            <w:r w:rsidRPr="0022554A">
              <w:rPr>
                <w:sz w:val="20"/>
              </w:rPr>
              <w:t>Discuss the generalisability (external validity) of the study results</w:t>
            </w:r>
          </w:p>
        </w:tc>
        <w:tc>
          <w:tcPr>
            <w:tcW w:w="1265" w:type="dxa"/>
          </w:tcPr>
          <w:p w14:paraId="2EDD464E" w14:textId="77777777" w:rsidR="00647883" w:rsidRPr="0022554A" w:rsidRDefault="00647883" w:rsidP="00647883">
            <w:pPr>
              <w:tabs>
                <w:tab w:val="left" w:pos="5400"/>
              </w:tabs>
              <w:jc w:val="center"/>
              <w:rPr>
                <w:sz w:val="20"/>
              </w:rPr>
            </w:pPr>
            <w:r w:rsidRPr="000E01F8">
              <w:rPr>
                <w:sz w:val="20"/>
              </w:rPr>
              <w:t>17–18</w:t>
            </w:r>
          </w:p>
        </w:tc>
        <w:tc>
          <w:tcPr>
            <w:tcW w:w="3129" w:type="dxa"/>
          </w:tcPr>
          <w:p w14:paraId="79DED7F4" w14:textId="77777777" w:rsidR="00647883" w:rsidRPr="0022554A" w:rsidRDefault="00647883" w:rsidP="00647883">
            <w:pPr>
              <w:tabs>
                <w:tab w:val="left" w:pos="5400"/>
              </w:tabs>
              <w:rPr>
                <w:sz w:val="20"/>
              </w:rPr>
            </w:pPr>
            <w:r w:rsidRPr="000E01F8">
              <w:rPr>
                <w:sz w:val="20"/>
              </w:rPr>
              <w:t>The single-</w:t>
            </w:r>
            <w:proofErr w:type="spellStart"/>
            <w:r w:rsidRPr="000E01F8">
              <w:rPr>
                <w:sz w:val="20"/>
              </w:rPr>
              <w:t>center</w:t>
            </w:r>
            <w:proofErr w:type="spellEnd"/>
            <w:r w:rsidRPr="000E01F8">
              <w:rPr>
                <w:sz w:val="20"/>
              </w:rPr>
              <w:t xml:space="preserve">, clinic-based design and its implications for generalizability are discussed in the </w:t>
            </w:r>
            <w:r w:rsidRPr="000E01F8">
              <w:rPr>
                <w:sz w:val="20"/>
              </w:rPr>
              <w:lastRenderedPageBreak/>
              <w:t>Limitations section.</w:t>
            </w:r>
          </w:p>
        </w:tc>
      </w:tr>
      <w:tr w:rsidR="00647883" w:rsidRPr="0022554A" w14:paraId="073025B8" w14:textId="77777777" w:rsidTr="00647883">
        <w:tc>
          <w:tcPr>
            <w:tcW w:w="1911" w:type="dxa"/>
            <w:gridSpan w:val="2"/>
          </w:tcPr>
          <w:p w14:paraId="736BC438" w14:textId="77777777" w:rsidR="00647883" w:rsidRPr="0022554A" w:rsidRDefault="00647883" w:rsidP="00647883">
            <w:pPr>
              <w:pStyle w:val="TableSubHead"/>
              <w:tabs>
                <w:tab w:val="left" w:pos="5400"/>
              </w:tabs>
              <w:jc w:val="center"/>
              <w:rPr>
                <w:sz w:val="20"/>
              </w:rPr>
            </w:pPr>
            <w:bookmarkStart w:id="92" w:name="italic49"/>
            <w:bookmarkStart w:id="93" w:name="bold50"/>
            <w:bookmarkEnd w:id="90"/>
            <w:bookmarkEnd w:id="91"/>
            <w:r w:rsidRPr="0022554A">
              <w:rPr>
                <w:sz w:val="20"/>
              </w:rPr>
              <w:lastRenderedPageBreak/>
              <w:t>Other information</w:t>
            </w:r>
          </w:p>
        </w:tc>
        <w:bookmarkEnd w:id="92"/>
        <w:bookmarkEnd w:id="93"/>
        <w:tc>
          <w:tcPr>
            <w:tcW w:w="13081" w:type="dxa"/>
            <w:gridSpan w:val="3"/>
          </w:tcPr>
          <w:p w14:paraId="0853855E" w14:textId="77777777" w:rsidR="00647883" w:rsidRPr="0022554A" w:rsidRDefault="00647883" w:rsidP="00647883">
            <w:pPr>
              <w:pStyle w:val="TableSubHead"/>
              <w:tabs>
                <w:tab w:val="left" w:pos="5400"/>
              </w:tabs>
              <w:rPr>
                <w:sz w:val="20"/>
              </w:rPr>
            </w:pPr>
          </w:p>
        </w:tc>
      </w:tr>
      <w:tr w:rsidR="00647883" w:rsidRPr="0022554A" w14:paraId="7246B8BA" w14:textId="77777777" w:rsidTr="00647883">
        <w:tc>
          <w:tcPr>
            <w:tcW w:w="0" w:type="auto"/>
          </w:tcPr>
          <w:p w14:paraId="5D23AAA8" w14:textId="77777777" w:rsidR="00647883" w:rsidRPr="0022554A" w:rsidRDefault="00647883" w:rsidP="00647883">
            <w:pPr>
              <w:tabs>
                <w:tab w:val="left" w:pos="5400"/>
              </w:tabs>
              <w:jc w:val="center"/>
              <w:rPr>
                <w:bCs/>
                <w:sz w:val="20"/>
              </w:rPr>
            </w:pPr>
            <w:bookmarkStart w:id="94" w:name="italic50" w:colFirst="0" w:colLast="0"/>
            <w:bookmarkStart w:id="95" w:name="bold51" w:colFirst="0" w:colLast="0"/>
            <w:r w:rsidRPr="0022554A">
              <w:rPr>
                <w:bCs/>
                <w:sz w:val="20"/>
              </w:rPr>
              <w:t>Funding</w:t>
            </w:r>
          </w:p>
        </w:tc>
        <w:tc>
          <w:tcPr>
            <w:tcW w:w="0" w:type="auto"/>
          </w:tcPr>
          <w:p w14:paraId="3C56CC51" w14:textId="77777777" w:rsidR="00647883" w:rsidRPr="0022554A" w:rsidRDefault="00647883" w:rsidP="00647883">
            <w:pPr>
              <w:tabs>
                <w:tab w:val="left" w:pos="5400"/>
              </w:tabs>
              <w:jc w:val="center"/>
              <w:rPr>
                <w:sz w:val="20"/>
              </w:rPr>
            </w:pPr>
            <w:r w:rsidRPr="0022554A">
              <w:rPr>
                <w:sz w:val="20"/>
              </w:rPr>
              <w:t>22</w:t>
            </w:r>
          </w:p>
        </w:tc>
        <w:tc>
          <w:tcPr>
            <w:tcW w:w="8687" w:type="dxa"/>
          </w:tcPr>
          <w:p w14:paraId="68E91EBB" w14:textId="77777777" w:rsidR="00647883" w:rsidRPr="0022554A" w:rsidRDefault="00647883" w:rsidP="00647883">
            <w:pPr>
              <w:tabs>
                <w:tab w:val="left" w:pos="5400"/>
              </w:tabs>
              <w:jc w:val="center"/>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524CEDEF" w14:textId="77777777" w:rsidR="00647883" w:rsidRPr="0022554A" w:rsidRDefault="00647883" w:rsidP="00647883">
            <w:pPr>
              <w:tabs>
                <w:tab w:val="left" w:pos="5400"/>
              </w:tabs>
              <w:jc w:val="center"/>
              <w:rPr>
                <w:sz w:val="20"/>
              </w:rPr>
            </w:pPr>
            <w:r w:rsidRPr="000E01F8">
              <w:rPr>
                <w:sz w:val="20"/>
              </w:rPr>
              <w:t>18</w:t>
            </w:r>
          </w:p>
        </w:tc>
        <w:tc>
          <w:tcPr>
            <w:tcW w:w="3129" w:type="dxa"/>
          </w:tcPr>
          <w:p w14:paraId="6C50C948" w14:textId="77777777" w:rsidR="00647883" w:rsidRPr="0022554A" w:rsidRDefault="00647883" w:rsidP="00647883">
            <w:pPr>
              <w:tabs>
                <w:tab w:val="left" w:pos="5400"/>
              </w:tabs>
              <w:rPr>
                <w:sz w:val="20"/>
              </w:rPr>
            </w:pPr>
            <w:r w:rsidRPr="000E01F8">
              <w:rPr>
                <w:sz w:val="20"/>
              </w:rPr>
              <w:t>This research received no external funding.</w:t>
            </w:r>
          </w:p>
        </w:tc>
      </w:tr>
    </w:tbl>
    <w:bookmarkEnd w:id="94"/>
    <w:bookmarkEnd w:id="95"/>
    <w:p w14:paraId="31D04C9C" w14:textId="77777777" w:rsidR="00191A23" w:rsidRDefault="00191A23" w:rsidP="00647883">
      <w:proofErr w:type="gramStart"/>
      <w:r w:rsidRPr="004A32C8">
        <w:rPr>
          <w:sz w:val="16"/>
          <w:szCs w:val="16"/>
        </w:rPr>
        <w:t>Continued on</w:t>
      </w:r>
      <w:proofErr w:type="gramEnd"/>
      <w:r w:rsidRPr="004A32C8">
        <w:rPr>
          <w:sz w:val="16"/>
          <w:szCs w:val="16"/>
        </w:rPr>
        <w:t xml:space="preserve"> next page</w:t>
      </w:r>
      <w:r>
        <w:t xml:space="preserve"> </w:t>
      </w:r>
      <w:r>
        <w:br w:type="page"/>
      </w:r>
    </w:p>
    <w:bookmarkEnd w:id="80"/>
    <w:bookmarkEnd w:id="81"/>
    <w:p w14:paraId="2FFD4842" w14:textId="77777777" w:rsidR="002602FB" w:rsidRDefault="002602FB" w:rsidP="0022554A">
      <w:pPr>
        <w:pStyle w:val="TableNote"/>
        <w:tabs>
          <w:tab w:val="left" w:pos="5400"/>
        </w:tabs>
        <w:rPr>
          <w:bCs/>
          <w:sz w:val="20"/>
        </w:rPr>
      </w:pPr>
    </w:p>
    <w:p w14:paraId="22C9E0A6"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35BBFD86" w14:textId="77777777" w:rsidR="00AE2C57" w:rsidRDefault="00AE2C57" w:rsidP="0022554A">
      <w:pPr>
        <w:pStyle w:val="TableNote"/>
        <w:tabs>
          <w:tab w:val="left" w:pos="5400"/>
        </w:tabs>
        <w:rPr>
          <w:sz w:val="20"/>
        </w:rPr>
      </w:pPr>
    </w:p>
    <w:p w14:paraId="07F9C085"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EA450" w14:textId="77777777" w:rsidR="007B3843" w:rsidRDefault="007B3843">
      <w:r>
        <w:separator/>
      </w:r>
    </w:p>
  </w:endnote>
  <w:endnote w:type="continuationSeparator" w:id="0">
    <w:p w14:paraId="4A209D9E" w14:textId="77777777" w:rsidR="007B3843" w:rsidRDefault="007B3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43280" w14:textId="77777777" w:rsidR="00A13C96" w:rsidRDefault="00A13C96" w:rsidP="00A13C96">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0EE24453" w14:textId="77777777" w:rsidR="00A13C96" w:rsidRDefault="00A13C96" w:rsidP="005D0CF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493F1" w14:textId="77777777" w:rsidR="00A13C96" w:rsidRDefault="00A13C96" w:rsidP="007F7FA0">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CA489B">
      <w:rPr>
        <w:rStyle w:val="SayfaNumaras"/>
        <w:noProof/>
      </w:rPr>
      <w:t>3</w:t>
    </w:r>
    <w:r>
      <w:rPr>
        <w:rStyle w:val="SayfaNumaras"/>
      </w:rPr>
      <w:fldChar w:fldCharType="end"/>
    </w:r>
  </w:p>
  <w:p w14:paraId="012C5FF8" w14:textId="77777777" w:rsidR="00A13C96" w:rsidRDefault="00A13C96" w:rsidP="005D0CFC">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A66DF" w14:textId="77777777" w:rsidR="007B3843" w:rsidRDefault="007B3843">
      <w:r>
        <w:separator/>
      </w:r>
    </w:p>
  </w:footnote>
  <w:footnote w:type="continuationSeparator" w:id="0">
    <w:p w14:paraId="75D8B4B4" w14:textId="77777777" w:rsidR="007B3843" w:rsidRDefault="007B3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alk2"/>
      <w:lvlText w:val="%2."/>
      <w:lvlJc w:val="left"/>
      <w:pPr>
        <w:tabs>
          <w:tab w:val="num" w:pos="1080"/>
        </w:tabs>
        <w:ind w:left="720" w:firstLine="0"/>
      </w:pPr>
    </w:lvl>
    <w:lvl w:ilvl="2">
      <w:start w:val="1"/>
      <w:numFmt w:val="decimal"/>
      <w:pStyle w:val="Balk3"/>
      <w:lvlText w:val="%3."/>
      <w:lvlJc w:val="left"/>
      <w:pPr>
        <w:tabs>
          <w:tab w:val="num" w:pos="1800"/>
        </w:tabs>
        <w:ind w:left="1440" w:firstLine="0"/>
      </w:pPr>
    </w:lvl>
    <w:lvl w:ilvl="3">
      <w:start w:val="1"/>
      <w:numFmt w:val="lowerLetter"/>
      <w:pStyle w:val="Balk4"/>
      <w:lvlText w:val="%4)"/>
      <w:lvlJc w:val="left"/>
      <w:pPr>
        <w:tabs>
          <w:tab w:val="num" w:pos="2520"/>
        </w:tabs>
        <w:ind w:left="2160" w:firstLine="0"/>
      </w:pPr>
    </w:lvl>
    <w:lvl w:ilvl="4">
      <w:start w:val="1"/>
      <w:numFmt w:val="decimal"/>
      <w:pStyle w:val="Balk5"/>
      <w:lvlText w:val="(%5)"/>
      <w:lvlJc w:val="left"/>
      <w:pPr>
        <w:tabs>
          <w:tab w:val="num" w:pos="3240"/>
        </w:tabs>
        <w:ind w:left="2880" w:firstLine="0"/>
      </w:pPr>
    </w:lvl>
    <w:lvl w:ilvl="5">
      <w:start w:val="1"/>
      <w:numFmt w:val="lowerLetter"/>
      <w:pStyle w:val="Balk6"/>
      <w:lvlText w:val="(%6)"/>
      <w:lvlJc w:val="left"/>
      <w:pPr>
        <w:tabs>
          <w:tab w:val="num" w:pos="3960"/>
        </w:tabs>
        <w:ind w:left="3600" w:firstLine="0"/>
      </w:pPr>
    </w:lvl>
    <w:lvl w:ilvl="6">
      <w:start w:val="1"/>
      <w:numFmt w:val="lowerRoman"/>
      <w:pStyle w:val="Balk7"/>
      <w:lvlText w:val="(%7)"/>
      <w:lvlJc w:val="left"/>
      <w:pPr>
        <w:tabs>
          <w:tab w:val="num" w:pos="4680"/>
        </w:tabs>
        <w:ind w:left="4320" w:firstLine="0"/>
      </w:pPr>
    </w:lvl>
    <w:lvl w:ilvl="7">
      <w:start w:val="1"/>
      <w:numFmt w:val="lowerLetter"/>
      <w:pStyle w:val="Balk8"/>
      <w:lvlText w:val="(%8)"/>
      <w:lvlJc w:val="left"/>
      <w:pPr>
        <w:tabs>
          <w:tab w:val="num" w:pos="5400"/>
        </w:tabs>
        <w:ind w:left="5040" w:firstLine="0"/>
      </w:pPr>
    </w:lvl>
    <w:lvl w:ilvl="8">
      <w:start w:val="1"/>
      <w:numFmt w:val="lowerRoman"/>
      <w:pStyle w:val="Balk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181746137">
    <w:abstractNumId w:val="20"/>
  </w:num>
  <w:num w:numId="2" w16cid:durableId="166143727">
    <w:abstractNumId w:val="11"/>
  </w:num>
  <w:num w:numId="3" w16cid:durableId="2068340460">
    <w:abstractNumId w:val="18"/>
  </w:num>
  <w:num w:numId="4" w16cid:durableId="1037974401">
    <w:abstractNumId w:val="16"/>
  </w:num>
  <w:num w:numId="5" w16cid:durableId="1258516947">
    <w:abstractNumId w:val="15"/>
  </w:num>
  <w:num w:numId="6" w16cid:durableId="1643852884">
    <w:abstractNumId w:val="19"/>
  </w:num>
  <w:num w:numId="7" w16cid:durableId="715859182">
    <w:abstractNumId w:val="10"/>
  </w:num>
  <w:num w:numId="8" w16cid:durableId="1468814198">
    <w:abstractNumId w:val="13"/>
  </w:num>
  <w:num w:numId="9" w16cid:durableId="1678264754">
    <w:abstractNumId w:val="9"/>
  </w:num>
  <w:num w:numId="10" w16cid:durableId="875239868">
    <w:abstractNumId w:val="14"/>
  </w:num>
  <w:num w:numId="11" w16cid:durableId="1588810347">
    <w:abstractNumId w:val="7"/>
  </w:num>
  <w:num w:numId="12" w16cid:durableId="779450733">
    <w:abstractNumId w:val="6"/>
  </w:num>
  <w:num w:numId="13" w16cid:durableId="1469325483">
    <w:abstractNumId w:val="5"/>
  </w:num>
  <w:num w:numId="14" w16cid:durableId="2007707250">
    <w:abstractNumId w:val="4"/>
  </w:num>
  <w:num w:numId="15" w16cid:durableId="1345789349">
    <w:abstractNumId w:val="8"/>
  </w:num>
  <w:num w:numId="16" w16cid:durableId="1490513507">
    <w:abstractNumId w:val="3"/>
  </w:num>
  <w:num w:numId="17" w16cid:durableId="798183648">
    <w:abstractNumId w:val="2"/>
  </w:num>
  <w:num w:numId="18" w16cid:durableId="1363287621">
    <w:abstractNumId w:val="1"/>
  </w:num>
  <w:num w:numId="19" w16cid:durableId="215973013">
    <w:abstractNumId w:val="0"/>
  </w:num>
  <w:num w:numId="20" w16cid:durableId="191186052">
    <w:abstractNumId w:val="12"/>
  </w:num>
  <w:num w:numId="21" w16cid:durableId="11801258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43958"/>
    <w:rsid w:val="00093E3A"/>
    <w:rsid w:val="000B6FD4"/>
    <w:rsid w:val="000E01F8"/>
    <w:rsid w:val="000E3193"/>
    <w:rsid w:val="000E691B"/>
    <w:rsid w:val="000F26ED"/>
    <w:rsid w:val="00110BFB"/>
    <w:rsid w:val="00134AAC"/>
    <w:rsid w:val="00191A23"/>
    <w:rsid w:val="001A2AC1"/>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4788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B3843"/>
    <w:rsid w:val="007C72F6"/>
    <w:rsid w:val="007F7FA0"/>
    <w:rsid w:val="00816966"/>
    <w:rsid w:val="00817D26"/>
    <w:rsid w:val="00821CD4"/>
    <w:rsid w:val="008336EC"/>
    <w:rsid w:val="008423A7"/>
    <w:rsid w:val="008440CC"/>
    <w:rsid w:val="0089107E"/>
    <w:rsid w:val="00891604"/>
    <w:rsid w:val="00897F58"/>
    <w:rsid w:val="008D225B"/>
    <w:rsid w:val="00921BF8"/>
    <w:rsid w:val="009367F9"/>
    <w:rsid w:val="009642BE"/>
    <w:rsid w:val="00976EE1"/>
    <w:rsid w:val="009872CC"/>
    <w:rsid w:val="00987B7A"/>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87EDB"/>
    <w:rsid w:val="00B940E9"/>
    <w:rsid w:val="00BA1206"/>
    <w:rsid w:val="00BC7FE6"/>
    <w:rsid w:val="00BE3709"/>
    <w:rsid w:val="00CA2578"/>
    <w:rsid w:val="00CA489B"/>
    <w:rsid w:val="00CB6CC8"/>
    <w:rsid w:val="00CC4C93"/>
    <w:rsid w:val="00D120D2"/>
    <w:rsid w:val="00D20D7C"/>
    <w:rsid w:val="00D26FCA"/>
    <w:rsid w:val="00D6407C"/>
    <w:rsid w:val="00D87AF7"/>
    <w:rsid w:val="00DA120C"/>
    <w:rsid w:val="00DC4BEF"/>
    <w:rsid w:val="00DC56E4"/>
    <w:rsid w:val="00E03528"/>
    <w:rsid w:val="00E10628"/>
    <w:rsid w:val="00E144CD"/>
    <w:rsid w:val="00E2292B"/>
    <w:rsid w:val="00E341E9"/>
    <w:rsid w:val="00EA6E28"/>
    <w:rsid w:val="00F0752A"/>
    <w:rsid w:val="00F378D0"/>
    <w:rsid w:val="00F62A5D"/>
    <w:rsid w:val="00F76A7F"/>
    <w:rsid w:val="00F838E1"/>
    <w:rsid w:val="00F842DC"/>
    <w:rsid w:val="00F86D26"/>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AF28159"/>
  <w15:docId w15:val="{3B221123-2742-48C2-9E58-4544AD1C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Balk1">
    <w:name w:val="heading 1"/>
    <w:basedOn w:val="Normal"/>
    <w:next w:val="Normal"/>
    <w:qFormat/>
    <w:rsid w:val="000B6FD4"/>
    <w:pPr>
      <w:keepNext/>
      <w:spacing w:before="240" w:after="60"/>
      <w:outlineLvl w:val="0"/>
    </w:pPr>
    <w:rPr>
      <w:rFonts w:ascii="Arial" w:hAnsi="Arial"/>
      <w:b/>
      <w:bCs/>
      <w:kern w:val="32"/>
      <w:sz w:val="32"/>
      <w:szCs w:val="32"/>
    </w:rPr>
  </w:style>
  <w:style w:type="paragraph" w:styleId="Balk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Balk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Balk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Balk5">
    <w:name w:val="heading 5"/>
    <w:basedOn w:val="Normal"/>
    <w:next w:val="Normal"/>
    <w:qFormat/>
    <w:rsid w:val="000B6FD4"/>
    <w:pPr>
      <w:numPr>
        <w:ilvl w:val="4"/>
        <w:numId w:val="5"/>
      </w:numPr>
      <w:spacing w:before="240" w:after="60" w:line="240" w:lineRule="auto"/>
      <w:outlineLvl w:val="4"/>
    </w:pPr>
    <w:rPr>
      <w:sz w:val="22"/>
    </w:rPr>
  </w:style>
  <w:style w:type="paragraph" w:styleId="Balk6">
    <w:name w:val="heading 6"/>
    <w:basedOn w:val="Normal"/>
    <w:next w:val="Normal"/>
    <w:qFormat/>
    <w:rsid w:val="000B6FD4"/>
    <w:pPr>
      <w:numPr>
        <w:ilvl w:val="5"/>
        <w:numId w:val="5"/>
      </w:numPr>
      <w:spacing w:before="240" w:after="60" w:line="240" w:lineRule="auto"/>
      <w:outlineLvl w:val="5"/>
    </w:pPr>
    <w:rPr>
      <w:i/>
      <w:sz w:val="22"/>
    </w:rPr>
  </w:style>
  <w:style w:type="paragraph" w:styleId="Balk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Balk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Balk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0B6FD4"/>
    <w:pPr>
      <w:spacing w:after="120"/>
      <w:ind w:left="283"/>
    </w:pPr>
  </w:style>
  <w:style w:type="paragraph" w:styleId="BalonMetni">
    <w:name w:val="Balloon Text"/>
    <w:basedOn w:val="Normal"/>
    <w:semiHidden/>
    <w:rsid w:val="008D225B"/>
    <w:rPr>
      <w:rFonts w:ascii="Tahoma" w:hAnsi="Tahoma" w:cs="Tahoma"/>
      <w:sz w:val="16"/>
      <w:szCs w:val="16"/>
    </w:rPr>
  </w:style>
  <w:style w:type="paragraph" w:styleId="AltBilgi">
    <w:name w:val="footer"/>
    <w:basedOn w:val="Normal"/>
    <w:rsid w:val="000B6FD4"/>
    <w:pPr>
      <w:tabs>
        <w:tab w:val="center" w:pos="4153"/>
        <w:tab w:val="right" w:pos="8306"/>
      </w:tabs>
      <w:spacing w:line="240" w:lineRule="auto"/>
    </w:pPr>
    <w:rPr>
      <w:rFonts w:ascii="Arial" w:hAnsi="Arial"/>
      <w:sz w:val="20"/>
    </w:rPr>
  </w:style>
  <w:style w:type="character" w:styleId="SayfaNumaras">
    <w:name w:val="page number"/>
    <w:basedOn w:val="VarsaylanParagrafYazTipi"/>
    <w:rsid w:val="000B6FD4"/>
  </w:style>
  <w:style w:type="paragraph" w:styleId="stBilgi">
    <w:name w:val="header"/>
    <w:basedOn w:val="Normal"/>
    <w:rsid w:val="000B6FD4"/>
    <w:pPr>
      <w:tabs>
        <w:tab w:val="center" w:pos="4153"/>
        <w:tab w:val="right" w:pos="8306"/>
      </w:tabs>
      <w:spacing w:line="240" w:lineRule="auto"/>
    </w:pPr>
    <w:rPr>
      <w:sz w:val="18"/>
    </w:rPr>
  </w:style>
  <w:style w:type="paragraph" w:styleId="DipnotMetni">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DzMetin">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ResimYazs">
    <w:name w:val="caption"/>
    <w:basedOn w:val="Normal"/>
    <w:next w:val="Normal"/>
    <w:qFormat/>
    <w:rsid w:val="000B6FD4"/>
    <w:pPr>
      <w:spacing w:before="120" w:after="120" w:line="240" w:lineRule="auto"/>
    </w:pPr>
    <w:rPr>
      <w:b/>
      <w:sz w:val="20"/>
    </w:rPr>
  </w:style>
  <w:style w:type="paragraph" w:styleId="AklamaMetni">
    <w:name w:val="annotation text"/>
    <w:basedOn w:val="Normal"/>
    <w:semiHidden/>
    <w:rsid w:val="000B6FD4"/>
    <w:pPr>
      <w:spacing w:line="240" w:lineRule="auto"/>
    </w:pPr>
    <w:rPr>
      <w:sz w:val="20"/>
    </w:rPr>
  </w:style>
  <w:style w:type="paragraph" w:styleId="bekMetni">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ResimYazs"/>
    <w:rsid w:val="000B6FD4"/>
    <w:rPr>
      <w:sz w:val="18"/>
    </w:rPr>
  </w:style>
  <w:style w:type="paragraph" w:styleId="Tarih">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GvdeMetni">
    <w:name w:val="Body Text"/>
    <w:basedOn w:val="Normal"/>
    <w:rsid w:val="000B6FD4"/>
    <w:pPr>
      <w:spacing w:after="120"/>
    </w:pPr>
  </w:style>
  <w:style w:type="character" w:styleId="SonNotBavurusu">
    <w:name w:val="endnote reference"/>
    <w:basedOn w:val="VarsaylanParagrafYazTipi"/>
    <w:semiHidden/>
    <w:rsid w:val="000B6FD4"/>
    <w:rPr>
      <w:vertAlign w:val="superscript"/>
    </w:rPr>
  </w:style>
  <w:style w:type="paragraph" w:styleId="SonNotMetni">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VarsaylanParagrafYazTipi"/>
    <w:rsid w:val="000B6FD4"/>
    <w:rPr>
      <w:color w:val="0000FF"/>
      <w:vertAlign w:val="superscript"/>
    </w:rPr>
  </w:style>
  <w:style w:type="character" w:customStyle="1" w:styleId="FnoteRef">
    <w:name w:val="FnoteRef"/>
    <w:basedOn w:val="VarsaylanParagrafYazTipi"/>
    <w:rsid w:val="000B6FD4"/>
    <w:rPr>
      <w:color w:val="FF0000"/>
      <w:vertAlign w:val="superscript"/>
    </w:rPr>
  </w:style>
  <w:style w:type="paragraph" w:customStyle="1" w:styleId="Footnote">
    <w:name w:val="Footnote"/>
    <w:basedOn w:val="Normal"/>
    <w:rsid w:val="000B6FD4"/>
    <w:pPr>
      <w:spacing w:line="240" w:lineRule="auto"/>
    </w:pPr>
  </w:style>
  <w:style w:type="character" w:styleId="DipnotBavurusu">
    <w:name w:val="footnote reference"/>
    <w:basedOn w:val="VarsaylanParagrafYazTipi"/>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KonuBal"/>
    <w:next w:val="KonuBa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GvdeMetni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Maddemi">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GvdeMetni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KonuBa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Vurgu">
    <w:name w:val="Emphasis"/>
    <w:basedOn w:val="VarsaylanParagrafYazTipi"/>
    <w:qFormat/>
    <w:rsid w:val="000B6FD4"/>
    <w:rPr>
      <w:i/>
      <w:iCs/>
    </w:rPr>
  </w:style>
  <w:style w:type="paragraph" w:customStyle="1" w:styleId="GroupAuthor">
    <w:name w:val="GroupAuthor"/>
    <w:basedOn w:val="Author"/>
    <w:rsid w:val="000B6FD4"/>
    <w:rPr>
      <w:b/>
      <w:i/>
    </w:rPr>
  </w:style>
  <w:style w:type="character" w:styleId="AklamaBavurusu">
    <w:name w:val="annotation reference"/>
    <w:basedOn w:val="VarsaylanParagrafYazTipi"/>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GvdeMetnilkGirintisi">
    <w:name w:val="Body Text First Indent"/>
    <w:basedOn w:val="GvdeMetni"/>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elamlama">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ltyaz">
    <w:name w:val="Subtitle"/>
    <w:basedOn w:val="Normal"/>
    <w:qFormat/>
    <w:rsid w:val="000B6FD4"/>
    <w:pPr>
      <w:spacing w:after="60"/>
      <w:outlineLvl w:val="1"/>
    </w:pPr>
    <w:rPr>
      <w:i/>
    </w:rPr>
  </w:style>
  <w:style w:type="paragraph" w:customStyle="1" w:styleId="Subtitle1">
    <w:name w:val="Subtitle1"/>
    <w:basedOn w:val="Altyaz"/>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VarsaylanParagrafYazTipi"/>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VarsaylanParagrafYazTipi"/>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VarsaylanParagrafYazTipi"/>
    <w:rsid w:val="000B6FD4"/>
    <w:rPr>
      <w:color w:val="0000FF"/>
      <w:vertAlign w:val="superscript"/>
    </w:rPr>
  </w:style>
  <w:style w:type="paragraph" w:styleId="GvdeMetnilkGirintisi2">
    <w:name w:val="Body Text First Indent 2"/>
    <w:basedOn w:val="GvdeMetniGirintisi"/>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GvdeMetniGirintisi2">
    <w:name w:val="Body Text Indent 2"/>
    <w:basedOn w:val="Normal"/>
    <w:rsid w:val="000B6FD4"/>
    <w:pPr>
      <w:spacing w:after="120" w:line="480" w:lineRule="auto"/>
      <w:ind w:left="283"/>
    </w:pPr>
  </w:style>
  <w:style w:type="paragraph" w:styleId="GvdeMetniGirintisi3">
    <w:name w:val="Body Text Indent 3"/>
    <w:basedOn w:val="Normal"/>
    <w:rsid w:val="000B6FD4"/>
    <w:pPr>
      <w:spacing w:after="120"/>
      <w:ind w:left="283"/>
    </w:pPr>
    <w:rPr>
      <w:sz w:val="16"/>
      <w:szCs w:val="16"/>
    </w:rPr>
  </w:style>
  <w:style w:type="paragraph" w:styleId="Kapan">
    <w:name w:val="Closing"/>
    <w:basedOn w:val="Normal"/>
    <w:rsid w:val="000B6FD4"/>
    <w:pPr>
      <w:ind w:left="4252"/>
    </w:pPr>
  </w:style>
  <w:style w:type="paragraph" w:styleId="BelgeBalantlar">
    <w:name w:val="Document Map"/>
    <w:basedOn w:val="Normal"/>
    <w:semiHidden/>
    <w:rsid w:val="000B6FD4"/>
    <w:pPr>
      <w:shd w:val="clear" w:color="auto" w:fill="000080"/>
    </w:pPr>
    <w:rPr>
      <w:rFonts w:ascii="Tahoma" w:hAnsi="Tahoma" w:cs="Tahoma"/>
    </w:rPr>
  </w:style>
  <w:style w:type="paragraph" w:styleId="E-postamzas">
    <w:name w:val="E-mail Signature"/>
    <w:basedOn w:val="Normal"/>
    <w:rsid w:val="000B6FD4"/>
  </w:style>
  <w:style w:type="paragraph" w:styleId="MektupAdresi">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ZarfDn">
    <w:name w:val="envelope return"/>
    <w:basedOn w:val="Normal"/>
    <w:rsid w:val="000B6FD4"/>
    <w:rPr>
      <w:rFonts w:ascii="Arial" w:hAnsi="Arial"/>
      <w:sz w:val="20"/>
    </w:rPr>
  </w:style>
  <w:style w:type="character" w:styleId="zlenenKpr">
    <w:name w:val="FollowedHyperlink"/>
    <w:basedOn w:val="VarsaylanParagrafYazTipi"/>
    <w:rsid w:val="000B6FD4"/>
    <w:rPr>
      <w:color w:val="800080"/>
      <w:u w:val="single"/>
    </w:rPr>
  </w:style>
  <w:style w:type="character" w:styleId="HTMLKsaltmas">
    <w:name w:val="HTML Acronym"/>
    <w:basedOn w:val="VarsaylanParagrafYazTipi"/>
    <w:rsid w:val="000B6FD4"/>
  </w:style>
  <w:style w:type="paragraph" w:styleId="HTMLAdresi">
    <w:name w:val="HTML Address"/>
    <w:basedOn w:val="Normal"/>
    <w:rsid w:val="000B6FD4"/>
    <w:rPr>
      <w:i/>
      <w:iCs/>
    </w:rPr>
  </w:style>
  <w:style w:type="character" w:styleId="HTMLCite">
    <w:name w:val="HTML Cite"/>
    <w:basedOn w:val="VarsaylanParagrafYazTipi"/>
    <w:rsid w:val="000B6FD4"/>
    <w:rPr>
      <w:i/>
      <w:iCs/>
    </w:rPr>
  </w:style>
  <w:style w:type="character" w:styleId="HTMLKodu">
    <w:name w:val="HTML Code"/>
    <w:basedOn w:val="VarsaylanParagrafYazTipi"/>
    <w:rsid w:val="000B6FD4"/>
    <w:rPr>
      <w:rFonts w:ascii="Courier New" w:hAnsi="Courier New"/>
      <w:sz w:val="20"/>
      <w:szCs w:val="20"/>
    </w:rPr>
  </w:style>
  <w:style w:type="character" w:styleId="HTMLTanm">
    <w:name w:val="HTML Definition"/>
    <w:basedOn w:val="VarsaylanParagrafYazTipi"/>
    <w:rsid w:val="000B6FD4"/>
    <w:rPr>
      <w:i/>
      <w:iCs/>
    </w:rPr>
  </w:style>
  <w:style w:type="character" w:styleId="HTMLKlavye">
    <w:name w:val="HTML Keyboard"/>
    <w:basedOn w:val="VarsaylanParagrafYazTipi"/>
    <w:rsid w:val="000B6FD4"/>
    <w:rPr>
      <w:rFonts w:ascii="Courier New" w:hAnsi="Courier New"/>
      <w:sz w:val="20"/>
      <w:szCs w:val="20"/>
    </w:rPr>
  </w:style>
  <w:style w:type="paragraph" w:styleId="HTMLncedenBiimlendirilmi">
    <w:name w:val="HTML Preformatted"/>
    <w:basedOn w:val="Normal"/>
    <w:rsid w:val="000B6FD4"/>
    <w:rPr>
      <w:rFonts w:ascii="Courier New" w:hAnsi="Courier New"/>
      <w:sz w:val="20"/>
    </w:rPr>
  </w:style>
  <w:style w:type="character" w:styleId="HTMLrnek">
    <w:name w:val="HTML Sample"/>
    <w:basedOn w:val="VarsaylanParagrafYazTipi"/>
    <w:rsid w:val="000B6FD4"/>
    <w:rPr>
      <w:rFonts w:ascii="Courier New" w:hAnsi="Courier New"/>
    </w:rPr>
  </w:style>
  <w:style w:type="character" w:styleId="HTMLDaktilo">
    <w:name w:val="HTML Typewriter"/>
    <w:basedOn w:val="VarsaylanParagrafYazTipi"/>
    <w:rsid w:val="000B6FD4"/>
    <w:rPr>
      <w:rFonts w:ascii="Courier New" w:hAnsi="Courier New"/>
      <w:sz w:val="20"/>
      <w:szCs w:val="20"/>
    </w:rPr>
  </w:style>
  <w:style w:type="character" w:styleId="HTMLDeiken">
    <w:name w:val="HTML Variable"/>
    <w:basedOn w:val="VarsaylanParagrafYazTipi"/>
    <w:rsid w:val="000B6FD4"/>
    <w:rPr>
      <w:i/>
      <w:iCs/>
    </w:rPr>
  </w:style>
  <w:style w:type="character" w:styleId="Kpr">
    <w:name w:val="Hyperlink"/>
    <w:basedOn w:val="VarsaylanParagrafYazTipi"/>
    <w:rsid w:val="000B6FD4"/>
    <w:rPr>
      <w:color w:val="0000FF"/>
      <w:u w:val="single"/>
    </w:rPr>
  </w:style>
  <w:style w:type="paragraph" w:styleId="Dizin1">
    <w:name w:val="index 1"/>
    <w:basedOn w:val="Normal"/>
    <w:next w:val="Normal"/>
    <w:autoRedefine/>
    <w:semiHidden/>
    <w:rsid w:val="000B6FD4"/>
    <w:pPr>
      <w:ind w:left="240" w:hanging="240"/>
    </w:pPr>
  </w:style>
  <w:style w:type="paragraph" w:styleId="Dizin2">
    <w:name w:val="index 2"/>
    <w:basedOn w:val="Normal"/>
    <w:next w:val="Normal"/>
    <w:autoRedefine/>
    <w:semiHidden/>
    <w:rsid w:val="000B6FD4"/>
    <w:pPr>
      <w:ind w:left="480" w:hanging="240"/>
    </w:pPr>
  </w:style>
  <w:style w:type="paragraph" w:styleId="Dizin3">
    <w:name w:val="index 3"/>
    <w:basedOn w:val="Normal"/>
    <w:next w:val="Normal"/>
    <w:autoRedefine/>
    <w:semiHidden/>
    <w:rsid w:val="000B6FD4"/>
    <w:pPr>
      <w:ind w:left="720" w:hanging="240"/>
    </w:pPr>
  </w:style>
  <w:style w:type="paragraph" w:styleId="Dizin4">
    <w:name w:val="index 4"/>
    <w:basedOn w:val="Normal"/>
    <w:next w:val="Normal"/>
    <w:autoRedefine/>
    <w:semiHidden/>
    <w:rsid w:val="000B6FD4"/>
    <w:pPr>
      <w:ind w:left="960" w:hanging="240"/>
    </w:pPr>
  </w:style>
  <w:style w:type="paragraph" w:styleId="Dizin5">
    <w:name w:val="index 5"/>
    <w:basedOn w:val="Normal"/>
    <w:next w:val="Normal"/>
    <w:autoRedefine/>
    <w:semiHidden/>
    <w:rsid w:val="000B6FD4"/>
    <w:pPr>
      <w:ind w:left="1200" w:hanging="240"/>
    </w:pPr>
  </w:style>
  <w:style w:type="paragraph" w:styleId="Dizin6">
    <w:name w:val="index 6"/>
    <w:basedOn w:val="Normal"/>
    <w:next w:val="Normal"/>
    <w:autoRedefine/>
    <w:semiHidden/>
    <w:rsid w:val="000B6FD4"/>
    <w:pPr>
      <w:ind w:left="1440" w:hanging="240"/>
    </w:pPr>
  </w:style>
  <w:style w:type="paragraph" w:styleId="Dizin7">
    <w:name w:val="index 7"/>
    <w:basedOn w:val="Normal"/>
    <w:next w:val="Normal"/>
    <w:autoRedefine/>
    <w:semiHidden/>
    <w:rsid w:val="000B6FD4"/>
    <w:pPr>
      <w:ind w:left="1680" w:hanging="240"/>
    </w:pPr>
  </w:style>
  <w:style w:type="paragraph" w:styleId="Dizin8">
    <w:name w:val="index 8"/>
    <w:basedOn w:val="Normal"/>
    <w:next w:val="Normal"/>
    <w:autoRedefine/>
    <w:semiHidden/>
    <w:rsid w:val="000B6FD4"/>
    <w:pPr>
      <w:ind w:left="1920" w:hanging="240"/>
    </w:pPr>
  </w:style>
  <w:style w:type="paragraph" w:styleId="Dizin9">
    <w:name w:val="index 9"/>
    <w:basedOn w:val="Normal"/>
    <w:next w:val="Normal"/>
    <w:autoRedefine/>
    <w:semiHidden/>
    <w:rsid w:val="000B6FD4"/>
    <w:pPr>
      <w:ind w:left="2160" w:hanging="240"/>
    </w:pPr>
  </w:style>
  <w:style w:type="paragraph" w:styleId="DizinBal">
    <w:name w:val="index heading"/>
    <w:basedOn w:val="Normal"/>
    <w:next w:val="Dizin1"/>
    <w:semiHidden/>
    <w:rsid w:val="000B6FD4"/>
    <w:rPr>
      <w:rFonts w:ascii="Arial" w:hAnsi="Arial"/>
      <w:b/>
      <w:bCs/>
    </w:rPr>
  </w:style>
  <w:style w:type="character" w:styleId="SatrNumaras">
    <w:name w:val="line number"/>
    <w:basedOn w:val="VarsaylanParagrafYazTipi"/>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Maddemi2">
    <w:name w:val="List Bullet 2"/>
    <w:basedOn w:val="Normal"/>
    <w:autoRedefine/>
    <w:rsid w:val="000B6FD4"/>
    <w:pPr>
      <w:numPr>
        <w:numId w:val="11"/>
      </w:numPr>
    </w:pPr>
  </w:style>
  <w:style w:type="paragraph" w:styleId="ListeMaddemi3">
    <w:name w:val="List Bullet 3"/>
    <w:basedOn w:val="Normal"/>
    <w:autoRedefine/>
    <w:rsid w:val="000B6FD4"/>
    <w:pPr>
      <w:numPr>
        <w:numId w:val="12"/>
      </w:numPr>
    </w:pPr>
  </w:style>
  <w:style w:type="paragraph" w:styleId="ListeMaddemi4">
    <w:name w:val="List Bullet 4"/>
    <w:basedOn w:val="Normal"/>
    <w:autoRedefine/>
    <w:rsid w:val="000B6FD4"/>
    <w:pPr>
      <w:numPr>
        <w:numId w:val="13"/>
      </w:numPr>
    </w:pPr>
  </w:style>
  <w:style w:type="paragraph" w:styleId="ListeMaddemi5">
    <w:name w:val="List Bullet 5"/>
    <w:basedOn w:val="Normal"/>
    <w:autoRedefine/>
    <w:rsid w:val="000B6FD4"/>
    <w:pPr>
      <w:numPr>
        <w:numId w:val="14"/>
      </w:numPr>
    </w:pPr>
  </w:style>
  <w:style w:type="paragraph" w:styleId="ListeDevam">
    <w:name w:val="List Continue"/>
    <w:basedOn w:val="Normal"/>
    <w:rsid w:val="000B6FD4"/>
    <w:pPr>
      <w:spacing w:after="120"/>
      <w:ind w:left="283"/>
    </w:pPr>
  </w:style>
  <w:style w:type="paragraph" w:styleId="ListeDevam2">
    <w:name w:val="List Continue 2"/>
    <w:basedOn w:val="Normal"/>
    <w:rsid w:val="000B6FD4"/>
    <w:pPr>
      <w:spacing w:after="120"/>
      <w:ind w:left="566"/>
    </w:pPr>
  </w:style>
  <w:style w:type="paragraph" w:styleId="ListeDevam3">
    <w:name w:val="List Continue 3"/>
    <w:basedOn w:val="Normal"/>
    <w:rsid w:val="000B6FD4"/>
    <w:pPr>
      <w:spacing w:after="120"/>
      <w:ind w:left="849"/>
    </w:pPr>
  </w:style>
  <w:style w:type="paragraph" w:styleId="ListeDevam4">
    <w:name w:val="List Continue 4"/>
    <w:basedOn w:val="Normal"/>
    <w:rsid w:val="000B6FD4"/>
    <w:pPr>
      <w:spacing w:after="120"/>
      <w:ind w:left="1132"/>
    </w:pPr>
  </w:style>
  <w:style w:type="paragraph" w:styleId="ListeDevam5">
    <w:name w:val="List Continue 5"/>
    <w:basedOn w:val="Normal"/>
    <w:rsid w:val="000B6FD4"/>
    <w:pPr>
      <w:spacing w:after="120"/>
      <w:ind w:left="1415"/>
    </w:pPr>
  </w:style>
  <w:style w:type="paragraph" w:styleId="ListeNumaras">
    <w:name w:val="List Number"/>
    <w:basedOn w:val="Normal"/>
    <w:rsid w:val="000B6FD4"/>
    <w:pPr>
      <w:numPr>
        <w:numId w:val="15"/>
      </w:numPr>
    </w:pPr>
  </w:style>
  <w:style w:type="paragraph" w:styleId="ListeNumaras2">
    <w:name w:val="List Number 2"/>
    <w:basedOn w:val="Normal"/>
    <w:rsid w:val="000B6FD4"/>
    <w:pPr>
      <w:numPr>
        <w:numId w:val="16"/>
      </w:numPr>
    </w:pPr>
  </w:style>
  <w:style w:type="paragraph" w:styleId="ListeNumaras3">
    <w:name w:val="List Number 3"/>
    <w:basedOn w:val="Normal"/>
    <w:rsid w:val="000B6FD4"/>
    <w:pPr>
      <w:numPr>
        <w:numId w:val="17"/>
      </w:numPr>
    </w:pPr>
  </w:style>
  <w:style w:type="paragraph" w:styleId="ListeNumaras4">
    <w:name w:val="List Number 4"/>
    <w:basedOn w:val="Normal"/>
    <w:rsid w:val="000B6FD4"/>
    <w:pPr>
      <w:numPr>
        <w:numId w:val="18"/>
      </w:numPr>
    </w:pPr>
  </w:style>
  <w:style w:type="paragraph" w:styleId="ListeNumaras5">
    <w:name w:val="List Number 5"/>
    <w:basedOn w:val="Normal"/>
    <w:rsid w:val="000B6FD4"/>
    <w:pPr>
      <w:numPr>
        <w:numId w:val="19"/>
      </w:numPr>
    </w:pPr>
  </w:style>
  <w:style w:type="paragraph" w:styleId="MakroMetni">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letistBilgisi">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Girinti">
    <w:name w:val="Normal Indent"/>
    <w:basedOn w:val="Normal"/>
    <w:rsid w:val="000B6FD4"/>
    <w:pPr>
      <w:ind w:left="720"/>
    </w:pPr>
  </w:style>
  <w:style w:type="paragraph" w:styleId="NotBal">
    <w:name w:val="Note Heading"/>
    <w:basedOn w:val="Normal"/>
    <w:next w:val="Normal"/>
    <w:rsid w:val="000B6FD4"/>
  </w:style>
  <w:style w:type="character" w:customStyle="1" w:styleId="ParaHead">
    <w:name w:val="ParaHead"/>
    <w:basedOn w:val="VarsaylanParagrafYazTipi"/>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Kaynak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VarsaylanParagrafYazTipi"/>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Aln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klamaKonusu">
    <w:name w:val="annotation subject"/>
    <w:basedOn w:val="AklamaMetni"/>
    <w:next w:val="AklamaMetni"/>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40</TotalTime>
  <Pages>7</Pages>
  <Words>1379</Words>
  <Characters>7861</Characters>
  <Application>Microsoft Office Word</Application>
  <DocSecurity>0</DocSecurity>
  <Lines>65</Lines>
  <Paragraphs>18</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Office</cp:lastModifiedBy>
  <cp:revision>8</cp:revision>
  <cp:lastPrinted>2014-09-01T08:36:00Z</cp:lastPrinted>
  <dcterms:created xsi:type="dcterms:W3CDTF">2014-09-01T14:20:00Z</dcterms:created>
  <dcterms:modified xsi:type="dcterms:W3CDTF">2026-05-31T12:30:00Z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