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1D480" w14:textId="77777777" w:rsidR="004E7518" w:rsidRPr="008E0EB2" w:rsidRDefault="004E7518" w:rsidP="004E7518">
      <w:pPr>
        <w:rPr>
          <w:b/>
          <w:bCs/>
          <w:sz w:val="21"/>
          <w:szCs w:val="21"/>
        </w:rPr>
      </w:pPr>
      <w:r w:rsidRPr="008E0EB2">
        <w:rPr>
          <w:b/>
          <w:bCs/>
          <w:sz w:val="21"/>
          <w:szCs w:val="21"/>
        </w:rPr>
        <w:t xml:space="preserve">Supplementary </w:t>
      </w:r>
      <w:r w:rsidRPr="008E0EB2">
        <w:rPr>
          <w:b/>
          <w:bCs/>
          <w:sz w:val="21"/>
          <w:szCs w:val="21"/>
          <w:lang w:val="en-US"/>
        </w:rPr>
        <w:t xml:space="preserve">Table S1: </w:t>
      </w:r>
      <w:r w:rsidRPr="008E0EB2">
        <w:rPr>
          <w:b/>
          <w:bCs/>
          <w:sz w:val="21"/>
          <w:szCs w:val="21"/>
        </w:rPr>
        <w:t>Keyword list used to identify musculoskeletal disorder (MSD)-related diagnoses from administrative sick-leave records</w:t>
      </w:r>
    </w:p>
    <w:p w14:paraId="3FB1F99B" w14:textId="77777777" w:rsidR="004E7518" w:rsidRPr="008E0EB2" w:rsidRDefault="004E7518" w:rsidP="004E7518">
      <w:pPr>
        <w:rPr>
          <w:b/>
          <w:bCs/>
          <w:sz w:val="21"/>
          <w:szCs w:val="21"/>
        </w:rPr>
      </w:pPr>
    </w:p>
    <w:tbl>
      <w:tblPr>
        <w:tblStyle w:val="TableGrid"/>
        <w:tblW w:w="9522" w:type="dxa"/>
        <w:tblLook w:val="04A0" w:firstRow="1" w:lastRow="0" w:firstColumn="1" w:lastColumn="0" w:noHBand="0" w:noVBand="1"/>
      </w:tblPr>
      <w:tblGrid>
        <w:gridCol w:w="1149"/>
        <w:gridCol w:w="2674"/>
        <w:gridCol w:w="5699"/>
      </w:tblGrid>
      <w:tr w:rsidR="004E7518" w:rsidRPr="008E0EB2" w14:paraId="28F5107B" w14:textId="77777777" w:rsidTr="004E7518">
        <w:trPr>
          <w:trHeight w:val="670"/>
        </w:trPr>
        <w:tc>
          <w:tcPr>
            <w:tcW w:w="1149" w:type="dxa"/>
            <w:vAlign w:val="center"/>
          </w:tcPr>
          <w:p w14:paraId="29C1979C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b/>
                <w:bCs/>
                <w:sz w:val="21"/>
                <w:szCs w:val="21"/>
              </w:rPr>
              <w:t>Language</w:t>
            </w:r>
          </w:p>
        </w:tc>
        <w:tc>
          <w:tcPr>
            <w:tcW w:w="2674" w:type="dxa"/>
            <w:vAlign w:val="center"/>
          </w:tcPr>
          <w:p w14:paraId="02E20F85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b/>
                <w:bCs/>
                <w:sz w:val="21"/>
                <w:szCs w:val="21"/>
              </w:rPr>
              <w:t>Keyword Group</w:t>
            </w:r>
          </w:p>
        </w:tc>
        <w:tc>
          <w:tcPr>
            <w:tcW w:w="5699" w:type="dxa"/>
            <w:vAlign w:val="center"/>
          </w:tcPr>
          <w:p w14:paraId="357A1E9C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b/>
                <w:bCs/>
                <w:sz w:val="21"/>
                <w:szCs w:val="21"/>
              </w:rPr>
              <w:t>Keyword / Term</w:t>
            </w:r>
          </w:p>
        </w:tc>
      </w:tr>
      <w:tr w:rsidR="004E7518" w:rsidRPr="008E0EB2" w14:paraId="3478B3EF" w14:textId="77777777" w:rsidTr="004E7518">
        <w:trPr>
          <w:trHeight w:val="560"/>
        </w:trPr>
        <w:tc>
          <w:tcPr>
            <w:tcW w:w="1149" w:type="dxa"/>
            <w:vMerge w:val="restart"/>
            <w:vAlign w:val="center"/>
          </w:tcPr>
          <w:p w14:paraId="5C8605F0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English</w:t>
            </w:r>
          </w:p>
        </w:tc>
        <w:tc>
          <w:tcPr>
            <w:tcW w:w="2674" w:type="dxa"/>
            <w:vAlign w:val="center"/>
          </w:tcPr>
          <w:p w14:paraId="1C9EBE6D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Symptoms &amp; general terms</w:t>
            </w:r>
          </w:p>
        </w:tc>
        <w:tc>
          <w:tcPr>
            <w:tcW w:w="5699" w:type="dxa"/>
            <w:vAlign w:val="center"/>
          </w:tcPr>
          <w:p w14:paraId="10FC2734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back; backache; back pain; low back; bone; bone pain; muscle; muscular; cramp; spasm; joint; arthritis</w:t>
            </w:r>
          </w:p>
        </w:tc>
      </w:tr>
      <w:tr w:rsidR="004E7518" w:rsidRPr="008E0EB2" w14:paraId="54520578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159B9A97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0D864044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Anatomical regions</w:t>
            </w:r>
          </w:p>
        </w:tc>
        <w:tc>
          <w:tcPr>
            <w:tcW w:w="5699" w:type="dxa"/>
            <w:vAlign w:val="center"/>
          </w:tcPr>
          <w:p w14:paraId="725C2706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knee; shoulder; neck; lumbar</w:t>
            </w:r>
          </w:p>
        </w:tc>
      </w:tr>
      <w:tr w:rsidR="004E7518" w:rsidRPr="008E0EB2" w14:paraId="6BAD2A08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69A8A2D6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057BC835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Diagnoses &amp; conditions</w:t>
            </w:r>
          </w:p>
        </w:tc>
        <w:tc>
          <w:tcPr>
            <w:tcW w:w="5699" w:type="dxa"/>
            <w:vAlign w:val="center"/>
          </w:tcPr>
          <w:p w14:paraId="78BC5245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sprain; strain; disc; tendon; ligament; sciatica</w:t>
            </w:r>
          </w:p>
        </w:tc>
      </w:tr>
      <w:tr w:rsidR="004E7518" w:rsidRPr="008E0EB2" w14:paraId="69FAF2F6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6D32769B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43FD0255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Extremities</w:t>
            </w:r>
          </w:p>
        </w:tc>
        <w:tc>
          <w:tcPr>
            <w:tcW w:w="5699" w:type="dxa"/>
            <w:vAlign w:val="center"/>
          </w:tcPr>
          <w:p w14:paraId="5C4F519E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foot pain; hand pain</w:t>
            </w:r>
          </w:p>
        </w:tc>
      </w:tr>
      <w:tr w:rsidR="004E7518" w:rsidRPr="008E0EB2" w14:paraId="0BEBF23B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5B47BC07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6A0551A0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Root terms (partial matches)</w:t>
            </w:r>
          </w:p>
        </w:tc>
        <w:tc>
          <w:tcPr>
            <w:tcW w:w="5699" w:type="dxa"/>
            <w:vAlign w:val="center"/>
          </w:tcPr>
          <w:p w14:paraId="69195558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musc; spas; arth; lumb</w:t>
            </w:r>
          </w:p>
        </w:tc>
      </w:tr>
      <w:tr w:rsidR="004E7518" w:rsidRPr="008E0EB2" w14:paraId="00FB943B" w14:textId="77777777" w:rsidTr="004E7518">
        <w:trPr>
          <w:trHeight w:val="560"/>
        </w:trPr>
        <w:tc>
          <w:tcPr>
            <w:tcW w:w="1149" w:type="dxa"/>
            <w:vMerge w:val="restart"/>
            <w:vAlign w:val="center"/>
          </w:tcPr>
          <w:p w14:paraId="75B86C11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Arabic</w:t>
            </w:r>
          </w:p>
        </w:tc>
        <w:tc>
          <w:tcPr>
            <w:tcW w:w="2674" w:type="dxa"/>
            <w:vAlign w:val="center"/>
          </w:tcPr>
          <w:p w14:paraId="3F16AF94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Symptoms &amp; general terms</w:t>
            </w:r>
          </w:p>
        </w:tc>
        <w:tc>
          <w:tcPr>
            <w:tcW w:w="5699" w:type="dxa"/>
            <w:vAlign w:val="center"/>
          </w:tcPr>
          <w:p w14:paraId="645A8DB7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rtl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  <w:rtl/>
              </w:rPr>
              <w:t>الظهر؛ الضهر؛ ألم الظهر؛ وجع الظهر؛ أسفل الظهر</w:t>
            </w:r>
          </w:p>
        </w:tc>
      </w:tr>
      <w:tr w:rsidR="004E7518" w:rsidRPr="008E0EB2" w14:paraId="1C23C2CF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4E723A61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0F3675C2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Musculoskeletal structures</w:t>
            </w:r>
          </w:p>
        </w:tc>
        <w:tc>
          <w:tcPr>
            <w:tcW w:w="5699" w:type="dxa"/>
            <w:vAlign w:val="center"/>
          </w:tcPr>
          <w:p w14:paraId="37503C3D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  <w:rtl/>
              </w:rPr>
              <w:t>العظم؛ ألم العظم؛ العضلة؛ تشنج عضلي؛ المفصل؛ التهاب المفاصل</w:t>
            </w:r>
          </w:p>
        </w:tc>
      </w:tr>
      <w:tr w:rsidR="004E7518" w:rsidRPr="008E0EB2" w14:paraId="43817546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22F54017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35A8715F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Anatomical regions</w:t>
            </w:r>
          </w:p>
        </w:tc>
        <w:tc>
          <w:tcPr>
            <w:tcW w:w="5699" w:type="dxa"/>
            <w:vAlign w:val="center"/>
          </w:tcPr>
          <w:p w14:paraId="1A121A23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  <w:rtl/>
              </w:rPr>
              <w:t>الركبة؛ الكتف؛ الرقبة؛ الفقرات القطنية</w:t>
            </w:r>
          </w:p>
        </w:tc>
      </w:tr>
      <w:tr w:rsidR="004E7518" w:rsidRPr="008E0EB2" w14:paraId="6A26A1D5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587CDFFC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49A9B36B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Diagnoses &amp; conditions</w:t>
            </w:r>
          </w:p>
        </w:tc>
        <w:tc>
          <w:tcPr>
            <w:tcW w:w="5699" w:type="dxa"/>
            <w:vAlign w:val="center"/>
          </w:tcPr>
          <w:p w14:paraId="0E54E6CB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  <w:rtl/>
              </w:rPr>
              <w:t>التواء؛ إجهاد؛ القرص؛ الوتر؛ الرباط؛ عرق النسا</w:t>
            </w:r>
          </w:p>
        </w:tc>
      </w:tr>
      <w:tr w:rsidR="004E7518" w:rsidRPr="008E0EB2" w14:paraId="05B9C926" w14:textId="77777777" w:rsidTr="004E7518">
        <w:trPr>
          <w:trHeight w:val="560"/>
        </w:trPr>
        <w:tc>
          <w:tcPr>
            <w:tcW w:w="1149" w:type="dxa"/>
            <w:vMerge/>
            <w:vAlign w:val="center"/>
          </w:tcPr>
          <w:p w14:paraId="671B4909" w14:textId="77777777" w:rsidR="004E7518" w:rsidRPr="008E0EB2" w:rsidRDefault="004E7518" w:rsidP="00D33D19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CCDC440" w14:textId="77777777" w:rsidR="004E7518" w:rsidRPr="008E0EB2" w:rsidRDefault="004E7518" w:rsidP="00D33D19">
            <w:pPr>
              <w:jc w:val="center"/>
              <w:rPr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</w:rPr>
              <w:t>Extremities</w:t>
            </w:r>
          </w:p>
        </w:tc>
        <w:tc>
          <w:tcPr>
            <w:tcW w:w="5699" w:type="dxa"/>
            <w:vAlign w:val="center"/>
          </w:tcPr>
          <w:p w14:paraId="1CEE86E5" w14:textId="77777777" w:rsidR="004E7518" w:rsidRPr="008E0EB2" w:rsidRDefault="004E7518" w:rsidP="00D33D19">
            <w:pPr>
              <w:jc w:val="center"/>
              <w:rPr>
                <w:b/>
                <w:bCs/>
                <w:sz w:val="21"/>
                <w:szCs w:val="21"/>
              </w:rPr>
            </w:pPr>
            <w:r w:rsidRPr="008E0EB2">
              <w:rPr>
                <w:rFonts w:ascii="Calibri" w:hAnsi="Calibri" w:cs="Calibri"/>
                <w:color w:val="000000"/>
                <w:sz w:val="21"/>
                <w:szCs w:val="21"/>
                <w:rtl/>
              </w:rPr>
              <w:t>ألم القدم؛ ألم اليد</w:t>
            </w:r>
          </w:p>
        </w:tc>
      </w:tr>
    </w:tbl>
    <w:p w14:paraId="436674FF" w14:textId="77777777" w:rsidR="004E7518" w:rsidRPr="008E0EB2" w:rsidRDefault="004E7518" w:rsidP="004E7518">
      <w:pPr>
        <w:rPr>
          <w:sz w:val="21"/>
          <w:szCs w:val="21"/>
          <w:lang w:val="en-US"/>
        </w:rPr>
      </w:pPr>
    </w:p>
    <w:p w14:paraId="2FE475F8" w14:textId="77777777" w:rsidR="00B07B9D" w:rsidRDefault="00B07B9D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 w:type="page"/>
      </w:r>
    </w:p>
    <w:p w14:paraId="71BD6BE4" w14:textId="13D6BB84" w:rsidR="00B07B9D" w:rsidRDefault="00B07B9D" w:rsidP="00B07B9D">
      <w:pPr>
        <w:rPr>
          <w:b/>
          <w:bCs/>
          <w:sz w:val="21"/>
          <w:szCs w:val="21"/>
        </w:rPr>
      </w:pPr>
      <w:r w:rsidRPr="008E0EB2">
        <w:rPr>
          <w:b/>
          <w:bCs/>
          <w:sz w:val="21"/>
          <w:szCs w:val="21"/>
        </w:rPr>
        <w:lastRenderedPageBreak/>
        <w:t xml:space="preserve">Supplementary </w:t>
      </w:r>
      <w:r w:rsidRPr="008E0EB2">
        <w:rPr>
          <w:b/>
          <w:bCs/>
          <w:sz w:val="21"/>
          <w:szCs w:val="21"/>
          <w:lang w:val="en-US"/>
        </w:rPr>
        <w:t>Table S</w:t>
      </w:r>
      <w:r>
        <w:rPr>
          <w:b/>
          <w:bCs/>
          <w:sz w:val="21"/>
          <w:szCs w:val="21"/>
          <w:lang w:val="en-US"/>
        </w:rPr>
        <w:t>2</w:t>
      </w:r>
      <w:r w:rsidRPr="008E0EB2">
        <w:rPr>
          <w:b/>
          <w:bCs/>
          <w:sz w:val="21"/>
          <w:szCs w:val="21"/>
          <w:lang w:val="en-US"/>
        </w:rPr>
        <w:t xml:space="preserve">: </w:t>
      </w:r>
      <w:r w:rsidRPr="00B07B9D">
        <w:rPr>
          <w:b/>
          <w:bCs/>
          <w:sz w:val="21"/>
          <w:szCs w:val="21"/>
        </w:rPr>
        <w:t>Exclusion Keyword List for Non-Musculoskeletal Diagnoses</w:t>
      </w:r>
      <w:r>
        <w:rPr>
          <w:b/>
          <w:bCs/>
          <w:sz w:val="21"/>
          <w:szCs w:val="21"/>
        </w:rPr>
        <w:t>.</w:t>
      </w:r>
    </w:p>
    <w:p w14:paraId="0D0E82A7" w14:textId="77777777" w:rsidR="00B07B9D" w:rsidRDefault="00B07B9D" w:rsidP="00B07B9D">
      <w:pPr>
        <w:rPr>
          <w:b/>
          <w:bCs/>
          <w:sz w:val="21"/>
          <w:szCs w:val="21"/>
        </w:rPr>
      </w:pPr>
    </w:p>
    <w:tbl>
      <w:tblPr>
        <w:tblStyle w:val="TableGrid"/>
        <w:tblW w:w="7794" w:type="dxa"/>
        <w:tblLook w:val="04A0" w:firstRow="1" w:lastRow="0" w:firstColumn="1" w:lastColumn="0" w:noHBand="0" w:noVBand="1"/>
      </w:tblPr>
      <w:tblGrid>
        <w:gridCol w:w="2834"/>
        <w:gridCol w:w="4960"/>
      </w:tblGrid>
      <w:tr w:rsidR="00B07B9D" w14:paraId="17AA7992" w14:textId="77777777" w:rsidTr="00B07B9D">
        <w:tc>
          <w:tcPr>
            <w:tcW w:w="2834" w:type="dxa"/>
          </w:tcPr>
          <w:p w14:paraId="7EE7DA8A" w14:textId="41B66B78" w:rsidR="00B07B9D" w:rsidRDefault="00B07B9D" w:rsidP="00B07B9D">
            <w:pPr>
              <w:rPr>
                <w:b/>
                <w:bCs/>
                <w:sz w:val="21"/>
                <w:szCs w:val="21"/>
              </w:rPr>
            </w:pPr>
            <w:r w:rsidRPr="00B07B9D">
              <w:rPr>
                <w:b/>
                <w:bCs/>
                <w:sz w:val="21"/>
                <w:szCs w:val="21"/>
              </w:rPr>
              <w:t>Category</w:t>
            </w:r>
          </w:p>
        </w:tc>
        <w:tc>
          <w:tcPr>
            <w:tcW w:w="4960" w:type="dxa"/>
          </w:tcPr>
          <w:p w14:paraId="6A8267DE" w14:textId="599D105D" w:rsidR="00B07B9D" w:rsidRDefault="00B07B9D" w:rsidP="00B07B9D">
            <w:pPr>
              <w:rPr>
                <w:b/>
                <w:bCs/>
                <w:sz w:val="21"/>
                <w:szCs w:val="21"/>
              </w:rPr>
            </w:pPr>
            <w:r w:rsidRPr="00B07B9D">
              <w:rPr>
                <w:b/>
                <w:bCs/>
                <w:sz w:val="21"/>
                <w:szCs w:val="21"/>
              </w:rPr>
              <w:t>Keywords / Terms Included</w:t>
            </w:r>
          </w:p>
        </w:tc>
      </w:tr>
      <w:tr w:rsidR="00B07B9D" w:rsidRPr="00B07B9D" w14:paraId="5764813F" w14:textId="77777777" w:rsidTr="00B07B9D">
        <w:tc>
          <w:tcPr>
            <w:tcW w:w="2834" w:type="dxa"/>
          </w:tcPr>
          <w:p w14:paraId="02068B3E" w14:textId="4ED1AE58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Respiratory infections</w:t>
            </w:r>
          </w:p>
        </w:tc>
        <w:tc>
          <w:tcPr>
            <w:tcW w:w="4960" w:type="dxa"/>
          </w:tcPr>
          <w:p w14:paraId="564C7D00" w14:textId="5F0161DF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urti, upper respiratory</w:t>
            </w:r>
          </w:p>
        </w:tc>
      </w:tr>
      <w:tr w:rsidR="00B07B9D" w:rsidRPr="00B07B9D" w14:paraId="4F43A87B" w14:textId="77777777" w:rsidTr="00B07B9D">
        <w:tc>
          <w:tcPr>
            <w:tcW w:w="2834" w:type="dxa"/>
          </w:tcPr>
          <w:p w14:paraId="45BF337D" w14:textId="2728685F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Viral infections</w:t>
            </w:r>
          </w:p>
        </w:tc>
        <w:tc>
          <w:tcPr>
            <w:tcW w:w="4960" w:type="dxa"/>
          </w:tcPr>
          <w:p w14:paraId="203400C0" w14:textId="7D28B8D3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flu, influenza, cold</w:t>
            </w:r>
          </w:p>
        </w:tc>
      </w:tr>
      <w:tr w:rsidR="00B07B9D" w:rsidRPr="00B07B9D" w14:paraId="00E264EC" w14:textId="77777777" w:rsidTr="00B07B9D">
        <w:tc>
          <w:tcPr>
            <w:tcW w:w="2834" w:type="dxa"/>
          </w:tcPr>
          <w:p w14:paraId="71A35C82" w14:textId="679F94A1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Respiratory symptoms</w:t>
            </w:r>
          </w:p>
        </w:tc>
        <w:tc>
          <w:tcPr>
            <w:tcW w:w="4960" w:type="dxa"/>
          </w:tcPr>
          <w:p w14:paraId="3F7DE2BE" w14:textId="43DE4ED6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cough, fever</w:t>
            </w:r>
          </w:p>
        </w:tc>
      </w:tr>
      <w:tr w:rsidR="00B07B9D" w:rsidRPr="00B07B9D" w14:paraId="71A5DA45" w14:textId="77777777" w:rsidTr="00B07B9D">
        <w:tc>
          <w:tcPr>
            <w:tcW w:w="2834" w:type="dxa"/>
          </w:tcPr>
          <w:p w14:paraId="08465A80" w14:textId="58E20AB7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Upper airway infections</w:t>
            </w:r>
          </w:p>
        </w:tc>
        <w:tc>
          <w:tcPr>
            <w:tcW w:w="4960" w:type="dxa"/>
          </w:tcPr>
          <w:p w14:paraId="45C7C769" w14:textId="0C2661B4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pharyngitis, tonsillitis, laryngitis</w:t>
            </w:r>
          </w:p>
        </w:tc>
      </w:tr>
      <w:tr w:rsidR="00B07B9D" w:rsidRPr="00B07B9D" w14:paraId="3178B1B6" w14:textId="77777777" w:rsidTr="00B07B9D">
        <w:tc>
          <w:tcPr>
            <w:tcW w:w="2834" w:type="dxa"/>
          </w:tcPr>
          <w:p w14:paraId="02B37771" w14:textId="0E393F05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Lower respiratory infections</w:t>
            </w:r>
          </w:p>
        </w:tc>
        <w:tc>
          <w:tcPr>
            <w:tcW w:w="4960" w:type="dxa"/>
          </w:tcPr>
          <w:p w14:paraId="3F2AB2F2" w14:textId="0E982D99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bronchitis</w:t>
            </w:r>
          </w:p>
        </w:tc>
      </w:tr>
      <w:tr w:rsidR="00B07B9D" w:rsidRPr="00B07B9D" w14:paraId="1A30D933" w14:textId="77777777" w:rsidTr="00B07B9D">
        <w:tc>
          <w:tcPr>
            <w:tcW w:w="2834" w:type="dxa"/>
          </w:tcPr>
          <w:p w14:paraId="7E4655F3" w14:textId="221A839F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Sinus-related conditions</w:t>
            </w:r>
          </w:p>
        </w:tc>
        <w:tc>
          <w:tcPr>
            <w:tcW w:w="4960" w:type="dxa"/>
          </w:tcPr>
          <w:p w14:paraId="4EEAFDE1" w14:textId="3F72C0B7" w:rsidR="00B07B9D" w:rsidRPr="00B07B9D" w:rsidRDefault="00B07B9D" w:rsidP="00B07B9D">
            <w:pPr>
              <w:rPr>
                <w:sz w:val="21"/>
                <w:szCs w:val="21"/>
              </w:rPr>
            </w:pPr>
            <w:r w:rsidRPr="00B07B9D">
              <w:rPr>
                <w:sz w:val="21"/>
                <w:szCs w:val="21"/>
              </w:rPr>
              <w:t>sinusitis</w:t>
            </w:r>
          </w:p>
        </w:tc>
      </w:tr>
    </w:tbl>
    <w:p w14:paraId="07450FA8" w14:textId="77777777" w:rsidR="00B07B9D" w:rsidRPr="008E0EB2" w:rsidRDefault="00B07B9D" w:rsidP="00B07B9D">
      <w:pPr>
        <w:rPr>
          <w:b/>
          <w:bCs/>
          <w:sz w:val="21"/>
          <w:szCs w:val="21"/>
        </w:rPr>
      </w:pPr>
    </w:p>
    <w:p w14:paraId="1A390618" w14:textId="465336F4" w:rsidR="0040436B" w:rsidRPr="004E7518" w:rsidRDefault="0040436B" w:rsidP="004E7518">
      <w:pPr>
        <w:rPr>
          <w:sz w:val="21"/>
          <w:szCs w:val="21"/>
          <w:lang w:val="en-US"/>
        </w:rPr>
      </w:pPr>
    </w:p>
    <w:sectPr w:rsidR="0040436B" w:rsidRPr="004E75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18"/>
    <w:rsid w:val="00006AB0"/>
    <w:rsid w:val="000304E0"/>
    <w:rsid w:val="00031D02"/>
    <w:rsid w:val="00031D48"/>
    <w:rsid w:val="00051C28"/>
    <w:rsid w:val="0006318C"/>
    <w:rsid w:val="00094F10"/>
    <w:rsid w:val="0009599B"/>
    <w:rsid w:val="000C17AF"/>
    <w:rsid w:val="000D6A59"/>
    <w:rsid w:val="000E3884"/>
    <w:rsid w:val="000E48E2"/>
    <w:rsid w:val="000F5491"/>
    <w:rsid w:val="000F6100"/>
    <w:rsid w:val="000F76CE"/>
    <w:rsid w:val="0012442A"/>
    <w:rsid w:val="00125DDF"/>
    <w:rsid w:val="00147733"/>
    <w:rsid w:val="00173003"/>
    <w:rsid w:val="00175F20"/>
    <w:rsid w:val="00186C48"/>
    <w:rsid w:val="00196C63"/>
    <w:rsid w:val="001A3083"/>
    <w:rsid w:val="001A5755"/>
    <w:rsid w:val="001A7CF9"/>
    <w:rsid w:val="001C18B7"/>
    <w:rsid w:val="001C4989"/>
    <w:rsid w:val="001D1E85"/>
    <w:rsid w:val="001D6CEB"/>
    <w:rsid w:val="001D73AB"/>
    <w:rsid w:val="0023370A"/>
    <w:rsid w:val="00235B31"/>
    <w:rsid w:val="00241871"/>
    <w:rsid w:val="00254A12"/>
    <w:rsid w:val="0026510D"/>
    <w:rsid w:val="00283965"/>
    <w:rsid w:val="002B376E"/>
    <w:rsid w:val="002B6224"/>
    <w:rsid w:val="002D681B"/>
    <w:rsid w:val="00302E38"/>
    <w:rsid w:val="0034178F"/>
    <w:rsid w:val="00372AAA"/>
    <w:rsid w:val="003767AB"/>
    <w:rsid w:val="00384BC3"/>
    <w:rsid w:val="0038743C"/>
    <w:rsid w:val="003A6131"/>
    <w:rsid w:val="003B4DB5"/>
    <w:rsid w:val="003B6FDF"/>
    <w:rsid w:val="003C342B"/>
    <w:rsid w:val="003D1311"/>
    <w:rsid w:val="003D1697"/>
    <w:rsid w:val="003D1D76"/>
    <w:rsid w:val="003F0F3B"/>
    <w:rsid w:val="003F5866"/>
    <w:rsid w:val="0040436B"/>
    <w:rsid w:val="004138BC"/>
    <w:rsid w:val="00435B64"/>
    <w:rsid w:val="00436CAD"/>
    <w:rsid w:val="00482F53"/>
    <w:rsid w:val="00487ED5"/>
    <w:rsid w:val="00491BC4"/>
    <w:rsid w:val="00497B3D"/>
    <w:rsid w:val="004A2C28"/>
    <w:rsid w:val="004B78D8"/>
    <w:rsid w:val="004E7518"/>
    <w:rsid w:val="0050630D"/>
    <w:rsid w:val="005110F4"/>
    <w:rsid w:val="005270C0"/>
    <w:rsid w:val="00540233"/>
    <w:rsid w:val="00540E37"/>
    <w:rsid w:val="0056077B"/>
    <w:rsid w:val="0058293F"/>
    <w:rsid w:val="0058367C"/>
    <w:rsid w:val="00587028"/>
    <w:rsid w:val="005E47D8"/>
    <w:rsid w:val="006040E0"/>
    <w:rsid w:val="00617D34"/>
    <w:rsid w:val="006210A5"/>
    <w:rsid w:val="00622BC5"/>
    <w:rsid w:val="0062721E"/>
    <w:rsid w:val="00630345"/>
    <w:rsid w:val="006330A3"/>
    <w:rsid w:val="00663BCA"/>
    <w:rsid w:val="00664DE8"/>
    <w:rsid w:val="0068108E"/>
    <w:rsid w:val="00684AF1"/>
    <w:rsid w:val="006946A5"/>
    <w:rsid w:val="00695995"/>
    <w:rsid w:val="006962A4"/>
    <w:rsid w:val="006978C5"/>
    <w:rsid w:val="006A5B12"/>
    <w:rsid w:val="006C1D29"/>
    <w:rsid w:val="006D04CD"/>
    <w:rsid w:val="006D2ACB"/>
    <w:rsid w:val="006D368B"/>
    <w:rsid w:val="00711E9E"/>
    <w:rsid w:val="00715BA8"/>
    <w:rsid w:val="00744A10"/>
    <w:rsid w:val="00746144"/>
    <w:rsid w:val="00756D7A"/>
    <w:rsid w:val="00762535"/>
    <w:rsid w:val="0078540C"/>
    <w:rsid w:val="007934FB"/>
    <w:rsid w:val="007D2EA3"/>
    <w:rsid w:val="00805A6D"/>
    <w:rsid w:val="00817E27"/>
    <w:rsid w:val="00820E77"/>
    <w:rsid w:val="00823E43"/>
    <w:rsid w:val="00826EA8"/>
    <w:rsid w:val="00826F34"/>
    <w:rsid w:val="00840C6E"/>
    <w:rsid w:val="00841C62"/>
    <w:rsid w:val="00843C4C"/>
    <w:rsid w:val="00853511"/>
    <w:rsid w:val="00855201"/>
    <w:rsid w:val="00865CCF"/>
    <w:rsid w:val="00871390"/>
    <w:rsid w:val="00875C13"/>
    <w:rsid w:val="0088155F"/>
    <w:rsid w:val="008A019F"/>
    <w:rsid w:val="008A0323"/>
    <w:rsid w:val="008A5857"/>
    <w:rsid w:val="008C209F"/>
    <w:rsid w:val="008E33E4"/>
    <w:rsid w:val="008E4BEE"/>
    <w:rsid w:val="008E6B2D"/>
    <w:rsid w:val="009073F1"/>
    <w:rsid w:val="00907EAB"/>
    <w:rsid w:val="00924E60"/>
    <w:rsid w:val="00940F2A"/>
    <w:rsid w:val="0094336B"/>
    <w:rsid w:val="009470EE"/>
    <w:rsid w:val="00966D99"/>
    <w:rsid w:val="00990FE4"/>
    <w:rsid w:val="00993932"/>
    <w:rsid w:val="009B2CC5"/>
    <w:rsid w:val="009C34DC"/>
    <w:rsid w:val="009E65FE"/>
    <w:rsid w:val="009F3296"/>
    <w:rsid w:val="00A0697D"/>
    <w:rsid w:val="00A25C2E"/>
    <w:rsid w:val="00A56D09"/>
    <w:rsid w:val="00A764F4"/>
    <w:rsid w:val="00A8274B"/>
    <w:rsid w:val="00AC0A47"/>
    <w:rsid w:val="00AC18BA"/>
    <w:rsid w:val="00AD60B7"/>
    <w:rsid w:val="00AE271D"/>
    <w:rsid w:val="00AE7691"/>
    <w:rsid w:val="00AF2444"/>
    <w:rsid w:val="00AF455C"/>
    <w:rsid w:val="00AF4963"/>
    <w:rsid w:val="00B03FC3"/>
    <w:rsid w:val="00B07B9D"/>
    <w:rsid w:val="00B11ADF"/>
    <w:rsid w:val="00B248B7"/>
    <w:rsid w:val="00B67CAA"/>
    <w:rsid w:val="00B95C14"/>
    <w:rsid w:val="00BF1DDA"/>
    <w:rsid w:val="00C13097"/>
    <w:rsid w:val="00C16B87"/>
    <w:rsid w:val="00C27FD7"/>
    <w:rsid w:val="00C3308B"/>
    <w:rsid w:val="00C423E9"/>
    <w:rsid w:val="00C4543F"/>
    <w:rsid w:val="00C47ACF"/>
    <w:rsid w:val="00C54509"/>
    <w:rsid w:val="00C841AB"/>
    <w:rsid w:val="00C84BC5"/>
    <w:rsid w:val="00CA0424"/>
    <w:rsid w:val="00CA3C10"/>
    <w:rsid w:val="00CA5503"/>
    <w:rsid w:val="00CC1480"/>
    <w:rsid w:val="00CD52BA"/>
    <w:rsid w:val="00CE48DD"/>
    <w:rsid w:val="00D21BA2"/>
    <w:rsid w:val="00D23899"/>
    <w:rsid w:val="00D249FA"/>
    <w:rsid w:val="00D3247E"/>
    <w:rsid w:val="00D54FC4"/>
    <w:rsid w:val="00D57C89"/>
    <w:rsid w:val="00D64590"/>
    <w:rsid w:val="00D743F5"/>
    <w:rsid w:val="00D94485"/>
    <w:rsid w:val="00D979E6"/>
    <w:rsid w:val="00DA0E0B"/>
    <w:rsid w:val="00DB4CEF"/>
    <w:rsid w:val="00DC2193"/>
    <w:rsid w:val="00DC645F"/>
    <w:rsid w:val="00DD5140"/>
    <w:rsid w:val="00DE2CF5"/>
    <w:rsid w:val="00DF7A6C"/>
    <w:rsid w:val="00E127D7"/>
    <w:rsid w:val="00E340B4"/>
    <w:rsid w:val="00E34AB7"/>
    <w:rsid w:val="00E41B61"/>
    <w:rsid w:val="00E42C9D"/>
    <w:rsid w:val="00E503EE"/>
    <w:rsid w:val="00E50D3C"/>
    <w:rsid w:val="00E57DCC"/>
    <w:rsid w:val="00E61D78"/>
    <w:rsid w:val="00E909E2"/>
    <w:rsid w:val="00E95C48"/>
    <w:rsid w:val="00EA3084"/>
    <w:rsid w:val="00EA44AC"/>
    <w:rsid w:val="00EB6B30"/>
    <w:rsid w:val="00EB7358"/>
    <w:rsid w:val="00EC0B08"/>
    <w:rsid w:val="00F036B0"/>
    <w:rsid w:val="00F03BD9"/>
    <w:rsid w:val="00F16130"/>
    <w:rsid w:val="00F23778"/>
    <w:rsid w:val="00F312BD"/>
    <w:rsid w:val="00F3183A"/>
    <w:rsid w:val="00F35BF8"/>
    <w:rsid w:val="00F36319"/>
    <w:rsid w:val="00F42D08"/>
    <w:rsid w:val="00F55544"/>
    <w:rsid w:val="00F72D3B"/>
    <w:rsid w:val="00F76AC2"/>
    <w:rsid w:val="00F8068F"/>
    <w:rsid w:val="00F85FC7"/>
    <w:rsid w:val="00F94A1A"/>
    <w:rsid w:val="00FB10F2"/>
    <w:rsid w:val="00FC192D"/>
    <w:rsid w:val="00FD6810"/>
    <w:rsid w:val="00FE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B7281"/>
  <w15:chartTrackingRefBased/>
  <w15:docId w15:val="{106B97BE-47C9-D544-9601-0950C175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W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518"/>
  </w:style>
  <w:style w:type="paragraph" w:styleId="Heading1">
    <w:name w:val="heading 1"/>
    <w:basedOn w:val="Normal"/>
    <w:next w:val="Normal"/>
    <w:link w:val="Heading1Char"/>
    <w:uiPriority w:val="9"/>
    <w:qFormat/>
    <w:rsid w:val="004E7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5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5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5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5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5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5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5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5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Saleh Alsarhan - صالح السرحان</dc:creator>
  <cp:keywords/>
  <dc:description/>
  <cp:lastModifiedBy>Saleh Alsarhan - صالح السرحان</cp:lastModifiedBy>
  <cp:revision>2</cp:revision>
  <dcterms:created xsi:type="dcterms:W3CDTF">2026-03-26T07:20:00Z</dcterms:created>
  <dcterms:modified xsi:type="dcterms:W3CDTF">2026-03-26T07:43:00Z</dcterms:modified>
</cp:coreProperties>
</file>