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3F6A9" w14:textId="77777777" w:rsidR="00DE78F5" w:rsidRPr="00686B15" w:rsidRDefault="00686B15">
      <w:pPr>
        <w:pStyle w:val="Textkrper"/>
        <w:jc w:val="center"/>
        <w:rPr>
          <w:rFonts w:cs="Arial"/>
          <w:b/>
          <w:lang w:val="en-GB"/>
        </w:rPr>
      </w:pPr>
      <w:bookmarkStart w:id="0" w:name="_Hlk200640031"/>
      <w:bookmarkStart w:id="1" w:name="_Hlk219127391"/>
      <w:bookmarkEnd w:id="0"/>
      <w:r w:rsidRPr="00686B15">
        <w:rPr>
          <w:rFonts w:cs="Arial"/>
          <w:b/>
          <w:lang w:val="en-GB"/>
        </w:rPr>
        <w:t xml:space="preserve">Systematic review of sexual violence against sex workers: Implications for mental and sexual health </w:t>
      </w:r>
    </w:p>
    <w:p w14:paraId="6C9A5DC0" w14:textId="06375BE7" w:rsidR="00DE78F5" w:rsidRPr="00686B15" w:rsidRDefault="00686B15">
      <w:pPr>
        <w:pStyle w:val="Textkrper"/>
        <w:spacing w:line="240" w:lineRule="auto"/>
        <w:jc w:val="center"/>
        <w:rPr>
          <w:rFonts w:cs="Arial"/>
          <w:b/>
          <w:bCs/>
          <w:lang w:val="en-GB"/>
        </w:rPr>
      </w:pPr>
      <w:r w:rsidRPr="00686B15">
        <w:rPr>
          <w:rFonts w:cs="Arial"/>
          <w:b/>
          <w:bCs/>
          <w:lang w:val="en-GB"/>
        </w:rPr>
        <w:t xml:space="preserve">Additional </w:t>
      </w:r>
      <w:r w:rsidR="00E046CF">
        <w:rPr>
          <w:rFonts w:cs="Arial"/>
          <w:b/>
          <w:bCs/>
          <w:lang w:val="en-GB"/>
        </w:rPr>
        <w:t>file</w:t>
      </w:r>
      <w:r w:rsidRPr="00686B15">
        <w:rPr>
          <w:rFonts w:cs="Arial"/>
          <w:b/>
          <w:bCs/>
          <w:lang w:val="en-GB"/>
        </w:rPr>
        <w:t xml:space="preserve"> </w:t>
      </w:r>
      <w:r w:rsidR="00432F75">
        <w:rPr>
          <w:rFonts w:cs="Arial"/>
          <w:b/>
          <w:bCs/>
          <w:lang w:val="en-GB"/>
        </w:rPr>
        <w:t>4</w:t>
      </w:r>
    </w:p>
    <w:bookmarkEnd w:id="1"/>
    <w:p w14:paraId="77942A7B" w14:textId="093ED579" w:rsidR="002C657C" w:rsidRDefault="002C657C" w:rsidP="00380DCD">
      <w:pPr>
        <w:pStyle w:val="Textkrper"/>
        <w:rPr>
          <w:rFonts w:cs="Arial"/>
          <w:lang w:val="en-GB"/>
        </w:rPr>
      </w:pPr>
      <w:r w:rsidRPr="002C657C">
        <w:rPr>
          <w:rFonts w:cs="Arial"/>
          <w:lang w:val="en-GB"/>
        </w:rPr>
        <w:t>Marie Püffel1, İsmail Orbay2*, Ira Salo3*, Henriette Berg1*, Lea Hasan</w:t>
      </w:r>
      <w:r w:rsidR="00F71E0A">
        <w:rPr>
          <w:rFonts w:cs="Arial"/>
          <w:lang w:val="en-GB"/>
        </w:rPr>
        <w:t>a</w:t>
      </w:r>
      <w:r w:rsidRPr="002C657C">
        <w:rPr>
          <w:rFonts w:cs="Arial"/>
          <w:lang w:val="en-GB"/>
        </w:rPr>
        <w:t>gic1*, Elisa Ruiz Burga4, Thérèse Bernier5, Nina Heinrichs1</w:t>
      </w:r>
    </w:p>
    <w:p w14:paraId="40D040D0" w14:textId="141B54E2" w:rsidR="00380DCD" w:rsidRPr="00380DCD" w:rsidRDefault="00380DCD" w:rsidP="00380DCD">
      <w:pPr>
        <w:pStyle w:val="Textkrper"/>
        <w:rPr>
          <w:rFonts w:cs="Arial"/>
          <w:position w:val="7"/>
          <w:lang w:val="en-GB"/>
        </w:rPr>
      </w:pPr>
      <w:r w:rsidRPr="00380DCD">
        <w:rPr>
          <w:rFonts w:cs="Arial"/>
          <w:position w:val="7"/>
          <w:lang w:val="en-GB"/>
        </w:rPr>
        <w:t>1Bielefeld University | Department of Psychology | Bielefeld | Germany</w:t>
      </w:r>
    </w:p>
    <w:p w14:paraId="631A9EEE" w14:textId="77777777" w:rsidR="00F71E0A" w:rsidRDefault="00F71E0A" w:rsidP="00380DCD">
      <w:pPr>
        <w:pStyle w:val="Textkrper"/>
        <w:rPr>
          <w:rFonts w:cs="Arial"/>
          <w:position w:val="7"/>
          <w:lang w:val="en-GB"/>
        </w:rPr>
      </w:pPr>
      <w:r w:rsidRPr="00F71E0A">
        <w:rPr>
          <w:rFonts w:cs="Arial"/>
          <w:position w:val="7"/>
          <w:lang w:val="en-GB"/>
        </w:rPr>
        <w:t>2Protestant University of Applied Sciences Berlin | Department of Social Work | Berlin | Germany</w:t>
      </w:r>
    </w:p>
    <w:p w14:paraId="66CDE440" w14:textId="6B98E1C8" w:rsidR="00380DCD" w:rsidRPr="00380DCD" w:rsidRDefault="00380DCD" w:rsidP="00380DCD">
      <w:pPr>
        <w:pStyle w:val="Textkrper"/>
        <w:rPr>
          <w:rFonts w:cs="Arial"/>
          <w:position w:val="7"/>
          <w:lang w:val="en-GB"/>
        </w:rPr>
      </w:pPr>
      <w:r w:rsidRPr="00380DCD">
        <w:rPr>
          <w:rFonts w:cs="Arial"/>
          <w:position w:val="7"/>
          <w:lang w:val="en-GB"/>
        </w:rPr>
        <w:t>3University of Turku | Faculty of Law | Turku | Finland</w:t>
      </w:r>
    </w:p>
    <w:p w14:paraId="03BA580D" w14:textId="77777777" w:rsidR="00380DCD" w:rsidRPr="00380DCD" w:rsidRDefault="00380DCD" w:rsidP="00380DCD">
      <w:pPr>
        <w:pStyle w:val="Textkrper"/>
        <w:rPr>
          <w:rFonts w:cs="Arial"/>
          <w:position w:val="7"/>
          <w:lang w:val="en-GB"/>
        </w:rPr>
      </w:pPr>
      <w:r w:rsidRPr="00380DCD">
        <w:rPr>
          <w:rFonts w:cs="Arial"/>
          <w:position w:val="7"/>
          <w:lang w:val="en-GB"/>
        </w:rPr>
        <w:t>4University College London | Institute of Global Health | London | United Kingdom</w:t>
      </w:r>
    </w:p>
    <w:p w14:paraId="1ED0944F" w14:textId="77777777" w:rsidR="00380DCD" w:rsidRPr="00380DCD" w:rsidRDefault="00380DCD" w:rsidP="00380DCD">
      <w:pPr>
        <w:pStyle w:val="Textkrper"/>
        <w:rPr>
          <w:rFonts w:cs="Arial"/>
          <w:position w:val="7"/>
          <w:lang w:val="en-GB"/>
        </w:rPr>
      </w:pPr>
      <w:r w:rsidRPr="00380DCD">
        <w:rPr>
          <w:rFonts w:cs="Arial"/>
          <w:position w:val="7"/>
          <w:lang w:val="en-GB"/>
        </w:rPr>
        <w:t>5George Brown Polytechnic | Faculty of Applied Science, Construction and Engineering Technology | Toronto | Canada</w:t>
      </w:r>
    </w:p>
    <w:p w14:paraId="07F945FA" w14:textId="3D9B5E92" w:rsidR="001946F9" w:rsidRDefault="00380DCD" w:rsidP="00380DCD">
      <w:pPr>
        <w:pStyle w:val="Textkrper"/>
        <w:rPr>
          <w:rFonts w:cs="Arial"/>
          <w:position w:val="7"/>
          <w:lang w:val="en-GB"/>
        </w:rPr>
      </w:pPr>
      <w:r w:rsidRPr="00380DCD">
        <w:rPr>
          <w:rFonts w:cs="Arial"/>
          <w:position w:val="7"/>
          <w:lang w:val="en-GB"/>
        </w:rPr>
        <w:t>* Authors had same amount of contribution to paper</w:t>
      </w:r>
    </w:p>
    <w:p w14:paraId="0C87E261" w14:textId="77777777" w:rsidR="00380DCD" w:rsidRPr="00686B15" w:rsidRDefault="00380DCD" w:rsidP="00380DCD">
      <w:pPr>
        <w:pStyle w:val="Textkrper"/>
        <w:rPr>
          <w:rFonts w:cs="Arial"/>
          <w:lang w:val="en-US"/>
        </w:rPr>
      </w:pPr>
    </w:p>
    <w:p w14:paraId="5261B958" w14:textId="77777777" w:rsidR="00DE78F5" w:rsidRPr="00686B15" w:rsidRDefault="00686B15">
      <w:pPr>
        <w:rPr>
          <w:rFonts w:cs="Arial"/>
          <w:b/>
          <w:bCs/>
          <w:lang w:val="en-US"/>
        </w:rPr>
      </w:pPr>
      <w:r w:rsidRPr="00686B15">
        <w:rPr>
          <w:rFonts w:cs="Arial"/>
          <w:b/>
          <w:bCs/>
          <w:lang w:val="en-US"/>
        </w:rPr>
        <w:t xml:space="preserve">Table </w:t>
      </w:r>
      <w:proofErr w:type="spellStart"/>
      <w:r w:rsidRPr="00686B15">
        <w:rPr>
          <w:rFonts w:cs="Arial"/>
          <w:b/>
          <w:bCs/>
          <w:lang w:val="en-US"/>
        </w:rPr>
        <w:t>A</w:t>
      </w:r>
      <w:proofErr w:type="spellEnd"/>
      <w:r w:rsidRPr="00686B15">
        <w:rPr>
          <w:rFonts w:cs="Arial"/>
          <w:b/>
          <w:bCs/>
          <w:lang w:val="en-US"/>
        </w:rPr>
        <w:t xml:space="preserve"> Overview of qualitative results by theme</w:t>
      </w:r>
    </w:p>
    <w:tbl>
      <w:tblPr>
        <w:tblStyle w:val="TabellemithellemGitternetz"/>
        <w:tblW w:w="14278" w:type="dxa"/>
        <w:tblLayout w:type="fixed"/>
        <w:tblLook w:val="04A0" w:firstRow="1" w:lastRow="0" w:firstColumn="1" w:lastColumn="0" w:noHBand="0" w:noVBand="1"/>
      </w:tblPr>
      <w:tblGrid>
        <w:gridCol w:w="2785"/>
        <w:gridCol w:w="4805"/>
        <w:gridCol w:w="6688"/>
      </w:tblGrid>
      <w:tr w:rsidR="00DE78F5" w:rsidRPr="001D0FAB" w14:paraId="0FF19BCE" w14:textId="77777777" w:rsidTr="001D0FAB">
        <w:trPr>
          <w:tblHeader/>
        </w:trPr>
        <w:tc>
          <w:tcPr>
            <w:tcW w:w="2785" w:type="dxa"/>
            <w:tcBorders>
              <w:top w:val="single" w:sz="18" w:space="0" w:color="auto"/>
              <w:bottom w:val="single" w:sz="18" w:space="0" w:color="auto"/>
            </w:tcBorders>
          </w:tcPr>
          <w:p w14:paraId="0A103838" w14:textId="77777777" w:rsidR="00DE78F5" w:rsidRPr="001D0FAB" w:rsidRDefault="00686B15">
            <w:pPr>
              <w:spacing w:after="0" w:line="240" w:lineRule="auto"/>
              <w:rPr>
                <w:rFonts w:eastAsia="Calibri" w:cs="Arial"/>
                <w:b/>
                <w:lang w:val="en-GB"/>
              </w:rPr>
            </w:pPr>
            <w:r w:rsidRPr="001D0FAB">
              <w:rPr>
                <w:rFonts w:eastAsia="Calibri" w:cs="Arial"/>
                <w:b/>
                <w:lang w:val="en-GB"/>
              </w:rPr>
              <w:t>Sexual violence theme</w:t>
            </w:r>
          </w:p>
        </w:tc>
        <w:tc>
          <w:tcPr>
            <w:tcW w:w="4805" w:type="dxa"/>
            <w:tcBorders>
              <w:top w:val="single" w:sz="18" w:space="0" w:color="auto"/>
              <w:bottom w:val="single" w:sz="18" w:space="0" w:color="auto"/>
            </w:tcBorders>
          </w:tcPr>
          <w:p w14:paraId="2B496841" w14:textId="77777777" w:rsidR="00DE78F5" w:rsidRPr="001D0FAB" w:rsidRDefault="00686B15">
            <w:pPr>
              <w:spacing w:after="0" w:line="240" w:lineRule="auto"/>
              <w:rPr>
                <w:rFonts w:eastAsia="Calibri" w:cs="Arial"/>
                <w:b/>
                <w:lang w:val="en-GB"/>
              </w:rPr>
            </w:pPr>
            <w:r w:rsidRPr="001D0FAB">
              <w:rPr>
                <w:rFonts w:eastAsia="Calibri" w:cs="Arial"/>
                <w:b/>
                <w:lang w:val="en-GB"/>
              </w:rPr>
              <w:t>Subthemes including references</w:t>
            </w:r>
          </w:p>
        </w:tc>
        <w:tc>
          <w:tcPr>
            <w:tcW w:w="6688" w:type="dxa"/>
            <w:tcBorders>
              <w:top w:val="single" w:sz="18" w:space="0" w:color="auto"/>
              <w:bottom w:val="single" w:sz="18" w:space="0" w:color="auto"/>
            </w:tcBorders>
          </w:tcPr>
          <w:p w14:paraId="3A314A06" w14:textId="77777777" w:rsidR="00DE78F5" w:rsidRPr="001D0FAB" w:rsidRDefault="00686B15">
            <w:pPr>
              <w:spacing w:after="0" w:line="240" w:lineRule="auto"/>
              <w:rPr>
                <w:rFonts w:eastAsia="Calibri" w:cs="Arial"/>
                <w:b/>
                <w:lang w:val="en-GB"/>
              </w:rPr>
            </w:pPr>
            <w:r w:rsidRPr="001D0FAB">
              <w:rPr>
                <w:rFonts w:eastAsia="Calibri" w:cs="Arial"/>
                <w:b/>
                <w:lang w:val="en-GB"/>
              </w:rPr>
              <w:t>Example finding and illustration</w:t>
            </w:r>
          </w:p>
        </w:tc>
      </w:tr>
      <w:tr w:rsidR="00DE78F5" w:rsidRPr="002619B3" w14:paraId="0A0A1318" w14:textId="77777777" w:rsidTr="001D0FAB">
        <w:tc>
          <w:tcPr>
            <w:tcW w:w="2785" w:type="dxa"/>
            <w:tcBorders>
              <w:top w:val="single" w:sz="18" w:space="0" w:color="auto"/>
            </w:tcBorders>
          </w:tcPr>
          <w:p w14:paraId="42F2D639" w14:textId="77777777" w:rsidR="00DE78F5" w:rsidRPr="00D57605" w:rsidRDefault="00686B15">
            <w:pPr>
              <w:spacing w:after="0" w:line="240" w:lineRule="auto"/>
              <w:rPr>
                <w:rFonts w:cs="Arial"/>
                <w:b/>
                <w:lang w:val="en-GB"/>
              </w:rPr>
            </w:pPr>
            <w:r w:rsidRPr="00D57605">
              <w:rPr>
                <w:rFonts w:eastAsia="Calibri" w:cs="Arial"/>
                <w:b/>
                <w:lang w:val="en-GB"/>
              </w:rPr>
              <w:t>Exploitation in context of sex work</w:t>
            </w:r>
          </w:p>
        </w:tc>
        <w:tc>
          <w:tcPr>
            <w:tcW w:w="4805" w:type="dxa"/>
            <w:tcBorders>
              <w:top w:val="single" w:sz="18" w:space="0" w:color="auto"/>
            </w:tcBorders>
          </w:tcPr>
          <w:p w14:paraId="79111EDF" w14:textId="77777777" w:rsidR="00DE78F5" w:rsidRPr="00D57605" w:rsidRDefault="00686B15">
            <w:pPr>
              <w:spacing w:after="0" w:line="240" w:lineRule="auto"/>
              <w:rPr>
                <w:rFonts w:cs="Arial"/>
                <w:b/>
                <w:lang w:val="en-GB"/>
              </w:rPr>
            </w:pPr>
            <w:r w:rsidRPr="00D57605">
              <w:rPr>
                <w:rFonts w:eastAsia="Calibri" w:cs="Arial"/>
                <w:b/>
                <w:lang w:val="en-GB"/>
              </w:rPr>
              <w:t xml:space="preserve">Varying from forced with physical violence to limited consent due to </w:t>
            </w:r>
            <w:proofErr w:type="spellStart"/>
            <w:r w:rsidRPr="00D57605">
              <w:rPr>
                <w:rFonts w:eastAsia="Calibri" w:cs="Arial"/>
                <w:b/>
                <w:lang w:val="en-GB"/>
              </w:rPr>
              <w:t>economical</w:t>
            </w:r>
            <w:proofErr w:type="spellEnd"/>
            <w:r w:rsidRPr="00D57605">
              <w:rPr>
                <w:rFonts w:eastAsia="Calibri" w:cs="Arial"/>
                <w:b/>
                <w:lang w:val="en-GB"/>
              </w:rPr>
              <w:t xml:space="preserve"> pressure</w:t>
            </w:r>
          </w:p>
          <w:p w14:paraId="20DA4CDF" w14:textId="25C125F9" w:rsidR="00DE78F5" w:rsidRDefault="00DE78F5">
            <w:pPr>
              <w:spacing w:after="0" w:line="240" w:lineRule="auto"/>
              <w:rPr>
                <w:rFonts w:cs="Arial"/>
                <w:lang w:val="en-GB"/>
              </w:rPr>
            </w:pPr>
          </w:p>
          <w:p w14:paraId="523CB2BC" w14:textId="009852EE" w:rsidR="00DE78F5" w:rsidRPr="00F71E0A" w:rsidRDefault="0028090F" w:rsidP="00435483">
            <w:pPr>
              <w:spacing w:after="0" w:line="240" w:lineRule="auto"/>
              <w:rPr>
                <w:rFonts w:cs="Arial"/>
              </w:rPr>
            </w:pPr>
            <w:r w:rsidRPr="00F71E0A">
              <w:rPr>
                <w:rFonts w:cs="Arial"/>
              </w:rPr>
              <w:t xml:space="preserve">(Shepp 2023; Roman 2021; </w:t>
            </w:r>
            <w:proofErr w:type="spellStart"/>
            <w:r w:rsidRPr="00F71E0A">
              <w:rPr>
                <w:rFonts w:cs="Arial"/>
              </w:rPr>
              <w:t>Dawthorne</w:t>
            </w:r>
            <w:proofErr w:type="spellEnd"/>
            <w:r w:rsidRPr="00F71E0A">
              <w:rPr>
                <w:rFonts w:cs="Arial"/>
              </w:rPr>
              <w:t xml:space="preserve"> 2023; Decker et al. 2013; Siegel et al. 2023a)</w:t>
            </w:r>
          </w:p>
        </w:tc>
        <w:tc>
          <w:tcPr>
            <w:tcW w:w="6688" w:type="dxa"/>
            <w:tcBorders>
              <w:top w:val="single" w:sz="18" w:space="0" w:color="auto"/>
            </w:tcBorders>
          </w:tcPr>
          <w:p w14:paraId="7DA1B407" w14:textId="77777777" w:rsidR="00DE78F5" w:rsidRPr="001D0FAB" w:rsidRDefault="00686B15">
            <w:pPr>
              <w:spacing w:after="0" w:line="240" w:lineRule="auto"/>
              <w:rPr>
                <w:rFonts w:cs="Arial"/>
                <w:lang w:val="en-GB"/>
              </w:rPr>
            </w:pPr>
            <w:r w:rsidRPr="00EC50A3">
              <w:rPr>
                <w:rFonts w:eastAsia="Calibri" w:cs="Arial"/>
                <w:b/>
                <w:lang w:val="en-GB"/>
              </w:rPr>
              <w:t>Finding:</w:t>
            </w:r>
            <w:r w:rsidRPr="001D0FAB">
              <w:rPr>
                <w:rFonts w:eastAsia="Calibri" w:cs="Arial"/>
                <w:lang w:val="en-GB"/>
              </w:rPr>
              <w:t xml:space="preserve"> “Others were more explicitly recruited by pimps </w:t>
            </w:r>
            <w:proofErr w:type="spellStart"/>
            <w:r w:rsidRPr="001D0FAB">
              <w:rPr>
                <w:rFonts w:eastAsia="Calibri" w:cs="Arial"/>
                <w:lang w:val="en-GB"/>
              </w:rPr>
              <w:t>out side</w:t>
            </w:r>
            <w:proofErr w:type="spellEnd"/>
            <w:r w:rsidRPr="001D0FAB">
              <w:rPr>
                <w:rFonts w:eastAsia="Calibri" w:cs="Arial"/>
                <w:lang w:val="en-GB"/>
              </w:rPr>
              <w:t> the context of an existing relationship. In speaking</w:t>
            </w:r>
          </w:p>
          <w:p w14:paraId="3F8479A9" w14:textId="77777777" w:rsidR="00DE78F5" w:rsidRPr="001D0FAB" w:rsidRDefault="00686B15">
            <w:pPr>
              <w:spacing w:after="0" w:line="240" w:lineRule="auto"/>
              <w:rPr>
                <w:rFonts w:cs="Arial"/>
                <w:lang w:val="en-GB"/>
              </w:rPr>
            </w:pPr>
            <w:r w:rsidRPr="001D0FAB">
              <w:rPr>
                <w:rFonts w:eastAsia="Calibri" w:cs="Arial"/>
                <w:lang w:val="en-GB"/>
              </w:rPr>
              <w:t>to the potential for severe violence, one such participant describes her pimp’s control, enforced with the threat of a gun, and its culmination in her purposeful arrest as a</w:t>
            </w:r>
          </w:p>
          <w:p w14:paraId="583C31D1" w14:textId="77777777" w:rsidR="00DE78F5" w:rsidRPr="001D0FAB" w:rsidRDefault="00686B15">
            <w:pPr>
              <w:spacing w:after="0" w:line="240" w:lineRule="auto"/>
              <w:rPr>
                <w:rFonts w:cs="Arial"/>
                <w:lang w:val="en-GB"/>
              </w:rPr>
            </w:pPr>
            <w:r w:rsidRPr="001D0FAB">
              <w:rPr>
                <w:rFonts w:eastAsia="Calibri" w:cs="Arial"/>
                <w:lang w:val="en-GB"/>
              </w:rPr>
              <w:t>means of escaping him. Pimps exploited women’s social vulnerabilities, in the following case homelessness, as a means of establishing their control”</w:t>
            </w:r>
          </w:p>
          <w:p w14:paraId="18500E92" w14:textId="77777777" w:rsidR="00DE78F5" w:rsidRPr="001D0FAB" w:rsidRDefault="00DE78F5">
            <w:pPr>
              <w:spacing w:after="0" w:line="240" w:lineRule="auto"/>
              <w:rPr>
                <w:rFonts w:cs="Arial"/>
                <w:lang w:val="en-GB"/>
              </w:rPr>
            </w:pPr>
          </w:p>
          <w:p w14:paraId="39D2F811" w14:textId="77777777" w:rsidR="00435483" w:rsidRDefault="00686B15">
            <w:pPr>
              <w:spacing w:after="0" w:line="240" w:lineRule="auto"/>
              <w:rPr>
                <w:rFonts w:eastAsia="Calibri" w:cs="Arial"/>
                <w:color w:val="000000"/>
                <w:lang w:val="en-GB"/>
              </w:rPr>
            </w:pPr>
            <w:r w:rsidRPr="00EC50A3">
              <w:rPr>
                <w:rFonts w:eastAsia="Calibri" w:cs="Arial"/>
                <w:b/>
                <w:lang w:val="en-GB"/>
              </w:rPr>
              <w:t>Illustration:</w:t>
            </w:r>
            <w:r w:rsidRPr="001D0FAB">
              <w:rPr>
                <w:rFonts w:eastAsia="Calibri" w:cs="Arial"/>
                <w:lang w:val="en-GB"/>
              </w:rPr>
              <w:t xml:space="preserve"> “</w:t>
            </w:r>
            <w:r w:rsidRPr="001D0FAB">
              <w:rPr>
                <w:rFonts w:eastAsia="Calibri" w:cs="Arial"/>
                <w:color w:val="000000"/>
                <w:lang w:val="en-GB"/>
              </w:rPr>
              <w:t>He wasn’t going to let me out of his sight. He had a room upstairs down the street somewhere, up over this store or something. He was always going to watch me. It was like, basically, he was kidnapping me. That’s what he was trying to say. Like, “You haven’t got anywhere to go.” She is homeless. “I got you. You aren’t going to leave me. You’re going to make that money right here in the basement, and you’re going</w:t>
            </w:r>
            <w:r w:rsidRPr="001D0FAB">
              <w:rPr>
                <w:rFonts w:eastAsia="Calibri" w:cs="Arial"/>
                <w:color w:val="000000"/>
                <w:lang w:val="en-GB"/>
              </w:rPr>
              <w:br/>
            </w:r>
            <w:r w:rsidRPr="001D0FAB">
              <w:rPr>
                <w:rFonts w:eastAsia="Calibri" w:cs="Arial"/>
                <w:color w:val="000000"/>
                <w:lang w:val="en-GB"/>
              </w:rPr>
              <w:lastRenderedPageBreak/>
              <w:t>to be with me.” …Yeah, he wanted half of it. Then he goes, “Well, you’re mine. You work for me.” I’m like, “How am I going to get away from this guy?” He had a gun and everything. He was a pimp… What I did was I went on the street, and when I saw the cops, I pulled my dress up like this, and I said, “You want a blow job,” in front of the cops so that they could arrest me. That was the only way that was going to save me from the pimp.”</w:t>
            </w:r>
            <w:r w:rsidR="00435483">
              <w:rPr>
                <w:rFonts w:eastAsia="Calibri" w:cs="Arial"/>
                <w:color w:val="000000"/>
                <w:lang w:val="en-GB"/>
              </w:rPr>
              <w:t xml:space="preserve"> (p.7) </w:t>
            </w:r>
          </w:p>
          <w:p w14:paraId="524BC33E" w14:textId="7347D15C" w:rsidR="00DE78F5" w:rsidRPr="001D0FAB" w:rsidRDefault="0028090F">
            <w:pPr>
              <w:spacing w:after="0" w:line="240" w:lineRule="auto"/>
              <w:rPr>
                <w:rFonts w:cs="Arial"/>
                <w:color w:val="000000"/>
                <w:lang w:val="en-GB"/>
              </w:rPr>
            </w:pPr>
            <w:r>
              <w:rPr>
                <w:rFonts w:eastAsia="Calibri" w:cs="Arial"/>
                <w:color w:val="000000"/>
                <w:lang w:val="en-GB"/>
              </w:rPr>
              <w:t>(Decker et al. 2013)</w:t>
            </w:r>
          </w:p>
          <w:p w14:paraId="4361626F" w14:textId="77777777" w:rsidR="00DE78F5" w:rsidRPr="001D0FAB" w:rsidRDefault="00DE78F5">
            <w:pPr>
              <w:spacing w:after="0" w:line="240" w:lineRule="auto"/>
              <w:rPr>
                <w:rFonts w:cs="Arial"/>
                <w:lang w:val="en-GB"/>
              </w:rPr>
            </w:pPr>
          </w:p>
        </w:tc>
      </w:tr>
      <w:tr w:rsidR="00DE78F5" w:rsidRPr="00F71E0A" w14:paraId="4635699F" w14:textId="77777777" w:rsidTr="001D0FAB">
        <w:tc>
          <w:tcPr>
            <w:tcW w:w="2785" w:type="dxa"/>
          </w:tcPr>
          <w:p w14:paraId="3F8B403B" w14:textId="77777777" w:rsidR="00DE78F5" w:rsidRPr="00D57605" w:rsidRDefault="00686B15">
            <w:pPr>
              <w:spacing w:after="0" w:line="240" w:lineRule="auto"/>
              <w:rPr>
                <w:rFonts w:cs="Arial"/>
                <w:b/>
                <w:lang w:val="en-GB"/>
              </w:rPr>
            </w:pPr>
            <w:r w:rsidRPr="00D57605">
              <w:rPr>
                <w:rFonts w:eastAsia="Calibri" w:cs="Arial"/>
                <w:b/>
                <w:lang w:val="en-GB"/>
              </w:rPr>
              <w:lastRenderedPageBreak/>
              <w:t>Sexual assault and coercion = (attempted) unconsented penetration (anal, oral, vaginal with genital and/or object)</w:t>
            </w:r>
          </w:p>
        </w:tc>
        <w:tc>
          <w:tcPr>
            <w:tcW w:w="4805" w:type="dxa"/>
          </w:tcPr>
          <w:p w14:paraId="372A66D9" w14:textId="77777777" w:rsidR="003D5236" w:rsidRPr="00C112E8" w:rsidRDefault="00686B15">
            <w:pPr>
              <w:spacing w:after="0" w:line="240" w:lineRule="auto"/>
              <w:rPr>
                <w:rFonts w:eastAsia="Calibri" w:cs="Arial"/>
                <w:b/>
                <w:lang w:val="en-GB"/>
              </w:rPr>
            </w:pPr>
            <w:r w:rsidRPr="00C112E8">
              <w:rPr>
                <w:rFonts w:eastAsia="Calibri" w:cs="Arial"/>
                <w:b/>
                <w:lang w:val="en-GB"/>
              </w:rPr>
              <w:t>(Attempted) coerced penetration</w:t>
            </w:r>
          </w:p>
          <w:p w14:paraId="5C2C0055" w14:textId="11EFCA23" w:rsidR="00DE78F5" w:rsidRPr="001D0FAB" w:rsidRDefault="00686B15">
            <w:pPr>
              <w:spacing w:after="0" w:line="240" w:lineRule="auto"/>
              <w:rPr>
                <w:rFonts w:cs="Arial"/>
                <w:lang w:val="en-GB"/>
              </w:rPr>
            </w:pPr>
            <w:r w:rsidRPr="001D0FAB">
              <w:rPr>
                <w:rFonts w:eastAsia="Calibri" w:cs="Arial"/>
                <w:lang w:val="en-GB"/>
              </w:rPr>
              <w:t xml:space="preserve"> </w:t>
            </w:r>
          </w:p>
          <w:p w14:paraId="1F15A21C" w14:textId="37C5C780" w:rsidR="00DE78F5" w:rsidRDefault="0028090F">
            <w:pPr>
              <w:spacing w:after="0" w:line="240" w:lineRule="auto"/>
              <w:rPr>
                <w:rFonts w:cs="Arial"/>
                <w:lang w:val="en-GB"/>
              </w:rPr>
            </w:pPr>
            <w:r>
              <w:rPr>
                <w:rFonts w:cs="Arial"/>
                <w:lang w:val="en-GB"/>
              </w:rPr>
              <w:t>(</w:t>
            </w:r>
            <w:proofErr w:type="spellStart"/>
            <w:r>
              <w:rPr>
                <w:rFonts w:cs="Arial"/>
                <w:lang w:val="en-GB"/>
              </w:rPr>
              <w:t>Bazzi</w:t>
            </w:r>
            <w:proofErr w:type="spellEnd"/>
            <w:r>
              <w:rPr>
                <w:rFonts w:cs="Arial"/>
                <w:lang w:val="en-GB"/>
              </w:rPr>
              <w:t xml:space="preserve"> et al. 2019; </w:t>
            </w:r>
            <w:proofErr w:type="spellStart"/>
            <w:r>
              <w:rPr>
                <w:rFonts w:cs="Arial"/>
                <w:lang w:val="en-GB"/>
              </w:rPr>
              <w:t>Crago</w:t>
            </w:r>
            <w:proofErr w:type="spellEnd"/>
            <w:r>
              <w:rPr>
                <w:rFonts w:cs="Arial"/>
                <w:lang w:val="en-GB"/>
              </w:rPr>
              <w:t xml:space="preserve"> 2015; Decker et al. 2013; </w:t>
            </w:r>
            <w:proofErr w:type="spellStart"/>
            <w:r>
              <w:rPr>
                <w:rFonts w:cs="Arial"/>
                <w:lang w:val="en-GB"/>
              </w:rPr>
              <w:t>Okanlawon</w:t>
            </w:r>
            <w:proofErr w:type="spellEnd"/>
            <w:r>
              <w:rPr>
                <w:rFonts w:cs="Arial"/>
                <w:lang w:val="en-GB"/>
              </w:rPr>
              <w:t xml:space="preserve"> et al. 2013; Preble et al. 2021; </w:t>
            </w:r>
            <w:proofErr w:type="spellStart"/>
            <w:r>
              <w:rPr>
                <w:rFonts w:cs="Arial"/>
                <w:lang w:val="en-GB"/>
              </w:rPr>
              <w:t>Scorgie</w:t>
            </w:r>
            <w:proofErr w:type="spellEnd"/>
            <w:r>
              <w:rPr>
                <w:rFonts w:cs="Arial"/>
                <w:lang w:val="en-GB"/>
              </w:rPr>
              <w:t xml:space="preserve"> and </w:t>
            </w:r>
            <w:proofErr w:type="spellStart"/>
            <w:r>
              <w:rPr>
                <w:rFonts w:cs="Arial"/>
                <w:lang w:val="en-GB"/>
              </w:rPr>
              <w:t>Nakato</w:t>
            </w:r>
            <w:proofErr w:type="spellEnd"/>
            <w:r>
              <w:rPr>
                <w:rFonts w:cs="Arial"/>
                <w:lang w:val="en-GB"/>
              </w:rPr>
              <w:t xml:space="preserve"> et al. 2013; </w:t>
            </w:r>
            <w:proofErr w:type="spellStart"/>
            <w:r>
              <w:rPr>
                <w:rFonts w:cs="Arial"/>
                <w:lang w:val="en-GB"/>
              </w:rPr>
              <w:t>Scorgie</w:t>
            </w:r>
            <w:proofErr w:type="spellEnd"/>
            <w:r>
              <w:rPr>
                <w:rFonts w:cs="Arial"/>
                <w:lang w:val="en-GB"/>
              </w:rPr>
              <w:t xml:space="preserve"> and Vasey et al. 2013; </w:t>
            </w:r>
            <w:proofErr w:type="spellStart"/>
            <w:r>
              <w:rPr>
                <w:rFonts w:cs="Arial"/>
                <w:lang w:val="en-GB"/>
              </w:rPr>
              <w:t>Shepp</w:t>
            </w:r>
            <w:proofErr w:type="spellEnd"/>
            <w:r>
              <w:rPr>
                <w:rFonts w:cs="Arial"/>
                <w:lang w:val="en-GB"/>
              </w:rPr>
              <w:t xml:space="preserve"> 2023; Sherman et al. 2015; Beaujolais et al. 2020; </w:t>
            </w:r>
            <w:proofErr w:type="spellStart"/>
            <w:r>
              <w:rPr>
                <w:rFonts w:cs="Arial"/>
                <w:lang w:val="en-GB"/>
              </w:rPr>
              <w:t>Cange</w:t>
            </w:r>
            <w:proofErr w:type="spellEnd"/>
            <w:r>
              <w:rPr>
                <w:rFonts w:cs="Arial"/>
                <w:lang w:val="en-GB"/>
              </w:rPr>
              <w:t xml:space="preserve"> et al. 2019; </w:t>
            </w:r>
            <w:proofErr w:type="spellStart"/>
            <w:r>
              <w:rPr>
                <w:rFonts w:cs="Arial"/>
                <w:lang w:val="en-GB"/>
              </w:rPr>
              <w:t>Dawthorne</w:t>
            </w:r>
            <w:proofErr w:type="spellEnd"/>
            <w:r>
              <w:rPr>
                <w:rFonts w:cs="Arial"/>
                <w:lang w:val="en-GB"/>
              </w:rPr>
              <w:t xml:space="preserve"> 2023; Katz KR et al. 2015; </w:t>
            </w:r>
            <w:proofErr w:type="spellStart"/>
            <w:r>
              <w:rPr>
                <w:rFonts w:cs="Arial"/>
                <w:lang w:val="en-GB"/>
              </w:rPr>
              <w:t>Kloek</w:t>
            </w:r>
            <w:proofErr w:type="spellEnd"/>
            <w:r>
              <w:rPr>
                <w:rFonts w:cs="Arial"/>
                <w:lang w:val="en-GB"/>
              </w:rPr>
              <w:t xml:space="preserve"> and Dijkstra 2018; Levine 2021; Nelson 2020; Nichols 2014; </w:t>
            </w:r>
            <w:proofErr w:type="spellStart"/>
            <w:r>
              <w:rPr>
                <w:rFonts w:cs="Arial"/>
                <w:lang w:val="en-GB"/>
              </w:rPr>
              <w:t>Oselin</w:t>
            </w:r>
            <w:proofErr w:type="spellEnd"/>
            <w:r>
              <w:rPr>
                <w:rFonts w:cs="Arial"/>
                <w:lang w:val="en-GB"/>
              </w:rPr>
              <w:t xml:space="preserve"> and </w:t>
            </w:r>
            <w:proofErr w:type="spellStart"/>
            <w:r>
              <w:rPr>
                <w:rFonts w:cs="Arial"/>
                <w:lang w:val="en-GB"/>
              </w:rPr>
              <w:t>Blasyak</w:t>
            </w:r>
            <w:proofErr w:type="spellEnd"/>
            <w:r>
              <w:rPr>
                <w:rFonts w:cs="Arial"/>
                <w:lang w:val="en-GB"/>
              </w:rPr>
              <w:t xml:space="preserve"> 2013; </w:t>
            </w:r>
            <w:proofErr w:type="spellStart"/>
            <w:r>
              <w:rPr>
                <w:rFonts w:cs="Arial"/>
                <w:lang w:val="en-GB"/>
              </w:rPr>
              <w:t>Panneh</w:t>
            </w:r>
            <w:proofErr w:type="spellEnd"/>
            <w:r>
              <w:rPr>
                <w:rFonts w:cs="Arial"/>
                <w:lang w:val="en-GB"/>
              </w:rPr>
              <w:t xml:space="preserve"> et al. 2022; </w:t>
            </w:r>
            <w:proofErr w:type="spellStart"/>
            <w:r>
              <w:rPr>
                <w:rFonts w:cs="Arial"/>
                <w:lang w:val="en-GB"/>
              </w:rPr>
              <w:t>Smaniotto</w:t>
            </w:r>
            <w:proofErr w:type="spellEnd"/>
            <w:r>
              <w:rPr>
                <w:rFonts w:cs="Arial"/>
                <w:lang w:val="en-GB"/>
              </w:rPr>
              <w:t xml:space="preserve"> </w:t>
            </w:r>
            <w:proofErr w:type="spellStart"/>
            <w:r>
              <w:rPr>
                <w:rFonts w:cs="Arial"/>
                <w:lang w:val="en-GB"/>
              </w:rPr>
              <w:t>Gehlen</w:t>
            </w:r>
            <w:proofErr w:type="spellEnd"/>
            <w:r>
              <w:rPr>
                <w:rFonts w:cs="Arial"/>
                <w:lang w:val="en-GB"/>
              </w:rPr>
              <w:t xml:space="preserve"> et al. 2018; </w:t>
            </w:r>
            <w:proofErr w:type="spellStart"/>
            <w:r>
              <w:rPr>
                <w:rFonts w:cs="Arial"/>
                <w:lang w:val="en-GB"/>
              </w:rPr>
              <w:t>Spyrelis</w:t>
            </w:r>
            <w:proofErr w:type="spellEnd"/>
            <w:r>
              <w:rPr>
                <w:rFonts w:cs="Arial"/>
                <w:lang w:val="en-GB"/>
              </w:rPr>
              <w:t xml:space="preserve"> and </w:t>
            </w:r>
            <w:proofErr w:type="spellStart"/>
            <w:r>
              <w:rPr>
                <w:rFonts w:cs="Arial"/>
                <w:lang w:val="en-GB"/>
              </w:rPr>
              <w:t>Ibisomi</w:t>
            </w:r>
            <w:proofErr w:type="spellEnd"/>
            <w:r>
              <w:rPr>
                <w:rFonts w:cs="Arial"/>
                <w:lang w:val="en-GB"/>
              </w:rPr>
              <w:t xml:space="preserve"> 2022; </w:t>
            </w:r>
            <w:proofErr w:type="spellStart"/>
            <w:r>
              <w:rPr>
                <w:rFonts w:cs="Arial"/>
                <w:lang w:val="en-GB"/>
              </w:rPr>
              <w:t>Katumba</w:t>
            </w:r>
            <w:proofErr w:type="spellEnd"/>
            <w:r>
              <w:rPr>
                <w:rFonts w:cs="Arial"/>
                <w:lang w:val="en-GB"/>
              </w:rPr>
              <w:t xml:space="preserve"> et al. 2024; Eshetu et al. 2025; European Sex Workers' Rights Alliance November 11, 2024, June 02, 2025; </w:t>
            </w:r>
            <w:proofErr w:type="spellStart"/>
            <w:r>
              <w:rPr>
                <w:rFonts w:cs="Arial"/>
                <w:lang w:val="en-GB"/>
              </w:rPr>
              <w:t>Nattabi</w:t>
            </w:r>
            <w:proofErr w:type="spellEnd"/>
            <w:r>
              <w:rPr>
                <w:rFonts w:cs="Arial"/>
                <w:lang w:val="en-GB"/>
              </w:rPr>
              <w:t xml:space="preserve"> et al. 2025; Pokharel et al. 2024; </w:t>
            </w:r>
            <w:proofErr w:type="spellStart"/>
            <w:r>
              <w:rPr>
                <w:rFonts w:cs="Arial"/>
                <w:lang w:val="en-GB"/>
              </w:rPr>
              <w:t>Khofi</w:t>
            </w:r>
            <w:proofErr w:type="spellEnd"/>
            <w:r>
              <w:rPr>
                <w:rFonts w:cs="Arial"/>
                <w:lang w:val="en-GB"/>
              </w:rPr>
              <w:t xml:space="preserve"> et al. 2025)</w:t>
            </w:r>
          </w:p>
          <w:p w14:paraId="08B256B2" w14:textId="77777777" w:rsidR="00DE78F5" w:rsidRPr="001D0FAB" w:rsidRDefault="00DE78F5">
            <w:pPr>
              <w:spacing w:after="0" w:line="240" w:lineRule="auto"/>
              <w:rPr>
                <w:rFonts w:cs="Arial"/>
                <w:lang w:val="en-GB"/>
              </w:rPr>
            </w:pPr>
          </w:p>
          <w:p w14:paraId="3CB4B2E5" w14:textId="68E001C9" w:rsidR="00DE78F5" w:rsidRPr="00C112E8" w:rsidRDefault="00686B15">
            <w:pPr>
              <w:pStyle w:val="Listenabsatz"/>
              <w:numPr>
                <w:ilvl w:val="0"/>
                <w:numId w:val="2"/>
              </w:numPr>
              <w:spacing w:after="0" w:line="240" w:lineRule="auto"/>
              <w:rPr>
                <w:rFonts w:cs="Arial"/>
                <w:b/>
                <w:lang w:val="en-GB"/>
              </w:rPr>
            </w:pPr>
            <w:r w:rsidRPr="00C112E8">
              <w:rPr>
                <w:rFonts w:eastAsia="Calibri" w:cs="Arial"/>
                <w:b/>
                <w:lang w:val="en-GB"/>
              </w:rPr>
              <w:t>using (threats of) physical violence</w:t>
            </w:r>
          </w:p>
          <w:p w14:paraId="74B1654A" w14:textId="7695D6DC" w:rsidR="00D977B3" w:rsidRPr="00D977B3" w:rsidRDefault="0028090F" w:rsidP="00D977B3">
            <w:pPr>
              <w:spacing w:after="0" w:line="240" w:lineRule="auto"/>
              <w:ind w:left="360"/>
              <w:rPr>
                <w:rFonts w:cs="Arial"/>
                <w:lang w:val="en-GB"/>
              </w:rPr>
            </w:pPr>
            <w:r>
              <w:rPr>
                <w:rFonts w:cs="Arial"/>
                <w:lang w:val="en-GB"/>
              </w:rPr>
              <w:t>(</w:t>
            </w:r>
            <w:proofErr w:type="spellStart"/>
            <w:r>
              <w:rPr>
                <w:rFonts w:cs="Arial"/>
                <w:lang w:val="en-GB"/>
              </w:rPr>
              <w:t>Aborisade</w:t>
            </w:r>
            <w:proofErr w:type="spellEnd"/>
            <w:r>
              <w:rPr>
                <w:rFonts w:cs="Arial"/>
                <w:lang w:val="en-GB"/>
              </w:rPr>
              <w:t xml:space="preserve"> 2019; Benner 2022; Beaujolais et al. 2020; Cepeda and </w:t>
            </w:r>
            <w:proofErr w:type="spellStart"/>
            <w:r>
              <w:rPr>
                <w:rFonts w:cs="Arial"/>
                <w:lang w:val="en-GB"/>
              </w:rPr>
              <w:t>Nowotny</w:t>
            </w:r>
            <w:proofErr w:type="spellEnd"/>
            <w:r>
              <w:rPr>
                <w:rFonts w:cs="Arial"/>
                <w:lang w:val="en-GB"/>
              </w:rPr>
              <w:t xml:space="preserve"> 2014; </w:t>
            </w:r>
            <w:proofErr w:type="spellStart"/>
            <w:r>
              <w:rPr>
                <w:rFonts w:cs="Arial"/>
                <w:lang w:val="en-GB"/>
              </w:rPr>
              <w:t>Crago</w:t>
            </w:r>
            <w:proofErr w:type="spellEnd"/>
            <w:r>
              <w:rPr>
                <w:rFonts w:cs="Arial"/>
                <w:lang w:val="en-GB"/>
              </w:rPr>
              <w:t xml:space="preserve"> 2015; Decker et al. 2013; Kiernan et al. 2016; </w:t>
            </w:r>
            <w:proofErr w:type="spellStart"/>
            <w:r>
              <w:rPr>
                <w:rFonts w:cs="Arial"/>
                <w:lang w:val="en-GB"/>
              </w:rPr>
              <w:t>Kloek</w:t>
            </w:r>
            <w:proofErr w:type="spellEnd"/>
            <w:r>
              <w:rPr>
                <w:rFonts w:cs="Arial"/>
                <w:lang w:val="en-GB"/>
              </w:rPr>
              <w:t xml:space="preserve"> and Dijkstra 2018; Lim S et al. 2015; </w:t>
            </w:r>
            <w:proofErr w:type="spellStart"/>
            <w:r>
              <w:rPr>
                <w:rFonts w:cs="Arial"/>
                <w:lang w:val="en-GB"/>
              </w:rPr>
              <w:t>Mashumba</w:t>
            </w:r>
            <w:proofErr w:type="spellEnd"/>
            <w:r>
              <w:rPr>
                <w:rFonts w:cs="Arial"/>
                <w:lang w:val="en-GB"/>
              </w:rPr>
              <w:t xml:space="preserve"> 2024; Nichols 2014; </w:t>
            </w:r>
            <w:proofErr w:type="spellStart"/>
            <w:r>
              <w:rPr>
                <w:rFonts w:cs="Arial"/>
                <w:lang w:val="en-GB"/>
              </w:rPr>
              <w:t>Okanlawon</w:t>
            </w:r>
            <w:proofErr w:type="spellEnd"/>
            <w:r>
              <w:rPr>
                <w:rFonts w:cs="Arial"/>
                <w:lang w:val="en-GB"/>
              </w:rPr>
              <w:t xml:space="preserve"> et al. 2013; </w:t>
            </w:r>
            <w:proofErr w:type="spellStart"/>
            <w:r>
              <w:rPr>
                <w:rFonts w:cs="Arial"/>
                <w:lang w:val="en-GB"/>
              </w:rPr>
              <w:t>Oselin</w:t>
            </w:r>
            <w:proofErr w:type="spellEnd"/>
            <w:r>
              <w:rPr>
                <w:rFonts w:cs="Arial"/>
                <w:lang w:val="en-GB"/>
              </w:rPr>
              <w:t xml:space="preserve"> and </w:t>
            </w:r>
            <w:proofErr w:type="spellStart"/>
            <w:r>
              <w:rPr>
                <w:rFonts w:cs="Arial"/>
                <w:lang w:val="en-GB"/>
              </w:rPr>
              <w:t>Blasyak</w:t>
            </w:r>
            <w:proofErr w:type="spellEnd"/>
            <w:r>
              <w:rPr>
                <w:rFonts w:cs="Arial"/>
                <w:lang w:val="en-GB"/>
              </w:rPr>
              <w:t xml:space="preserve"> 2013; Roman 2021; </w:t>
            </w:r>
            <w:proofErr w:type="spellStart"/>
            <w:r>
              <w:rPr>
                <w:rFonts w:cs="Arial"/>
                <w:lang w:val="en-GB"/>
              </w:rPr>
              <w:t>Shepp</w:t>
            </w:r>
            <w:proofErr w:type="spellEnd"/>
            <w:r>
              <w:rPr>
                <w:rFonts w:cs="Arial"/>
                <w:lang w:val="en-GB"/>
              </w:rPr>
              <w:t xml:space="preserve"> 2023; Siegel et al. 2023a; </w:t>
            </w:r>
            <w:proofErr w:type="spellStart"/>
            <w:r>
              <w:rPr>
                <w:rFonts w:cs="Arial"/>
                <w:lang w:val="en-GB"/>
              </w:rPr>
              <w:t>Smaniotto</w:t>
            </w:r>
            <w:proofErr w:type="spellEnd"/>
            <w:r>
              <w:rPr>
                <w:rFonts w:cs="Arial"/>
                <w:lang w:val="en-GB"/>
              </w:rPr>
              <w:t xml:space="preserve"> </w:t>
            </w:r>
            <w:proofErr w:type="spellStart"/>
            <w:r>
              <w:rPr>
                <w:rFonts w:cs="Arial"/>
                <w:lang w:val="en-GB"/>
              </w:rPr>
              <w:t>Gehlen</w:t>
            </w:r>
            <w:proofErr w:type="spellEnd"/>
            <w:r>
              <w:rPr>
                <w:rFonts w:cs="Arial"/>
                <w:lang w:val="en-GB"/>
              </w:rPr>
              <w:t xml:space="preserve"> et al. 2018; </w:t>
            </w:r>
            <w:proofErr w:type="spellStart"/>
            <w:r>
              <w:rPr>
                <w:rFonts w:cs="Arial"/>
                <w:lang w:val="en-GB"/>
              </w:rPr>
              <w:lastRenderedPageBreak/>
              <w:t>Katumba</w:t>
            </w:r>
            <w:proofErr w:type="spellEnd"/>
            <w:r>
              <w:rPr>
                <w:rFonts w:cs="Arial"/>
                <w:lang w:val="en-GB"/>
              </w:rPr>
              <w:t xml:space="preserve"> et al. 2024; </w:t>
            </w:r>
            <w:proofErr w:type="spellStart"/>
            <w:r>
              <w:rPr>
                <w:rFonts w:cs="Arial"/>
                <w:lang w:val="en-GB"/>
              </w:rPr>
              <w:t>Tocci</w:t>
            </w:r>
            <w:proofErr w:type="spellEnd"/>
            <w:r>
              <w:rPr>
                <w:rFonts w:cs="Arial"/>
                <w:lang w:val="en-GB"/>
              </w:rPr>
              <w:t xml:space="preserve"> 2024; Pokharel et al. 2024)</w:t>
            </w:r>
          </w:p>
          <w:p w14:paraId="25037573" w14:textId="77777777" w:rsidR="00DE78F5" w:rsidRPr="001D0FAB" w:rsidRDefault="00DE78F5">
            <w:pPr>
              <w:pStyle w:val="Listenabsatz"/>
              <w:spacing w:after="0" w:line="240" w:lineRule="auto"/>
              <w:rPr>
                <w:rFonts w:cs="Arial"/>
                <w:color w:val="913DB7" w:themeColor="accent2" w:themeShade="BF"/>
                <w:lang w:val="en-GB"/>
              </w:rPr>
            </w:pPr>
          </w:p>
          <w:p w14:paraId="10BD756D" w14:textId="468C572C" w:rsidR="00DE78F5" w:rsidRPr="00C112E8" w:rsidRDefault="00686B15">
            <w:pPr>
              <w:pStyle w:val="Listenabsatz"/>
              <w:numPr>
                <w:ilvl w:val="0"/>
                <w:numId w:val="2"/>
              </w:numPr>
              <w:spacing w:after="0" w:line="240" w:lineRule="auto"/>
              <w:rPr>
                <w:rFonts w:cs="Arial"/>
                <w:b/>
                <w:lang w:val="en-GB"/>
              </w:rPr>
            </w:pPr>
            <w:r w:rsidRPr="00C112E8">
              <w:rPr>
                <w:rFonts w:eastAsia="Calibri" w:cs="Arial"/>
                <w:b/>
                <w:lang w:val="en-GB"/>
              </w:rPr>
              <w:t>without using (threats of) physical violence</w:t>
            </w:r>
          </w:p>
          <w:p w14:paraId="4288255B" w14:textId="0CAAE366" w:rsidR="00DE78F5" w:rsidRPr="00D977B3" w:rsidRDefault="0028090F" w:rsidP="00D977B3">
            <w:pPr>
              <w:spacing w:after="0" w:line="240" w:lineRule="auto"/>
              <w:ind w:left="360"/>
              <w:rPr>
                <w:rFonts w:cs="Arial"/>
                <w:lang w:val="en-GB"/>
              </w:rPr>
            </w:pPr>
            <w:r>
              <w:rPr>
                <w:rFonts w:cs="Arial"/>
                <w:lang w:val="en-GB"/>
              </w:rPr>
              <w:t>(</w:t>
            </w:r>
            <w:proofErr w:type="spellStart"/>
            <w:r>
              <w:rPr>
                <w:rFonts w:cs="Arial"/>
                <w:lang w:val="en-GB"/>
              </w:rPr>
              <w:t>Antwi</w:t>
            </w:r>
            <w:proofErr w:type="spellEnd"/>
            <w:r>
              <w:rPr>
                <w:rFonts w:cs="Arial"/>
                <w:lang w:val="en-GB"/>
              </w:rPr>
              <w:t xml:space="preserve"> et al. 2023; Beaujolais et al. 2020; </w:t>
            </w:r>
            <w:proofErr w:type="spellStart"/>
            <w:r>
              <w:rPr>
                <w:rFonts w:cs="Arial"/>
                <w:lang w:val="en-GB"/>
              </w:rPr>
              <w:t>Crago</w:t>
            </w:r>
            <w:proofErr w:type="spellEnd"/>
            <w:r>
              <w:rPr>
                <w:rFonts w:cs="Arial"/>
                <w:lang w:val="en-GB"/>
              </w:rPr>
              <w:t xml:space="preserve"> 2015; Nelson 2020; </w:t>
            </w:r>
            <w:proofErr w:type="spellStart"/>
            <w:r>
              <w:rPr>
                <w:rFonts w:cs="Arial"/>
                <w:lang w:val="en-GB"/>
              </w:rPr>
              <w:t>Scorgie</w:t>
            </w:r>
            <w:proofErr w:type="spellEnd"/>
            <w:r>
              <w:rPr>
                <w:rFonts w:cs="Arial"/>
                <w:lang w:val="en-GB"/>
              </w:rPr>
              <w:t xml:space="preserve"> and Vasey et al. 2013; European Sex Workers' Rights Alliance May 14, 2025; Pokharel et al. 2024)</w:t>
            </w:r>
          </w:p>
          <w:p w14:paraId="7C0DD937" w14:textId="77777777" w:rsidR="00DE78F5" w:rsidRPr="001D0FAB" w:rsidRDefault="00DE78F5">
            <w:pPr>
              <w:pStyle w:val="Listenabsatz"/>
              <w:spacing w:after="0" w:line="240" w:lineRule="auto"/>
              <w:rPr>
                <w:rFonts w:cs="Arial"/>
                <w:lang w:val="en-GB"/>
              </w:rPr>
            </w:pPr>
          </w:p>
        </w:tc>
        <w:tc>
          <w:tcPr>
            <w:tcW w:w="6688" w:type="dxa"/>
          </w:tcPr>
          <w:p w14:paraId="3A5305EC" w14:textId="77777777" w:rsidR="00DE78F5" w:rsidRPr="00EC50A3" w:rsidRDefault="00686B15">
            <w:pPr>
              <w:pStyle w:val="Listenabsatz"/>
              <w:numPr>
                <w:ilvl w:val="0"/>
                <w:numId w:val="2"/>
              </w:numPr>
              <w:spacing w:after="0" w:line="240" w:lineRule="auto"/>
              <w:rPr>
                <w:rFonts w:cs="Arial"/>
                <w:b/>
                <w:lang w:val="en-GB"/>
              </w:rPr>
            </w:pPr>
            <w:r w:rsidRPr="00EC50A3">
              <w:rPr>
                <w:rFonts w:eastAsia="Calibri" w:cs="Arial"/>
                <w:b/>
                <w:lang w:val="en-GB"/>
              </w:rPr>
              <w:lastRenderedPageBreak/>
              <w:t>using (threats of) physical violence</w:t>
            </w:r>
          </w:p>
          <w:p w14:paraId="1E16FACA" w14:textId="0A2E02AC" w:rsidR="00DE78F5" w:rsidRDefault="00686B15">
            <w:pPr>
              <w:spacing w:after="0" w:line="240" w:lineRule="auto"/>
              <w:rPr>
                <w:rFonts w:eastAsia="Calibri" w:cs="Arial"/>
                <w:lang w:val="en-GB"/>
              </w:rPr>
            </w:pPr>
            <w:r w:rsidRPr="00EC50A3">
              <w:rPr>
                <w:rFonts w:eastAsia="Calibri" w:cs="Arial"/>
                <w:b/>
                <w:lang w:val="en-GB"/>
              </w:rPr>
              <w:t>Finding:</w:t>
            </w:r>
            <w:r w:rsidRPr="001D0FAB">
              <w:rPr>
                <w:rFonts w:eastAsia="Calibri" w:cs="Arial"/>
                <w:lang w:val="en-GB"/>
              </w:rPr>
              <w:t xml:space="preserve"> “Furthermore, non-use of condom was coupled with extreme violence, which women perceived as stemming from stigma and a specific antagonism toward sex workers that they had similarly perceived from client perpetrators. That is, police were particularly brutal in their assault, punishing women for being sex workers”</w:t>
            </w:r>
          </w:p>
          <w:p w14:paraId="22292893" w14:textId="77777777" w:rsidR="00EC50A3" w:rsidRPr="001D0FAB" w:rsidRDefault="00EC50A3">
            <w:pPr>
              <w:spacing w:after="0" w:line="240" w:lineRule="auto"/>
              <w:rPr>
                <w:rFonts w:cs="Arial"/>
                <w:lang w:val="en-GB"/>
              </w:rPr>
            </w:pPr>
          </w:p>
          <w:p w14:paraId="729FD8DE" w14:textId="1C8D1CF0" w:rsidR="00DE78F5" w:rsidRDefault="00686B15">
            <w:pPr>
              <w:spacing w:after="0" w:line="240" w:lineRule="auto"/>
              <w:rPr>
                <w:rFonts w:eastAsia="Calibri" w:cs="Arial"/>
                <w:lang w:val="en-GB"/>
              </w:rPr>
            </w:pPr>
            <w:r w:rsidRPr="00EC50A3">
              <w:rPr>
                <w:rFonts w:eastAsia="Calibri" w:cs="Arial"/>
                <w:b/>
                <w:lang w:val="en-GB"/>
              </w:rPr>
              <w:t>Illustration:</w:t>
            </w:r>
            <w:r w:rsidRPr="001D0FAB">
              <w:rPr>
                <w:rFonts w:eastAsia="Calibri" w:cs="Arial"/>
                <w:lang w:val="en-GB"/>
              </w:rPr>
              <w:t xml:space="preserve"> “You take them like all the rest of your clients but. when a uniformed man takes you, they are always brutal. He doesn’t want to do you. in a way that should be done. He wants to assault you. as if he is saying ah here’s a woman from the street. I should destroy her this one time”</w:t>
            </w:r>
            <w:r w:rsidR="00E35D0E">
              <w:rPr>
                <w:rFonts w:eastAsia="Calibri" w:cs="Arial"/>
                <w:lang w:val="en-GB"/>
              </w:rPr>
              <w:t xml:space="preserve"> (p. S</w:t>
            </w:r>
            <w:r w:rsidR="00E35D0E" w:rsidRPr="00E35D0E">
              <w:rPr>
                <w:rFonts w:eastAsia="Calibri" w:cs="Arial"/>
                <w:lang w:val="en-GB"/>
              </w:rPr>
              <w:t>243</w:t>
            </w:r>
            <w:r w:rsidR="00E35D0E">
              <w:rPr>
                <w:rFonts w:eastAsia="Calibri" w:cs="Arial"/>
                <w:lang w:val="en-GB"/>
              </w:rPr>
              <w:t>)</w:t>
            </w:r>
          </w:p>
          <w:p w14:paraId="78AB7D70" w14:textId="6735573F" w:rsidR="00E35D0E" w:rsidRPr="001D0FAB" w:rsidRDefault="0028090F">
            <w:pPr>
              <w:spacing w:after="0" w:line="240" w:lineRule="auto"/>
              <w:rPr>
                <w:rFonts w:cs="Arial"/>
                <w:lang w:val="en-GB"/>
              </w:rPr>
            </w:pPr>
            <w:r>
              <w:rPr>
                <w:rFonts w:cs="Arial"/>
                <w:lang w:val="en-GB"/>
              </w:rPr>
              <w:t>(Lim S et al. 2015)</w:t>
            </w:r>
          </w:p>
          <w:p w14:paraId="01A2993E" w14:textId="43A87956" w:rsidR="00DE78F5" w:rsidRDefault="00DE78F5">
            <w:pPr>
              <w:spacing w:after="0" w:line="240" w:lineRule="auto"/>
              <w:rPr>
                <w:rFonts w:cs="Arial"/>
                <w:lang w:val="en-GB"/>
              </w:rPr>
            </w:pPr>
          </w:p>
          <w:p w14:paraId="31439EC0" w14:textId="77777777" w:rsidR="00EC50A3" w:rsidRPr="001D0FAB" w:rsidRDefault="00EC50A3">
            <w:pPr>
              <w:spacing w:after="0" w:line="240" w:lineRule="auto"/>
              <w:rPr>
                <w:rFonts w:cs="Arial"/>
                <w:lang w:val="en-GB"/>
              </w:rPr>
            </w:pPr>
          </w:p>
          <w:p w14:paraId="55DD87C2" w14:textId="77777777" w:rsidR="00DE78F5" w:rsidRPr="00EC50A3" w:rsidRDefault="00686B15">
            <w:pPr>
              <w:pStyle w:val="Listenabsatz"/>
              <w:numPr>
                <w:ilvl w:val="0"/>
                <w:numId w:val="2"/>
              </w:numPr>
              <w:spacing w:after="0" w:line="240" w:lineRule="auto"/>
              <w:rPr>
                <w:rFonts w:cs="Arial"/>
                <w:b/>
                <w:lang w:val="en-GB"/>
              </w:rPr>
            </w:pPr>
            <w:r w:rsidRPr="00EC50A3">
              <w:rPr>
                <w:rFonts w:eastAsia="Calibri" w:cs="Arial"/>
                <w:b/>
                <w:lang w:val="en-GB"/>
              </w:rPr>
              <w:t>without using (threats of) physical violence</w:t>
            </w:r>
          </w:p>
          <w:p w14:paraId="2EAE0C13" w14:textId="77777777" w:rsidR="00DE78F5" w:rsidRPr="001D0FAB" w:rsidRDefault="00686B15">
            <w:pPr>
              <w:spacing w:after="0" w:line="240" w:lineRule="auto"/>
              <w:rPr>
                <w:rFonts w:cs="Arial"/>
                <w:lang w:val="en-GB"/>
              </w:rPr>
            </w:pPr>
            <w:r w:rsidRPr="00EC50A3">
              <w:rPr>
                <w:rFonts w:eastAsia="Calibri" w:cs="Arial"/>
                <w:b/>
                <w:lang w:val="en-GB"/>
              </w:rPr>
              <w:t>Finding:</w:t>
            </w:r>
            <w:r w:rsidRPr="001D0FAB">
              <w:rPr>
                <w:rFonts w:eastAsia="Calibri" w:cs="Arial"/>
                <w:lang w:val="en-GB"/>
              </w:rPr>
              <w:t xml:space="preserve"> “While clients and police are perhaps the most visible role-players in the working environment of sex workers, a wide range of people, including landlords, hotel and bar staff, security guards and brothel owners, are either centrally involved in the sex trade or operate on its fringes. Our research found that these individuals frequently take advantage of sex workers’ vulnerable position and the illegality of sex work to extort money or sex.”</w:t>
            </w:r>
          </w:p>
          <w:p w14:paraId="76AC1B83" w14:textId="77777777" w:rsidR="00EC50A3" w:rsidRDefault="00EC50A3">
            <w:pPr>
              <w:spacing w:after="0" w:line="240" w:lineRule="auto"/>
              <w:rPr>
                <w:rFonts w:eastAsia="Calibri" w:cs="Arial"/>
                <w:lang w:val="en-GB"/>
              </w:rPr>
            </w:pPr>
          </w:p>
          <w:p w14:paraId="6611F7BD" w14:textId="1CB213BE" w:rsidR="00DE78F5" w:rsidRDefault="00686B15">
            <w:pPr>
              <w:spacing w:after="0" w:line="240" w:lineRule="auto"/>
              <w:rPr>
                <w:rFonts w:eastAsia="Calibri" w:cs="Arial"/>
                <w:lang w:val="en-GB"/>
              </w:rPr>
            </w:pPr>
            <w:r w:rsidRPr="00EC50A3">
              <w:rPr>
                <w:rFonts w:eastAsia="Calibri" w:cs="Arial"/>
                <w:b/>
                <w:lang w:val="en-GB"/>
              </w:rPr>
              <w:lastRenderedPageBreak/>
              <w:t>Illustration:</w:t>
            </w:r>
            <w:r w:rsidRPr="001D0FAB">
              <w:rPr>
                <w:rFonts w:eastAsia="Calibri" w:cs="Arial"/>
                <w:lang w:val="en-GB"/>
              </w:rPr>
              <w:t xml:space="preserve"> “One day I was harassed by a client and when I told the bar </w:t>
            </w:r>
            <w:proofErr w:type="gramStart"/>
            <w:r w:rsidRPr="001D0FAB">
              <w:rPr>
                <w:rFonts w:eastAsia="Calibri" w:cs="Arial"/>
                <w:lang w:val="en-GB"/>
              </w:rPr>
              <w:t>manager</w:t>
            </w:r>
            <w:proofErr w:type="gramEnd"/>
            <w:r w:rsidRPr="001D0FAB">
              <w:rPr>
                <w:rFonts w:eastAsia="Calibri" w:cs="Arial"/>
                <w:lang w:val="en-GB"/>
              </w:rPr>
              <w:t xml:space="preserve"> he demanded sex so that he can help me. My landlord also demanded sex because I could not afford rent.” (</w:t>
            </w:r>
            <w:proofErr w:type="gramStart"/>
            <w:r w:rsidRPr="001D0FAB">
              <w:rPr>
                <w:rFonts w:eastAsia="Calibri" w:cs="Arial"/>
                <w:lang w:val="en-GB"/>
              </w:rPr>
              <w:t>25 year old</w:t>
            </w:r>
            <w:proofErr w:type="gramEnd"/>
            <w:r w:rsidRPr="001D0FAB">
              <w:rPr>
                <w:rFonts w:eastAsia="Calibri" w:cs="Arial"/>
                <w:lang w:val="en-GB"/>
              </w:rPr>
              <w:t xml:space="preserve"> female, Mombasa)”</w:t>
            </w:r>
            <w:r w:rsidR="00D977B3">
              <w:rPr>
                <w:rFonts w:eastAsia="Calibri" w:cs="Arial"/>
                <w:lang w:val="en-GB"/>
              </w:rPr>
              <w:t xml:space="preserve"> (p. 6)</w:t>
            </w:r>
          </w:p>
          <w:p w14:paraId="11B6DA62" w14:textId="2FADCF92" w:rsidR="00D977B3" w:rsidRPr="001D0FAB" w:rsidRDefault="0028090F">
            <w:pPr>
              <w:spacing w:after="0" w:line="240" w:lineRule="auto"/>
              <w:rPr>
                <w:rFonts w:cs="Arial"/>
                <w:lang w:val="en-GB"/>
              </w:rPr>
            </w:pPr>
            <w:r>
              <w:rPr>
                <w:rFonts w:cs="Arial"/>
                <w:lang w:val="en-GB"/>
              </w:rPr>
              <w:t>(</w:t>
            </w:r>
            <w:proofErr w:type="spellStart"/>
            <w:r>
              <w:rPr>
                <w:rFonts w:cs="Arial"/>
                <w:lang w:val="en-GB"/>
              </w:rPr>
              <w:t>Scorgie</w:t>
            </w:r>
            <w:proofErr w:type="spellEnd"/>
            <w:r>
              <w:rPr>
                <w:rFonts w:cs="Arial"/>
                <w:lang w:val="en-GB"/>
              </w:rPr>
              <w:t xml:space="preserve"> and Vasey et al. 2013)</w:t>
            </w:r>
          </w:p>
          <w:p w14:paraId="5A59E866" w14:textId="13D1FA02" w:rsidR="00DE78F5" w:rsidRPr="001D0FAB" w:rsidRDefault="00DE78F5">
            <w:pPr>
              <w:spacing w:after="0" w:line="240" w:lineRule="auto"/>
              <w:rPr>
                <w:rFonts w:cs="Arial"/>
                <w:lang w:val="en-GB"/>
              </w:rPr>
            </w:pPr>
          </w:p>
        </w:tc>
      </w:tr>
      <w:tr w:rsidR="00DE78F5" w:rsidRPr="00F71E0A" w14:paraId="43E0CE68" w14:textId="77777777" w:rsidTr="001D0FAB">
        <w:tc>
          <w:tcPr>
            <w:tcW w:w="2785" w:type="dxa"/>
          </w:tcPr>
          <w:p w14:paraId="0A21C711" w14:textId="77777777" w:rsidR="00DE78F5" w:rsidRPr="001D0FAB" w:rsidRDefault="00DE78F5">
            <w:pPr>
              <w:spacing w:after="0" w:line="240" w:lineRule="auto"/>
              <w:rPr>
                <w:rFonts w:cs="Arial"/>
                <w:lang w:val="en-GB"/>
              </w:rPr>
            </w:pPr>
          </w:p>
        </w:tc>
        <w:tc>
          <w:tcPr>
            <w:tcW w:w="4805" w:type="dxa"/>
          </w:tcPr>
          <w:p w14:paraId="4CDE8388" w14:textId="77777777" w:rsidR="00DE78F5" w:rsidRPr="00C112E8" w:rsidRDefault="00686B15">
            <w:pPr>
              <w:spacing w:after="0" w:line="240" w:lineRule="auto"/>
              <w:rPr>
                <w:rFonts w:cs="Arial"/>
                <w:b/>
                <w:lang w:val="en-GB"/>
              </w:rPr>
            </w:pPr>
            <w:r w:rsidRPr="00C112E8">
              <w:rPr>
                <w:rFonts w:eastAsia="Calibri" w:cs="Arial"/>
                <w:b/>
                <w:lang w:val="en-GB"/>
              </w:rPr>
              <w:t xml:space="preserve">Coerced penetration in exchange of: </w:t>
            </w:r>
          </w:p>
          <w:p w14:paraId="0F68E6A1" w14:textId="77777777" w:rsidR="00DE78F5" w:rsidRPr="001D0FAB" w:rsidRDefault="00DE78F5">
            <w:pPr>
              <w:spacing w:after="0" w:line="240" w:lineRule="auto"/>
              <w:rPr>
                <w:rFonts w:cs="Arial"/>
                <w:lang w:val="en-GB"/>
              </w:rPr>
            </w:pPr>
          </w:p>
          <w:p w14:paraId="46646962" w14:textId="5E661BC0" w:rsidR="00DE78F5" w:rsidRPr="00C112E8" w:rsidRDefault="00686B15">
            <w:pPr>
              <w:pStyle w:val="Listenabsatz"/>
              <w:numPr>
                <w:ilvl w:val="0"/>
                <w:numId w:val="2"/>
              </w:numPr>
              <w:spacing w:after="0" w:line="240" w:lineRule="auto"/>
              <w:rPr>
                <w:rFonts w:cs="Arial"/>
                <w:b/>
                <w:color w:val="000000"/>
                <w:lang w:val="en-GB"/>
              </w:rPr>
            </w:pPr>
            <w:r w:rsidRPr="00C112E8">
              <w:rPr>
                <w:rFonts w:eastAsia="Calibri" w:cs="Arial"/>
                <w:b/>
                <w:lang w:val="en-GB"/>
              </w:rPr>
              <w:t>freedom / non-arrestment / “</w:t>
            </w:r>
            <w:proofErr w:type="spellStart"/>
            <w:r w:rsidRPr="00C112E8">
              <w:rPr>
                <w:rFonts w:eastAsia="Calibri" w:cs="Arial"/>
                <w:b/>
                <w:lang w:val="en-GB"/>
              </w:rPr>
              <w:t>Subbotnick</w:t>
            </w:r>
            <w:proofErr w:type="spellEnd"/>
            <w:r w:rsidRPr="00C112E8">
              <w:rPr>
                <w:rFonts w:eastAsia="Calibri" w:cs="Arial"/>
                <w:b/>
                <w:lang w:val="en-GB"/>
              </w:rPr>
              <w:t xml:space="preserve">” </w:t>
            </w:r>
          </w:p>
          <w:p w14:paraId="0E4371D0" w14:textId="25A876BF" w:rsidR="00D977B3" w:rsidRPr="00D977B3" w:rsidRDefault="0028090F" w:rsidP="00D977B3">
            <w:pPr>
              <w:spacing w:after="0" w:line="240" w:lineRule="auto"/>
              <w:ind w:left="360"/>
              <w:rPr>
                <w:rFonts w:cs="Arial"/>
                <w:color w:val="000000"/>
                <w:lang w:val="en-GB"/>
              </w:rPr>
            </w:pPr>
            <w:r>
              <w:rPr>
                <w:rFonts w:cs="Arial"/>
                <w:color w:val="000000"/>
                <w:lang w:val="en-GB"/>
              </w:rPr>
              <w:t>(</w:t>
            </w:r>
            <w:proofErr w:type="spellStart"/>
            <w:r>
              <w:rPr>
                <w:rFonts w:cs="Arial"/>
                <w:color w:val="000000"/>
                <w:lang w:val="en-GB"/>
              </w:rPr>
              <w:t>Crago</w:t>
            </w:r>
            <w:proofErr w:type="spellEnd"/>
            <w:r>
              <w:rPr>
                <w:rFonts w:cs="Arial"/>
                <w:color w:val="000000"/>
                <w:lang w:val="en-GB"/>
              </w:rPr>
              <w:t xml:space="preserve"> 2015; </w:t>
            </w:r>
            <w:proofErr w:type="spellStart"/>
            <w:r>
              <w:rPr>
                <w:rFonts w:cs="Arial"/>
                <w:color w:val="000000"/>
                <w:lang w:val="en-GB"/>
              </w:rPr>
              <w:t>Aborisade</w:t>
            </w:r>
            <w:proofErr w:type="spellEnd"/>
            <w:r>
              <w:rPr>
                <w:rFonts w:cs="Arial"/>
                <w:color w:val="000000"/>
                <w:lang w:val="en-GB"/>
              </w:rPr>
              <w:t xml:space="preserve"> 2019; Decker et al. 2013; Dewey and St. Germain 2014; Lim S et al. 2015; </w:t>
            </w:r>
            <w:proofErr w:type="spellStart"/>
            <w:r>
              <w:rPr>
                <w:rFonts w:cs="Arial"/>
                <w:color w:val="000000"/>
                <w:lang w:val="en-GB"/>
              </w:rPr>
              <w:t>Mbonye</w:t>
            </w:r>
            <w:proofErr w:type="spellEnd"/>
            <w:r>
              <w:rPr>
                <w:rFonts w:cs="Arial"/>
                <w:color w:val="000000"/>
                <w:lang w:val="en-GB"/>
              </w:rPr>
              <w:t xml:space="preserve"> et al. 2014; Nichols 2014; Onyango et al. 2015; Sherman et al. 2015; Simmons and </w:t>
            </w:r>
            <w:proofErr w:type="spellStart"/>
            <w:r>
              <w:rPr>
                <w:rFonts w:cs="Arial"/>
                <w:color w:val="000000"/>
                <w:lang w:val="en-GB"/>
              </w:rPr>
              <w:t>Syvertsen</w:t>
            </w:r>
            <w:proofErr w:type="spellEnd"/>
            <w:r>
              <w:rPr>
                <w:rFonts w:cs="Arial"/>
                <w:color w:val="000000"/>
                <w:lang w:val="en-GB"/>
              </w:rPr>
              <w:t xml:space="preserve"> 2022; </w:t>
            </w:r>
            <w:proofErr w:type="spellStart"/>
            <w:r>
              <w:rPr>
                <w:rFonts w:cs="Arial"/>
                <w:color w:val="000000"/>
                <w:lang w:val="en-GB"/>
              </w:rPr>
              <w:t>Spyrelis</w:t>
            </w:r>
            <w:proofErr w:type="spellEnd"/>
            <w:r>
              <w:rPr>
                <w:rFonts w:cs="Arial"/>
                <w:color w:val="000000"/>
                <w:lang w:val="en-GB"/>
              </w:rPr>
              <w:t xml:space="preserve"> and </w:t>
            </w:r>
            <w:proofErr w:type="spellStart"/>
            <w:r>
              <w:rPr>
                <w:rFonts w:cs="Arial"/>
                <w:color w:val="000000"/>
                <w:lang w:val="en-GB"/>
              </w:rPr>
              <w:t>Ibisomi</w:t>
            </w:r>
            <w:proofErr w:type="spellEnd"/>
            <w:r>
              <w:rPr>
                <w:rFonts w:cs="Arial"/>
                <w:color w:val="000000"/>
                <w:lang w:val="en-GB"/>
              </w:rPr>
              <w:t xml:space="preserve"> 2022; </w:t>
            </w:r>
            <w:proofErr w:type="spellStart"/>
            <w:r>
              <w:rPr>
                <w:rFonts w:cs="Arial"/>
                <w:color w:val="000000"/>
                <w:lang w:val="en-GB"/>
              </w:rPr>
              <w:t>Twizelimana</w:t>
            </w:r>
            <w:proofErr w:type="spellEnd"/>
            <w:r>
              <w:rPr>
                <w:rFonts w:cs="Arial"/>
                <w:color w:val="000000"/>
                <w:lang w:val="en-GB"/>
              </w:rPr>
              <w:t xml:space="preserve"> and </w:t>
            </w:r>
            <w:proofErr w:type="spellStart"/>
            <w:r>
              <w:rPr>
                <w:rFonts w:cs="Arial"/>
                <w:color w:val="000000"/>
                <w:lang w:val="en-GB"/>
              </w:rPr>
              <w:t>Muula</w:t>
            </w:r>
            <w:proofErr w:type="spellEnd"/>
            <w:r>
              <w:rPr>
                <w:rFonts w:cs="Arial"/>
                <w:color w:val="000000"/>
                <w:lang w:val="en-GB"/>
              </w:rPr>
              <w:t xml:space="preserve"> 2015; European Sex Workers' Rights Alliance November 11, 2024, June 02, 2025; Kyriakakis et al. 2024; Eshetu et al. 2025; </w:t>
            </w:r>
            <w:proofErr w:type="spellStart"/>
            <w:r>
              <w:rPr>
                <w:rFonts w:cs="Arial"/>
                <w:color w:val="000000"/>
                <w:lang w:val="en-GB"/>
              </w:rPr>
              <w:t>Khofi</w:t>
            </w:r>
            <w:proofErr w:type="spellEnd"/>
            <w:r>
              <w:rPr>
                <w:rFonts w:cs="Arial"/>
                <w:color w:val="000000"/>
                <w:lang w:val="en-GB"/>
              </w:rPr>
              <w:t xml:space="preserve"> et al. 2025)</w:t>
            </w:r>
          </w:p>
          <w:p w14:paraId="43526BF2" w14:textId="77777777" w:rsidR="00DE78F5" w:rsidRPr="001D0FAB" w:rsidRDefault="00DE78F5">
            <w:pPr>
              <w:spacing w:after="0" w:line="240" w:lineRule="auto"/>
              <w:ind w:left="828"/>
              <w:rPr>
                <w:rFonts w:cs="Arial"/>
                <w:color w:val="000000"/>
                <w:lang w:val="en-GB"/>
              </w:rPr>
            </w:pPr>
          </w:p>
          <w:p w14:paraId="4C03FC01" w14:textId="614DACA7" w:rsidR="00DE78F5" w:rsidRPr="00C112E8" w:rsidRDefault="00686B15">
            <w:pPr>
              <w:pStyle w:val="Listenabsatz"/>
              <w:numPr>
                <w:ilvl w:val="0"/>
                <w:numId w:val="2"/>
              </w:numPr>
              <w:spacing w:after="0" w:line="240" w:lineRule="auto"/>
              <w:rPr>
                <w:rFonts w:cs="Arial"/>
                <w:b/>
                <w:color w:val="000000"/>
                <w:lang w:val="en-GB"/>
              </w:rPr>
            </w:pPr>
            <w:r w:rsidRPr="00C112E8">
              <w:rPr>
                <w:rFonts w:eastAsia="Calibri" w:cs="Arial"/>
                <w:b/>
                <w:color w:val="000000"/>
                <w:lang w:val="en-GB"/>
              </w:rPr>
              <w:t xml:space="preserve">Basic human needs while incarcerated </w:t>
            </w:r>
          </w:p>
          <w:p w14:paraId="2DCFD158" w14:textId="7B6954C8" w:rsidR="00DE78F5" w:rsidRPr="001D0FAB" w:rsidRDefault="0028090F" w:rsidP="00C112E8">
            <w:pPr>
              <w:spacing w:after="0" w:line="240" w:lineRule="auto"/>
              <w:ind w:left="360"/>
              <w:rPr>
                <w:rFonts w:cs="Arial"/>
                <w:color w:val="000000"/>
                <w:lang w:val="en-GB"/>
              </w:rPr>
            </w:pPr>
            <w:r>
              <w:rPr>
                <w:rFonts w:cs="Arial"/>
                <w:color w:val="000000"/>
                <w:lang w:val="en-GB"/>
              </w:rPr>
              <w:t>(European Sex Workers' Rights Alliance November 11, 2024, June 02, 2025)</w:t>
            </w:r>
          </w:p>
        </w:tc>
        <w:tc>
          <w:tcPr>
            <w:tcW w:w="6688" w:type="dxa"/>
          </w:tcPr>
          <w:p w14:paraId="189EE594" w14:textId="77777777" w:rsidR="00DE78F5" w:rsidRPr="001D0FAB" w:rsidRDefault="00686B15">
            <w:pPr>
              <w:pStyle w:val="Listenabsatz"/>
              <w:numPr>
                <w:ilvl w:val="0"/>
                <w:numId w:val="2"/>
              </w:numPr>
              <w:spacing w:after="0" w:line="240" w:lineRule="auto"/>
              <w:rPr>
                <w:rFonts w:cs="Arial"/>
                <w:b/>
                <w:color w:val="000000"/>
                <w:lang w:val="en-GB"/>
              </w:rPr>
            </w:pPr>
            <w:r w:rsidRPr="001D0FAB">
              <w:rPr>
                <w:rFonts w:eastAsia="Calibri" w:cs="Arial"/>
                <w:b/>
                <w:lang w:val="en-GB"/>
              </w:rPr>
              <w:t>freedom / non-arrestment / “</w:t>
            </w:r>
            <w:proofErr w:type="spellStart"/>
            <w:r w:rsidRPr="001D0FAB">
              <w:rPr>
                <w:rFonts w:eastAsia="Calibri" w:cs="Arial"/>
                <w:b/>
                <w:lang w:val="en-GB"/>
              </w:rPr>
              <w:t>Subbotnick</w:t>
            </w:r>
            <w:proofErr w:type="spellEnd"/>
            <w:r w:rsidRPr="001D0FAB">
              <w:rPr>
                <w:rFonts w:eastAsia="Calibri" w:cs="Arial"/>
                <w:b/>
                <w:lang w:val="en-GB"/>
              </w:rPr>
              <w:t xml:space="preserve">” </w:t>
            </w:r>
          </w:p>
          <w:p w14:paraId="22DA1E1F" w14:textId="696FF0C9" w:rsidR="00DE78F5" w:rsidRPr="001D0FAB" w:rsidRDefault="00686B15">
            <w:pPr>
              <w:spacing w:after="0" w:line="240" w:lineRule="auto"/>
              <w:rPr>
                <w:rFonts w:cs="Arial"/>
                <w:lang w:val="en-GB"/>
              </w:rPr>
            </w:pPr>
            <w:r w:rsidRPr="00EC50A3">
              <w:rPr>
                <w:rFonts w:eastAsia="Calibri" w:cs="Arial"/>
                <w:b/>
                <w:lang w:val="en-GB"/>
              </w:rPr>
              <w:t>Finding:</w:t>
            </w:r>
            <w:r w:rsidRPr="001D0FAB">
              <w:rPr>
                <w:rFonts w:eastAsia="Calibri" w:cs="Arial"/>
                <w:lang w:val="en-GB"/>
              </w:rPr>
              <w:t xml:space="preserve"> “Overwhelmingly, the primary form of police abuse was coercive sex whereby police exploited power dynamics inherent to their relationship with sex workers. The threat of arrest, largely implicit though occasionally explicit, was sufficiently powerful to coerce sex, most often oral sex, such that overt force and physical violence from police was rarely discussed. Participants often described these scenarios as exchanging sex for their freedom.”</w:t>
            </w:r>
          </w:p>
          <w:p w14:paraId="24C241B3" w14:textId="77777777" w:rsidR="00DE78F5" w:rsidRPr="001D0FAB" w:rsidRDefault="00DE78F5">
            <w:pPr>
              <w:spacing w:after="0" w:line="240" w:lineRule="auto"/>
              <w:rPr>
                <w:rFonts w:cs="Arial"/>
                <w:lang w:val="en-GB"/>
              </w:rPr>
            </w:pPr>
          </w:p>
          <w:p w14:paraId="4B5F3539" w14:textId="4B21CD9C" w:rsidR="00DE78F5" w:rsidRPr="001D0FAB" w:rsidRDefault="00686B15">
            <w:pPr>
              <w:spacing w:after="0" w:line="240" w:lineRule="auto"/>
              <w:rPr>
                <w:rFonts w:cs="Arial"/>
                <w:lang w:val="en-GB"/>
              </w:rPr>
            </w:pPr>
            <w:r w:rsidRPr="00EC50A3">
              <w:rPr>
                <w:rFonts w:eastAsia="Calibri" w:cs="Arial"/>
                <w:b/>
                <w:lang w:val="en-GB"/>
              </w:rPr>
              <w:t>Illustration:</w:t>
            </w:r>
            <w:r w:rsidRPr="001D0FAB">
              <w:rPr>
                <w:rFonts w:eastAsia="Calibri" w:cs="Arial"/>
                <w:lang w:val="en-GB"/>
              </w:rPr>
              <w:t xml:space="preserve"> “A little bit of everything has happened to me on the street, I’ve been propositioned by police, I’ve traded my freedom and drugs from police for sex.”</w:t>
            </w:r>
            <w:r w:rsidR="0024460F">
              <w:rPr>
                <w:rFonts w:eastAsia="Calibri" w:cs="Arial"/>
                <w:lang w:val="en-GB"/>
              </w:rPr>
              <w:t xml:space="preserve"> (p. 7)</w:t>
            </w:r>
          </w:p>
          <w:p w14:paraId="1E89AEF4" w14:textId="393A2B35" w:rsidR="00DE78F5" w:rsidRPr="001D0FAB" w:rsidRDefault="0028090F">
            <w:pPr>
              <w:spacing w:after="0" w:line="240" w:lineRule="auto"/>
              <w:rPr>
                <w:rFonts w:cs="Arial"/>
                <w:lang w:val="en-GB"/>
              </w:rPr>
            </w:pPr>
            <w:r>
              <w:rPr>
                <w:rFonts w:cs="Arial"/>
                <w:lang w:val="en-GB"/>
              </w:rPr>
              <w:t>(Decker et al. 2013)</w:t>
            </w:r>
          </w:p>
          <w:p w14:paraId="3E1A3D02" w14:textId="2A5D4177" w:rsidR="00DE78F5" w:rsidRDefault="00DE78F5">
            <w:pPr>
              <w:spacing w:after="0" w:line="240" w:lineRule="auto"/>
              <w:rPr>
                <w:rFonts w:cs="Arial"/>
                <w:lang w:val="en-GB"/>
              </w:rPr>
            </w:pPr>
          </w:p>
          <w:p w14:paraId="56A540C1" w14:textId="77777777" w:rsidR="00EC50A3" w:rsidRPr="001D0FAB" w:rsidRDefault="00EC50A3">
            <w:pPr>
              <w:spacing w:after="0" w:line="240" w:lineRule="auto"/>
              <w:rPr>
                <w:rFonts w:cs="Arial"/>
                <w:lang w:val="en-GB"/>
              </w:rPr>
            </w:pPr>
          </w:p>
          <w:p w14:paraId="0FA35DBB" w14:textId="77777777" w:rsidR="00DE78F5" w:rsidRPr="001D0FAB" w:rsidRDefault="00686B15">
            <w:pPr>
              <w:pStyle w:val="Listenabsatz"/>
              <w:numPr>
                <w:ilvl w:val="0"/>
                <w:numId w:val="2"/>
              </w:numPr>
              <w:spacing w:after="0" w:line="240" w:lineRule="auto"/>
              <w:rPr>
                <w:rFonts w:cs="Arial"/>
                <w:b/>
                <w:color w:val="000000"/>
                <w:lang w:val="en-GB"/>
              </w:rPr>
            </w:pPr>
            <w:r w:rsidRPr="001D0FAB">
              <w:rPr>
                <w:rFonts w:eastAsia="Calibri" w:cs="Arial"/>
                <w:b/>
                <w:color w:val="000000"/>
                <w:lang w:val="en-GB"/>
              </w:rPr>
              <w:t xml:space="preserve">Basic human needs while incarcerated </w:t>
            </w:r>
          </w:p>
          <w:p w14:paraId="094F86E9" w14:textId="77777777" w:rsidR="00DE78F5" w:rsidRPr="001D0FAB" w:rsidRDefault="00686B15">
            <w:pPr>
              <w:spacing w:after="0" w:line="240" w:lineRule="auto"/>
              <w:rPr>
                <w:rFonts w:cs="Arial"/>
                <w:color w:val="000000"/>
                <w:lang w:val="en-GB"/>
              </w:rPr>
            </w:pPr>
            <w:r w:rsidRPr="00EC50A3">
              <w:rPr>
                <w:rFonts w:eastAsia="Calibri" w:cs="Arial"/>
                <w:b/>
                <w:color w:val="000000"/>
                <w:lang w:val="en-GB"/>
              </w:rPr>
              <w:t>Finding:</w:t>
            </w:r>
            <w:r w:rsidRPr="001D0FAB">
              <w:rPr>
                <w:rFonts w:eastAsia="Calibri" w:cs="Arial"/>
                <w:color w:val="000000"/>
                <w:lang w:val="en-GB"/>
              </w:rPr>
              <w:t xml:space="preserve"> “Several participants in Greece also reported being coerced into sexual acts by police officers during detention or arrest. They were told they could only use the toilet if they provided sexual services to the officer”</w:t>
            </w:r>
          </w:p>
          <w:p w14:paraId="4AF7400E" w14:textId="77777777" w:rsidR="00DE78F5" w:rsidRPr="001D0FAB" w:rsidRDefault="00DE78F5">
            <w:pPr>
              <w:spacing w:after="0" w:line="240" w:lineRule="auto"/>
              <w:rPr>
                <w:rFonts w:cs="Arial"/>
                <w:color w:val="000000"/>
                <w:lang w:val="en-GB"/>
              </w:rPr>
            </w:pPr>
          </w:p>
          <w:p w14:paraId="1F087F90" w14:textId="7C2ECB79" w:rsidR="00DE78F5" w:rsidRDefault="00686B15" w:rsidP="00686B15">
            <w:pPr>
              <w:spacing w:after="0" w:line="240" w:lineRule="auto"/>
              <w:rPr>
                <w:rFonts w:eastAsia="Calibri" w:cs="Arial"/>
                <w:color w:val="000000"/>
                <w:lang w:val="en-GB"/>
              </w:rPr>
            </w:pPr>
            <w:r w:rsidRPr="00EC50A3">
              <w:rPr>
                <w:rFonts w:eastAsia="Calibri" w:cs="Arial"/>
                <w:b/>
                <w:color w:val="000000"/>
                <w:lang w:val="en-GB"/>
              </w:rPr>
              <w:t>Illustration:</w:t>
            </w:r>
            <w:r w:rsidRPr="001D0FAB">
              <w:rPr>
                <w:rFonts w:eastAsia="Calibri" w:cs="Arial"/>
                <w:color w:val="000000"/>
                <w:lang w:val="en-GB"/>
              </w:rPr>
              <w:t xml:space="preserve"> “In a detention centre that I remember, I wanted to go to the</w:t>
            </w:r>
            <w:r w:rsidR="00EE2458">
              <w:rPr>
                <w:rFonts w:eastAsia="Calibri" w:cs="Arial"/>
                <w:color w:val="000000"/>
                <w:lang w:val="en-GB"/>
              </w:rPr>
              <w:t xml:space="preserve"> </w:t>
            </w:r>
            <w:r w:rsidRPr="001D0FAB">
              <w:rPr>
                <w:rFonts w:eastAsia="Calibri" w:cs="Arial"/>
                <w:color w:val="000000"/>
                <w:lang w:val="en-GB"/>
              </w:rPr>
              <w:t>bathroom — not just me, other girls too. They would only let us go, if</w:t>
            </w:r>
            <w:r w:rsidR="00EE2458">
              <w:rPr>
                <w:rFonts w:eastAsia="Calibri" w:cs="Arial"/>
                <w:color w:val="000000"/>
                <w:lang w:val="en-GB"/>
              </w:rPr>
              <w:t xml:space="preserve"> </w:t>
            </w:r>
            <w:r w:rsidRPr="001D0FAB">
              <w:rPr>
                <w:rFonts w:eastAsia="Calibri" w:cs="Arial"/>
                <w:color w:val="000000"/>
                <w:lang w:val="en-GB"/>
              </w:rPr>
              <w:t xml:space="preserve">we gave blowjobs to the officer through the bars. From a </w:t>
            </w:r>
            <w:r w:rsidRPr="001D0FAB">
              <w:rPr>
                <w:rFonts w:eastAsia="Calibri" w:cs="Arial"/>
                <w:color w:val="000000"/>
                <w:lang w:val="en-GB"/>
              </w:rPr>
              <w:lastRenderedPageBreak/>
              <w:t>certain point onwards, it was a daily routine for them and for us. Some gave in, some peed in the cells on purpose”</w:t>
            </w:r>
            <w:r w:rsidR="00E35D0E">
              <w:rPr>
                <w:rFonts w:eastAsia="Calibri" w:cs="Arial"/>
                <w:color w:val="000000"/>
                <w:lang w:val="en-GB"/>
              </w:rPr>
              <w:t xml:space="preserve"> (p. 26)</w:t>
            </w:r>
          </w:p>
          <w:p w14:paraId="5AC0FEFA" w14:textId="199935C2" w:rsidR="00DE78F5" w:rsidRDefault="0028090F">
            <w:pPr>
              <w:spacing w:after="0" w:line="240" w:lineRule="auto"/>
              <w:rPr>
                <w:rFonts w:eastAsia="Calibri" w:cs="Arial"/>
                <w:color w:val="000000"/>
                <w:lang w:val="en-GB"/>
              </w:rPr>
            </w:pPr>
            <w:r>
              <w:rPr>
                <w:rFonts w:eastAsia="Calibri" w:cs="Arial"/>
                <w:color w:val="000000"/>
                <w:lang w:val="en-GB"/>
              </w:rPr>
              <w:t>(European Sex Workers' Rights Alliance June 02, 2025)</w:t>
            </w:r>
          </w:p>
          <w:p w14:paraId="73F61DC4" w14:textId="47F34593" w:rsidR="00E35D0E" w:rsidRPr="00E35D0E" w:rsidRDefault="00E35D0E">
            <w:pPr>
              <w:spacing w:after="0" w:line="240" w:lineRule="auto"/>
              <w:rPr>
                <w:rFonts w:eastAsia="Calibri" w:cs="Arial"/>
                <w:color w:val="000000"/>
                <w:lang w:val="en-GB"/>
              </w:rPr>
            </w:pPr>
          </w:p>
        </w:tc>
      </w:tr>
      <w:tr w:rsidR="00DE78F5" w:rsidRPr="00F71E0A" w14:paraId="24A38755" w14:textId="77777777" w:rsidTr="001D0FAB">
        <w:tc>
          <w:tcPr>
            <w:tcW w:w="2785" w:type="dxa"/>
          </w:tcPr>
          <w:p w14:paraId="225B3C55" w14:textId="77777777" w:rsidR="00DE78F5" w:rsidRPr="001D0FAB" w:rsidRDefault="00DE78F5">
            <w:pPr>
              <w:spacing w:after="0" w:line="240" w:lineRule="auto"/>
              <w:rPr>
                <w:rFonts w:cs="Arial"/>
                <w:lang w:val="en-GB"/>
              </w:rPr>
            </w:pPr>
          </w:p>
        </w:tc>
        <w:tc>
          <w:tcPr>
            <w:tcW w:w="4805" w:type="dxa"/>
          </w:tcPr>
          <w:p w14:paraId="21264679" w14:textId="77777777" w:rsidR="00DE78F5" w:rsidRPr="00C112E8" w:rsidRDefault="00686B15">
            <w:pPr>
              <w:spacing w:after="0" w:line="240" w:lineRule="auto"/>
              <w:rPr>
                <w:rFonts w:cs="Arial"/>
                <w:b/>
                <w:lang w:val="en-GB"/>
              </w:rPr>
            </w:pPr>
            <w:r w:rsidRPr="00C112E8">
              <w:rPr>
                <w:rFonts w:eastAsia="Calibri" w:cs="Arial"/>
                <w:b/>
                <w:lang w:val="en-GB"/>
              </w:rPr>
              <w:t xml:space="preserve">(Attempt of) coercion of condom-less sex </w:t>
            </w:r>
          </w:p>
          <w:p w14:paraId="3DB91402" w14:textId="60AB9787" w:rsidR="00C112E8" w:rsidRDefault="0028090F">
            <w:pPr>
              <w:spacing w:after="0" w:line="240" w:lineRule="auto"/>
              <w:rPr>
                <w:rFonts w:eastAsia="Calibri" w:cs="Arial"/>
                <w:lang w:val="en-US"/>
              </w:rPr>
            </w:pPr>
            <w:r>
              <w:rPr>
                <w:rFonts w:eastAsia="Calibri" w:cs="Arial"/>
                <w:lang w:val="en-US"/>
              </w:rPr>
              <w:t>(</w:t>
            </w:r>
            <w:proofErr w:type="spellStart"/>
            <w:r>
              <w:rPr>
                <w:rFonts w:eastAsia="Calibri" w:cs="Arial"/>
                <w:lang w:val="en-US"/>
              </w:rPr>
              <w:t>Aborisade</w:t>
            </w:r>
            <w:proofErr w:type="spellEnd"/>
            <w:r>
              <w:rPr>
                <w:rFonts w:eastAsia="Calibri" w:cs="Arial"/>
                <w:lang w:val="en-US"/>
              </w:rPr>
              <w:t xml:space="preserve"> 2019; </w:t>
            </w:r>
            <w:proofErr w:type="spellStart"/>
            <w:r>
              <w:rPr>
                <w:rFonts w:eastAsia="Calibri" w:cs="Arial"/>
                <w:lang w:val="en-US"/>
              </w:rPr>
              <w:t>Bazzi</w:t>
            </w:r>
            <w:proofErr w:type="spellEnd"/>
            <w:r>
              <w:rPr>
                <w:rFonts w:eastAsia="Calibri" w:cs="Arial"/>
                <w:lang w:val="en-US"/>
              </w:rPr>
              <w:t xml:space="preserve"> et al. 2019; </w:t>
            </w:r>
            <w:proofErr w:type="spellStart"/>
            <w:r>
              <w:rPr>
                <w:rFonts w:eastAsia="Calibri" w:cs="Arial"/>
                <w:lang w:val="en-US"/>
              </w:rPr>
              <w:t>Dawthorne</w:t>
            </w:r>
            <w:proofErr w:type="spellEnd"/>
            <w:r>
              <w:rPr>
                <w:rFonts w:eastAsia="Calibri" w:cs="Arial"/>
                <w:lang w:val="en-US"/>
              </w:rPr>
              <w:t xml:space="preserve"> 2023; Katz KR et al. 2015; </w:t>
            </w:r>
            <w:proofErr w:type="spellStart"/>
            <w:r>
              <w:rPr>
                <w:rFonts w:eastAsia="Calibri" w:cs="Arial"/>
                <w:lang w:val="en-US"/>
              </w:rPr>
              <w:t>Kloek</w:t>
            </w:r>
            <w:proofErr w:type="spellEnd"/>
            <w:r>
              <w:rPr>
                <w:rFonts w:eastAsia="Calibri" w:cs="Arial"/>
                <w:lang w:val="en-US"/>
              </w:rPr>
              <w:t xml:space="preserve"> and Dijkstra 2018; Lim S et al. 2015; </w:t>
            </w:r>
            <w:proofErr w:type="spellStart"/>
            <w:r>
              <w:rPr>
                <w:rFonts w:eastAsia="Calibri" w:cs="Arial"/>
                <w:lang w:val="en-US"/>
              </w:rPr>
              <w:t>Mbonye</w:t>
            </w:r>
            <w:proofErr w:type="spellEnd"/>
            <w:r>
              <w:rPr>
                <w:rFonts w:eastAsia="Calibri" w:cs="Arial"/>
                <w:lang w:val="en-US"/>
              </w:rPr>
              <w:t xml:space="preserve"> et al. 2014; Onyango et al. 2015; </w:t>
            </w:r>
            <w:proofErr w:type="spellStart"/>
            <w:r>
              <w:rPr>
                <w:rFonts w:eastAsia="Calibri" w:cs="Arial"/>
                <w:lang w:val="en-US"/>
              </w:rPr>
              <w:t>Panneh</w:t>
            </w:r>
            <w:proofErr w:type="spellEnd"/>
            <w:r>
              <w:rPr>
                <w:rFonts w:eastAsia="Calibri" w:cs="Arial"/>
                <w:lang w:val="en-US"/>
              </w:rPr>
              <w:t xml:space="preserve"> et al. 2022; Decker et al. 2013; </w:t>
            </w:r>
            <w:proofErr w:type="spellStart"/>
            <w:r>
              <w:rPr>
                <w:rFonts w:eastAsia="Calibri" w:cs="Arial"/>
                <w:lang w:val="en-US"/>
              </w:rPr>
              <w:t>Crago</w:t>
            </w:r>
            <w:proofErr w:type="spellEnd"/>
            <w:r>
              <w:rPr>
                <w:rFonts w:eastAsia="Calibri" w:cs="Arial"/>
                <w:lang w:val="en-US"/>
              </w:rPr>
              <w:t xml:space="preserve"> 2015; Eshetu et al. 2025; </w:t>
            </w:r>
            <w:proofErr w:type="spellStart"/>
            <w:r>
              <w:rPr>
                <w:rFonts w:eastAsia="Calibri" w:cs="Arial"/>
                <w:lang w:val="en-US"/>
              </w:rPr>
              <w:t>Nattabi</w:t>
            </w:r>
            <w:proofErr w:type="spellEnd"/>
            <w:r>
              <w:rPr>
                <w:rFonts w:eastAsia="Calibri" w:cs="Arial"/>
                <w:lang w:val="en-US"/>
              </w:rPr>
              <w:t xml:space="preserve"> et al. 2025)</w:t>
            </w:r>
          </w:p>
          <w:p w14:paraId="12015B22" w14:textId="77777777" w:rsidR="00DE78F5" w:rsidRPr="001D0FAB" w:rsidRDefault="00DE78F5">
            <w:pPr>
              <w:spacing w:after="0" w:line="240" w:lineRule="auto"/>
              <w:rPr>
                <w:rFonts w:cs="Arial"/>
                <w:lang w:val="en-GB"/>
              </w:rPr>
            </w:pPr>
          </w:p>
          <w:p w14:paraId="5911E671" w14:textId="7089D2EB" w:rsidR="00DE78F5" w:rsidRPr="00EE2458" w:rsidRDefault="00686B15">
            <w:pPr>
              <w:pStyle w:val="Listenabsatz"/>
              <w:numPr>
                <w:ilvl w:val="0"/>
                <w:numId w:val="2"/>
              </w:numPr>
              <w:spacing w:after="0" w:line="240" w:lineRule="auto"/>
              <w:rPr>
                <w:rFonts w:cs="Arial"/>
                <w:b/>
                <w:lang w:val="en-GB"/>
              </w:rPr>
            </w:pPr>
            <w:r w:rsidRPr="00D57605">
              <w:rPr>
                <w:rFonts w:eastAsia="Calibri" w:cs="Arial"/>
                <w:b/>
                <w:lang w:val="en-GB"/>
              </w:rPr>
              <w:t>using (threats of) physical violence</w:t>
            </w:r>
          </w:p>
          <w:p w14:paraId="726D6865" w14:textId="56F42ACF" w:rsidR="00EE2458" w:rsidRPr="00EE2458" w:rsidRDefault="0028090F" w:rsidP="00EE2458">
            <w:pPr>
              <w:spacing w:after="0" w:line="240" w:lineRule="auto"/>
              <w:ind w:left="360"/>
              <w:rPr>
                <w:rFonts w:cs="Arial"/>
                <w:lang w:val="en-GB"/>
              </w:rPr>
            </w:pPr>
            <w:r>
              <w:rPr>
                <w:rFonts w:cs="Arial"/>
                <w:lang w:val="en-GB"/>
              </w:rPr>
              <w:t xml:space="preserve">(Beaujolais et al. 2020; </w:t>
            </w:r>
            <w:proofErr w:type="spellStart"/>
            <w:r>
              <w:rPr>
                <w:rFonts w:cs="Arial"/>
                <w:lang w:val="en-GB"/>
              </w:rPr>
              <w:t>Cange</w:t>
            </w:r>
            <w:proofErr w:type="spellEnd"/>
            <w:r>
              <w:rPr>
                <w:rFonts w:cs="Arial"/>
                <w:lang w:val="en-GB"/>
              </w:rPr>
              <w:t xml:space="preserve"> et al. 2019; Cepeda and </w:t>
            </w:r>
            <w:proofErr w:type="spellStart"/>
            <w:r>
              <w:rPr>
                <w:rFonts w:cs="Arial"/>
                <w:lang w:val="en-GB"/>
              </w:rPr>
              <w:t>Nowotny</w:t>
            </w:r>
            <w:proofErr w:type="spellEnd"/>
            <w:r>
              <w:rPr>
                <w:rFonts w:cs="Arial"/>
                <w:lang w:val="en-GB"/>
              </w:rPr>
              <w:t xml:space="preserve"> 2014; Katz KR et al. 2015; Kiernan et al. 2016; Nelson 2020; </w:t>
            </w:r>
            <w:proofErr w:type="spellStart"/>
            <w:r>
              <w:rPr>
                <w:rFonts w:cs="Arial"/>
                <w:lang w:val="en-GB"/>
              </w:rPr>
              <w:t>Okanlawon</w:t>
            </w:r>
            <w:proofErr w:type="spellEnd"/>
            <w:r>
              <w:rPr>
                <w:rFonts w:cs="Arial"/>
                <w:lang w:val="en-GB"/>
              </w:rPr>
              <w:t xml:space="preserve"> et al. 2013; Onyango et al. 2015; Ryan and McGarry 2022; Siegel et al. 2023a; Wanjiru et al. 2022; Eshetu et al. 2025)</w:t>
            </w:r>
          </w:p>
          <w:p w14:paraId="54EED7E0" w14:textId="77777777" w:rsidR="00DE78F5" w:rsidRPr="001D0FAB" w:rsidRDefault="00DE78F5">
            <w:pPr>
              <w:pStyle w:val="Listenabsatz"/>
              <w:spacing w:after="0" w:line="240" w:lineRule="auto"/>
              <w:rPr>
                <w:rFonts w:cs="Arial"/>
                <w:lang w:val="en-GB"/>
              </w:rPr>
            </w:pPr>
          </w:p>
          <w:p w14:paraId="69DC8191" w14:textId="407BAFB2" w:rsidR="00DE78F5" w:rsidRPr="00EE2458" w:rsidRDefault="00686B15">
            <w:pPr>
              <w:pStyle w:val="Listenabsatz"/>
              <w:numPr>
                <w:ilvl w:val="0"/>
                <w:numId w:val="2"/>
              </w:numPr>
              <w:spacing w:after="0" w:line="240" w:lineRule="auto"/>
              <w:rPr>
                <w:rFonts w:cs="Arial"/>
                <w:b/>
                <w:lang w:val="en-GB"/>
              </w:rPr>
            </w:pPr>
            <w:r w:rsidRPr="00D57605">
              <w:rPr>
                <w:rFonts w:eastAsia="Calibri" w:cs="Arial"/>
                <w:b/>
                <w:lang w:val="en-GB"/>
              </w:rPr>
              <w:t>using economical pressure</w:t>
            </w:r>
          </w:p>
          <w:p w14:paraId="641024BE" w14:textId="335DCBE5" w:rsidR="00EE2458" w:rsidRPr="00EE2458" w:rsidRDefault="0028090F" w:rsidP="00EE2458">
            <w:pPr>
              <w:spacing w:after="0" w:line="240" w:lineRule="auto"/>
              <w:ind w:left="360"/>
              <w:rPr>
                <w:rFonts w:cs="Arial"/>
                <w:lang w:val="en-GB"/>
              </w:rPr>
            </w:pPr>
            <w:r>
              <w:rPr>
                <w:rFonts w:cs="Arial"/>
                <w:lang w:val="en-GB"/>
              </w:rPr>
              <w:t>(</w:t>
            </w:r>
            <w:proofErr w:type="spellStart"/>
            <w:r>
              <w:rPr>
                <w:rFonts w:cs="Arial"/>
                <w:lang w:val="en-GB"/>
              </w:rPr>
              <w:t>Crago</w:t>
            </w:r>
            <w:proofErr w:type="spellEnd"/>
            <w:r>
              <w:rPr>
                <w:rFonts w:cs="Arial"/>
                <w:lang w:val="en-GB"/>
              </w:rPr>
              <w:t xml:space="preserve"> 2015; </w:t>
            </w:r>
            <w:proofErr w:type="spellStart"/>
            <w:r>
              <w:rPr>
                <w:rFonts w:cs="Arial"/>
                <w:lang w:val="en-GB"/>
              </w:rPr>
              <w:t>Krüsi</w:t>
            </w:r>
            <w:proofErr w:type="spellEnd"/>
            <w:r>
              <w:rPr>
                <w:rFonts w:cs="Arial"/>
                <w:lang w:val="en-GB"/>
              </w:rPr>
              <w:t xml:space="preserve"> et al. 2014; Matheson et al. 2022; </w:t>
            </w:r>
            <w:proofErr w:type="spellStart"/>
            <w:r>
              <w:rPr>
                <w:rFonts w:cs="Arial"/>
                <w:lang w:val="en-GB"/>
              </w:rPr>
              <w:t>Okanlawon</w:t>
            </w:r>
            <w:proofErr w:type="spellEnd"/>
            <w:r>
              <w:rPr>
                <w:rFonts w:cs="Arial"/>
                <w:lang w:val="en-GB"/>
              </w:rPr>
              <w:t xml:space="preserve"> et al. 2013; Onyango et al. 2015; Reed et al. 2022; </w:t>
            </w:r>
            <w:proofErr w:type="spellStart"/>
            <w:r>
              <w:rPr>
                <w:rFonts w:cs="Arial"/>
                <w:lang w:val="en-GB"/>
              </w:rPr>
              <w:t>Spyrelis</w:t>
            </w:r>
            <w:proofErr w:type="spellEnd"/>
            <w:r>
              <w:rPr>
                <w:rFonts w:cs="Arial"/>
                <w:lang w:val="en-GB"/>
              </w:rPr>
              <w:t xml:space="preserve"> and </w:t>
            </w:r>
            <w:proofErr w:type="spellStart"/>
            <w:r>
              <w:rPr>
                <w:rFonts w:cs="Arial"/>
                <w:lang w:val="en-GB"/>
              </w:rPr>
              <w:t>Ibisomi</w:t>
            </w:r>
            <w:proofErr w:type="spellEnd"/>
            <w:r>
              <w:rPr>
                <w:rFonts w:cs="Arial"/>
                <w:lang w:val="en-GB"/>
              </w:rPr>
              <w:t xml:space="preserve"> 2022; </w:t>
            </w:r>
            <w:proofErr w:type="spellStart"/>
            <w:r>
              <w:rPr>
                <w:rFonts w:cs="Arial"/>
                <w:lang w:val="en-GB"/>
              </w:rPr>
              <w:t>Twizelimana</w:t>
            </w:r>
            <w:proofErr w:type="spellEnd"/>
            <w:r>
              <w:rPr>
                <w:rFonts w:cs="Arial"/>
                <w:lang w:val="en-GB"/>
              </w:rPr>
              <w:t xml:space="preserve"> and </w:t>
            </w:r>
            <w:proofErr w:type="spellStart"/>
            <w:r>
              <w:rPr>
                <w:rFonts w:cs="Arial"/>
                <w:lang w:val="en-GB"/>
              </w:rPr>
              <w:t>Muula</w:t>
            </w:r>
            <w:proofErr w:type="spellEnd"/>
            <w:r>
              <w:rPr>
                <w:rFonts w:cs="Arial"/>
                <w:lang w:val="en-GB"/>
              </w:rPr>
              <w:t xml:space="preserve"> 2015)</w:t>
            </w:r>
          </w:p>
          <w:p w14:paraId="7E9BCD7E" w14:textId="5FD84ED8" w:rsidR="00DE78F5" w:rsidRPr="001D0FAB" w:rsidRDefault="00DE78F5">
            <w:pPr>
              <w:pStyle w:val="Listenabsatz"/>
              <w:spacing w:after="0" w:line="240" w:lineRule="auto"/>
              <w:rPr>
                <w:rFonts w:cs="Arial"/>
                <w:lang w:val="en-GB"/>
              </w:rPr>
            </w:pPr>
          </w:p>
        </w:tc>
        <w:tc>
          <w:tcPr>
            <w:tcW w:w="6688" w:type="dxa"/>
          </w:tcPr>
          <w:p w14:paraId="3A2749D1" w14:textId="77777777" w:rsidR="00DE78F5" w:rsidRPr="00D57605" w:rsidRDefault="00686B15">
            <w:pPr>
              <w:pStyle w:val="Listenabsatz"/>
              <w:numPr>
                <w:ilvl w:val="0"/>
                <w:numId w:val="2"/>
              </w:numPr>
              <w:spacing w:after="0" w:line="240" w:lineRule="auto"/>
              <w:rPr>
                <w:rFonts w:cs="Arial"/>
                <w:b/>
                <w:lang w:val="en-GB"/>
              </w:rPr>
            </w:pPr>
            <w:r w:rsidRPr="00D57605">
              <w:rPr>
                <w:rFonts w:eastAsia="Calibri" w:cs="Arial"/>
                <w:b/>
                <w:lang w:val="en-GB"/>
              </w:rPr>
              <w:t>using (threats of) physical violence</w:t>
            </w:r>
          </w:p>
          <w:p w14:paraId="2A7493F2" w14:textId="02A211B3" w:rsidR="00DE78F5" w:rsidRPr="001D0FAB" w:rsidRDefault="00686B15">
            <w:pPr>
              <w:spacing w:after="0" w:line="240" w:lineRule="auto"/>
              <w:rPr>
                <w:rFonts w:cs="Arial"/>
                <w:lang w:val="en-GB"/>
              </w:rPr>
            </w:pPr>
            <w:r w:rsidRPr="00EC50A3">
              <w:rPr>
                <w:rFonts w:eastAsia="Calibri" w:cs="Arial"/>
                <w:b/>
                <w:lang w:val="en-GB"/>
              </w:rPr>
              <w:t>Finding:</w:t>
            </w:r>
            <w:r w:rsidRPr="001D0FAB">
              <w:rPr>
                <w:rFonts w:eastAsia="Calibri" w:cs="Arial"/>
                <w:lang w:val="en-GB"/>
              </w:rPr>
              <w:t xml:space="preserve"> “Participants described how clients engaged in aggressive</w:t>
            </w:r>
            <w:r w:rsidR="00EE2458">
              <w:rPr>
                <w:rFonts w:eastAsia="Calibri" w:cs="Arial"/>
                <w:lang w:val="en-GB"/>
              </w:rPr>
              <w:t xml:space="preserve"> </w:t>
            </w:r>
            <w:proofErr w:type="spellStart"/>
            <w:r w:rsidRPr="001D0FAB">
              <w:rPr>
                <w:rFonts w:eastAsia="Calibri" w:cs="Arial"/>
                <w:lang w:val="en-GB"/>
              </w:rPr>
              <w:t>behavior</w:t>
            </w:r>
            <w:proofErr w:type="spellEnd"/>
            <w:r w:rsidRPr="001D0FAB">
              <w:rPr>
                <w:rFonts w:eastAsia="Calibri" w:cs="Arial"/>
                <w:lang w:val="en-GB"/>
              </w:rPr>
              <w:t xml:space="preserve"> if they did not want to use condoms with the sex workers”</w:t>
            </w:r>
          </w:p>
          <w:p w14:paraId="555C67D4" w14:textId="77777777" w:rsidR="00DE78F5" w:rsidRPr="001D0FAB" w:rsidRDefault="00DE78F5">
            <w:pPr>
              <w:spacing w:after="0" w:line="240" w:lineRule="auto"/>
              <w:rPr>
                <w:rFonts w:cs="Arial"/>
                <w:lang w:val="en-GB"/>
              </w:rPr>
            </w:pPr>
          </w:p>
          <w:p w14:paraId="550823B4" w14:textId="777EDCAD" w:rsidR="00DE78F5" w:rsidRPr="001D0FAB" w:rsidRDefault="00686B15">
            <w:pPr>
              <w:spacing w:after="0" w:line="240" w:lineRule="auto"/>
              <w:rPr>
                <w:rFonts w:cs="Arial"/>
                <w:lang w:val="en-GB"/>
              </w:rPr>
            </w:pPr>
            <w:r w:rsidRPr="00EC50A3">
              <w:rPr>
                <w:rFonts w:eastAsia="Calibri" w:cs="Arial"/>
                <w:b/>
                <w:lang w:val="en-GB"/>
              </w:rPr>
              <w:t>Illustration</w:t>
            </w:r>
            <w:r w:rsidRPr="001D0FAB">
              <w:rPr>
                <w:rFonts w:eastAsia="Calibri" w:cs="Arial"/>
                <w:lang w:val="en-GB"/>
              </w:rPr>
              <w:t>: “They used to threaten me sometimes. If I don’t agree to have sex without a condom, they try to beat me.”</w:t>
            </w:r>
            <w:r w:rsidR="00E35D0E">
              <w:rPr>
                <w:rFonts w:eastAsia="Calibri" w:cs="Arial"/>
                <w:lang w:val="en-GB"/>
              </w:rPr>
              <w:t xml:space="preserve"> (p. 256)</w:t>
            </w:r>
          </w:p>
          <w:p w14:paraId="344E9B9D" w14:textId="1A79D69C" w:rsidR="00DE78F5" w:rsidRPr="001D0FAB" w:rsidRDefault="0028090F">
            <w:pPr>
              <w:spacing w:after="0" w:line="240" w:lineRule="auto"/>
              <w:rPr>
                <w:rFonts w:cs="Arial"/>
                <w:color w:val="000000"/>
                <w:lang w:val="en-GB"/>
              </w:rPr>
            </w:pPr>
            <w:r>
              <w:rPr>
                <w:rFonts w:eastAsia="Calibri" w:cs="Arial"/>
                <w:color w:val="000000"/>
                <w:lang w:val="en-GB"/>
              </w:rPr>
              <w:t>(Beaujolais et al. 2020)</w:t>
            </w:r>
          </w:p>
          <w:p w14:paraId="46B4AD1A" w14:textId="3477B400" w:rsidR="00DE78F5" w:rsidRDefault="00DE78F5">
            <w:pPr>
              <w:spacing w:after="0" w:line="240" w:lineRule="auto"/>
              <w:rPr>
                <w:rFonts w:cs="Arial"/>
                <w:lang w:val="en-GB"/>
              </w:rPr>
            </w:pPr>
          </w:p>
          <w:p w14:paraId="6F4133DF" w14:textId="77777777" w:rsidR="00EC50A3" w:rsidRPr="001D0FAB" w:rsidRDefault="00EC50A3">
            <w:pPr>
              <w:spacing w:after="0" w:line="240" w:lineRule="auto"/>
              <w:rPr>
                <w:rFonts w:cs="Arial"/>
                <w:lang w:val="en-GB"/>
              </w:rPr>
            </w:pPr>
          </w:p>
          <w:p w14:paraId="1C619AD6" w14:textId="77777777" w:rsidR="00DE78F5" w:rsidRPr="00D57605" w:rsidRDefault="00686B15">
            <w:pPr>
              <w:pStyle w:val="Listenabsatz"/>
              <w:numPr>
                <w:ilvl w:val="0"/>
                <w:numId w:val="2"/>
              </w:numPr>
              <w:spacing w:after="0" w:line="240" w:lineRule="auto"/>
              <w:rPr>
                <w:rFonts w:cs="Arial"/>
                <w:b/>
                <w:lang w:val="en-GB"/>
              </w:rPr>
            </w:pPr>
            <w:r w:rsidRPr="00D57605">
              <w:rPr>
                <w:rFonts w:eastAsia="Calibri" w:cs="Arial"/>
                <w:b/>
                <w:lang w:val="en-GB"/>
              </w:rPr>
              <w:t>using economical pressure</w:t>
            </w:r>
          </w:p>
          <w:p w14:paraId="677DB5CB" w14:textId="77777777" w:rsidR="00DE78F5" w:rsidRPr="001D0FAB" w:rsidRDefault="00686B15">
            <w:pPr>
              <w:spacing w:after="0" w:line="240" w:lineRule="auto"/>
              <w:rPr>
                <w:rFonts w:cs="Arial"/>
                <w:lang w:val="en-GB"/>
              </w:rPr>
            </w:pPr>
            <w:r w:rsidRPr="00EC50A3">
              <w:rPr>
                <w:rFonts w:eastAsia="Calibri" w:cs="Arial"/>
                <w:b/>
                <w:lang w:val="en-GB"/>
              </w:rPr>
              <w:t>Finding:</w:t>
            </w:r>
            <w:r w:rsidRPr="001D0FAB">
              <w:rPr>
                <w:rFonts w:eastAsia="Calibri" w:cs="Arial"/>
                <w:lang w:val="en-GB"/>
              </w:rPr>
              <w:t xml:space="preserve"> “According to the accounts provided by respondents, many clients demanded unprotected sex because they believed it would increase sexual pleasure. Sex workers reported that many clients deliberately paid less when a condom was used. Some male sex workers therefore engaged in unprotected sex in order not to lose clients who patronised them and</w:t>
            </w:r>
          </w:p>
          <w:p w14:paraId="035BE3ED" w14:textId="1E144FD8" w:rsidR="00DE78F5" w:rsidRDefault="00686B15">
            <w:pPr>
              <w:spacing w:after="0" w:line="240" w:lineRule="auto"/>
              <w:rPr>
                <w:rFonts w:cs="Arial"/>
                <w:lang w:val="en-GB"/>
              </w:rPr>
            </w:pPr>
            <w:r w:rsidRPr="001D0FAB">
              <w:rPr>
                <w:rFonts w:eastAsia="Calibri" w:cs="Arial"/>
                <w:lang w:val="en-GB"/>
              </w:rPr>
              <w:t>so as to earn better pay”</w:t>
            </w:r>
          </w:p>
          <w:p w14:paraId="0C47E684" w14:textId="77777777" w:rsidR="00E35D0E" w:rsidRPr="001D0FAB" w:rsidRDefault="00E35D0E">
            <w:pPr>
              <w:spacing w:after="0" w:line="240" w:lineRule="auto"/>
              <w:rPr>
                <w:rFonts w:cs="Arial"/>
                <w:lang w:val="en-GB"/>
              </w:rPr>
            </w:pPr>
          </w:p>
          <w:p w14:paraId="77439BD7" w14:textId="77777777" w:rsidR="00DE78F5" w:rsidRPr="001D0FAB" w:rsidRDefault="00686B15">
            <w:pPr>
              <w:spacing w:after="0" w:line="240" w:lineRule="auto"/>
              <w:rPr>
                <w:rFonts w:cs="Arial"/>
                <w:lang w:val="en-GB"/>
              </w:rPr>
            </w:pPr>
            <w:r w:rsidRPr="00EC50A3">
              <w:rPr>
                <w:rFonts w:eastAsia="Calibri" w:cs="Arial"/>
                <w:b/>
                <w:lang w:val="en-GB"/>
              </w:rPr>
              <w:t>Illustration:</w:t>
            </w:r>
            <w:r w:rsidRPr="001D0FAB">
              <w:rPr>
                <w:rFonts w:eastAsia="Calibri" w:cs="Arial"/>
                <w:lang w:val="en-GB"/>
              </w:rPr>
              <w:t xml:space="preserve"> “Poverty drove me into doing this and I’m unhappy. I have kissed many mouths. I’ve had sex with different people and the problem is that, some rich men that can pay well refuse condom.</w:t>
            </w:r>
          </w:p>
          <w:p w14:paraId="77BE6F67" w14:textId="58E4CC3C" w:rsidR="00DE78F5" w:rsidRDefault="00686B15">
            <w:pPr>
              <w:spacing w:after="0" w:line="240" w:lineRule="auto"/>
              <w:rPr>
                <w:rFonts w:eastAsia="Calibri" w:cs="Arial"/>
                <w:lang w:val="en-GB"/>
              </w:rPr>
            </w:pPr>
            <w:r w:rsidRPr="001D0FAB">
              <w:rPr>
                <w:rFonts w:eastAsia="Calibri" w:cs="Arial"/>
                <w:lang w:val="en-GB"/>
              </w:rPr>
              <w:t>They say they want to feel me ‘skin to skin’. I don’t know what they derive from it. I feel worthless and tired of this because it’s risky”</w:t>
            </w:r>
          </w:p>
          <w:p w14:paraId="5C7C0F82" w14:textId="182347FB" w:rsidR="00E35D0E" w:rsidRPr="001D0FAB" w:rsidRDefault="00E35D0E">
            <w:pPr>
              <w:spacing w:after="0" w:line="240" w:lineRule="auto"/>
              <w:rPr>
                <w:rFonts w:cs="Arial"/>
                <w:lang w:val="en-GB"/>
              </w:rPr>
            </w:pPr>
            <w:r>
              <w:rPr>
                <w:rFonts w:cs="Arial"/>
                <w:lang w:val="en-GB"/>
              </w:rPr>
              <w:t>p. S26-27)</w:t>
            </w:r>
          </w:p>
          <w:p w14:paraId="5FC4BCA0" w14:textId="6CF3C42A" w:rsidR="00DE78F5" w:rsidRPr="001D0FAB" w:rsidRDefault="0028090F">
            <w:pPr>
              <w:spacing w:after="0" w:line="240" w:lineRule="auto"/>
              <w:rPr>
                <w:rFonts w:cs="Arial"/>
                <w:color w:val="000000"/>
                <w:lang w:val="en-GB"/>
              </w:rPr>
            </w:pPr>
            <w:r>
              <w:rPr>
                <w:rFonts w:eastAsia="Calibri" w:cs="Arial"/>
                <w:color w:val="000000"/>
                <w:lang w:val="en-GB"/>
              </w:rPr>
              <w:t>(</w:t>
            </w:r>
            <w:proofErr w:type="spellStart"/>
            <w:r>
              <w:rPr>
                <w:rFonts w:eastAsia="Calibri" w:cs="Arial"/>
                <w:color w:val="000000"/>
                <w:lang w:val="en-GB"/>
              </w:rPr>
              <w:t>Okanlawon</w:t>
            </w:r>
            <w:proofErr w:type="spellEnd"/>
            <w:r>
              <w:rPr>
                <w:rFonts w:eastAsia="Calibri" w:cs="Arial"/>
                <w:color w:val="000000"/>
                <w:lang w:val="en-GB"/>
              </w:rPr>
              <w:t xml:space="preserve"> et al. 2013)</w:t>
            </w:r>
          </w:p>
          <w:p w14:paraId="198529DB" w14:textId="77777777" w:rsidR="00DE78F5" w:rsidRPr="001D0FAB" w:rsidRDefault="00DE78F5">
            <w:pPr>
              <w:spacing w:after="0" w:line="240" w:lineRule="auto"/>
              <w:rPr>
                <w:rFonts w:cs="Arial"/>
                <w:lang w:val="en-GB"/>
              </w:rPr>
            </w:pPr>
          </w:p>
        </w:tc>
      </w:tr>
      <w:tr w:rsidR="00DE78F5" w:rsidRPr="00EE2458" w14:paraId="60DC25F1" w14:textId="77777777" w:rsidTr="001D0FAB">
        <w:tc>
          <w:tcPr>
            <w:tcW w:w="2785" w:type="dxa"/>
          </w:tcPr>
          <w:p w14:paraId="308B9A60" w14:textId="77777777" w:rsidR="00DE78F5" w:rsidRPr="001D0FAB" w:rsidRDefault="00DE78F5">
            <w:pPr>
              <w:spacing w:after="0" w:line="240" w:lineRule="auto"/>
              <w:rPr>
                <w:rFonts w:cs="Arial"/>
                <w:lang w:val="en-GB"/>
              </w:rPr>
            </w:pPr>
          </w:p>
        </w:tc>
        <w:tc>
          <w:tcPr>
            <w:tcW w:w="4805" w:type="dxa"/>
          </w:tcPr>
          <w:p w14:paraId="76AE2E30" w14:textId="08558E89" w:rsidR="00DE78F5" w:rsidRDefault="00686B15">
            <w:pPr>
              <w:spacing w:after="0" w:line="240" w:lineRule="auto"/>
              <w:rPr>
                <w:rFonts w:eastAsia="Calibri" w:cs="Arial"/>
                <w:b/>
                <w:lang w:val="en-GB"/>
              </w:rPr>
            </w:pPr>
            <w:r w:rsidRPr="00D57605">
              <w:rPr>
                <w:rFonts w:eastAsia="Calibri" w:cs="Arial"/>
                <w:b/>
                <w:lang w:val="en-GB"/>
              </w:rPr>
              <w:t>Condom sabotage / stealthing</w:t>
            </w:r>
          </w:p>
          <w:p w14:paraId="5549DDFB" w14:textId="05826675" w:rsidR="00EE2458" w:rsidRPr="00EE2458" w:rsidRDefault="0028090F">
            <w:pPr>
              <w:spacing w:after="0" w:line="240" w:lineRule="auto"/>
              <w:rPr>
                <w:rFonts w:cs="Arial"/>
                <w:lang w:val="en-GB"/>
              </w:rPr>
            </w:pPr>
            <w:r>
              <w:rPr>
                <w:rFonts w:cs="Arial"/>
                <w:lang w:val="en-GB"/>
              </w:rPr>
              <w:t xml:space="preserve">(Decker et al. 2013; </w:t>
            </w:r>
            <w:proofErr w:type="spellStart"/>
            <w:r>
              <w:rPr>
                <w:rFonts w:cs="Arial"/>
                <w:lang w:val="en-GB"/>
              </w:rPr>
              <w:t>Kuosmanen</w:t>
            </w:r>
            <w:proofErr w:type="spellEnd"/>
            <w:r>
              <w:rPr>
                <w:rFonts w:cs="Arial"/>
                <w:lang w:val="en-GB"/>
              </w:rPr>
              <w:t xml:space="preserve"> and Cabo 2021; </w:t>
            </w:r>
            <w:proofErr w:type="spellStart"/>
            <w:r>
              <w:rPr>
                <w:rFonts w:cs="Arial"/>
                <w:lang w:val="en-GB"/>
              </w:rPr>
              <w:t>Mashumba</w:t>
            </w:r>
            <w:proofErr w:type="spellEnd"/>
            <w:r>
              <w:rPr>
                <w:rFonts w:cs="Arial"/>
                <w:lang w:val="en-GB"/>
              </w:rPr>
              <w:t xml:space="preserve"> 2024; Onyango et al. 2015; </w:t>
            </w:r>
            <w:r>
              <w:rPr>
                <w:rFonts w:cs="Arial"/>
                <w:lang w:val="en-GB"/>
              </w:rPr>
              <w:lastRenderedPageBreak/>
              <w:t xml:space="preserve">Ryan and McGarry 2022; </w:t>
            </w:r>
            <w:proofErr w:type="spellStart"/>
            <w:r>
              <w:rPr>
                <w:rFonts w:cs="Arial"/>
                <w:lang w:val="en-GB"/>
              </w:rPr>
              <w:t>Smaniotto</w:t>
            </w:r>
            <w:proofErr w:type="spellEnd"/>
            <w:r>
              <w:rPr>
                <w:rFonts w:cs="Arial"/>
                <w:lang w:val="en-GB"/>
              </w:rPr>
              <w:t xml:space="preserve"> </w:t>
            </w:r>
            <w:proofErr w:type="spellStart"/>
            <w:r>
              <w:rPr>
                <w:rFonts w:cs="Arial"/>
                <w:lang w:val="en-GB"/>
              </w:rPr>
              <w:t>Gehlen</w:t>
            </w:r>
            <w:proofErr w:type="spellEnd"/>
            <w:r>
              <w:rPr>
                <w:rFonts w:cs="Arial"/>
                <w:lang w:val="en-GB"/>
              </w:rPr>
              <w:t xml:space="preserve"> et al. 2018; </w:t>
            </w:r>
            <w:proofErr w:type="spellStart"/>
            <w:r>
              <w:rPr>
                <w:rFonts w:cs="Arial"/>
                <w:lang w:val="en-GB"/>
              </w:rPr>
              <w:t>Spyrelis</w:t>
            </w:r>
            <w:proofErr w:type="spellEnd"/>
            <w:r>
              <w:rPr>
                <w:rFonts w:cs="Arial"/>
                <w:lang w:val="en-GB"/>
              </w:rPr>
              <w:t xml:space="preserve"> and </w:t>
            </w:r>
            <w:proofErr w:type="spellStart"/>
            <w:r>
              <w:rPr>
                <w:rFonts w:cs="Arial"/>
                <w:lang w:val="en-GB"/>
              </w:rPr>
              <w:t>Ibisomi</w:t>
            </w:r>
            <w:proofErr w:type="spellEnd"/>
            <w:r>
              <w:rPr>
                <w:rFonts w:cs="Arial"/>
                <w:lang w:val="en-GB"/>
              </w:rPr>
              <w:t xml:space="preserve"> 2022; </w:t>
            </w:r>
            <w:proofErr w:type="spellStart"/>
            <w:r>
              <w:rPr>
                <w:rFonts w:cs="Arial"/>
                <w:lang w:val="en-GB"/>
              </w:rPr>
              <w:t>Khofi</w:t>
            </w:r>
            <w:proofErr w:type="spellEnd"/>
            <w:r>
              <w:rPr>
                <w:rFonts w:cs="Arial"/>
                <w:lang w:val="en-GB"/>
              </w:rPr>
              <w:t xml:space="preserve"> et al. 2025; Kyriakakis et al. 2024)</w:t>
            </w:r>
          </w:p>
          <w:p w14:paraId="2711E1A1" w14:textId="700FC88B" w:rsidR="00DE78F5" w:rsidRPr="001D0FAB" w:rsidRDefault="00DE78F5">
            <w:pPr>
              <w:spacing w:after="0" w:line="240" w:lineRule="auto"/>
              <w:rPr>
                <w:rFonts w:cs="Arial"/>
                <w:color w:val="913DB7" w:themeColor="accent2" w:themeShade="BF"/>
                <w:lang w:val="en-GB"/>
              </w:rPr>
            </w:pPr>
          </w:p>
        </w:tc>
        <w:tc>
          <w:tcPr>
            <w:tcW w:w="6688" w:type="dxa"/>
          </w:tcPr>
          <w:p w14:paraId="74099FA6" w14:textId="71D33559" w:rsidR="00DE78F5" w:rsidRDefault="00686B15">
            <w:pPr>
              <w:spacing w:after="0" w:line="240" w:lineRule="auto"/>
              <w:rPr>
                <w:rFonts w:eastAsia="Calibri" w:cs="Arial"/>
                <w:lang w:val="en-GB"/>
              </w:rPr>
            </w:pPr>
            <w:r w:rsidRPr="00EC50A3">
              <w:rPr>
                <w:rFonts w:eastAsia="Calibri" w:cs="Arial"/>
                <w:b/>
                <w:lang w:val="en-GB"/>
              </w:rPr>
              <w:lastRenderedPageBreak/>
              <w:t>Finding:</w:t>
            </w:r>
            <w:r w:rsidRPr="001D0FAB">
              <w:rPr>
                <w:rFonts w:eastAsia="Calibri" w:cs="Arial"/>
                <w:lang w:val="en-GB"/>
              </w:rPr>
              <w:t xml:space="preserve"> “A major theme was also that of stealthing. Many gay and bisexual MSWs reported another phenomenon they referred to as ‘stealthing’. As described by participants, stealthing was </w:t>
            </w:r>
            <w:r w:rsidRPr="001D0FAB">
              <w:rPr>
                <w:rFonts w:eastAsia="Calibri" w:cs="Arial"/>
                <w:lang w:val="en-GB"/>
              </w:rPr>
              <w:lastRenderedPageBreak/>
              <w:t>referred to as the removal of condoms during anal sex without the sex workers’ knowledge”</w:t>
            </w:r>
          </w:p>
          <w:p w14:paraId="4EB297D5" w14:textId="77777777" w:rsidR="00EC50A3" w:rsidRPr="001D0FAB" w:rsidRDefault="00EC50A3">
            <w:pPr>
              <w:spacing w:after="0" w:line="240" w:lineRule="auto"/>
              <w:rPr>
                <w:rFonts w:cs="Arial"/>
                <w:lang w:val="en-GB"/>
              </w:rPr>
            </w:pPr>
          </w:p>
          <w:p w14:paraId="303E8C0E" w14:textId="3506070C" w:rsidR="00DE78F5" w:rsidRPr="001D0FAB" w:rsidRDefault="00686B15">
            <w:pPr>
              <w:spacing w:after="0" w:line="240" w:lineRule="auto"/>
              <w:rPr>
                <w:rFonts w:cs="Arial"/>
                <w:lang w:val="en-GB"/>
              </w:rPr>
            </w:pPr>
            <w:r w:rsidRPr="00EC50A3">
              <w:rPr>
                <w:rFonts w:eastAsia="Calibri" w:cs="Arial"/>
                <w:b/>
                <w:lang w:val="en-GB"/>
              </w:rPr>
              <w:t>Illustration:</w:t>
            </w:r>
            <w:r w:rsidRPr="001D0FAB">
              <w:rPr>
                <w:rFonts w:eastAsia="Calibri" w:cs="Arial"/>
                <w:lang w:val="en-GB"/>
              </w:rPr>
              <w:t xml:space="preserve"> “…next thing I see was him coming out without a condom, I asked where the condom was thinking it was left inside of me, but he said he removed it a long time ago to enjoy me more. I got so angry, I felt like an object, like a had no right to be asked whether to remove a condom or not… (Ferocious).”</w:t>
            </w:r>
            <w:r w:rsidR="00E35D0E">
              <w:rPr>
                <w:rFonts w:eastAsia="Calibri" w:cs="Arial"/>
                <w:lang w:val="en-GB"/>
              </w:rPr>
              <w:t xml:space="preserve"> (p. 60)</w:t>
            </w:r>
          </w:p>
          <w:p w14:paraId="29A62FE9" w14:textId="4FED73F4" w:rsidR="00DE78F5" w:rsidRPr="001D0FAB" w:rsidRDefault="0028090F">
            <w:pPr>
              <w:spacing w:after="0" w:line="240" w:lineRule="auto"/>
              <w:rPr>
                <w:rFonts w:cs="Arial"/>
                <w:color w:val="000000"/>
                <w:lang w:val="en-GB"/>
              </w:rPr>
            </w:pPr>
            <w:r>
              <w:rPr>
                <w:rFonts w:eastAsia="Calibri" w:cs="Arial"/>
                <w:color w:val="000000"/>
                <w:lang w:val="en-GB"/>
              </w:rPr>
              <w:t>(</w:t>
            </w:r>
            <w:proofErr w:type="spellStart"/>
            <w:r>
              <w:rPr>
                <w:rFonts w:eastAsia="Calibri" w:cs="Arial"/>
                <w:color w:val="000000"/>
                <w:lang w:val="en-GB"/>
              </w:rPr>
              <w:t>Mashumba</w:t>
            </w:r>
            <w:proofErr w:type="spellEnd"/>
            <w:r>
              <w:rPr>
                <w:rFonts w:eastAsia="Calibri" w:cs="Arial"/>
                <w:color w:val="000000"/>
                <w:lang w:val="en-GB"/>
              </w:rPr>
              <w:t xml:space="preserve"> 2024)</w:t>
            </w:r>
          </w:p>
          <w:p w14:paraId="6788C174" w14:textId="661FDB2C" w:rsidR="00DE78F5" w:rsidRDefault="00DE78F5">
            <w:pPr>
              <w:spacing w:after="0" w:line="240" w:lineRule="auto"/>
              <w:rPr>
                <w:rFonts w:cs="Arial"/>
                <w:lang w:val="en-GB"/>
              </w:rPr>
            </w:pPr>
          </w:p>
          <w:p w14:paraId="6F2822FD" w14:textId="77777777" w:rsidR="00EC50A3" w:rsidRPr="001D0FAB" w:rsidRDefault="00EC50A3">
            <w:pPr>
              <w:spacing w:after="0" w:line="240" w:lineRule="auto"/>
              <w:rPr>
                <w:rFonts w:cs="Arial"/>
                <w:lang w:val="en-GB"/>
              </w:rPr>
            </w:pPr>
          </w:p>
          <w:p w14:paraId="3402AD61" w14:textId="44B525A8" w:rsidR="00DE78F5" w:rsidRDefault="00686B15">
            <w:pPr>
              <w:spacing w:after="0" w:line="240" w:lineRule="auto"/>
              <w:rPr>
                <w:rFonts w:eastAsia="Calibri" w:cs="Arial"/>
                <w:lang w:val="en-GB"/>
              </w:rPr>
            </w:pPr>
            <w:r w:rsidRPr="00EC50A3">
              <w:rPr>
                <w:rFonts w:eastAsia="Calibri" w:cs="Arial"/>
                <w:b/>
                <w:lang w:val="en-GB"/>
              </w:rPr>
              <w:t>Finding:</w:t>
            </w:r>
            <w:r w:rsidRPr="001D0FAB">
              <w:rPr>
                <w:rFonts w:eastAsia="Calibri" w:cs="Arial"/>
                <w:lang w:val="en-GB"/>
              </w:rPr>
              <w:t xml:space="preserve"> “Many women reported experiences of condoms accidently breaking due to rough sex; however, they were especially concerned about intentional damage by clients. Some explained that the motive was to infect sex workers with HIV”</w:t>
            </w:r>
          </w:p>
          <w:p w14:paraId="747275D8" w14:textId="77777777" w:rsidR="00EC50A3" w:rsidRPr="001D0FAB" w:rsidRDefault="00EC50A3">
            <w:pPr>
              <w:spacing w:after="0" w:line="240" w:lineRule="auto"/>
              <w:rPr>
                <w:rFonts w:cs="Arial"/>
                <w:lang w:val="en-GB"/>
              </w:rPr>
            </w:pPr>
          </w:p>
          <w:p w14:paraId="65C23568" w14:textId="03CC45D6" w:rsidR="00DE78F5" w:rsidRPr="001D0FAB" w:rsidRDefault="00686B15">
            <w:pPr>
              <w:spacing w:after="0" w:line="240" w:lineRule="auto"/>
              <w:rPr>
                <w:rFonts w:cs="Arial"/>
                <w:color w:val="000000"/>
                <w:lang w:val="en-GB"/>
              </w:rPr>
            </w:pPr>
            <w:r w:rsidRPr="00EC50A3">
              <w:rPr>
                <w:rFonts w:eastAsia="Calibri" w:cs="Arial"/>
                <w:b/>
                <w:lang w:val="en-GB"/>
              </w:rPr>
              <w:t>Illustration:</w:t>
            </w:r>
            <w:r w:rsidRPr="001D0FAB">
              <w:rPr>
                <w:rFonts w:eastAsia="Calibri" w:cs="Arial"/>
                <w:lang w:val="en-GB"/>
              </w:rPr>
              <w:t xml:space="preserve"> “</w:t>
            </w:r>
            <w:r w:rsidRPr="001D0FAB">
              <w:rPr>
                <w:rFonts w:eastAsia="Calibri" w:cs="Arial"/>
                <w:color w:val="000000"/>
                <w:lang w:val="en-GB"/>
              </w:rPr>
              <w:t>Some HIV victims knowingly try to infect prostitutes just because they don’t want to die alone. They may intentionally damage the condom before coming so that during sex it breaks.”</w:t>
            </w:r>
            <w:r w:rsidR="00E35D0E">
              <w:rPr>
                <w:rFonts w:eastAsia="Calibri" w:cs="Arial"/>
                <w:color w:val="000000"/>
                <w:lang w:val="en-GB"/>
              </w:rPr>
              <w:t xml:space="preserve"> (p. S135)</w:t>
            </w:r>
          </w:p>
          <w:p w14:paraId="6687C872" w14:textId="46783C71" w:rsidR="00DE78F5" w:rsidRPr="001D0FAB" w:rsidRDefault="0028090F">
            <w:pPr>
              <w:spacing w:after="0" w:line="240" w:lineRule="auto"/>
              <w:rPr>
                <w:rFonts w:cs="Arial"/>
                <w:color w:val="000000"/>
                <w:lang w:val="en-GB"/>
              </w:rPr>
            </w:pPr>
            <w:r>
              <w:rPr>
                <w:rFonts w:eastAsia="Calibri" w:cs="Arial"/>
                <w:color w:val="000000"/>
                <w:lang w:val="en-GB"/>
              </w:rPr>
              <w:t>(Onyango et al. 2015)</w:t>
            </w:r>
          </w:p>
          <w:p w14:paraId="0221AC50" w14:textId="77777777" w:rsidR="00DE78F5" w:rsidRPr="001D0FAB" w:rsidRDefault="00DE78F5">
            <w:pPr>
              <w:spacing w:after="0" w:line="240" w:lineRule="auto"/>
              <w:rPr>
                <w:rFonts w:cs="Arial"/>
                <w:lang w:val="en-GB"/>
              </w:rPr>
            </w:pPr>
          </w:p>
        </w:tc>
      </w:tr>
      <w:tr w:rsidR="00DE78F5" w:rsidRPr="002619B3" w14:paraId="4D574B17" w14:textId="77777777" w:rsidTr="001D0FAB">
        <w:tc>
          <w:tcPr>
            <w:tcW w:w="2785" w:type="dxa"/>
          </w:tcPr>
          <w:p w14:paraId="78A8872F" w14:textId="77777777" w:rsidR="00DE78F5" w:rsidRPr="001D0FAB" w:rsidRDefault="00DE78F5">
            <w:pPr>
              <w:spacing w:after="0" w:line="240" w:lineRule="auto"/>
              <w:rPr>
                <w:rFonts w:cs="Arial"/>
                <w:lang w:val="en-GB"/>
              </w:rPr>
            </w:pPr>
          </w:p>
        </w:tc>
        <w:tc>
          <w:tcPr>
            <w:tcW w:w="4805" w:type="dxa"/>
          </w:tcPr>
          <w:p w14:paraId="745717D9" w14:textId="288D7DC0" w:rsidR="00DE78F5" w:rsidRPr="00F50EB0" w:rsidRDefault="00686B15">
            <w:pPr>
              <w:spacing w:after="0" w:line="240" w:lineRule="auto"/>
              <w:rPr>
                <w:rFonts w:eastAsia="Calibri" w:cs="Arial"/>
                <w:b/>
                <w:lang w:val="en-GB"/>
              </w:rPr>
            </w:pPr>
            <w:r w:rsidRPr="00F50EB0">
              <w:rPr>
                <w:rFonts w:eastAsia="Calibri" w:cs="Arial"/>
                <w:b/>
                <w:lang w:val="en-GB"/>
              </w:rPr>
              <w:t xml:space="preserve">Longer sex than </w:t>
            </w:r>
            <w:r w:rsidR="00D57605" w:rsidRPr="00F50EB0">
              <w:rPr>
                <w:rFonts w:eastAsia="Calibri" w:cs="Arial"/>
                <w:b/>
                <w:lang w:val="en-GB"/>
              </w:rPr>
              <w:t>agreed</w:t>
            </w:r>
            <w:r w:rsidRPr="00F50EB0">
              <w:rPr>
                <w:rFonts w:eastAsia="Calibri" w:cs="Arial"/>
                <w:b/>
                <w:lang w:val="en-GB"/>
              </w:rPr>
              <w:t xml:space="preserve"> to</w:t>
            </w:r>
          </w:p>
          <w:p w14:paraId="571DEEF6" w14:textId="14FB48E3" w:rsidR="00EE2458" w:rsidRPr="00F50EB0" w:rsidRDefault="0028090F">
            <w:pPr>
              <w:spacing w:after="0" w:line="240" w:lineRule="auto"/>
              <w:rPr>
                <w:rFonts w:cs="Arial"/>
                <w:lang w:val="en-GB"/>
              </w:rPr>
            </w:pPr>
            <w:r>
              <w:rPr>
                <w:rFonts w:cs="Arial"/>
                <w:lang w:val="en-GB"/>
              </w:rPr>
              <w:t>(</w:t>
            </w:r>
            <w:proofErr w:type="spellStart"/>
            <w:r>
              <w:rPr>
                <w:rFonts w:cs="Arial"/>
                <w:lang w:val="en-GB"/>
              </w:rPr>
              <w:t>Crago</w:t>
            </w:r>
            <w:proofErr w:type="spellEnd"/>
            <w:r>
              <w:rPr>
                <w:rFonts w:cs="Arial"/>
                <w:lang w:val="en-GB"/>
              </w:rPr>
              <w:t xml:space="preserve"> 2015; Beaujolais et al. 2020; Siegel et al. 2023a; Eshetu et al. 2025)</w:t>
            </w:r>
          </w:p>
          <w:p w14:paraId="333C244E" w14:textId="77777777" w:rsidR="00DE78F5" w:rsidRPr="00F50EB0" w:rsidRDefault="00DE78F5">
            <w:pPr>
              <w:spacing w:after="0" w:line="240" w:lineRule="auto"/>
              <w:rPr>
                <w:rFonts w:cs="Arial"/>
                <w:color w:val="000000"/>
                <w:lang w:val="en-GB"/>
              </w:rPr>
            </w:pPr>
          </w:p>
          <w:p w14:paraId="254985FA" w14:textId="77777777" w:rsidR="00DE78F5" w:rsidRPr="00F50EB0" w:rsidRDefault="00DE78F5">
            <w:pPr>
              <w:spacing w:after="0" w:line="240" w:lineRule="auto"/>
              <w:rPr>
                <w:rFonts w:cs="Arial"/>
                <w:lang w:val="en-GB"/>
              </w:rPr>
            </w:pPr>
          </w:p>
        </w:tc>
        <w:tc>
          <w:tcPr>
            <w:tcW w:w="6688" w:type="dxa"/>
          </w:tcPr>
          <w:p w14:paraId="10A57FCC" w14:textId="77777777" w:rsidR="00DE78F5" w:rsidRPr="00F50EB0" w:rsidRDefault="00686B15">
            <w:pPr>
              <w:spacing w:after="0" w:line="240" w:lineRule="auto"/>
              <w:rPr>
                <w:rFonts w:cs="Arial"/>
                <w:lang w:val="en-GB"/>
              </w:rPr>
            </w:pPr>
            <w:r w:rsidRPr="00EC50A3">
              <w:rPr>
                <w:rFonts w:eastAsia="Calibri" w:cs="Arial"/>
                <w:b/>
                <w:lang w:val="en-GB"/>
              </w:rPr>
              <w:t>Finding:</w:t>
            </w:r>
            <w:r w:rsidRPr="00F50EB0">
              <w:rPr>
                <w:rFonts w:eastAsia="Calibri" w:cs="Arial"/>
                <w:lang w:val="en-GB"/>
              </w:rPr>
              <w:t xml:space="preserve"> “Another factor relating to participants’ experiences</w:t>
            </w:r>
          </w:p>
          <w:p w14:paraId="38245C86" w14:textId="77777777" w:rsidR="00DE78F5" w:rsidRPr="00F50EB0" w:rsidRDefault="00686B15">
            <w:pPr>
              <w:spacing w:after="0" w:line="240" w:lineRule="auto"/>
              <w:rPr>
                <w:rFonts w:cs="Arial"/>
                <w:lang w:val="en-GB"/>
              </w:rPr>
            </w:pPr>
            <w:r w:rsidRPr="00F50EB0">
              <w:rPr>
                <w:rFonts w:eastAsia="Calibri" w:cs="Arial"/>
                <w:lang w:val="en-GB"/>
              </w:rPr>
              <w:t>of violence was the length of time for providing services. Clients frequently insisted that sex workers continue working beyond the agreed upon length of time. (…)  Rama indicated that she was forced to continue engaging in sexual activity beyond her comfort level. Attempts to establish boundaries were ignored by her clients.”</w:t>
            </w:r>
          </w:p>
          <w:p w14:paraId="65FE48FC" w14:textId="77777777" w:rsidR="00DE78F5" w:rsidRPr="00F50EB0" w:rsidRDefault="00DE78F5">
            <w:pPr>
              <w:spacing w:after="0" w:line="240" w:lineRule="auto"/>
              <w:rPr>
                <w:rFonts w:cs="Arial"/>
                <w:lang w:val="en-GB"/>
              </w:rPr>
            </w:pPr>
          </w:p>
          <w:p w14:paraId="093C05E3" w14:textId="7AA20713" w:rsidR="00DE78F5" w:rsidRPr="00F50EB0" w:rsidRDefault="00686B15">
            <w:pPr>
              <w:spacing w:after="0" w:line="240" w:lineRule="auto"/>
              <w:rPr>
                <w:rFonts w:cs="Arial"/>
                <w:lang w:val="en-GB"/>
              </w:rPr>
            </w:pPr>
            <w:r w:rsidRPr="00986F22">
              <w:rPr>
                <w:rFonts w:eastAsia="Calibri" w:cs="Arial"/>
                <w:b/>
                <w:lang w:val="en-GB"/>
              </w:rPr>
              <w:t>Illustration:</w:t>
            </w:r>
            <w:r w:rsidRPr="00F50EB0">
              <w:rPr>
                <w:rFonts w:eastAsia="Calibri" w:cs="Arial"/>
                <w:lang w:val="en-GB"/>
              </w:rPr>
              <w:t xml:space="preserve"> “Yes, I have some problems. Some do for long periods of time, and as much as time they demand, we do it. As much time as they want, we have to give them.”</w:t>
            </w:r>
            <w:r w:rsidR="002B5A17">
              <w:rPr>
                <w:rFonts w:eastAsia="Calibri" w:cs="Arial"/>
                <w:lang w:val="en-GB"/>
              </w:rPr>
              <w:t xml:space="preserve"> […]</w:t>
            </w:r>
          </w:p>
          <w:p w14:paraId="3782DBF0" w14:textId="5565F64B" w:rsidR="00DE78F5" w:rsidRPr="00F50EB0" w:rsidRDefault="00686B15">
            <w:pPr>
              <w:spacing w:after="0" w:line="240" w:lineRule="auto"/>
              <w:rPr>
                <w:rFonts w:cs="Arial"/>
                <w:color w:val="000000"/>
                <w:lang w:val="en-GB"/>
              </w:rPr>
            </w:pPr>
            <w:r w:rsidRPr="00F50EB0">
              <w:rPr>
                <w:rFonts w:eastAsia="Calibri" w:cs="Arial"/>
                <w:color w:val="000000"/>
                <w:lang w:val="en-GB"/>
              </w:rPr>
              <w:lastRenderedPageBreak/>
              <w:t>“It is very hard and painful . . . sometimes the client takes too much time, and they repeatedly want to have more sex than they pay for.”</w:t>
            </w:r>
            <w:r w:rsidR="002B5A17">
              <w:rPr>
                <w:rFonts w:eastAsia="Calibri" w:cs="Arial"/>
                <w:color w:val="000000"/>
                <w:lang w:val="en-GB"/>
              </w:rPr>
              <w:t xml:space="preserve"> (p. 258)</w:t>
            </w:r>
          </w:p>
          <w:p w14:paraId="64177C77" w14:textId="1701DCD2" w:rsidR="00DE78F5" w:rsidRDefault="0028090F">
            <w:pPr>
              <w:spacing w:after="0" w:line="240" w:lineRule="auto"/>
              <w:rPr>
                <w:rFonts w:eastAsia="Calibri" w:cs="Arial"/>
                <w:color w:val="000000"/>
                <w:lang w:val="en-GB"/>
              </w:rPr>
            </w:pPr>
            <w:r>
              <w:rPr>
                <w:rFonts w:eastAsia="Calibri" w:cs="Arial"/>
                <w:color w:val="000000"/>
                <w:lang w:val="en-GB"/>
              </w:rPr>
              <w:t>(Beaujolais et al. 2020)</w:t>
            </w:r>
          </w:p>
          <w:p w14:paraId="323C4607" w14:textId="43A6765C" w:rsidR="002B5A17" w:rsidRPr="00F50EB0" w:rsidRDefault="002B5A17">
            <w:pPr>
              <w:spacing w:after="0" w:line="240" w:lineRule="auto"/>
              <w:rPr>
                <w:rFonts w:cs="Arial"/>
                <w:color w:val="000000"/>
                <w:lang w:val="en-GB"/>
              </w:rPr>
            </w:pPr>
          </w:p>
        </w:tc>
      </w:tr>
      <w:tr w:rsidR="00DE78F5" w:rsidRPr="002619B3" w14:paraId="2D08D4AE" w14:textId="77777777" w:rsidTr="001D0FAB">
        <w:tc>
          <w:tcPr>
            <w:tcW w:w="2785" w:type="dxa"/>
          </w:tcPr>
          <w:p w14:paraId="28E89550" w14:textId="77777777" w:rsidR="00DE78F5" w:rsidRPr="001D0FAB" w:rsidRDefault="00DE78F5">
            <w:pPr>
              <w:spacing w:after="0" w:line="240" w:lineRule="auto"/>
              <w:rPr>
                <w:rFonts w:cs="Arial"/>
                <w:lang w:val="en-GB"/>
              </w:rPr>
            </w:pPr>
          </w:p>
        </w:tc>
        <w:tc>
          <w:tcPr>
            <w:tcW w:w="4805" w:type="dxa"/>
          </w:tcPr>
          <w:p w14:paraId="7DB4DD60" w14:textId="0815340F" w:rsidR="00DE78F5" w:rsidRDefault="00686B15">
            <w:pPr>
              <w:spacing w:after="0" w:line="240" w:lineRule="auto"/>
              <w:rPr>
                <w:rFonts w:eastAsia="Calibri" w:cs="Arial"/>
                <w:b/>
                <w:lang w:val="en-GB"/>
              </w:rPr>
            </w:pPr>
            <w:r w:rsidRPr="00D57605">
              <w:rPr>
                <w:rFonts w:eastAsia="Calibri" w:cs="Arial"/>
                <w:b/>
                <w:lang w:val="en-GB"/>
              </w:rPr>
              <w:t>(Attempted) gang rape, including more clients than agreed to</w:t>
            </w:r>
          </w:p>
          <w:p w14:paraId="307AC8C4" w14:textId="6DDB4DA2" w:rsidR="00EE2458" w:rsidRPr="00EE2458" w:rsidRDefault="0028090F">
            <w:pPr>
              <w:spacing w:after="0" w:line="240" w:lineRule="auto"/>
              <w:rPr>
                <w:rFonts w:cs="Arial"/>
                <w:lang w:val="en-GB"/>
              </w:rPr>
            </w:pPr>
            <w:r>
              <w:rPr>
                <w:rFonts w:cs="Arial"/>
                <w:lang w:val="en-GB"/>
              </w:rPr>
              <w:t>(</w:t>
            </w:r>
            <w:proofErr w:type="spellStart"/>
            <w:r>
              <w:rPr>
                <w:rFonts w:cs="Arial"/>
                <w:lang w:val="en-GB"/>
              </w:rPr>
              <w:t>Aborisade</w:t>
            </w:r>
            <w:proofErr w:type="spellEnd"/>
            <w:r>
              <w:rPr>
                <w:rFonts w:cs="Arial"/>
                <w:lang w:val="en-GB"/>
              </w:rPr>
              <w:t xml:space="preserve"> 2019; Beaujolais et al. 2020; </w:t>
            </w:r>
            <w:proofErr w:type="spellStart"/>
            <w:r>
              <w:rPr>
                <w:rFonts w:cs="Arial"/>
                <w:lang w:val="en-GB"/>
              </w:rPr>
              <w:t>Cange</w:t>
            </w:r>
            <w:proofErr w:type="spellEnd"/>
            <w:r>
              <w:rPr>
                <w:rFonts w:cs="Arial"/>
                <w:lang w:val="en-GB"/>
              </w:rPr>
              <w:t xml:space="preserve"> et al. 2017; </w:t>
            </w:r>
            <w:proofErr w:type="spellStart"/>
            <w:r>
              <w:rPr>
                <w:rFonts w:cs="Arial"/>
                <w:lang w:val="en-GB"/>
              </w:rPr>
              <w:t>Crago</w:t>
            </w:r>
            <w:proofErr w:type="spellEnd"/>
            <w:r>
              <w:rPr>
                <w:rFonts w:cs="Arial"/>
                <w:lang w:val="en-GB"/>
              </w:rPr>
              <w:t xml:space="preserve"> 2015; Decker et al. 2013; </w:t>
            </w:r>
            <w:proofErr w:type="spellStart"/>
            <w:r>
              <w:rPr>
                <w:rFonts w:cs="Arial"/>
                <w:lang w:val="en-GB"/>
              </w:rPr>
              <w:t>Kuosmanen</w:t>
            </w:r>
            <w:proofErr w:type="spellEnd"/>
            <w:r>
              <w:rPr>
                <w:rFonts w:cs="Arial"/>
                <w:lang w:val="en-GB"/>
              </w:rPr>
              <w:t xml:space="preserve"> and Cabo 2021; Maher L et al. 2015; Marlow et al. 2014; Matheson et al. 2022; Nichols 2014; </w:t>
            </w:r>
            <w:proofErr w:type="spellStart"/>
            <w:r>
              <w:rPr>
                <w:rFonts w:cs="Arial"/>
                <w:lang w:val="en-GB"/>
              </w:rPr>
              <w:t>Oselin</w:t>
            </w:r>
            <w:proofErr w:type="spellEnd"/>
            <w:r>
              <w:rPr>
                <w:rFonts w:cs="Arial"/>
                <w:lang w:val="en-GB"/>
              </w:rPr>
              <w:t xml:space="preserve"> and </w:t>
            </w:r>
            <w:proofErr w:type="spellStart"/>
            <w:r>
              <w:rPr>
                <w:rFonts w:cs="Arial"/>
                <w:lang w:val="en-GB"/>
              </w:rPr>
              <w:t>Blasyak</w:t>
            </w:r>
            <w:proofErr w:type="spellEnd"/>
            <w:r>
              <w:rPr>
                <w:rFonts w:cs="Arial"/>
                <w:lang w:val="en-GB"/>
              </w:rPr>
              <w:t xml:space="preserve"> 2013; </w:t>
            </w:r>
            <w:proofErr w:type="spellStart"/>
            <w:r>
              <w:rPr>
                <w:rFonts w:cs="Arial"/>
                <w:lang w:val="en-GB"/>
              </w:rPr>
              <w:t>Shepp</w:t>
            </w:r>
            <w:proofErr w:type="spellEnd"/>
            <w:r>
              <w:rPr>
                <w:rFonts w:cs="Arial"/>
                <w:lang w:val="en-GB"/>
              </w:rPr>
              <w:t xml:space="preserve"> 2023; Siegel et al. 2023b; Simmons and </w:t>
            </w:r>
            <w:proofErr w:type="spellStart"/>
            <w:r>
              <w:rPr>
                <w:rFonts w:cs="Arial"/>
                <w:lang w:val="en-GB"/>
              </w:rPr>
              <w:t>Syvertsen</w:t>
            </w:r>
            <w:proofErr w:type="spellEnd"/>
            <w:r>
              <w:rPr>
                <w:rFonts w:cs="Arial"/>
                <w:lang w:val="en-GB"/>
              </w:rPr>
              <w:t xml:space="preserve"> 2022)</w:t>
            </w:r>
          </w:p>
          <w:p w14:paraId="1F2CCAC7" w14:textId="77777777" w:rsidR="00DE78F5" w:rsidRPr="001D0FAB" w:rsidRDefault="00DE78F5" w:rsidP="00774381">
            <w:pPr>
              <w:spacing w:after="0" w:line="240" w:lineRule="auto"/>
              <w:rPr>
                <w:rFonts w:cs="Arial"/>
                <w:lang w:val="en-GB"/>
              </w:rPr>
            </w:pPr>
          </w:p>
        </w:tc>
        <w:tc>
          <w:tcPr>
            <w:tcW w:w="6688" w:type="dxa"/>
          </w:tcPr>
          <w:p w14:paraId="0D42243D" w14:textId="777183A4" w:rsidR="00DE78F5" w:rsidRDefault="00686B15">
            <w:pPr>
              <w:spacing w:after="0" w:line="240" w:lineRule="auto"/>
              <w:rPr>
                <w:rFonts w:cs="Arial"/>
                <w:lang w:val="en-GB"/>
              </w:rPr>
            </w:pPr>
            <w:r w:rsidRPr="00986F22">
              <w:rPr>
                <w:rFonts w:eastAsia="Calibri" w:cs="Arial"/>
                <w:b/>
                <w:lang w:val="en-GB"/>
              </w:rPr>
              <w:t>Finding:</w:t>
            </w:r>
            <w:r w:rsidRPr="001D0FAB">
              <w:rPr>
                <w:rFonts w:eastAsia="Calibri" w:cs="Arial"/>
                <w:lang w:val="en-GB"/>
              </w:rPr>
              <w:t xml:space="preserve"> “The respondents expressed that the police are often insatiable in their demands for money and sex anytime they come across them while on their duty posts. In some instances, the police engage in gang rape in their bid to satisfy their sexual urge and abuse the prostitutes in the process.”</w:t>
            </w:r>
          </w:p>
          <w:p w14:paraId="58D4193F" w14:textId="77777777" w:rsidR="002B5A17" w:rsidRPr="001D0FAB" w:rsidRDefault="002B5A17">
            <w:pPr>
              <w:spacing w:after="0" w:line="240" w:lineRule="auto"/>
              <w:rPr>
                <w:rFonts w:cs="Arial"/>
                <w:lang w:val="en-GB"/>
              </w:rPr>
            </w:pPr>
          </w:p>
          <w:p w14:paraId="3D74EE2F" w14:textId="0B122136" w:rsidR="00DE78F5" w:rsidRPr="001D0FAB" w:rsidRDefault="00686B15">
            <w:pPr>
              <w:spacing w:after="0" w:line="240" w:lineRule="auto"/>
              <w:rPr>
                <w:rFonts w:cs="Arial"/>
                <w:lang w:val="en-GB"/>
              </w:rPr>
            </w:pPr>
            <w:r w:rsidRPr="00986F22">
              <w:rPr>
                <w:rFonts w:eastAsia="Calibri" w:cs="Arial"/>
                <w:b/>
                <w:lang w:val="en-GB"/>
              </w:rPr>
              <w:t>Illustration:</w:t>
            </w:r>
            <w:r w:rsidRPr="001D0FAB">
              <w:rPr>
                <w:rFonts w:eastAsia="Calibri" w:cs="Arial"/>
                <w:lang w:val="en-GB"/>
              </w:rPr>
              <w:t xml:space="preserve"> “. . .we were standing at a junction around </w:t>
            </w:r>
            <w:proofErr w:type="spellStart"/>
            <w:r w:rsidRPr="001D0FAB">
              <w:rPr>
                <w:rFonts w:eastAsia="Calibri" w:cs="Arial"/>
                <w:lang w:val="en-GB"/>
              </w:rPr>
              <w:t>Mokola</w:t>
            </w:r>
            <w:proofErr w:type="spellEnd"/>
            <w:r w:rsidRPr="001D0FAB">
              <w:rPr>
                <w:rFonts w:eastAsia="Calibri" w:cs="Arial"/>
                <w:lang w:val="en-GB"/>
              </w:rPr>
              <w:t xml:space="preserve"> roundabout when a patrol van of the police rounded </w:t>
            </w:r>
            <w:proofErr w:type="gramStart"/>
            <w:r w:rsidRPr="001D0FAB">
              <w:rPr>
                <w:rFonts w:eastAsia="Calibri" w:cs="Arial"/>
                <w:lang w:val="en-GB"/>
              </w:rPr>
              <w:t>us  up</w:t>
            </w:r>
            <w:proofErr w:type="gramEnd"/>
            <w:r w:rsidRPr="001D0FAB">
              <w:rPr>
                <w:rFonts w:eastAsia="Calibri" w:cs="Arial"/>
                <w:lang w:val="en-GB"/>
              </w:rPr>
              <w:t xml:space="preserve">. We all took off but while other escaped into some corners, I made the mistake of running on the </w:t>
            </w:r>
            <w:proofErr w:type="gramStart"/>
            <w:r w:rsidRPr="001D0FAB">
              <w:rPr>
                <w:rFonts w:eastAsia="Calibri" w:cs="Arial"/>
                <w:lang w:val="en-GB"/>
              </w:rPr>
              <w:t>main  road</w:t>
            </w:r>
            <w:proofErr w:type="gramEnd"/>
            <w:r w:rsidRPr="001D0FAB">
              <w:rPr>
                <w:rFonts w:eastAsia="Calibri" w:cs="Arial"/>
                <w:lang w:val="en-GB"/>
              </w:rPr>
              <w:t xml:space="preserve"> which made them to catch up with me easily with their vehicle. They grabbed me and threw me </w:t>
            </w:r>
            <w:proofErr w:type="gramStart"/>
            <w:r w:rsidRPr="001D0FAB">
              <w:rPr>
                <w:rFonts w:eastAsia="Calibri" w:cs="Arial"/>
                <w:lang w:val="en-GB"/>
              </w:rPr>
              <w:t>into  the</w:t>
            </w:r>
            <w:proofErr w:type="gramEnd"/>
            <w:r w:rsidRPr="001D0FAB">
              <w:rPr>
                <w:rFonts w:eastAsia="Calibri" w:cs="Arial"/>
                <w:lang w:val="en-GB"/>
              </w:rPr>
              <w:t xml:space="preserve"> back of their van and ordered me to lie face-down on the floor of the van. They drove for some minutes and stopped at an isolated bushy area. Two of them then dragged me down from the van and ordered me to remove my cloth, which I did. They took their turns on me while I lie of the road. They were obviously drunk and were very violent, slapping, punching and pouring their drinks on me while they were at it... none of them used protection (condom), I’m not sure they even gave it a thought to use one...they were six in all. . .after they were through, they asked me to go while they drove off leaving me there at the spot. I waited till morning before I could get help”</w:t>
            </w:r>
            <w:r w:rsidR="002B5A17">
              <w:rPr>
                <w:rFonts w:eastAsia="Calibri" w:cs="Arial"/>
                <w:lang w:val="en-GB"/>
              </w:rPr>
              <w:t xml:space="preserve"> (p. 413)</w:t>
            </w:r>
          </w:p>
          <w:p w14:paraId="49E2597D" w14:textId="0E0443ED" w:rsidR="00DE78F5" w:rsidRPr="001D0FAB" w:rsidRDefault="0028090F">
            <w:pPr>
              <w:spacing w:after="0" w:line="240" w:lineRule="auto"/>
              <w:rPr>
                <w:rFonts w:cs="Arial"/>
                <w:color w:val="000000"/>
                <w:lang w:val="en-GB"/>
              </w:rPr>
            </w:pPr>
            <w:r>
              <w:rPr>
                <w:rFonts w:eastAsia="Calibri" w:cs="Arial"/>
                <w:color w:val="000000"/>
                <w:lang w:val="en-GB"/>
              </w:rPr>
              <w:t>(</w:t>
            </w:r>
            <w:proofErr w:type="spellStart"/>
            <w:r>
              <w:rPr>
                <w:rFonts w:eastAsia="Calibri" w:cs="Arial"/>
                <w:color w:val="000000"/>
                <w:lang w:val="en-GB"/>
              </w:rPr>
              <w:t>Aborisade</w:t>
            </w:r>
            <w:proofErr w:type="spellEnd"/>
            <w:r>
              <w:rPr>
                <w:rFonts w:eastAsia="Calibri" w:cs="Arial"/>
                <w:color w:val="000000"/>
                <w:lang w:val="en-GB"/>
              </w:rPr>
              <w:t xml:space="preserve"> 2019)</w:t>
            </w:r>
          </w:p>
          <w:p w14:paraId="0B8FF724" w14:textId="77777777" w:rsidR="00DE78F5" w:rsidRPr="001D0FAB" w:rsidRDefault="00DE78F5">
            <w:pPr>
              <w:spacing w:after="0" w:line="240" w:lineRule="auto"/>
              <w:rPr>
                <w:rFonts w:cs="Arial"/>
                <w:lang w:val="en-GB"/>
              </w:rPr>
            </w:pPr>
          </w:p>
        </w:tc>
      </w:tr>
      <w:tr w:rsidR="00DE78F5" w:rsidRPr="002619B3" w14:paraId="0DA5301F" w14:textId="77777777" w:rsidTr="001D0FAB">
        <w:tc>
          <w:tcPr>
            <w:tcW w:w="2785" w:type="dxa"/>
          </w:tcPr>
          <w:p w14:paraId="46D3DE51" w14:textId="77777777" w:rsidR="00DE78F5" w:rsidRPr="001D0FAB" w:rsidRDefault="00DE78F5">
            <w:pPr>
              <w:spacing w:after="0" w:line="240" w:lineRule="auto"/>
              <w:rPr>
                <w:rFonts w:cs="Arial"/>
                <w:lang w:val="en-GB"/>
              </w:rPr>
            </w:pPr>
          </w:p>
        </w:tc>
        <w:tc>
          <w:tcPr>
            <w:tcW w:w="4805" w:type="dxa"/>
          </w:tcPr>
          <w:p w14:paraId="4904B1BA" w14:textId="2C03A9CE" w:rsidR="00DE78F5" w:rsidRDefault="00686B15">
            <w:pPr>
              <w:spacing w:after="0" w:line="240" w:lineRule="auto"/>
              <w:rPr>
                <w:rFonts w:eastAsia="Calibri" w:cs="Arial"/>
                <w:b/>
                <w:lang w:val="en-GB"/>
              </w:rPr>
            </w:pPr>
            <w:r w:rsidRPr="00D57605">
              <w:rPr>
                <w:rFonts w:eastAsia="Calibri" w:cs="Arial"/>
                <w:b/>
                <w:lang w:val="en-GB"/>
              </w:rPr>
              <w:t>Refusal of payment (including cancelation of online payment afterwards)</w:t>
            </w:r>
          </w:p>
          <w:p w14:paraId="13D92253" w14:textId="6FCD5FAD" w:rsidR="00DE78F5" w:rsidRPr="0090565B" w:rsidRDefault="0028090F">
            <w:pPr>
              <w:spacing w:after="0" w:line="240" w:lineRule="auto"/>
              <w:rPr>
                <w:rFonts w:cs="Arial"/>
                <w:lang w:val="en-GB"/>
              </w:rPr>
            </w:pPr>
            <w:r>
              <w:rPr>
                <w:rFonts w:cs="Arial"/>
                <w:lang w:val="en-GB"/>
              </w:rPr>
              <w:t>(</w:t>
            </w:r>
            <w:proofErr w:type="spellStart"/>
            <w:r>
              <w:rPr>
                <w:rFonts w:cs="Arial"/>
                <w:lang w:val="en-GB"/>
              </w:rPr>
              <w:t>Antwi</w:t>
            </w:r>
            <w:proofErr w:type="spellEnd"/>
            <w:r>
              <w:rPr>
                <w:rFonts w:cs="Arial"/>
                <w:lang w:val="en-GB"/>
              </w:rPr>
              <w:t xml:space="preserve"> et al. 2023; Beaujolais et al. 2020; </w:t>
            </w:r>
            <w:proofErr w:type="spellStart"/>
            <w:r>
              <w:rPr>
                <w:rFonts w:cs="Arial"/>
                <w:lang w:val="en-GB"/>
              </w:rPr>
              <w:t>Cange</w:t>
            </w:r>
            <w:proofErr w:type="spellEnd"/>
            <w:r>
              <w:rPr>
                <w:rFonts w:cs="Arial"/>
                <w:lang w:val="en-GB"/>
              </w:rPr>
              <w:t xml:space="preserve"> et al. 2017; </w:t>
            </w:r>
            <w:proofErr w:type="spellStart"/>
            <w:r>
              <w:rPr>
                <w:rFonts w:cs="Arial"/>
                <w:lang w:val="en-GB"/>
              </w:rPr>
              <w:t>Cange</w:t>
            </w:r>
            <w:proofErr w:type="spellEnd"/>
            <w:r>
              <w:rPr>
                <w:rFonts w:cs="Arial"/>
                <w:lang w:val="en-GB"/>
              </w:rPr>
              <w:t xml:space="preserve"> et al. 2019; Kiernan et al. 2016; </w:t>
            </w:r>
            <w:proofErr w:type="spellStart"/>
            <w:r>
              <w:rPr>
                <w:rFonts w:cs="Arial"/>
                <w:lang w:val="en-GB"/>
              </w:rPr>
              <w:t>Kloek</w:t>
            </w:r>
            <w:proofErr w:type="spellEnd"/>
            <w:r>
              <w:rPr>
                <w:rFonts w:cs="Arial"/>
                <w:lang w:val="en-GB"/>
              </w:rPr>
              <w:t xml:space="preserve"> and Dijkstra 2018; Lim S et al. 2015; </w:t>
            </w:r>
            <w:proofErr w:type="spellStart"/>
            <w:r>
              <w:rPr>
                <w:rFonts w:cs="Arial"/>
                <w:lang w:val="en-GB"/>
              </w:rPr>
              <w:t>Mbonye</w:t>
            </w:r>
            <w:proofErr w:type="spellEnd"/>
            <w:r>
              <w:rPr>
                <w:rFonts w:cs="Arial"/>
                <w:lang w:val="en-GB"/>
              </w:rPr>
              <w:t xml:space="preserve"> et al. 2014; </w:t>
            </w:r>
            <w:proofErr w:type="spellStart"/>
            <w:r>
              <w:rPr>
                <w:rFonts w:cs="Arial"/>
                <w:lang w:val="en-GB"/>
              </w:rPr>
              <w:t>Okanlawon</w:t>
            </w:r>
            <w:proofErr w:type="spellEnd"/>
            <w:r>
              <w:rPr>
                <w:rFonts w:cs="Arial"/>
                <w:lang w:val="en-GB"/>
              </w:rPr>
              <w:t xml:space="preserve"> et al. </w:t>
            </w:r>
            <w:r>
              <w:rPr>
                <w:rFonts w:cs="Arial"/>
                <w:lang w:val="en-GB"/>
              </w:rPr>
              <w:lastRenderedPageBreak/>
              <w:t xml:space="preserve">2013; </w:t>
            </w:r>
            <w:proofErr w:type="spellStart"/>
            <w:r>
              <w:rPr>
                <w:rFonts w:cs="Arial"/>
                <w:lang w:val="en-GB"/>
              </w:rPr>
              <w:t>Oselin</w:t>
            </w:r>
            <w:proofErr w:type="spellEnd"/>
            <w:r>
              <w:rPr>
                <w:rFonts w:cs="Arial"/>
                <w:lang w:val="en-GB"/>
              </w:rPr>
              <w:t xml:space="preserve"> and </w:t>
            </w:r>
            <w:proofErr w:type="spellStart"/>
            <w:r>
              <w:rPr>
                <w:rFonts w:cs="Arial"/>
                <w:lang w:val="en-GB"/>
              </w:rPr>
              <w:t>Blasyak</w:t>
            </w:r>
            <w:proofErr w:type="spellEnd"/>
            <w:r>
              <w:rPr>
                <w:rFonts w:cs="Arial"/>
                <w:lang w:val="en-GB"/>
              </w:rPr>
              <w:t xml:space="preserve"> 2013; Preble et al. 2021; </w:t>
            </w:r>
            <w:proofErr w:type="spellStart"/>
            <w:r>
              <w:rPr>
                <w:rFonts w:cs="Arial"/>
                <w:lang w:val="en-GB"/>
              </w:rPr>
              <w:t>Scorgie</w:t>
            </w:r>
            <w:proofErr w:type="spellEnd"/>
            <w:r>
              <w:rPr>
                <w:rFonts w:cs="Arial"/>
                <w:lang w:val="en-GB"/>
              </w:rPr>
              <w:t xml:space="preserve"> and Vasey et al. 2013; </w:t>
            </w:r>
            <w:proofErr w:type="spellStart"/>
            <w:r>
              <w:rPr>
                <w:rFonts w:cs="Arial"/>
                <w:lang w:val="en-GB"/>
              </w:rPr>
              <w:t>Scorgie</w:t>
            </w:r>
            <w:proofErr w:type="spellEnd"/>
            <w:r>
              <w:rPr>
                <w:rFonts w:cs="Arial"/>
                <w:lang w:val="en-GB"/>
              </w:rPr>
              <w:t xml:space="preserve"> and </w:t>
            </w:r>
            <w:proofErr w:type="spellStart"/>
            <w:r>
              <w:rPr>
                <w:rFonts w:cs="Arial"/>
                <w:lang w:val="en-GB"/>
              </w:rPr>
              <w:t>Nakato</w:t>
            </w:r>
            <w:proofErr w:type="spellEnd"/>
            <w:r>
              <w:rPr>
                <w:rFonts w:cs="Arial"/>
                <w:lang w:val="en-GB"/>
              </w:rPr>
              <w:t xml:space="preserve"> et al. 2013; Siegel et al. 2023a, 2023b; </w:t>
            </w:r>
            <w:proofErr w:type="spellStart"/>
            <w:r>
              <w:rPr>
                <w:rFonts w:cs="Arial"/>
                <w:lang w:val="en-GB"/>
              </w:rPr>
              <w:t>Smaniotto</w:t>
            </w:r>
            <w:proofErr w:type="spellEnd"/>
            <w:r>
              <w:rPr>
                <w:rFonts w:cs="Arial"/>
                <w:lang w:val="en-GB"/>
              </w:rPr>
              <w:t xml:space="preserve"> </w:t>
            </w:r>
            <w:proofErr w:type="spellStart"/>
            <w:r>
              <w:rPr>
                <w:rFonts w:cs="Arial"/>
                <w:lang w:val="en-GB"/>
              </w:rPr>
              <w:t>Gehlen</w:t>
            </w:r>
            <w:proofErr w:type="spellEnd"/>
            <w:r>
              <w:rPr>
                <w:rFonts w:cs="Arial"/>
                <w:lang w:val="en-GB"/>
              </w:rPr>
              <w:t xml:space="preserve"> et al. 2018; </w:t>
            </w:r>
            <w:proofErr w:type="spellStart"/>
            <w:r>
              <w:rPr>
                <w:rFonts w:cs="Arial"/>
                <w:lang w:val="en-GB"/>
              </w:rPr>
              <w:t>Panchanadeswaran</w:t>
            </w:r>
            <w:proofErr w:type="spellEnd"/>
            <w:r>
              <w:rPr>
                <w:rFonts w:cs="Arial"/>
                <w:lang w:val="en-GB"/>
              </w:rPr>
              <w:t xml:space="preserve"> et al. 2024; Kyriakakis et al. 2024; Eshetu et al. 2025; European Sex Workers' Rights Alliance November 11, 2024, June 02, 2025; </w:t>
            </w:r>
            <w:proofErr w:type="spellStart"/>
            <w:r>
              <w:rPr>
                <w:rFonts w:cs="Arial"/>
                <w:lang w:val="en-GB"/>
              </w:rPr>
              <w:t>Nattabi</w:t>
            </w:r>
            <w:proofErr w:type="spellEnd"/>
            <w:r>
              <w:rPr>
                <w:rFonts w:cs="Arial"/>
                <w:lang w:val="en-GB"/>
              </w:rPr>
              <w:t xml:space="preserve"> et al. 2025; </w:t>
            </w:r>
            <w:proofErr w:type="spellStart"/>
            <w:r>
              <w:rPr>
                <w:rFonts w:cs="Arial"/>
                <w:lang w:val="en-GB"/>
              </w:rPr>
              <w:t>Katumba</w:t>
            </w:r>
            <w:proofErr w:type="spellEnd"/>
            <w:r>
              <w:rPr>
                <w:rFonts w:cs="Arial"/>
                <w:lang w:val="en-GB"/>
              </w:rPr>
              <w:t xml:space="preserve"> et al. 2024)</w:t>
            </w:r>
          </w:p>
        </w:tc>
        <w:tc>
          <w:tcPr>
            <w:tcW w:w="6688" w:type="dxa"/>
          </w:tcPr>
          <w:p w14:paraId="0C069815" w14:textId="77777777" w:rsidR="00DE78F5" w:rsidRPr="001D0FAB" w:rsidRDefault="00686B15">
            <w:pPr>
              <w:spacing w:after="0" w:line="240" w:lineRule="auto"/>
              <w:rPr>
                <w:rFonts w:cs="Arial"/>
                <w:lang w:val="en-GB"/>
              </w:rPr>
            </w:pPr>
            <w:r w:rsidRPr="00986F22">
              <w:rPr>
                <w:rFonts w:eastAsia="Calibri" w:cs="Arial"/>
                <w:b/>
                <w:lang w:val="en-GB"/>
              </w:rPr>
              <w:lastRenderedPageBreak/>
              <w:t>Finding:</w:t>
            </w:r>
            <w:r w:rsidRPr="001D0FAB">
              <w:rPr>
                <w:rFonts w:eastAsia="Calibri" w:cs="Arial"/>
                <w:lang w:val="en-GB"/>
              </w:rPr>
              <w:t xml:space="preserve"> “Indoor and outdoor sex workers alike spoke about the risk of loss from being robbed or cheated out of money. Only seven participants reported being robbed, but the rest “expected” it.”</w:t>
            </w:r>
          </w:p>
          <w:p w14:paraId="74051902" w14:textId="77777777" w:rsidR="00DE78F5" w:rsidRPr="001D0FAB" w:rsidRDefault="00DE78F5">
            <w:pPr>
              <w:spacing w:after="0" w:line="240" w:lineRule="auto"/>
              <w:rPr>
                <w:rFonts w:cs="Arial"/>
                <w:lang w:val="en-GB"/>
              </w:rPr>
            </w:pPr>
          </w:p>
          <w:p w14:paraId="029D4CD7" w14:textId="685F4932" w:rsidR="00DE78F5" w:rsidRPr="001D0FAB" w:rsidRDefault="00686B15">
            <w:pPr>
              <w:spacing w:after="0" w:line="240" w:lineRule="auto"/>
              <w:rPr>
                <w:rFonts w:cs="Arial"/>
                <w:lang w:val="en-GB"/>
              </w:rPr>
            </w:pPr>
            <w:r w:rsidRPr="00986F22">
              <w:rPr>
                <w:rFonts w:eastAsia="Calibri" w:cs="Arial"/>
                <w:b/>
                <w:lang w:val="en-GB"/>
              </w:rPr>
              <w:lastRenderedPageBreak/>
              <w:t>Illustration:</w:t>
            </w:r>
            <w:r w:rsidRPr="001D0FAB">
              <w:rPr>
                <w:rFonts w:eastAsia="Calibri" w:cs="Arial"/>
                <w:lang w:val="en-GB"/>
              </w:rPr>
              <w:t xml:space="preserve"> “I think a worst day in the sex industry is when you don’t make any money or you have a guy– or you get counterfeit money. That pisses you off … And you look in the envelope, </w:t>
            </w:r>
            <w:proofErr w:type="spellStart"/>
            <w:r w:rsidRPr="001D0FAB">
              <w:rPr>
                <w:rFonts w:eastAsia="Calibri" w:cs="Arial"/>
                <w:lang w:val="en-GB"/>
              </w:rPr>
              <w:t>‘cause</w:t>
            </w:r>
            <w:proofErr w:type="spellEnd"/>
            <w:r w:rsidRPr="001D0FAB">
              <w:rPr>
                <w:rFonts w:eastAsia="Calibri" w:cs="Arial"/>
                <w:lang w:val="en-GB"/>
              </w:rPr>
              <w:t xml:space="preserve"> when he came in, he flashed the envelope … and it’s 20s and it’s dark in the room. </w:t>
            </w:r>
            <w:proofErr w:type="gramStart"/>
            <w:r w:rsidRPr="001D0FAB">
              <w:rPr>
                <w:rFonts w:eastAsia="Calibri" w:cs="Arial"/>
                <w:lang w:val="en-GB"/>
              </w:rPr>
              <w:t>So</w:t>
            </w:r>
            <w:proofErr w:type="gramEnd"/>
            <w:r w:rsidRPr="001D0FAB">
              <w:rPr>
                <w:rFonts w:eastAsia="Calibri" w:cs="Arial"/>
                <w:lang w:val="en-GB"/>
              </w:rPr>
              <w:t xml:space="preserve"> he hurries up, puts the money back in the envelope, and you’re like, “Okay, I saw it. It’s 20s. Whatever.” And he leaves, and you look at the envelope, and it’s only 20s on one side, because he made </w:t>
            </w:r>
            <w:proofErr w:type="spellStart"/>
            <w:r w:rsidRPr="001D0FAB">
              <w:rPr>
                <w:rFonts w:eastAsia="Calibri" w:cs="Arial"/>
                <w:lang w:val="en-GB"/>
              </w:rPr>
              <w:t>color</w:t>
            </w:r>
            <w:proofErr w:type="spellEnd"/>
            <w:r w:rsidRPr="001D0FAB">
              <w:rPr>
                <w:rFonts w:eastAsia="Calibri" w:cs="Arial"/>
                <w:lang w:val="en-GB"/>
              </w:rPr>
              <w:t xml:space="preserve"> copies, and you’re so– I was so fucking pissed, </w:t>
            </w:r>
            <w:proofErr w:type="spellStart"/>
            <w:r w:rsidRPr="001D0FAB">
              <w:rPr>
                <w:rFonts w:eastAsia="Calibri" w:cs="Arial"/>
                <w:lang w:val="en-GB"/>
              </w:rPr>
              <w:t>‘</w:t>
            </w:r>
            <w:proofErr w:type="gramStart"/>
            <w:r w:rsidRPr="001D0FAB">
              <w:rPr>
                <w:rFonts w:eastAsia="Calibri" w:cs="Arial"/>
                <w:lang w:val="en-GB"/>
              </w:rPr>
              <w:t>cause</w:t>
            </w:r>
            <w:proofErr w:type="spellEnd"/>
            <w:proofErr w:type="gramEnd"/>
            <w:r w:rsidRPr="001D0FAB">
              <w:rPr>
                <w:rFonts w:eastAsia="Calibri" w:cs="Arial"/>
                <w:lang w:val="en-GB"/>
              </w:rPr>
              <w:t xml:space="preserve"> he got me. He stole from me. He stole my time. He stole my energy. He was a thief.”</w:t>
            </w:r>
            <w:r w:rsidR="002B5A17">
              <w:rPr>
                <w:rFonts w:eastAsia="Calibri" w:cs="Arial"/>
                <w:lang w:val="en-GB"/>
              </w:rPr>
              <w:t xml:space="preserve"> (p. 637-638)</w:t>
            </w:r>
          </w:p>
          <w:p w14:paraId="67998D93" w14:textId="4A55BB46" w:rsidR="00DE78F5" w:rsidRPr="001D0FAB" w:rsidRDefault="0028090F">
            <w:pPr>
              <w:spacing w:after="0" w:line="240" w:lineRule="auto"/>
              <w:rPr>
                <w:rFonts w:cs="Arial"/>
                <w:lang w:val="en-GB"/>
              </w:rPr>
            </w:pPr>
            <w:r>
              <w:rPr>
                <w:rFonts w:eastAsia="Calibri" w:cs="Arial"/>
                <w:lang w:val="en-GB"/>
              </w:rPr>
              <w:t>(Preble et al. 2021)</w:t>
            </w:r>
          </w:p>
          <w:p w14:paraId="08D92676" w14:textId="77777777" w:rsidR="00DE78F5" w:rsidRPr="001D0FAB" w:rsidRDefault="00DE78F5">
            <w:pPr>
              <w:spacing w:after="0" w:line="240" w:lineRule="auto"/>
              <w:rPr>
                <w:rFonts w:cs="Arial"/>
                <w:lang w:val="en-GB"/>
              </w:rPr>
            </w:pPr>
          </w:p>
        </w:tc>
      </w:tr>
      <w:tr w:rsidR="00DE78F5" w:rsidRPr="002619B3" w14:paraId="2C19A620" w14:textId="77777777" w:rsidTr="001D0FAB">
        <w:tc>
          <w:tcPr>
            <w:tcW w:w="2785" w:type="dxa"/>
          </w:tcPr>
          <w:p w14:paraId="1533D208" w14:textId="77777777" w:rsidR="00DE78F5" w:rsidRPr="00986F22" w:rsidRDefault="00686B15">
            <w:pPr>
              <w:spacing w:after="0" w:line="240" w:lineRule="auto"/>
              <w:rPr>
                <w:rFonts w:cs="Arial"/>
                <w:b/>
                <w:lang w:val="en-GB"/>
              </w:rPr>
            </w:pPr>
            <w:r w:rsidRPr="00986F22">
              <w:rPr>
                <w:rFonts w:eastAsia="Calibri" w:cs="Arial"/>
                <w:b/>
                <w:lang w:val="en-GB"/>
              </w:rPr>
              <w:lastRenderedPageBreak/>
              <w:t>Physically forced sexual activity (without penetration)</w:t>
            </w:r>
          </w:p>
        </w:tc>
        <w:tc>
          <w:tcPr>
            <w:tcW w:w="4805" w:type="dxa"/>
          </w:tcPr>
          <w:p w14:paraId="259A92AB" w14:textId="77777777" w:rsidR="0090565B" w:rsidRDefault="00686B15">
            <w:pPr>
              <w:spacing w:after="0" w:line="240" w:lineRule="auto"/>
              <w:rPr>
                <w:rFonts w:eastAsia="Calibri" w:cs="Arial"/>
                <w:b/>
                <w:lang w:val="en-GB"/>
              </w:rPr>
            </w:pPr>
            <w:r w:rsidRPr="00D57605">
              <w:rPr>
                <w:rFonts w:eastAsia="Calibri" w:cs="Arial"/>
                <w:b/>
                <w:lang w:val="en-GB"/>
              </w:rPr>
              <w:t>Non-consensual clothing removal</w:t>
            </w:r>
          </w:p>
          <w:p w14:paraId="301ACE0D" w14:textId="74C54CB2" w:rsidR="00D57605" w:rsidRPr="0090565B" w:rsidRDefault="0028090F">
            <w:pPr>
              <w:spacing w:after="0" w:line="240" w:lineRule="auto"/>
              <w:rPr>
                <w:rFonts w:eastAsia="Calibri" w:cs="Arial"/>
                <w:lang w:val="en-GB"/>
              </w:rPr>
            </w:pPr>
            <w:r>
              <w:rPr>
                <w:rFonts w:eastAsia="Calibri" w:cs="Arial"/>
                <w:lang w:val="en-GB"/>
              </w:rPr>
              <w:t>(</w:t>
            </w:r>
            <w:proofErr w:type="spellStart"/>
            <w:r>
              <w:rPr>
                <w:rFonts w:eastAsia="Calibri" w:cs="Arial"/>
                <w:lang w:val="en-GB"/>
              </w:rPr>
              <w:t>Crago</w:t>
            </w:r>
            <w:proofErr w:type="spellEnd"/>
            <w:r>
              <w:rPr>
                <w:rFonts w:eastAsia="Calibri" w:cs="Arial"/>
                <w:lang w:val="en-GB"/>
              </w:rPr>
              <w:t xml:space="preserve"> 2015; Lim S et al. 2015; </w:t>
            </w:r>
            <w:proofErr w:type="spellStart"/>
            <w:r>
              <w:rPr>
                <w:rFonts w:eastAsia="Calibri" w:cs="Arial"/>
                <w:lang w:val="en-GB"/>
              </w:rPr>
              <w:t>Kloek</w:t>
            </w:r>
            <w:proofErr w:type="spellEnd"/>
            <w:r>
              <w:rPr>
                <w:rFonts w:eastAsia="Calibri" w:cs="Arial"/>
                <w:lang w:val="en-GB"/>
              </w:rPr>
              <w:t xml:space="preserve"> and Dijkstra 2018; Siegel et al. 2023a; European Sex Workers' Rights Alliance November 11, 2024, June 02, 2025)</w:t>
            </w:r>
            <w:r w:rsidR="00686B15" w:rsidRPr="0090565B">
              <w:rPr>
                <w:rFonts w:eastAsia="Calibri" w:cs="Arial"/>
                <w:lang w:val="en-GB"/>
              </w:rPr>
              <w:t xml:space="preserve"> </w:t>
            </w:r>
          </w:p>
          <w:p w14:paraId="1DC1A870" w14:textId="72B59DFD" w:rsidR="00DE78F5" w:rsidRPr="001D0FAB" w:rsidRDefault="00DE78F5">
            <w:pPr>
              <w:spacing w:after="0" w:line="240" w:lineRule="auto"/>
              <w:rPr>
                <w:rFonts w:cs="Arial"/>
                <w:lang w:val="en-GB"/>
              </w:rPr>
            </w:pPr>
          </w:p>
        </w:tc>
        <w:tc>
          <w:tcPr>
            <w:tcW w:w="6688" w:type="dxa"/>
          </w:tcPr>
          <w:p w14:paraId="29679B69" w14:textId="77777777" w:rsidR="00DE78F5" w:rsidRPr="001D0FAB" w:rsidRDefault="00686B15">
            <w:pPr>
              <w:spacing w:after="0" w:line="240" w:lineRule="auto"/>
              <w:rPr>
                <w:rFonts w:cs="Arial"/>
                <w:lang w:val="en-GB"/>
              </w:rPr>
            </w:pPr>
            <w:r w:rsidRPr="00986F22">
              <w:rPr>
                <w:rFonts w:eastAsia="Calibri" w:cs="Arial"/>
                <w:b/>
                <w:lang w:val="en-GB"/>
              </w:rPr>
              <w:t>Finding:</w:t>
            </w:r>
            <w:r w:rsidRPr="001D0FAB">
              <w:rPr>
                <w:rFonts w:eastAsia="Calibri" w:cs="Arial"/>
                <w:lang w:val="en-GB"/>
              </w:rPr>
              <w:t xml:space="preserve"> “Client violence was reported in the context of client demands that went beyond the negotiated agreement, as illustrated by the following situation in which the original agreement was for sex without clothing removal:”</w:t>
            </w:r>
          </w:p>
          <w:p w14:paraId="06C1E0CB" w14:textId="77777777" w:rsidR="00DE78F5" w:rsidRPr="001D0FAB" w:rsidRDefault="00DE78F5">
            <w:pPr>
              <w:spacing w:after="0" w:line="240" w:lineRule="auto"/>
              <w:rPr>
                <w:rFonts w:cs="Arial"/>
                <w:lang w:val="en-GB"/>
              </w:rPr>
            </w:pPr>
          </w:p>
          <w:p w14:paraId="56D97076" w14:textId="77777777" w:rsidR="00DE78F5" w:rsidRPr="001D0FAB" w:rsidRDefault="00686B15">
            <w:pPr>
              <w:spacing w:after="0" w:line="240" w:lineRule="auto"/>
              <w:rPr>
                <w:rFonts w:cs="Arial"/>
                <w:lang w:val="en-GB"/>
              </w:rPr>
            </w:pPr>
            <w:r w:rsidRPr="00986F22">
              <w:rPr>
                <w:rFonts w:eastAsia="Calibri" w:cs="Arial"/>
                <w:b/>
                <w:lang w:val="en-GB"/>
              </w:rPr>
              <w:t>Illustration:</w:t>
            </w:r>
            <w:r w:rsidRPr="001D0FAB">
              <w:rPr>
                <w:rFonts w:eastAsia="Calibri" w:cs="Arial"/>
                <w:lang w:val="en-GB"/>
              </w:rPr>
              <w:t xml:space="preserve"> “Sometimes you go to the room with the client and</w:t>
            </w:r>
          </w:p>
          <w:p w14:paraId="6EBC38DB" w14:textId="77777777" w:rsidR="00DE78F5" w:rsidRPr="001D0FAB" w:rsidRDefault="00686B15">
            <w:pPr>
              <w:spacing w:after="0" w:line="240" w:lineRule="auto"/>
              <w:rPr>
                <w:rFonts w:cs="Arial"/>
                <w:lang w:val="en-GB"/>
              </w:rPr>
            </w:pPr>
            <w:r w:rsidRPr="001D0FAB">
              <w:rPr>
                <w:rFonts w:eastAsia="Calibri" w:cs="Arial"/>
                <w:lang w:val="en-GB"/>
              </w:rPr>
              <w:t>he had proposed to give you 1000 francs. When</w:t>
            </w:r>
          </w:p>
          <w:p w14:paraId="45DE092B" w14:textId="77777777" w:rsidR="00DE78F5" w:rsidRPr="001D0FAB" w:rsidRDefault="00686B15">
            <w:pPr>
              <w:spacing w:after="0" w:line="240" w:lineRule="auto"/>
              <w:rPr>
                <w:rFonts w:cs="Arial"/>
                <w:lang w:val="en-GB"/>
              </w:rPr>
            </w:pPr>
            <w:r w:rsidRPr="001D0FAB">
              <w:rPr>
                <w:rFonts w:eastAsia="Calibri" w:cs="Arial"/>
                <w:lang w:val="en-GB"/>
              </w:rPr>
              <w:t>you arrive at the room and he asks you to take off</w:t>
            </w:r>
          </w:p>
          <w:p w14:paraId="721287C4" w14:textId="77777777" w:rsidR="00DE78F5" w:rsidRPr="001D0FAB" w:rsidRDefault="00686B15">
            <w:pPr>
              <w:spacing w:after="0" w:line="240" w:lineRule="auto"/>
              <w:rPr>
                <w:rFonts w:cs="Arial"/>
                <w:lang w:val="en-GB"/>
              </w:rPr>
            </w:pPr>
            <w:proofErr w:type="gramStart"/>
            <w:r w:rsidRPr="001D0FAB">
              <w:rPr>
                <w:rFonts w:eastAsia="Calibri" w:cs="Arial"/>
                <w:lang w:val="en-GB"/>
              </w:rPr>
              <w:t>your</w:t>
            </w:r>
            <w:proofErr w:type="gramEnd"/>
            <w:r w:rsidRPr="001D0FAB">
              <w:rPr>
                <w:rFonts w:eastAsia="Calibri" w:cs="Arial"/>
                <w:lang w:val="en-GB"/>
              </w:rPr>
              <w:t xml:space="preserve"> clothing and you refuse, he’ll start to attack</w:t>
            </w:r>
          </w:p>
          <w:p w14:paraId="4BEF5F8A" w14:textId="29BEFAC7" w:rsidR="00DE78F5" w:rsidRPr="001D0FAB" w:rsidRDefault="00686B15">
            <w:pPr>
              <w:spacing w:after="0" w:line="240" w:lineRule="auto"/>
              <w:rPr>
                <w:rFonts w:cs="Arial"/>
                <w:lang w:val="en-GB"/>
              </w:rPr>
            </w:pPr>
            <w:r w:rsidRPr="001D0FAB">
              <w:rPr>
                <w:rFonts w:eastAsia="Calibri" w:cs="Arial"/>
                <w:lang w:val="en-GB"/>
              </w:rPr>
              <w:t>you. He takes off your clothes”</w:t>
            </w:r>
            <w:r w:rsidR="002B5A17">
              <w:rPr>
                <w:rFonts w:eastAsia="Calibri" w:cs="Arial"/>
                <w:lang w:val="en-GB"/>
              </w:rPr>
              <w:t xml:space="preserve"> (p. </w:t>
            </w:r>
            <w:r w:rsidR="002B5A17" w:rsidRPr="002B5A17">
              <w:rPr>
                <w:rFonts w:eastAsia="Calibri" w:cs="Arial"/>
                <w:lang w:val="en-GB"/>
              </w:rPr>
              <w:t>S</w:t>
            </w:r>
            <w:r w:rsidR="002B5A17">
              <w:rPr>
                <w:rFonts w:eastAsia="Calibri" w:cs="Arial"/>
                <w:lang w:val="en-GB"/>
              </w:rPr>
              <w:t>242-</w:t>
            </w:r>
            <w:r w:rsidR="002B5A17" w:rsidRPr="002B5A17">
              <w:rPr>
                <w:rFonts w:eastAsia="Calibri" w:cs="Arial"/>
                <w:lang w:val="en-GB"/>
              </w:rPr>
              <w:t>243</w:t>
            </w:r>
            <w:r w:rsidR="002B5A17">
              <w:rPr>
                <w:rFonts w:eastAsia="Calibri" w:cs="Arial"/>
                <w:lang w:val="en-GB"/>
              </w:rPr>
              <w:t>)</w:t>
            </w:r>
          </w:p>
          <w:p w14:paraId="06FAA80A" w14:textId="284ED915" w:rsidR="00DE78F5" w:rsidRDefault="0028090F">
            <w:pPr>
              <w:spacing w:after="0" w:line="240" w:lineRule="auto"/>
              <w:rPr>
                <w:rFonts w:eastAsia="Calibri" w:cs="Arial"/>
                <w:lang w:val="en-GB"/>
              </w:rPr>
            </w:pPr>
            <w:r>
              <w:rPr>
                <w:rFonts w:eastAsia="Calibri" w:cs="Arial"/>
                <w:lang w:val="en-GB"/>
              </w:rPr>
              <w:t>(Lim S et al. 2015)</w:t>
            </w:r>
          </w:p>
          <w:p w14:paraId="39311C5B" w14:textId="72E99B60" w:rsidR="002B5A17" w:rsidRPr="001D0FAB" w:rsidRDefault="002B5A17">
            <w:pPr>
              <w:spacing w:after="0" w:line="240" w:lineRule="auto"/>
              <w:rPr>
                <w:rFonts w:cs="Arial"/>
                <w:lang w:val="en-GB"/>
              </w:rPr>
            </w:pPr>
          </w:p>
        </w:tc>
      </w:tr>
      <w:tr w:rsidR="00DE78F5" w:rsidRPr="00F71E0A" w14:paraId="667AF342" w14:textId="77777777" w:rsidTr="001D0FAB">
        <w:tc>
          <w:tcPr>
            <w:tcW w:w="2785" w:type="dxa"/>
          </w:tcPr>
          <w:p w14:paraId="6F06F602" w14:textId="77777777" w:rsidR="00DE78F5" w:rsidRPr="001D0FAB" w:rsidRDefault="00DE78F5">
            <w:pPr>
              <w:spacing w:after="0" w:line="240" w:lineRule="auto"/>
              <w:rPr>
                <w:rFonts w:cs="Arial"/>
                <w:lang w:val="en-GB"/>
              </w:rPr>
            </w:pPr>
          </w:p>
        </w:tc>
        <w:tc>
          <w:tcPr>
            <w:tcW w:w="4805" w:type="dxa"/>
          </w:tcPr>
          <w:p w14:paraId="7918A981" w14:textId="3C7AE3E7" w:rsidR="00DE78F5" w:rsidRDefault="00686B15">
            <w:pPr>
              <w:spacing w:after="0" w:line="240" w:lineRule="auto"/>
              <w:rPr>
                <w:rFonts w:eastAsia="Calibri" w:cs="Arial"/>
                <w:b/>
                <w:lang w:val="en-GB"/>
              </w:rPr>
            </w:pPr>
            <w:r w:rsidRPr="00D57605">
              <w:rPr>
                <w:rFonts w:eastAsia="Calibri" w:cs="Arial"/>
                <w:b/>
                <w:lang w:val="en-GB"/>
              </w:rPr>
              <w:t>Unwanted touching of own body (e.g., breasts, butt, genitals)</w:t>
            </w:r>
          </w:p>
          <w:p w14:paraId="51B4C619" w14:textId="4A1F41CC" w:rsidR="00DE78F5" w:rsidRPr="00E82653" w:rsidRDefault="0028090F">
            <w:pPr>
              <w:spacing w:after="0" w:line="240" w:lineRule="auto"/>
              <w:rPr>
                <w:rFonts w:cs="Arial"/>
                <w:lang w:val="en-GB"/>
              </w:rPr>
            </w:pPr>
            <w:r>
              <w:rPr>
                <w:rFonts w:cs="Arial"/>
                <w:lang w:val="en-GB"/>
              </w:rPr>
              <w:t xml:space="preserve">(Dewey and St. Germain 2014; Nichols 2014; Roman 2021; </w:t>
            </w:r>
            <w:proofErr w:type="spellStart"/>
            <w:r>
              <w:rPr>
                <w:rFonts w:cs="Arial"/>
                <w:lang w:val="en-GB"/>
              </w:rPr>
              <w:t>Meiliana</w:t>
            </w:r>
            <w:proofErr w:type="spellEnd"/>
            <w:r>
              <w:rPr>
                <w:rFonts w:cs="Arial"/>
                <w:lang w:val="en-GB"/>
              </w:rPr>
              <w:t xml:space="preserve"> 2023; </w:t>
            </w:r>
            <w:proofErr w:type="spellStart"/>
            <w:r>
              <w:rPr>
                <w:rFonts w:cs="Arial"/>
                <w:lang w:val="en-GB"/>
              </w:rPr>
              <w:t>Kloek</w:t>
            </w:r>
            <w:proofErr w:type="spellEnd"/>
            <w:r>
              <w:rPr>
                <w:rFonts w:cs="Arial"/>
                <w:lang w:val="en-GB"/>
              </w:rPr>
              <w:t xml:space="preserve"> and Dijkstra 2018; European Sex Workers' Rights Alliance November 11, 2024, June 02, 2025, 2023)</w:t>
            </w:r>
          </w:p>
          <w:p w14:paraId="1F209AC8" w14:textId="77777777" w:rsidR="00DE78F5" w:rsidRPr="001D0FAB" w:rsidRDefault="00DE78F5">
            <w:pPr>
              <w:spacing w:after="0" w:line="240" w:lineRule="auto"/>
              <w:rPr>
                <w:rFonts w:cs="Arial"/>
                <w:lang w:val="en-GB"/>
              </w:rPr>
            </w:pPr>
          </w:p>
        </w:tc>
        <w:tc>
          <w:tcPr>
            <w:tcW w:w="6688" w:type="dxa"/>
          </w:tcPr>
          <w:p w14:paraId="40DE9B23" w14:textId="43103772" w:rsidR="00DE78F5" w:rsidRPr="001D0FAB" w:rsidRDefault="00686B15">
            <w:pPr>
              <w:spacing w:after="0" w:line="240" w:lineRule="auto"/>
              <w:rPr>
                <w:rFonts w:cs="Arial"/>
                <w:color w:val="000000"/>
                <w:lang w:val="en-GB"/>
              </w:rPr>
            </w:pPr>
            <w:r w:rsidRPr="00986F22">
              <w:rPr>
                <w:rFonts w:eastAsia="Calibri" w:cs="Arial"/>
                <w:b/>
                <w:color w:val="000000"/>
                <w:lang w:val="en-GB"/>
              </w:rPr>
              <w:t>Finding:</w:t>
            </w:r>
            <w:r w:rsidRPr="001D0FAB">
              <w:rPr>
                <w:rFonts w:eastAsia="Calibri" w:cs="Arial"/>
                <w:color w:val="000000"/>
                <w:lang w:val="en-GB"/>
              </w:rPr>
              <w:t xml:space="preserve"> „Another sex worker who used to work at a massage salon pointed out that clients at massage salons often try to push boundaries.” </w:t>
            </w:r>
            <w:r w:rsidR="002B5A17">
              <w:rPr>
                <w:rFonts w:eastAsia="Calibri" w:cs="Arial"/>
                <w:color w:val="000000"/>
                <w:lang w:val="en-GB"/>
              </w:rPr>
              <w:t>[…] “</w:t>
            </w:r>
            <w:r w:rsidRPr="001D0FAB">
              <w:rPr>
                <w:rFonts w:eastAsia="Calibri" w:cs="Arial"/>
                <w:color w:val="000000"/>
                <w:lang w:val="en-GB"/>
              </w:rPr>
              <w:t>The same sex worker indicated that she finds working in a massage salons far more precarious than other types of sex work.”</w:t>
            </w:r>
          </w:p>
          <w:p w14:paraId="36F25533" w14:textId="77777777" w:rsidR="00DE78F5" w:rsidRPr="001D0FAB" w:rsidRDefault="00DE78F5">
            <w:pPr>
              <w:spacing w:after="0" w:line="240" w:lineRule="auto"/>
              <w:rPr>
                <w:rFonts w:cs="Arial"/>
                <w:color w:val="000000"/>
                <w:lang w:val="en-GB"/>
              </w:rPr>
            </w:pPr>
          </w:p>
          <w:p w14:paraId="09BB43F2" w14:textId="0964A98B" w:rsidR="00DE78F5" w:rsidRPr="001D0FAB" w:rsidRDefault="00686B15">
            <w:pPr>
              <w:spacing w:after="0" w:line="240" w:lineRule="auto"/>
              <w:rPr>
                <w:rFonts w:cs="Arial"/>
                <w:color w:val="000000"/>
                <w:lang w:val="en-GB"/>
              </w:rPr>
            </w:pPr>
            <w:r w:rsidRPr="00986F22">
              <w:rPr>
                <w:rFonts w:eastAsia="Calibri" w:cs="Arial"/>
                <w:b/>
                <w:color w:val="000000"/>
                <w:lang w:val="en-GB"/>
              </w:rPr>
              <w:t>Illustration:</w:t>
            </w:r>
            <w:r w:rsidRPr="001D0FAB">
              <w:rPr>
                <w:rFonts w:eastAsia="Calibri" w:cs="Arial"/>
                <w:color w:val="000000"/>
                <w:lang w:val="en-GB"/>
              </w:rPr>
              <w:t xml:space="preserve"> “In many salons, a client for a tantra massage or a more expensive massage may be allowed to touch the masseuse’s breasts and buttocks, but not the vagina. My experience is that really more than half of the men will always try to get their hand between your legs and react not always kindly to </w:t>
            </w:r>
            <w:r w:rsidRPr="001D0FAB">
              <w:rPr>
                <w:rFonts w:eastAsia="Calibri" w:cs="Arial"/>
                <w:color w:val="000000"/>
                <w:lang w:val="en-GB"/>
              </w:rPr>
              <w:lastRenderedPageBreak/>
              <w:t>a rejection.</w:t>
            </w:r>
            <w:r w:rsidR="002B5A17">
              <w:rPr>
                <w:rFonts w:eastAsia="Calibri" w:cs="Arial"/>
                <w:color w:val="000000"/>
                <w:lang w:val="en-GB"/>
              </w:rPr>
              <w:t>”</w:t>
            </w:r>
            <w:r w:rsidRPr="001D0FAB">
              <w:rPr>
                <w:rFonts w:eastAsia="Calibri" w:cs="Arial"/>
                <w:color w:val="000000"/>
                <w:lang w:val="en-GB"/>
              </w:rPr>
              <w:t xml:space="preserve"> </w:t>
            </w:r>
            <w:r w:rsidR="002B5A17">
              <w:rPr>
                <w:rFonts w:eastAsia="Calibri" w:cs="Arial"/>
                <w:color w:val="000000"/>
                <w:lang w:val="en-GB"/>
              </w:rPr>
              <w:t>[</w:t>
            </w:r>
            <w:r w:rsidRPr="001D0FAB">
              <w:rPr>
                <w:rFonts w:eastAsia="Calibri" w:cs="Arial"/>
                <w:color w:val="000000"/>
                <w:lang w:val="en-GB"/>
              </w:rPr>
              <w:t>…</w:t>
            </w:r>
            <w:r w:rsidR="002B5A17">
              <w:rPr>
                <w:rFonts w:eastAsia="Calibri" w:cs="Arial"/>
                <w:color w:val="000000"/>
                <w:lang w:val="en-GB"/>
              </w:rPr>
              <w:t>]</w:t>
            </w:r>
            <w:r w:rsidRPr="001D0FAB">
              <w:rPr>
                <w:rFonts w:eastAsia="Calibri" w:cs="Arial"/>
                <w:color w:val="000000"/>
                <w:lang w:val="en-GB"/>
              </w:rPr>
              <w:t xml:space="preserve"> “Especially because it isn’t clear up front what the service includes and what the client may expect.”</w:t>
            </w:r>
            <w:r w:rsidR="002B5A17">
              <w:rPr>
                <w:rFonts w:eastAsia="Calibri" w:cs="Arial"/>
                <w:color w:val="000000"/>
                <w:lang w:val="en-GB"/>
              </w:rPr>
              <w:t xml:space="preserve"> (p. 20)</w:t>
            </w:r>
          </w:p>
          <w:p w14:paraId="23D16FB3" w14:textId="6654893B" w:rsidR="00DE78F5" w:rsidRPr="001D0FAB" w:rsidRDefault="0028090F">
            <w:pPr>
              <w:spacing w:after="0" w:line="240" w:lineRule="auto"/>
              <w:rPr>
                <w:rFonts w:cs="Arial"/>
                <w:color w:val="000000"/>
                <w:lang w:val="en-GB"/>
              </w:rPr>
            </w:pPr>
            <w:r>
              <w:rPr>
                <w:rFonts w:eastAsia="Calibri" w:cs="Arial"/>
                <w:color w:val="000000"/>
                <w:lang w:val="en-GB"/>
              </w:rPr>
              <w:t>(</w:t>
            </w:r>
            <w:proofErr w:type="spellStart"/>
            <w:r>
              <w:rPr>
                <w:rFonts w:eastAsia="Calibri" w:cs="Arial"/>
                <w:color w:val="000000"/>
                <w:lang w:val="en-GB"/>
              </w:rPr>
              <w:t>Kloek</w:t>
            </w:r>
            <w:proofErr w:type="spellEnd"/>
            <w:r>
              <w:rPr>
                <w:rFonts w:eastAsia="Calibri" w:cs="Arial"/>
                <w:color w:val="000000"/>
                <w:lang w:val="en-GB"/>
              </w:rPr>
              <w:t xml:space="preserve"> and Dijkstra 2018)</w:t>
            </w:r>
          </w:p>
          <w:p w14:paraId="34B6DE4D" w14:textId="77777777" w:rsidR="00DE78F5" w:rsidRPr="001D0FAB" w:rsidRDefault="00DE78F5">
            <w:pPr>
              <w:spacing w:after="0" w:line="240" w:lineRule="auto"/>
              <w:rPr>
                <w:rFonts w:cs="Arial"/>
                <w:lang w:val="en-GB"/>
              </w:rPr>
            </w:pPr>
          </w:p>
        </w:tc>
      </w:tr>
      <w:tr w:rsidR="00DE78F5" w:rsidRPr="00E82653" w14:paraId="7E689586" w14:textId="77777777" w:rsidTr="001D0FAB">
        <w:tc>
          <w:tcPr>
            <w:tcW w:w="2785" w:type="dxa"/>
          </w:tcPr>
          <w:p w14:paraId="15D3092A" w14:textId="77777777" w:rsidR="00DE78F5" w:rsidRPr="001D0FAB" w:rsidRDefault="00DE78F5">
            <w:pPr>
              <w:spacing w:after="0" w:line="240" w:lineRule="auto"/>
              <w:rPr>
                <w:rFonts w:cs="Arial"/>
                <w:lang w:val="en-GB"/>
              </w:rPr>
            </w:pPr>
          </w:p>
        </w:tc>
        <w:tc>
          <w:tcPr>
            <w:tcW w:w="4805" w:type="dxa"/>
          </w:tcPr>
          <w:p w14:paraId="5FC1A474" w14:textId="6629FC64" w:rsidR="00D57605" w:rsidRDefault="00686B15">
            <w:pPr>
              <w:spacing w:after="0" w:line="240" w:lineRule="auto"/>
              <w:rPr>
                <w:rFonts w:eastAsia="Calibri" w:cs="Arial"/>
                <w:b/>
                <w:lang w:val="en-GB"/>
              </w:rPr>
            </w:pPr>
            <w:r w:rsidRPr="00D57605">
              <w:rPr>
                <w:rFonts w:eastAsia="Calibri" w:cs="Arial"/>
                <w:b/>
                <w:lang w:val="en-GB"/>
              </w:rPr>
              <w:t xml:space="preserve">Unwanted touching of another/ perpetrators body </w:t>
            </w:r>
          </w:p>
          <w:p w14:paraId="73C46F0D" w14:textId="07D4E51C" w:rsidR="00E82653" w:rsidRPr="00E82653" w:rsidRDefault="0028090F">
            <w:pPr>
              <w:spacing w:after="0" w:line="240" w:lineRule="auto"/>
              <w:rPr>
                <w:rFonts w:eastAsia="Calibri" w:cs="Arial"/>
                <w:lang w:val="en-GB"/>
              </w:rPr>
            </w:pPr>
            <w:r>
              <w:rPr>
                <w:rFonts w:eastAsia="Calibri" w:cs="Arial"/>
                <w:lang w:val="en-GB"/>
              </w:rPr>
              <w:t>(Nichols 2014; Dewey and St. Germain 2014)</w:t>
            </w:r>
          </w:p>
          <w:p w14:paraId="6BF49FA1" w14:textId="77777777" w:rsidR="00DE78F5" w:rsidRPr="001D0FAB" w:rsidRDefault="00DE78F5">
            <w:pPr>
              <w:spacing w:after="0" w:line="240" w:lineRule="auto"/>
              <w:rPr>
                <w:rFonts w:cs="Arial"/>
                <w:lang w:val="en-GB"/>
              </w:rPr>
            </w:pPr>
          </w:p>
        </w:tc>
        <w:tc>
          <w:tcPr>
            <w:tcW w:w="6688" w:type="dxa"/>
          </w:tcPr>
          <w:p w14:paraId="229CC772" w14:textId="77777777" w:rsidR="00DE78F5" w:rsidRPr="001D0FAB" w:rsidRDefault="00686B15">
            <w:pPr>
              <w:spacing w:after="0" w:line="240" w:lineRule="auto"/>
              <w:rPr>
                <w:rFonts w:cs="Arial"/>
                <w:color w:val="000000"/>
                <w:lang w:val="en-GB"/>
              </w:rPr>
            </w:pPr>
            <w:r w:rsidRPr="00986F22">
              <w:rPr>
                <w:rFonts w:eastAsia="Calibri" w:cs="Arial"/>
                <w:b/>
                <w:lang w:val="en-GB"/>
              </w:rPr>
              <w:t>Finding:</w:t>
            </w:r>
            <w:r w:rsidRPr="001D0FAB">
              <w:rPr>
                <w:rFonts w:eastAsia="Calibri" w:cs="Arial"/>
                <w:lang w:val="en-GB"/>
              </w:rPr>
              <w:t xml:space="preserve"> “</w:t>
            </w:r>
            <w:r w:rsidRPr="001D0FAB">
              <w:rPr>
                <w:rFonts w:eastAsia="Calibri" w:cs="Arial"/>
                <w:color w:val="000000"/>
                <w:lang w:val="en-GB"/>
              </w:rPr>
              <w:t>However, women were divided with respect to the</w:t>
            </w:r>
            <w:r w:rsidRPr="001D0FAB">
              <w:rPr>
                <w:rFonts w:eastAsia="Calibri" w:cs="Arial"/>
                <w:color w:val="000000"/>
                <w:lang w:val="en-GB"/>
              </w:rPr>
              <w:br/>
              <w:t>extent that undercover officers could actually engage in</w:t>
            </w:r>
            <w:r w:rsidRPr="001D0FAB">
              <w:rPr>
                <w:rFonts w:eastAsia="Calibri" w:cs="Arial"/>
                <w:color w:val="000000"/>
                <w:lang w:val="en-GB"/>
              </w:rPr>
              <w:br/>
              <w:t>sexual activities. One woman described physical contact</w:t>
            </w:r>
            <w:r w:rsidRPr="001D0FAB">
              <w:rPr>
                <w:rFonts w:eastAsia="Calibri" w:cs="Arial"/>
                <w:color w:val="000000"/>
                <w:lang w:val="en-GB"/>
              </w:rPr>
              <w:br/>
              <w:t>with an officer that most other women believed prohibited”</w:t>
            </w:r>
          </w:p>
          <w:p w14:paraId="739C1FE0" w14:textId="77777777" w:rsidR="00DE78F5" w:rsidRPr="001D0FAB" w:rsidRDefault="00DE78F5">
            <w:pPr>
              <w:spacing w:after="0" w:line="240" w:lineRule="auto"/>
              <w:rPr>
                <w:rFonts w:cs="Arial"/>
                <w:lang w:val="en-GB"/>
              </w:rPr>
            </w:pPr>
          </w:p>
          <w:p w14:paraId="0D2DAD8D" w14:textId="206CED05" w:rsidR="00DE78F5" w:rsidRPr="001D0FAB" w:rsidRDefault="00686B15">
            <w:pPr>
              <w:spacing w:after="0" w:line="240" w:lineRule="auto"/>
              <w:rPr>
                <w:rFonts w:cs="Arial"/>
                <w:lang w:val="en-GB"/>
              </w:rPr>
            </w:pPr>
            <w:r w:rsidRPr="00986F22">
              <w:rPr>
                <w:rFonts w:eastAsia="Calibri" w:cs="Arial"/>
                <w:b/>
                <w:lang w:val="en-GB"/>
              </w:rPr>
              <w:t>Illustration:</w:t>
            </w:r>
            <w:r w:rsidRPr="001D0FAB">
              <w:rPr>
                <w:rFonts w:eastAsia="Calibri" w:cs="Arial"/>
                <w:lang w:val="en-GB"/>
              </w:rPr>
              <w:t xml:space="preserve"> “I know in the state of Colorado, cops can pull out their</w:t>
            </w:r>
            <w:r w:rsidR="00986F22">
              <w:rPr>
                <w:rFonts w:eastAsia="Calibri" w:cs="Arial"/>
                <w:lang w:val="en-GB"/>
              </w:rPr>
              <w:t xml:space="preserve"> </w:t>
            </w:r>
            <w:r w:rsidRPr="001D0FAB">
              <w:rPr>
                <w:rFonts w:eastAsia="Calibri" w:cs="Arial"/>
                <w:lang w:val="en-GB"/>
              </w:rPr>
              <w:t>stuff and have you touch it, and they can touch you. I got</w:t>
            </w:r>
          </w:p>
          <w:p w14:paraId="2C679F3D" w14:textId="77777777" w:rsidR="00DE78F5" w:rsidRPr="001D0FAB" w:rsidRDefault="00686B15">
            <w:pPr>
              <w:spacing w:after="0" w:line="240" w:lineRule="auto"/>
              <w:rPr>
                <w:rFonts w:cs="Arial"/>
                <w:lang w:val="en-GB"/>
              </w:rPr>
            </w:pPr>
            <w:r w:rsidRPr="001D0FAB">
              <w:rPr>
                <w:rFonts w:eastAsia="Calibri" w:cs="Arial"/>
                <w:lang w:val="en-GB"/>
              </w:rPr>
              <w:t>hemmed up like that one time and the cop actually put</w:t>
            </w:r>
          </w:p>
          <w:p w14:paraId="1E54B6A9" w14:textId="77777777" w:rsidR="00DE78F5" w:rsidRPr="001D0FAB" w:rsidRDefault="00686B15">
            <w:pPr>
              <w:spacing w:after="0" w:line="240" w:lineRule="auto"/>
              <w:rPr>
                <w:rFonts w:cs="Arial"/>
                <w:lang w:val="en-GB"/>
              </w:rPr>
            </w:pPr>
            <w:r w:rsidRPr="001D0FAB">
              <w:rPr>
                <w:rFonts w:eastAsia="Calibri" w:cs="Arial"/>
                <w:lang w:val="en-GB"/>
              </w:rPr>
              <w:t>his hand down my shirt, and had me touch his stuff too,</w:t>
            </w:r>
          </w:p>
          <w:p w14:paraId="32F04085" w14:textId="77777777" w:rsidR="00DE78F5" w:rsidRPr="001D0FAB" w:rsidRDefault="00686B15">
            <w:pPr>
              <w:spacing w:after="0" w:line="240" w:lineRule="auto"/>
              <w:rPr>
                <w:rFonts w:cs="Arial"/>
                <w:lang w:val="en-GB"/>
              </w:rPr>
            </w:pPr>
            <w:r w:rsidRPr="001D0FAB">
              <w:rPr>
                <w:rFonts w:eastAsia="Calibri" w:cs="Arial"/>
                <w:lang w:val="en-GB"/>
              </w:rPr>
              <w:t>and he was a cop. And he drove about a block and a half</w:t>
            </w:r>
          </w:p>
          <w:p w14:paraId="45E800F6" w14:textId="77777777" w:rsidR="00DE78F5" w:rsidRPr="001D0FAB" w:rsidRDefault="00686B15">
            <w:pPr>
              <w:spacing w:after="0" w:line="240" w:lineRule="auto"/>
              <w:rPr>
                <w:rFonts w:cs="Arial"/>
                <w:lang w:val="en-GB"/>
              </w:rPr>
            </w:pPr>
            <w:r w:rsidRPr="001D0FAB">
              <w:rPr>
                <w:rFonts w:eastAsia="Calibri" w:cs="Arial"/>
                <w:lang w:val="en-GB"/>
              </w:rPr>
              <w:t>from where he picked me up and there were cops</w:t>
            </w:r>
          </w:p>
          <w:p w14:paraId="7079C49E" w14:textId="77777777" w:rsidR="00DE78F5" w:rsidRPr="001D0FAB" w:rsidRDefault="00686B15">
            <w:pPr>
              <w:spacing w:after="0" w:line="240" w:lineRule="auto"/>
              <w:rPr>
                <w:rFonts w:cs="Arial"/>
                <w:lang w:val="en-GB"/>
              </w:rPr>
            </w:pPr>
            <w:r w:rsidRPr="001D0FAB">
              <w:rPr>
                <w:rFonts w:eastAsia="Calibri" w:cs="Arial"/>
                <w:lang w:val="en-GB"/>
              </w:rPr>
              <w:t>everywhere, he was a police officer, he put his hand</w:t>
            </w:r>
          </w:p>
          <w:p w14:paraId="0A78C6C8" w14:textId="77777777" w:rsidR="00DE78F5" w:rsidRPr="001D0FAB" w:rsidRDefault="00686B15">
            <w:pPr>
              <w:spacing w:after="0" w:line="240" w:lineRule="auto"/>
              <w:rPr>
                <w:rFonts w:cs="Arial"/>
                <w:lang w:val="en-GB"/>
              </w:rPr>
            </w:pPr>
            <w:r w:rsidRPr="001D0FAB">
              <w:rPr>
                <w:rFonts w:eastAsia="Calibri" w:cs="Arial"/>
                <w:lang w:val="en-GB"/>
              </w:rPr>
              <w:t>down my shirt, groped me, had me touch him, and he</w:t>
            </w:r>
          </w:p>
          <w:p w14:paraId="566E90FD" w14:textId="513F4F1D" w:rsidR="00DE78F5" w:rsidRPr="001D0FAB" w:rsidRDefault="00686B15">
            <w:pPr>
              <w:spacing w:after="0" w:line="240" w:lineRule="auto"/>
              <w:rPr>
                <w:rFonts w:cs="Arial"/>
                <w:lang w:val="en-GB"/>
              </w:rPr>
            </w:pPr>
            <w:r w:rsidRPr="001D0FAB">
              <w:rPr>
                <w:rFonts w:eastAsia="Calibri" w:cs="Arial"/>
                <w:lang w:val="en-GB"/>
              </w:rPr>
              <w:t>was a cop, all day long”</w:t>
            </w:r>
            <w:r w:rsidR="00A23ACE">
              <w:rPr>
                <w:rFonts w:eastAsia="Calibri" w:cs="Arial"/>
                <w:lang w:val="en-GB"/>
              </w:rPr>
              <w:t xml:space="preserve"> (p. 263)</w:t>
            </w:r>
          </w:p>
          <w:p w14:paraId="6ABD2BCD" w14:textId="163E414E" w:rsidR="00DE78F5" w:rsidRPr="001D0FAB" w:rsidRDefault="0028090F">
            <w:pPr>
              <w:spacing w:after="0" w:line="240" w:lineRule="auto"/>
              <w:rPr>
                <w:rFonts w:cs="Arial"/>
                <w:lang w:val="en-GB"/>
              </w:rPr>
            </w:pPr>
            <w:r>
              <w:rPr>
                <w:rFonts w:eastAsia="Calibri" w:cs="Arial"/>
                <w:lang w:val="en-GB"/>
              </w:rPr>
              <w:t>(Dewey and St. Germain 2014)</w:t>
            </w:r>
          </w:p>
          <w:p w14:paraId="764634E8" w14:textId="77777777" w:rsidR="00DE78F5" w:rsidRPr="001D0FAB" w:rsidRDefault="00DE78F5">
            <w:pPr>
              <w:spacing w:after="0" w:line="240" w:lineRule="auto"/>
              <w:rPr>
                <w:rFonts w:cs="Arial"/>
                <w:lang w:val="en-GB"/>
              </w:rPr>
            </w:pPr>
          </w:p>
        </w:tc>
      </w:tr>
      <w:tr w:rsidR="00DE78F5" w:rsidRPr="002619B3" w14:paraId="352EC1A8" w14:textId="77777777" w:rsidTr="001D0FAB">
        <w:tc>
          <w:tcPr>
            <w:tcW w:w="2785" w:type="dxa"/>
          </w:tcPr>
          <w:p w14:paraId="0D3D2F97" w14:textId="77777777" w:rsidR="00DE78F5" w:rsidRPr="001D0FAB" w:rsidRDefault="00DE78F5">
            <w:pPr>
              <w:spacing w:after="0" w:line="240" w:lineRule="auto"/>
              <w:rPr>
                <w:rFonts w:cs="Arial"/>
                <w:lang w:val="en-GB"/>
              </w:rPr>
            </w:pPr>
          </w:p>
        </w:tc>
        <w:tc>
          <w:tcPr>
            <w:tcW w:w="4805" w:type="dxa"/>
          </w:tcPr>
          <w:p w14:paraId="218180C7" w14:textId="6DE56F0C" w:rsidR="00D57605" w:rsidRDefault="00686B15">
            <w:pPr>
              <w:spacing w:after="0" w:line="240" w:lineRule="auto"/>
              <w:rPr>
                <w:rFonts w:eastAsia="Calibri" w:cs="Arial"/>
                <w:b/>
                <w:lang w:val="en-GB"/>
              </w:rPr>
            </w:pPr>
            <w:proofErr w:type="spellStart"/>
            <w:r w:rsidRPr="00D57605">
              <w:rPr>
                <w:rFonts w:eastAsia="Calibri" w:cs="Arial"/>
                <w:b/>
                <w:lang w:val="en-GB"/>
              </w:rPr>
              <w:t>Voyerism</w:t>
            </w:r>
            <w:proofErr w:type="spellEnd"/>
            <w:r w:rsidRPr="00D57605">
              <w:rPr>
                <w:rFonts w:eastAsia="Calibri" w:cs="Arial"/>
                <w:b/>
                <w:lang w:val="en-GB"/>
              </w:rPr>
              <w:t xml:space="preserve"> </w:t>
            </w:r>
          </w:p>
          <w:p w14:paraId="7F577BB5" w14:textId="50A61F55" w:rsidR="00DE78F5" w:rsidRPr="00E82653" w:rsidRDefault="0028090F">
            <w:pPr>
              <w:spacing w:after="0" w:line="240" w:lineRule="auto"/>
              <w:rPr>
                <w:rFonts w:eastAsia="Calibri" w:cs="Arial"/>
                <w:lang w:val="en-GB"/>
              </w:rPr>
            </w:pPr>
            <w:r>
              <w:rPr>
                <w:rFonts w:eastAsia="Calibri" w:cs="Arial"/>
                <w:lang w:val="en-GB"/>
              </w:rPr>
              <w:t>(Nichols 2014)</w:t>
            </w:r>
          </w:p>
        </w:tc>
        <w:tc>
          <w:tcPr>
            <w:tcW w:w="6688" w:type="dxa"/>
          </w:tcPr>
          <w:p w14:paraId="5A31D65F" w14:textId="0912E0D2" w:rsidR="00DE78F5" w:rsidRDefault="00686B15">
            <w:pPr>
              <w:spacing w:after="0" w:line="240" w:lineRule="auto"/>
              <w:rPr>
                <w:rFonts w:eastAsia="Calibri" w:cs="Arial"/>
                <w:lang w:val="en-GB"/>
              </w:rPr>
            </w:pPr>
            <w:r w:rsidRPr="00986F22">
              <w:rPr>
                <w:rFonts w:eastAsia="Calibri" w:cs="Arial"/>
                <w:b/>
                <w:lang w:val="en-GB"/>
              </w:rPr>
              <w:t>Finding:</w:t>
            </w:r>
            <w:r w:rsidRPr="001D0FAB">
              <w:rPr>
                <w:rFonts w:eastAsia="Calibri" w:cs="Arial"/>
                <w:lang w:val="en-GB"/>
              </w:rPr>
              <w:t xml:space="preserve"> “Some respondents reported being forced to masturbate officers, provide oral sex, and engage in sexual acts with other </w:t>
            </w:r>
            <w:proofErr w:type="spellStart"/>
            <w:r w:rsidRPr="001D0FAB">
              <w:rPr>
                <w:rFonts w:eastAsia="Calibri" w:cs="Arial"/>
                <w:lang w:val="en-GB"/>
              </w:rPr>
              <w:t>nachchi</w:t>
            </w:r>
            <w:proofErr w:type="spellEnd"/>
            <w:r w:rsidRPr="001D0FAB">
              <w:rPr>
                <w:rFonts w:eastAsia="Calibri" w:cs="Arial"/>
                <w:lang w:val="en-GB"/>
              </w:rPr>
              <w:t xml:space="preserve"> while the officer watched. Nalin illustrated an example of forced masturbation with another </w:t>
            </w:r>
            <w:proofErr w:type="spellStart"/>
            <w:r w:rsidRPr="001D0FAB">
              <w:rPr>
                <w:rFonts w:eastAsia="Calibri" w:cs="Arial"/>
                <w:lang w:val="en-GB"/>
              </w:rPr>
              <w:t>nachchi</w:t>
            </w:r>
            <w:proofErr w:type="spellEnd"/>
            <w:r w:rsidRPr="001D0FAB">
              <w:rPr>
                <w:rFonts w:eastAsia="Calibri" w:cs="Arial"/>
                <w:lang w:val="en-GB"/>
              </w:rPr>
              <w:t xml:space="preserve"> sex worker in the street by police:”</w:t>
            </w:r>
          </w:p>
          <w:p w14:paraId="34477CC5" w14:textId="77777777" w:rsidR="00A23ACE" w:rsidRPr="001D0FAB" w:rsidRDefault="00A23ACE">
            <w:pPr>
              <w:spacing w:after="0" w:line="240" w:lineRule="auto"/>
              <w:rPr>
                <w:rFonts w:cs="Arial"/>
                <w:lang w:val="en-GB"/>
              </w:rPr>
            </w:pPr>
          </w:p>
          <w:p w14:paraId="43C69F27" w14:textId="29A4B05B" w:rsidR="00DE78F5" w:rsidRPr="001D0FAB" w:rsidRDefault="00686B15">
            <w:pPr>
              <w:spacing w:after="0" w:line="240" w:lineRule="auto"/>
              <w:rPr>
                <w:rFonts w:cs="Arial"/>
                <w:color w:val="000000"/>
                <w:lang w:val="en-GB"/>
              </w:rPr>
            </w:pPr>
            <w:r w:rsidRPr="00986F22">
              <w:rPr>
                <w:rFonts w:eastAsia="Calibri" w:cs="Arial"/>
                <w:b/>
                <w:lang w:val="en-GB"/>
              </w:rPr>
              <w:t>Illustration:</w:t>
            </w:r>
            <w:r w:rsidRPr="001D0FAB">
              <w:rPr>
                <w:rFonts w:eastAsia="Calibri" w:cs="Arial"/>
                <w:lang w:val="en-GB"/>
              </w:rPr>
              <w:t xml:space="preserve"> “</w:t>
            </w:r>
            <w:r w:rsidRPr="001D0FAB">
              <w:rPr>
                <w:rFonts w:eastAsia="Calibri" w:cs="Arial"/>
                <w:color w:val="000000"/>
                <w:lang w:val="en-GB"/>
              </w:rPr>
              <w:t xml:space="preserve">[The police] have caught [us], when we were in the park, while we were behaving [working]… police told … [another </w:t>
            </w:r>
            <w:proofErr w:type="spellStart"/>
            <w:r w:rsidRPr="001D0FAB">
              <w:rPr>
                <w:rFonts w:eastAsia="Calibri" w:cs="Arial"/>
                <w:color w:val="000000"/>
                <w:lang w:val="en-GB"/>
              </w:rPr>
              <w:t>nachchi</w:t>
            </w:r>
            <w:proofErr w:type="spellEnd"/>
            <w:r w:rsidRPr="001D0FAB">
              <w:rPr>
                <w:rFonts w:eastAsia="Calibri" w:cs="Arial"/>
                <w:color w:val="000000"/>
                <w:lang w:val="en-GB"/>
              </w:rPr>
              <w:t xml:space="preserve"> sex worker] to take my one [penis], and told me to take [the other </w:t>
            </w:r>
            <w:proofErr w:type="spellStart"/>
            <w:r w:rsidRPr="001D0FAB">
              <w:rPr>
                <w:rFonts w:eastAsia="Calibri" w:cs="Arial"/>
                <w:color w:val="000000"/>
                <w:lang w:val="en-GB"/>
              </w:rPr>
              <w:t>nachchi</w:t>
            </w:r>
            <w:proofErr w:type="spellEnd"/>
            <w:r w:rsidRPr="001D0FAB">
              <w:rPr>
                <w:rFonts w:eastAsia="Calibri" w:cs="Arial"/>
                <w:color w:val="000000"/>
                <w:lang w:val="en-GB"/>
              </w:rPr>
              <w:t xml:space="preserve"> sex worker’s] one. … After watching, told us to run and kicked us and left us…So they also must like to watch us doing it no, and we did it, so what else to </w:t>
            </w:r>
            <w:proofErr w:type="gramStart"/>
            <w:r w:rsidRPr="001D0FAB">
              <w:rPr>
                <w:rFonts w:eastAsia="Calibri" w:cs="Arial"/>
                <w:color w:val="000000"/>
                <w:lang w:val="en-GB"/>
              </w:rPr>
              <w:t>do?“</w:t>
            </w:r>
            <w:proofErr w:type="gramEnd"/>
            <w:r w:rsidR="00A23ACE">
              <w:rPr>
                <w:rFonts w:eastAsia="Calibri" w:cs="Arial"/>
                <w:color w:val="000000"/>
                <w:lang w:val="en-GB"/>
              </w:rPr>
              <w:t xml:space="preserve"> (p. 176)</w:t>
            </w:r>
          </w:p>
          <w:p w14:paraId="5B34A37A" w14:textId="715BD464" w:rsidR="00DE78F5" w:rsidRDefault="0028090F">
            <w:pPr>
              <w:spacing w:after="0" w:line="240" w:lineRule="auto"/>
              <w:rPr>
                <w:rFonts w:eastAsia="Calibri" w:cs="Arial"/>
                <w:color w:val="000000"/>
                <w:lang w:val="en-GB"/>
              </w:rPr>
            </w:pPr>
            <w:r>
              <w:rPr>
                <w:rFonts w:eastAsia="Calibri" w:cs="Arial"/>
                <w:color w:val="000000"/>
                <w:lang w:val="en-GB"/>
              </w:rPr>
              <w:t>(Nichols 2014)</w:t>
            </w:r>
          </w:p>
          <w:p w14:paraId="35D4863E" w14:textId="1800366D" w:rsidR="00A23ACE" w:rsidRPr="001D0FAB" w:rsidRDefault="00A23ACE">
            <w:pPr>
              <w:spacing w:after="0" w:line="240" w:lineRule="auto"/>
              <w:rPr>
                <w:rFonts w:cs="Arial"/>
                <w:color w:val="000000"/>
                <w:lang w:val="en-GB"/>
              </w:rPr>
            </w:pPr>
          </w:p>
        </w:tc>
      </w:tr>
      <w:tr w:rsidR="00DE78F5" w:rsidRPr="002619B3" w14:paraId="2543011C" w14:textId="77777777" w:rsidTr="001D0FAB">
        <w:tc>
          <w:tcPr>
            <w:tcW w:w="2785" w:type="dxa"/>
          </w:tcPr>
          <w:p w14:paraId="5DC8084C" w14:textId="77777777" w:rsidR="00DE78F5" w:rsidRPr="001D0FAB" w:rsidRDefault="00DE78F5">
            <w:pPr>
              <w:spacing w:after="0" w:line="240" w:lineRule="auto"/>
              <w:rPr>
                <w:rFonts w:cs="Arial"/>
                <w:lang w:val="en-GB"/>
              </w:rPr>
            </w:pPr>
          </w:p>
        </w:tc>
        <w:tc>
          <w:tcPr>
            <w:tcW w:w="4805" w:type="dxa"/>
          </w:tcPr>
          <w:p w14:paraId="5DF32346" w14:textId="0EF7A52B" w:rsidR="00DE78F5" w:rsidRDefault="00686B15">
            <w:pPr>
              <w:spacing w:after="0" w:line="240" w:lineRule="auto"/>
              <w:rPr>
                <w:rFonts w:eastAsia="Calibri" w:cs="Arial"/>
                <w:b/>
                <w:lang w:val="en-GB"/>
              </w:rPr>
            </w:pPr>
            <w:r w:rsidRPr="00D57605">
              <w:rPr>
                <w:rFonts w:eastAsia="Calibri" w:cs="Arial"/>
                <w:b/>
                <w:lang w:val="en-GB"/>
              </w:rPr>
              <w:t>Unwanted “rough sex” / aggressiveness right down to physical violence during intercourse</w:t>
            </w:r>
          </w:p>
          <w:p w14:paraId="4D882408" w14:textId="27E77892" w:rsidR="00E82653" w:rsidRPr="00E82653" w:rsidRDefault="0028090F">
            <w:pPr>
              <w:spacing w:after="0" w:line="240" w:lineRule="auto"/>
              <w:rPr>
                <w:rFonts w:cs="Arial"/>
                <w:lang w:val="en-GB"/>
              </w:rPr>
            </w:pPr>
            <w:r>
              <w:rPr>
                <w:rFonts w:cs="Arial"/>
                <w:lang w:val="en-GB"/>
              </w:rPr>
              <w:t xml:space="preserve">(Siegel et al. 2023a; Cepeda and </w:t>
            </w:r>
            <w:proofErr w:type="spellStart"/>
            <w:r>
              <w:rPr>
                <w:rFonts w:cs="Arial"/>
                <w:lang w:val="en-GB"/>
              </w:rPr>
              <w:t>Nowotny</w:t>
            </w:r>
            <w:proofErr w:type="spellEnd"/>
            <w:r>
              <w:rPr>
                <w:rFonts w:cs="Arial"/>
                <w:lang w:val="en-GB"/>
              </w:rPr>
              <w:t xml:space="preserve"> 2014; </w:t>
            </w:r>
            <w:proofErr w:type="spellStart"/>
            <w:r>
              <w:rPr>
                <w:rFonts w:cs="Arial"/>
                <w:lang w:val="en-GB"/>
              </w:rPr>
              <w:t>Scorgie</w:t>
            </w:r>
            <w:proofErr w:type="spellEnd"/>
            <w:r>
              <w:rPr>
                <w:rFonts w:cs="Arial"/>
                <w:lang w:val="en-GB"/>
              </w:rPr>
              <w:t xml:space="preserve"> and </w:t>
            </w:r>
            <w:proofErr w:type="spellStart"/>
            <w:r>
              <w:rPr>
                <w:rFonts w:cs="Arial"/>
                <w:lang w:val="en-GB"/>
              </w:rPr>
              <w:t>Nakato</w:t>
            </w:r>
            <w:proofErr w:type="spellEnd"/>
            <w:r>
              <w:rPr>
                <w:rFonts w:cs="Arial"/>
                <w:lang w:val="en-GB"/>
              </w:rPr>
              <w:t xml:space="preserve"> et al. 2013; </w:t>
            </w:r>
            <w:proofErr w:type="spellStart"/>
            <w:r>
              <w:rPr>
                <w:rFonts w:cs="Arial"/>
                <w:lang w:val="en-GB"/>
              </w:rPr>
              <w:t>Scorgie</w:t>
            </w:r>
            <w:proofErr w:type="spellEnd"/>
            <w:r>
              <w:rPr>
                <w:rFonts w:cs="Arial"/>
                <w:lang w:val="en-GB"/>
              </w:rPr>
              <w:t xml:space="preserve"> and Vasey et al. 2013; Wanjiru et al. 2022; </w:t>
            </w:r>
            <w:proofErr w:type="spellStart"/>
            <w:r>
              <w:rPr>
                <w:rFonts w:cs="Arial"/>
                <w:lang w:val="en-GB"/>
              </w:rPr>
              <w:t>Yaakobovitch</w:t>
            </w:r>
            <w:proofErr w:type="spellEnd"/>
            <w:r>
              <w:rPr>
                <w:rFonts w:cs="Arial"/>
                <w:lang w:val="en-GB"/>
              </w:rPr>
              <w:t xml:space="preserve"> et al. 2024; </w:t>
            </w:r>
            <w:proofErr w:type="spellStart"/>
            <w:r>
              <w:rPr>
                <w:rFonts w:cs="Arial"/>
                <w:lang w:val="en-GB"/>
              </w:rPr>
              <w:t>Tocci</w:t>
            </w:r>
            <w:proofErr w:type="spellEnd"/>
            <w:r>
              <w:rPr>
                <w:rFonts w:cs="Arial"/>
                <w:lang w:val="en-GB"/>
              </w:rPr>
              <w:t xml:space="preserve"> 2024)</w:t>
            </w:r>
          </w:p>
          <w:p w14:paraId="0E647301" w14:textId="2C28F3E4" w:rsidR="00DE78F5" w:rsidRPr="001D0FAB" w:rsidRDefault="00DE78F5">
            <w:pPr>
              <w:spacing w:after="0" w:line="240" w:lineRule="auto"/>
              <w:rPr>
                <w:rFonts w:cs="Arial"/>
                <w:color w:val="000000"/>
                <w:lang w:val="en-GB"/>
              </w:rPr>
            </w:pPr>
          </w:p>
        </w:tc>
        <w:tc>
          <w:tcPr>
            <w:tcW w:w="6688" w:type="dxa"/>
          </w:tcPr>
          <w:p w14:paraId="3E9C9E5E" w14:textId="0D705BC9" w:rsidR="00DE78F5" w:rsidRDefault="00686B15">
            <w:pPr>
              <w:spacing w:after="0" w:line="240" w:lineRule="auto"/>
              <w:rPr>
                <w:rFonts w:eastAsia="Calibri" w:cs="Arial"/>
                <w:lang w:val="en-GB"/>
              </w:rPr>
            </w:pPr>
            <w:r w:rsidRPr="00986F22">
              <w:rPr>
                <w:rFonts w:eastAsia="Calibri" w:cs="Arial"/>
                <w:b/>
                <w:lang w:val="en-GB"/>
              </w:rPr>
              <w:t>Finding:</w:t>
            </w:r>
            <w:r w:rsidRPr="001D0FAB">
              <w:rPr>
                <w:rFonts w:eastAsia="Calibri" w:cs="Arial"/>
                <w:lang w:val="en-GB"/>
              </w:rPr>
              <w:t xml:space="preserve"> “Irma, a 22-year-old divorcee who worked in La Zona de </w:t>
            </w:r>
            <w:proofErr w:type="spellStart"/>
            <w:r w:rsidRPr="001D0FAB">
              <w:rPr>
                <w:rFonts w:eastAsia="Calibri" w:cs="Arial"/>
                <w:lang w:val="en-GB"/>
              </w:rPr>
              <w:t>Tolerancia</w:t>
            </w:r>
            <w:proofErr w:type="spellEnd"/>
            <w:r w:rsidRPr="001D0FAB">
              <w:rPr>
                <w:rFonts w:eastAsia="Calibri" w:cs="Arial"/>
                <w:lang w:val="en-GB"/>
              </w:rPr>
              <w:t>, described a violent situation with a client whom she described as loco (crazy)”</w:t>
            </w:r>
          </w:p>
          <w:p w14:paraId="2A7DE70B" w14:textId="77777777" w:rsidR="00A23ACE" w:rsidRPr="001D0FAB" w:rsidRDefault="00A23ACE">
            <w:pPr>
              <w:spacing w:after="0" w:line="240" w:lineRule="auto"/>
              <w:rPr>
                <w:rFonts w:cs="Arial"/>
                <w:lang w:val="en-GB"/>
              </w:rPr>
            </w:pPr>
          </w:p>
          <w:p w14:paraId="100CDE2A" w14:textId="58B3B810" w:rsidR="00A23ACE" w:rsidRPr="00A23ACE" w:rsidRDefault="00686B15">
            <w:pPr>
              <w:spacing w:after="0" w:line="240" w:lineRule="auto"/>
              <w:rPr>
                <w:rFonts w:eastAsia="Calibri" w:cs="Arial"/>
                <w:lang w:val="en-GB"/>
              </w:rPr>
            </w:pPr>
            <w:r w:rsidRPr="00986F22">
              <w:rPr>
                <w:rFonts w:eastAsia="Calibri" w:cs="Arial"/>
                <w:b/>
                <w:lang w:val="en-GB"/>
              </w:rPr>
              <w:t>Illustration:</w:t>
            </w:r>
            <w:r w:rsidRPr="001D0FAB">
              <w:rPr>
                <w:rFonts w:eastAsia="Calibri" w:cs="Arial"/>
                <w:lang w:val="en-GB"/>
              </w:rPr>
              <w:t xml:space="preserve"> “When we arrived in the room we began to have sexual intercourse. All of a </w:t>
            </w:r>
            <w:proofErr w:type="gramStart"/>
            <w:r w:rsidRPr="001D0FAB">
              <w:rPr>
                <w:rFonts w:eastAsia="Calibri" w:cs="Arial"/>
                <w:lang w:val="en-GB"/>
              </w:rPr>
              <w:t>sudden</w:t>
            </w:r>
            <w:proofErr w:type="gramEnd"/>
            <w:r w:rsidRPr="001D0FAB">
              <w:rPr>
                <w:rFonts w:eastAsia="Calibri" w:cs="Arial"/>
                <w:lang w:val="en-GB"/>
              </w:rPr>
              <w:t xml:space="preserve"> he turned me around and grabbed my arms. I thought he wanted to have sex from behind but since he had not paid for that I fought back. But what he started doing was slapping my butt and pinching it. The only thing I could do was scream because it hurt. I know he was high on cocaine. I could not get loose. He would just hit me harder and all I could do was scream louder. Finally, some guards came in and kicked him out.”</w:t>
            </w:r>
            <w:r w:rsidR="00A23ACE">
              <w:rPr>
                <w:rFonts w:eastAsia="Calibri" w:cs="Arial"/>
                <w:lang w:val="en-GB"/>
              </w:rPr>
              <w:t xml:space="preserve"> (p. 1518)</w:t>
            </w:r>
          </w:p>
          <w:p w14:paraId="0D70E3C1" w14:textId="62F6E35B" w:rsidR="00DE78F5" w:rsidRDefault="0028090F">
            <w:pPr>
              <w:spacing w:after="0" w:line="240" w:lineRule="auto"/>
              <w:rPr>
                <w:rFonts w:eastAsia="Calibri" w:cs="Arial"/>
                <w:lang w:val="en-GB"/>
              </w:rPr>
            </w:pPr>
            <w:r>
              <w:rPr>
                <w:rFonts w:eastAsia="Calibri" w:cs="Arial"/>
                <w:lang w:val="en-GB"/>
              </w:rPr>
              <w:t xml:space="preserve">(Cepeda and </w:t>
            </w:r>
            <w:proofErr w:type="spellStart"/>
            <w:r>
              <w:rPr>
                <w:rFonts w:eastAsia="Calibri" w:cs="Arial"/>
                <w:lang w:val="en-GB"/>
              </w:rPr>
              <w:t>Nowotny</w:t>
            </w:r>
            <w:proofErr w:type="spellEnd"/>
            <w:r>
              <w:rPr>
                <w:rFonts w:eastAsia="Calibri" w:cs="Arial"/>
                <w:lang w:val="en-GB"/>
              </w:rPr>
              <w:t xml:space="preserve"> 2014)</w:t>
            </w:r>
          </w:p>
          <w:p w14:paraId="1DE2EA4B" w14:textId="65D091A9" w:rsidR="00A23ACE" w:rsidRPr="00A23ACE" w:rsidRDefault="00A23ACE">
            <w:pPr>
              <w:spacing w:after="0" w:line="240" w:lineRule="auto"/>
              <w:rPr>
                <w:rFonts w:eastAsia="Calibri" w:cs="Arial"/>
                <w:lang w:val="en-GB"/>
              </w:rPr>
            </w:pPr>
          </w:p>
        </w:tc>
      </w:tr>
      <w:tr w:rsidR="00DE78F5" w:rsidRPr="00435483" w14:paraId="0A402A1F" w14:textId="77777777" w:rsidTr="001D0FAB">
        <w:tc>
          <w:tcPr>
            <w:tcW w:w="2785" w:type="dxa"/>
          </w:tcPr>
          <w:p w14:paraId="168E5C0D" w14:textId="77777777" w:rsidR="00DE78F5" w:rsidRPr="001D0FAB" w:rsidRDefault="00DE78F5">
            <w:pPr>
              <w:spacing w:after="0" w:line="240" w:lineRule="auto"/>
              <w:rPr>
                <w:rFonts w:cs="Arial"/>
                <w:lang w:val="en-GB"/>
              </w:rPr>
            </w:pPr>
          </w:p>
        </w:tc>
        <w:tc>
          <w:tcPr>
            <w:tcW w:w="4805" w:type="dxa"/>
          </w:tcPr>
          <w:p w14:paraId="36F7C0AA" w14:textId="77777777" w:rsidR="00D57605" w:rsidRPr="00D57605" w:rsidRDefault="00686B15">
            <w:pPr>
              <w:spacing w:after="0" w:line="240" w:lineRule="auto"/>
              <w:rPr>
                <w:rFonts w:eastAsia="Calibri" w:cs="Arial"/>
                <w:b/>
                <w:lang w:val="en-GB"/>
              </w:rPr>
            </w:pPr>
            <w:r w:rsidRPr="00D57605">
              <w:rPr>
                <w:rFonts w:eastAsia="Calibri" w:cs="Arial"/>
                <w:b/>
                <w:lang w:val="en-GB"/>
              </w:rPr>
              <w:t xml:space="preserve">Physical violence during intercourse leading to severe sexual health conditions </w:t>
            </w:r>
          </w:p>
          <w:p w14:paraId="6E6E2022" w14:textId="4C11560F" w:rsidR="00DE78F5" w:rsidRPr="001D0FAB" w:rsidRDefault="0028090F">
            <w:pPr>
              <w:spacing w:after="0" w:line="240" w:lineRule="auto"/>
              <w:rPr>
                <w:rFonts w:cs="Arial"/>
                <w:lang w:val="en-GB"/>
              </w:rPr>
            </w:pPr>
            <w:r>
              <w:rPr>
                <w:rFonts w:eastAsia="Calibri" w:cs="Arial"/>
                <w:lang w:val="en-GB"/>
              </w:rPr>
              <w:t>(</w:t>
            </w:r>
            <w:proofErr w:type="spellStart"/>
            <w:r>
              <w:rPr>
                <w:rFonts w:eastAsia="Calibri" w:cs="Arial"/>
                <w:lang w:val="en-GB"/>
              </w:rPr>
              <w:t>Scorgie</w:t>
            </w:r>
            <w:proofErr w:type="spellEnd"/>
            <w:r>
              <w:rPr>
                <w:rFonts w:eastAsia="Calibri" w:cs="Arial"/>
                <w:lang w:val="en-GB"/>
              </w:rPr>
              <w:t xml:space="preserve"> and </w:t>
            </w:r>
            <w:proofErr w:type="spellStart"/>
            <w:r>
              <w:rPr>
                <w:rFonts w:eastAsia="Calibri" w:cs="Arial"/>
                <w:lang w:val="en-GB"/>
              </w:rPr>
              <w:t>Nakato</w:t>
            </w:r>
            <w:proofErr w:type="spellEnd"/>
            <w:r>
              <w:rPr>
                <w:rFonts w:eastAsia="Calibri" w:cs="Arial"/>
                <w:lang w:val="en-GB"/>
              </w:rPr>
              <w:t xml:space="preserve"> et al. 2013)</w:t>
            </w:r>
          </w:p>
        </w:tc>
        <w:tc>
          <w:tcPr>
            <w:tcW w:w="6688" w:type="dxa"/>
          </w:tcPr>
          <w:p w14:paraId="11D3A826" w14:textId="77777777" w:rsidR="00DE78F5" w:rsidRPr="001D0FAB" w:rsidRDefault="00686B15">
            <w:pPr>
              <w:spacing w:after="0" w:line="240" w:lineRule="auto"/>
              <w:rPr>
                <w:rFonts w:cs="Arial"/>
                <w:color w:val="000000"/>
                <w:lang w:val="en-GB"/>
              </w:rPr>
            </w:pPr>
            <w:r w:rsidRPr="00986F22">
              <w:rPr>
                <w:rFonts w:eastAsia="Calibri" w:cs="Arial"/>
                <w:b/>
                <w:color w:val="000000"/>
                <w:lang w:val="en-GB"/>
              </w:rPr>
              <w:t>Finding:</w:t>
            </w:r>
            <w:r w:rsidRPr="001D0FAB">
              <w:rPr>
                <w:rFonts w:eastAsia="Calibri" w:cs="Arial"/>
                <w:color w:val="000000"/>
                <w:lang w:val="en-GB"/>
              </w:rPr>
              <w:t xml:space="preserve"> “Some women reported frequently experiencing “lower abdominal pain” – potentially a sign of untreated STIs or other reproductive health problems. Discomfort and even injury during sexual intercourse was also common.”</w:t>
            </w:r>
          </w:p>
          <w:p w14:paraId="7FE66D94" w14:textId="77777777" w:rsidR="00DE78F5" w:rsidRPr="001D0FAB" w:rsidRDefault="00DE78F5">
            <w:pPr>
              <w:spacing w:after="0" w:line="240" w:lineRule="auto"/>
              <w:rPr>
                <w:rFonts w:cs="Arial"/>
                <w:color w:val="000000"/>
                <w:lang w:val="en-GB"/>
              </w:rPr>
            </w:pPr>
          </w:p>
          <w:p w14:paraId="6DA06BB8" w14:textId="77777777" w:rsidR="00A23ACE" w:rsidRDefault="00686B15">
            <w:pPr>
              <w:spacing w:after="0" w:line="240" w:lineRule="auto"/>
              <w:rPr>
                <w:rFonts w:eastAsia="Calibri" w:cs="Arial"/>
                <w:color w:val="000000"/>
                <w:lang w:val="en-GB"/>
              </w:rPr>
            </w:pPr>
            <w:r w:rsidRPr="00986F22">
              <w:rPr>
                <w:rFonts w:eastAsia="Calibri" w:cs="Arial"/>
                <w:b/>
                <w:color w:val="000000"/>
                <w:lang w:val="en-GB"/>
              </w:rPr>
              <w:t>Illustration:</w:t>
            </w:r>
            <w:r w:rsidRPr="001D0FAB">
              <w:rPr>
                <w:rFonts w:eastAsia="Calibri" w:cs="Arial"/>
                <w:color w:val="000000"/>
                <w:lang w:val="en-GB"/>
              </w:rPr>
              <w:t xml:space="preserve"> “I found a client, and he was bigger than me, as you can </w:t>
            </w:r>
            <w:proofErr w:type="gramStart"/>
            <w:r w:rsidRPr="001D0FAB">
              <w:rPr>
                <w:rFonts w:eastAsia="Calibri" w:cs="Arial"/>
                <w:color w:val="000000"/>
                <w:lang w:val="en-GB"/>
              </w:rPr>
              <w:t>see</w:t>
            </w:r>
            <w:proofErr w:type="gramEnd"/>
            <w:r w:rsidRPr="001D0FAB">
              <w:rPr>
                <w:rFonts w:eastAsia="Calibri" w:cs="Arial"/>
                <w:color w:val="000000"/>
                <w:lang w:val="en-GB"/>
              </w:rPr>
              <w:t xml:space="preserve"> I’m thin. He slept with me in bad way. Then when we finish, I try to stand up I feel pain inside me. And by that </w:t>
            </w:r>
            <w:proofErr w:type="gramStart"/>
            <w:r w:rsidRPr="001D0FAB">
              <w:rPr>
                <w:rFonts w:eastAsia="Calibri" w:cs="Arial"/>
                <w:color w:val="000000"/>
                <w:lang w:val="en-GB"/>
              </w:rPr>
              <w:t>time</w:t>
            </w:r>
            <w:proofErr w:type="gramEnd"/>
            <w:r w:rsidRPr="001D0FAB">
              <w:rPr>
                <w:rFonts w:eastAsia="Calibri" w:cs="Arial"/>
                <w:color w:val="000000"/>
                <w:lang w:val="en-GB"/>
              </w:rPr>
              <w:t xml:space="preserve"> I could not stand up. He took me to a hospital. The nurse told me that I have injured inside my womb then they told me that they are going to take out my womb because they can’t operate it, now I’m living without a womb.”</w:t>
            </w:r>
            <w:r w:rsidR="00E82653">
              <w:rPr>
                <w:rFonts w:eastAsia="Calibri" w:cs="Arial"/>
                <w:color w:val="000000"/>
                <w:lang w:val="en-GB"/>
              </w:rPr>
              <w:t xml:space="preserve"> </w:t>
            </w:r>
            <w:r w:rsidR="00A23ACE">
              <w:rPr>
                <w:rFonts w:eastAsia="Calibri" w:cs="Arial"/>
                <w:color w:val="000000"/>
                <w:lang w:val="en-GB"/>
              </w:rPr>
              <w:t>(p. 5)</w:t>
            </w:r>
          </w:p>
          <w:p w14:paraId="5318A48F" w14:textId="1FE2945D" w:rsidR="00DE78F5" w:rsidRDefault="0028090F">
            <w:pPr>
              <w:spacing w:after="0" w:line="240" w:lineRule="auto"/>
              <w:rPr>
                <w:rFonts w:eastAsia="Calibri" w:cs="Arial"/>
                <w:color w:val="000000"/>
                <w:lang w:val="en-GB"/>
              </w:rPr>
            </w:pPr>
            <w:r>
              <w:rPr>
                <w:rFonts w:eastAsia="Calibri" w:cs="Arial"/>
                <w:color w:val="000000"/>
                <w:lang w:val="en-GB"/>
              </w:rPr>
              <w:t>(</w:t>
            </w:r>
            <w:proofErr w:type="spellStart"/>
            <w:r>
              <w:rPr>
                <w:rFonts w:eastAsia="Calibri" w:cs="Arial"/>
                <w:color w:val="000000"/>
                <w:lang w:val="en-GB"/>
              </w:rPr>
              <w:t>Scorgie</w:t>
            </w:r>
            <w:proofErr w:type="spellEnd"/>
            <w:r>
              <w:rPr>
                <w:rFonts w:eastAsia="Calibri" w:cs="Arial"/>
                <w:color w:val="000000"/>
                <w:lang w:val="en-GB"/>
              </w:rPr>
              <w:t xml:space="preserve"> and </w:t>
            </w:r>
            <w:proofErr w:type="spellStart"/>
            <w:r>
              <w:rPr>
                <w:rFonts w:eastAsia="Calibri" w:cs="Arial"/>
                <w:color w:val="000000"/>
                <w:lang w:val="en-GB"/>
              </w:rPr>
              <w:t>Nakato</w:t>
            </w:r>
            <w:proofErr w:type="spellEnd"/>
            <w:r>
              <w:rPr>
                <w:rFonts w:eastAsia="Calibri" w:cs="Arial"/>
                <w:color w:val="000000"/>
                <w:lang w:val="en-GB"/>
              </w:rPr>
              <w:t xml:space="preserve"> et al. 2013)</w:t>
            </w:r>
          </w:p>
          <w:p w14:paraId="4606B450" w14:textId="3E516190" w:rsidR="00A23ACE" w:rsidRPr="001D0FAB" w:rsidRDefault="00A23ACE">
            <w:pPr>
              <w:spacing w:after="0" w:line="240" w:lineRule="auto"/>
              <w:rPr>
                <w:rFonts w:cs="Arial"/>
                <w:color w:val="000000"/>
                <w:lang w:val="en-GB"/>
              </w:rPr>
            </w:pPr>
          </w:p>
        </w:tc>
      </w:tr>
      <w:tr w:rsidR="00DE78F5" w:rsidRPr="00E82653" w14:paraId="5C9B95D1" w14:textId="77777777" w:rsidTr="001D0FAB">
        <w:tc>
          <w:tcPr>
            <w:tcW w:w="2785" w:type="dxa"/>
          </w:tcPr>
          <w:p w14:paraId="5A9C9E8F" w14:textId="77777777" w:rsidR="00DE78F5" w:rsidRPr="001D0FAB" w:rsidRDefault="00DE78F5">
            <w:pPr>
              <w:spacing w:after="0" w:line="240" w:lineRule="auto"/>
              <w:rPr>
                <w:rFonts w:cs="Arial"/>
                <w:lang w:val="en-GB"/>
              </w:rPr>
            </w:pPr>
          </w:p>
        </w:tc>
        <w:tc>
          <w:tcPr>
            <w:tcW w:w="4805" w:type="dxa"/>
          </w:tcPr>
          <w:p w14:paraId="7A542CE1" w14:textId="17B5D7D3" w:rsidR="00D57605" w:rsidRDefault="00686B15">
            <w:pPr>
              <w:spacing w:after="0" w:line="240" w:lineRule="auto"/>
              <w:rPr>
                <w:rFonts w:eastAsia="Calibri" w:cs="Arial"/>
                <w:b/>
                <w:lang w:val="en-GB"/>
              </w:rPr>
            </w:pPr>
            <w:r w:rsidRPr="00D57605">
              <w:rPr>
                <w:rFonts w:eastAsia="Calibri" w:cs="Arial"/>
                <w:b/>
                <w:lang w:val="en-GB"/>
              </w:rPr>
              <w:t xml:space="preserve">Unwanted genital examination </w:t>
            </w:r>
          </w:p>
          <w:p w14:paraId="36256B7B" w14:textId="3D3E72A3" w:rsidR="00E82653" w:rsidRPr="00E82653" w:rsidRDefault="0028090F">
            <w:pPr>
              <w:spacing w:after="0" w:line="240" w:lineRule="auto"/>
              <w:rPr>
                <w:rFonts w:eastAsia="Calibri" w:cs="Arial"/>
                <w:lang w:val="en-GB"/>
              </w:rPr>
            </w:pPr>
            <w:r>
              <w:rPr>
                <w:rFonts w:eastAsia="Calibri" w:cs="Arial"/>
                <w:lang w:val="en-GB"/>
              </w:rPr>
              <w:t>(Levine 2021)</w:t>
            </w:r>
          </w:p>
          <w:p w14:paraId="457BAFBD" w14:textId="5F50A0E9" w:rsidR="00DE78F5" w:rsidRPr="001D0FAB" w:rsidRDefault="00DE78F5">
            <w:pPr>
              <w:spacing w:after="0" w:line="240" w:lineRule="auto"/>
              <w:rPr>
                <w:rFonts w:cs="Arial"/>
                <w:color w:val="000000"/>
                <w:lang w:val="en-GB"/>
              </w:rPr>
            </w:pPr>
          </w:p>
        </w:tc>
        <w:tc>
          <w:tcPr>
            <w:tcW w:w="6688" w:type="dxa"/>
          </w:tcPr>
          <w:p w14:paraId="3511ACB1" w14:textId="132926CF" w:rsidR="00DE78F5" w:rsidRPr="001D0FAB" w:rsidRDefault="00686B15">
            <w:pPr>
              <w:spacing w:after="0" w:line="240" w:lineRule="auto"/>
              <w:rPr>
                <w:rFonts w:cs="Arial"/>
                <w:color w:val="000000"/>
                <w:lang w:val="en-GB"/>
              </w:rPr>
            </w:pPr>
            <w:r w:rsidRPr="00986F22">
              <w:rPr>
                <w:rFonts w:eastAsia="Calibri" w:cs="Arial"/>
                <w:b/>
                <w:color w:val="000000"/>
                <w:lang w:val="en-GB"/>
              </w:rPr>
              <w:t>Finding and illustration of self-ethnographic research:</w:t>
            </w:r>
            <w:r w:rsidRPr="001D0FAB">
              <w:rPr>
                <w:rFonts w:eastAsia="Calibri" w:cs="Arial"/>
                <w:color w:val="000000"/>
                <w:lang w:val="en-GB"/>
              </w:rPr>
              <w:t xml:space="preserve"> “At least one prospective mistress had been forced to strip and submit to genital inspection to assess whether she qualified as a “real” woman. Although Rikki/I would have passed such an inspection, she/I might well have refused if asked and been summarily fire”</w:t>
            </w:r>
            <w:r w:rsidR="00473D6D">
              <w:rPr>
                <w:rFonts w:eastAsia="Calibri" w:cs="Arial"/>
                <w:color w:val="000000"/>
                <w:lang w:val="en-GB"/>
              </w:rPr>
              <w:t xml:space="preserve"> (p. 259)</w:t>
            </w:r>
          </w:p>
          <w:p w14:paraId="47F9258C" w14:textId="36C8C2E7" w:rsidR="00DE78F5" w:rsidRDefault="0028090F">
            <w:pPr>
              <w:spacing w:after="0" w:line="240" w:lineRule="auto"/>
              <w:rPr>
                <w:rFonts w:eastAsia="Calibri" w:cs="Arial"/>
                <w:color w:val="000000"/>
                <w:lang w:val="en-GB"/>
              </w:rPr>
            </w:pPr>
            <w:r>
              <w:rPr>
                <w:rFonts w:eastAsia="Calibri" w:cs="Arial"/>
                <w:color w:val="000000"/>
                <w:lang w:val="en-GB"/>
              </w:rPr>
              <w:lastRenderedPageBreak/>
              <w:t>(Levine 2021)</w:t>
            </w:r>
          </w:p>
          <w:p w14:paraId="021AE3A3" w14:textId="73C42CD7" w:rsidR="00473D6D" w:rsidRPr="001D0FAB" w:rsidRDefault="00473D6D">
            <w:pPr>
              <w:spacing w:after="0" w:line="240" w:lineRule="auto"/>
              <w:rPr>
                <w:rFonts w:cs="Arial"/>
                <w:color w:val="000000"/>
                <w:lang w:val="en-GB"/>
              </w:rPr>
            </w:pPr>
          </w:p>
        </w:tc>
      </w:tr>
      <w:tr w:rsidR="00DE78F5" w:rsidRPr="00E82653" w14:paraId="1EFAFFD2" w14:textId="77777777" w:rsidTr="001D0FAB">
        <w:tc>
          <w:tcPr>
            <w:tcW w:w="2785" w:type="dxa"/>
          </w:tcPr>
          <w:p w14:paraId="57CF5635" w14:textId="77777777" w:rsidR="00DE78F5" w:rsidRPr="001D0FAB" w:rsidRDefault="00DE78F5">
            <w:pPr>
              <w:spacing w:after="0" w:line="240" w:lineRule="auto"/>
              <w:rPr>
                <w:rFonts w:cs="Arial"/>
                <w:lang w:val="en-GB"/>
              </w:rPr>
            </w:pPr>
          </w:p>
        </w:tc>
        <w:tc>
          <w:tcPr>
            <w:tcW w:w="4805" w:type="dxa"/>
          </w:tcPr>
          <w:p w14:paraId="6B8D5CD6" w14:textId="1EFEC6DD" w:rsidR="00D57605" w:rsidRPr="002E31CB" w:rsidRDefault="00686B15">
            <w:pPr>
              <w:spacing w:after="0" w:line="240" w:lineRule="auto"/>
              <w:rPr>
                <w:rFonts w:eastAsia="Calibri" w:cs="Arial"/>
                <w:lang w:val="en-GB"/>
              </w:rPr>
            </w:pPr>
            <w:r w:rsidRPr="00D57605">
              <w:rPr>
                <w:rFonts w:eastAsia="Calibri" w:cs="Arial"/>
                <w:b/>
                <w:lang w:val="en-GB"/>
              </w:rPr>
              <w:t xml:space="preserve">Invasive body searching by police </w:t>
            </w:r>
            <w:r w:rsidR="0028090F">
              <w:rPr>
                <w:rFonts w:eastAsia="Calibri" w:cs="Arial"/>
                <w:lang w:val="en-GB"/>
              </w:rPr>
              <w:t>(European Sex Workers' Rights Alliance November 11, 2024, June 02, 2025)</w:t>
            </w:r>
          </w:p>
          <w:p w14:paraId="53D3431C" w14:textId="77777777" w:rsidR="00852DD7" w:rsidRPr="00852DD7" w:rsidRDefault="00852DD7">
            <w:pPr>
              <w:spacing w:after="0" w:line="240" w:lineRule="auto"/>
              <w:rPr>
                <w:rFonts w:eastAsia="Calibri" w:cs="Arial"/>
                <w:lang w:val="en-GB"/>
              </w:rPr>
            </w:pPr>
          </w:p>
          <w:p w14:paraId="379B1D49" w14:textId="77777777" w:rsidR="00DE78F5" w:rsidRPr="001D0FAB" w:rsidRDefault="00DE78F5" w:rsidP="002E31CB">
            <w:pPr>
              <w:spacing w:after="0" w:line="240" w:lineRule="auto"/>
              <w:rPr>
                <w:rFonts w:cs="Arial"/>
                <w:lang w:val="en-GB"/>
              </w:rPr>
            </w:pPr>
          </w:p>
        </w:tc>
        <w:tc>
          <w:tcPr>
            <w:tcW w:w="6688" w:type="dxa"/>
          </w:tcPr>
          <w:p w14:paraId="6B152AF3" w14:textId="42996220" w:rsidR="00DE78F5" w:rsidRPr="002E31CB" w:rsidRDefault="00686B15">
            <w:pPr>
              <w:spacing w:after="0" w:line="240" w:lineRule="auto"/>
              <w:rPr>
                <w:rFonts w:cs="Arial"/>
                <w:lang w:val="en-GB"/>
              </w:rPr>
            </w:pPr>
            <w:r w:rsidRPr="00986F22">
              <w:rPr>
                <w:rFonts w:eastAsia="Calibri" w:cs="Arial"/>
                <w:b/>
                <w:lang w:val="en-GB"/>
              </w:rPr>
              <w:t>Finding:</w:t>
            </w:r>
            <w:r w:rsidRPr="002E31CB">
              <w:rPr>
                <w:rFonts w:eastAsia="Calibri" w:cs="Arial"/>
                <w:lang w:val="en-GB"/>
              </w:rPr>
              <w:t xml:space="preserve"> „Several participants were also forced to remain naked during police operations at their workplaces or were subjected to invasive body searches, including strip searches. Some described being compelled by police officers to strip naked in public under the pretext of drug searches — acts that served as a form of humiliation, punishment, or expressions of</w:t>
            </w:r>
            <w:r w:rsidR="002E31CB" w:rsidRPr="002E31CB">
              <w:rPr>
                <w:rFonts w:eastAsia="Calibri" w:cs="Arial"/>
                <w:lang w:val="en-GB"/>
              </w:rPr>
              <w:t xml:space="preserve"> </w:t>
            </w:r>
            <w:r w:rsidRPr="002E31CB">
              <w:rPr>
                <w:rFonts w:eastAsia="Calibri" w:cs="Arial"/>
                <w:lang w:val="en-GB"/>
              </w:rPr>
              <w:t>arbitrary power and cruelty. Enforced and prolonged nudity is recognised as a form of inhuman and degrading treatment, a type of sexualised torture, and an act of humiliation intended to undermine personal</w:t>
            </w:r>
            <w:r w:rsidR="002E31CB" w:rsidRPr="002E31CB">
              <w:rPr>
                <w:rFonts w:eastAsia="Calibri" w:cs="Arial"/>
                <w:lang w:val="en-GB"/>
              </w:rPr>
              <w:t xml:space="preserve"> </w:t>
            </w:r>
            <w:r w:rsidRPr="002E31CB">
              <w:rPr>
                <w:rFonts w:eastAsia="Calibri" w:cs="Arial"/>
                <w:lang w:val="en-GB"/>
              </w:rPr>
              <w:t xml:space="preserve">integrity, self-esteem, and human </w:t>
            </w:r>
            <w:proofErr w:type="gramStart"/>
            <w:r w:rsidRPr="002E31CB">
              <w:rPr>
                <w:rFonts w:eastAsia="Calibri" w:cs="Arial"/>
                <w:lang w:val="en-GB"/>
              </w:rPr>
              <w:t>dignity.“</w:t>
            </w:r>
            <w:proofErr w:type="gramEnd"/>
          </w:p>
          <w:p w14:paraId="261D9721" w14:textId="77777777" w:rsidR="00DE78F5" w:rsidRPr="002E31CB" w:rsidRDefault="00DE78F5">
            <w:pPr>
              <w:spacing w:after="0" w:line="240" w:lineRule="auto"/>
              <w:rPr>
                <w:rFonts w:cs="Arial"/>
                <w:lang w:val="en-GB"/>
              </w:rPr>
            </w:pPr>
          </w:p>
          <w:p w14:paraId="19BCD3F1" w14:textId="062C3720" w:rsidR="00DE78F5" w:rsidRPr="002E31CB" w:rsidRDefault="00686B15">
            <w:pPr>
              <w:spacing w:after="0" w:line="240" w:lineRule="auto"/>
              <w:rPr>
                <w:rFonts w:cs="Arial"/>
                <w:lang w:val="en-GB"/>
              </w:rPr>
            </w:pPr>
            <w:r w:rsidRPr="00986F22">
              <w:rPr>
                <w:rFonts w:eastAsia="Calibri" w:cs="Arial"/>
                <w:b/>
                <w:lang w:val="en-GB"/>
              </w:rPr>
              <w:t>Illustration:</w:t>
            </w:r>
            <w:r w:rsidRPr="002E31CB">
              <w:rPr>
                <w:rFonts w:eastAsia="Calibri" w:cs="Arial"/>
                <w:lang w:val="en-GB"/>
              </w:rPr>
              <w:t xml:space="preserve"> “I was not treated well. I was accused of something I didn’t do.</w:t>
            </w:r>
            <w:r w:rsidR="002E31CB" w:rsidRPr="002E31CB">
              <w:rPr>
                <w:rFonts w:eastAsia="Calibri" w:cs="Arial"/>
                <w:lang w:val="en-GB"/>
              </w:rPr>
              <w:t xml:space="preserve"> </w:t>
            </w:r>
            <w:r w:rsidRPr="002E31CB">
              <w:rPr>
                <w:rFonts w:eastAsia="Calibri" w:cs="Arial"/>
                <w:lang w:val="en-GB"/>
              </w:rPr>
              <w:t>They searched me in the street and stripped me naked, and they shouted</w:t>
            </w:r>
            <w:r w:rsidR="002E31CB" w:rsidRPr="002E31CB">
              <w:rPr>
                <w:rFonts w:eastAsia="Calibri" w:cs="Arial"/>
                <w:lang w:val="en-GB"/>
              </w:rPr>
              <w:t xml:space="preserve"> </w:t>
            </w:r>
            <w:r w:rsidRPr="002E31CB">
              <w:rPr>
                <w:rFonts w:eastAsia="Calibri" w:cs="Arial"/>
                <w:lang w:val="en-GB"/>
              </w:rPr>
              <w:t>at me that I was carrying drugs on me. In other words, I was treated</w:t>
            </w:r>
            <w:r w:rsidR="002E31CB" w:rsidRPr="002E31CB">
              <w:rPr>
                <w:rFonts w:eastAsia="Calibri" w:cs="Arial"/>
                <w:lang w:val="en-GB"/>
              </w:rPr>
              <w:t xml:space="preserve"> </w:t>
            </w:r>
            <w:r w:rsidRPr="002E31CB">
              <w:rPr>
                <w:rFonts w:eastAsia="Calibri" w:cs="Arial"/>
                <w:lang w:val="en-GB"/>
              </w:rPr>
              <w:t>very badly. They did the same to a colleague. I don’t think it’s right that</w:t>
            </w:r>
            <w:r w:rsidR="002E31CB" w:rsidRPr="002E31CB">
              <w:rPr>
                <w:rFonts w:eastAsia="Calibri" w:cs="Arial"/>
                <w:lang w:val="en-GB"/>
              </w:rPr>
              <w:t xml:space="preserve"> </w:t>
            </w:r>
            <w:r w:rsidRPr="002E31CB">
              <w:rPr>
                <w:rFonts w:eastAsia="Calibri" w:cs="Arial"/>
                <w:lang w:val="en-GB"/>
              </w:rPr>
              <w:t>they strip you naked in the street, take your bag, throw everything on</w:t>
            </w:r>
            <w:r w:rsidR="002E31CB" w:rsidRPr="002E31CB">
              <w:rPr>
                <w:rFonts w:eastAsia="Calibri" w:cs="Arial"/>
                <w:lang w:val="en-GB"/>
              </w:rPr>
              <w:t xml:space="preserve"> </w:t>
            </w:r>
            <w:r w:rsidRPr="002E31CB">
              <w:rPr>
                <w:rFonts w:eastAsia="Calibri" w:cs="Arial"/>
                <w:lang w:val="en-GB"/>
              </w:rPr>
              <w:t>the ground in front of everybody. “</w:t>
            </w:r>
          </w:p>
          <w:p w14:paraId="7C1B95EB" w14:textId="403B5404" w:rsidR="00DE78F5" w:rsidRPr="002E31CB" w:rsidRDefault="00686B15">
            <w:pPr>
              <w:spacing w:after="0" w:line="240" w:lineRule="auto"/>
              <w:rPr>
                <w:rFonts w:eastAsia="Calibri" w:cs="Arial"/>
                <w:lang w:val="en-GB"/>
              </w:rPr>
            </w:pPr>
            <w:r w:rsidRPr="002E31CB">
              <w:rPr>
                <w:rFonts w:eastAsia="Calibri" w:cs="Arial"/>
                <w:lang w:val="en-GB"/>
              </w:rPr>
              <w:t>ESWA 2024/25</w:t>
            </w:r>
            <w:r w:rsidR="002E31CB" w:rsidRPr="002E31CB">
              <w:rPr>
                <w:rFonts w:eastAsia="Calibri" w:cs="Arial"/>
                <w:lang w:val="en-GB"/>
              </w:rPr>
              <w:t xml:space="preserve"> (p. 24)</w:t>
            </w:r>
          </w:p>
          <w:p w14:paraId="3F12F9C4" w14:textId="2F6C18EB" w:rsidR="002E31CB" w:rsidRPr="002E31CB" w:rsidRDefault="0028090F">
            <w:pPr>
              <w:spacing w:after="0" w:line="240" w:lineRule="auto"/>
              <w:rPr>
                <w:rFonts w:cs="Arial"/>
                <w:lang w:val="en-GB"/>
              </w:rPr>
            </w:pPr>
            <w:r>
              <w:rPr>
                <w:rFonts w:cs="Arial"/>
                <w:lang w:val="en-GB"/>
              </w:rPr>
              <w:t>(European Sex Workers' Rights Alliance June 02, 2025)</w:t>
            </w:r>
          </w:p>
          <w:p w14:paraId="4953629D" w14:textId="77777777" w:rsidR="00DE78F5" w:rsidRPr="001D0FAB" w:rsidRDefault="00DE78F5">
            <w:pPr>
              <w:spacing w:after="0" w:line="240" w:lineRule="auto"/>
              <w:rPr>
                <w:rFonts w:cs="Arial"/>
                <w:color w:val="000000"/>
                <w:lang w:val="en-GB"/>
              </w:rPr>
            </w:pPr>
          </w:p>
        </w:tc>
      </w:tr>
      <w:tr w:rsidR="00DE78F5" w:rsidRPr="002619B3" w14:paraId="6AD66615" w14:textId="77777777" w:rsidTr="001D0FAB">
        <w:tc>
          <w:tcPr>
            <w:tcW w:w="2785" w:type="dxa"/>
          </w:tcPr>
          <w:p w14:paraId="1E34EC84" w14:textId="77777777" w:rsidR="00DE78F5" w:rsidRPr="001D0FAB" w:rsidRDefault="00DE78F5">
            <w:pPr>
              <w:spacing w:after="0" w:line="240" w:lineRule="auto"/>
              <w:rPr>
                <w:rFonts w:cs="Arial"/>
                <w:highlight w:val="yellow"/>
                <w:lang w:val="en-GB"/>
              </w:rPr>
            </w:pPr>
          </w:p>
        </w:tc>
        <w:tc>
          <w:tcPr>
            <w:tcW w:w="4805" w:type="dxa"/>
          </w:tcPr>
          <w:p w14:paraId="6F623388" w14:textId="10830C43" w:rsidR="00DE78F5" w:rsidRDefault="00686B15">
            <w:pPr>
              <w:spacing w:after="0" w:line="240" w:lineRule="auto"/>
              <w:rPr>
                <w:rFonts w:eastAsia="Calibri" w:cs="Arial"/>
                <w:b/>
                <w:color w:val="000000"/>
                <w:lang w:val="en-GB"/>
              </w:rPr>
            </w:pPr>
            <w:r w:rsidRPr="00D57605">
              <w:rPr>
                <w:rFonts w:eastAsia="Calibri" w:cs="Arial"/>
                <w:b/>
                <w:color w:val="000000"/>
                <w:lang w:val="en-GB"/>
              </w:rPr>
              <w:t>Forced Abortion</w:t>
            </w:r>
          </w:p>
          <w:p w14:paraId="0E7A27E8" w14:textId="2F506012" w:rsidR="002E31CB" w:rsidRPr="002E31CB" w:rsidRDefault="0028090F">
            <w:pPr>
              <w:spacing w:after="0" w:line="240" w:lineRule="auto"/>
              <w:rPr>
                <w:rFonts w:cs="Arial"/>
                <w:color w:val="000000"/>
                <w:lang w:val="en-GB"/>
              </w:rPr>
            </w:pPr>
            <w:r>
              <w:rPr>
                <w:rFonts w:cs="Arial"/>
                <w:color w:val="000000"/>
                <w:lang w:val="en-GB"/>
              </w:rPr>
              <w:t xml:space="preserve">(Decker et al. 2013; </w:t>
            </w:r>
            <w:proofErr w:type="spellStart"/>
            <w:r>
              <w:rPr>
                <w:rFonts w:cs="Arial"/>
                <w:color w:val="000000"/>
                <w:lang w:val="en-GB"/>
              </w:rPr>
              <w:t>Khofi</w:t>
            </w:r>
            <w:proofErr w:type="spellEnd"/>
            <w:r>
              <w:rPr>
                <w:rFonts w:cs="Arial"/>
                <w:color w:val="000000"/>
                <w:lang w:val="en-GB"/>
              </w:rPr>
              <w:t xml:space="preserve"> et al. 2025)</w:t>
            </w:r>
          </w:p>
          <w:p w14:paraId="6A95B5F2" w14:textId="77777777" w:rsidR="00DE78F5" w:rsidRPr="001D0FAB" w:rsidRDefault="00DE78F5">
            <w:pPr>
              <w:spacing w:after="0" w:line="240" w:lineRule="auto"/>
              <w:rPr>
                <w:rFonts w:cs="Arial"/>
                <w:color w:val="000000"/>
                <w:lang w:val="en-GB"/>
              </w:rPr>
            </w:pPr>
          </w:p>
          <w:p w14:paraId="0C71E619" w14:textId="77777777" w:rsidR="00DE78F5" w:rsidRPr="001D0FAB" w:rsidRDefault="00DE78F5">
            <w:pPr>
              <w:spacing w:after="0" w:line="240" w:lineRule="auto"/>
              <w:rPr>
                <w:rFonts w:cs="Arial"/>
                <w:lang w:val="en-GB"/>
              </w:rPr>
            </w:pPr>
          </w:p>
        </w:tc>
        <w:tc>
          <w:tcPr>
            <w:tcW w:w="6688" w:type="dxa"/>
          </w:tcPr>
          <w:p w14:paraId="0895171D" w14:textId="77777777" w:rsidR="00DE78F5" w:rsidRPr="001D0FAB" w:rsidRDefault="00686B15">
            <w:pPr>
              <w:spacing w:after="0" w:line="240" w:lineRule="auto"/>
              <w:rPr>
                <w:rFonts w:cs="Arial"/>
                <w:color w:val="000000"/>
                <w:lang w:val="en-GB"/>
              </w:rPr>
            </w:pPr>
            <w:r w:rsidRPr="00986F22">
              <w:rPr>
                <w:rFonts w:eastAsia="Calibri" w:cs="Arial"/>
                <w:b/>
                <w:lang w:val="en-GB"/>
              </w:rPr>
              <w:t>Finding:</w:t>
            </w:r>
            <w:r w:rsidRPr="001D0FAB">
              <w:rPr>
                <w:rFonts w:eastAsia="Calibri" w:cs="Arial"/>
                <w:lang w:val="en-GB"/>
              </w:rPr>
              <w:t xml:space="preserve"> “</w:t>
            </w:r>
            <w:r w:rsidRPr="001D0FAB">
              <w:rPr>
                <w:rFonts w:eastAsia="Calibri" w:cs="Arial"/>
                <w:color w:val="000000"/>
                <w:lang w:val="en-GB"/>
              </w:rPr>
              <w:t>The following participant illustrates the potential for both unprotected sex with pimps, as well as violence in</w:t>
            </w:r>
            <w:r w:rsidRPr="001D0FAB">
              <w:rPr>
                <w:rFonts w:eastAsia="Calibri" w:cs="Arial"/>
                <w:color w:val="000000"/>
                <w:lang w:val="en-GB"/>
              </w:rPr>
              <w:br/>
              <w:t>the context of jealousy and sexual control, even when pimps themselves are arranging and profiting from sex trade.”</w:t>
            </w:r>
          </w:p>
          <w:p w14:paraId="5AA478B1" w14:textId="77777777" w:rsidR="00DE78F5" w:rsidRPr="001D0FAB" w:rsidRDefault="00DE78F5">
            <w:pPr>
              <w:spacing w:after="0" w:line="240" w:lineRule="auto"/>
              <w:rPr>
                <w:rFonts w:cs="Arial"/>
                <w:color w:val="000000"/>
                <w:lang w:val="en-GB"/>
              </w:rPr>
            </w:pPr>
          </w:p>
          <w:p w14:paraId="741D436C" w14:textId="75802257" w:rsidR="00DE78F5" w:rsidRPr="001D0FAB" w:rsidRDefault="00686B15">
            <w:pPr>
              <w:spacing w:after="0" w:line="240" w:lineRule="auto"/>
              <w:rPr>
                <w:rFonts w:cs="Arial"/>
                <w:color w:val="000000"/>
                <w:lang w:val="en-GB"/>
              </w:rPr>
            </w:pPr>
            <w:r w:rsidRPr="00986F22">
              <w:rPr>
                <w:rFonts w:eastAsia="Calibri" w:cs="Arial"/>
                <w:b/>
                <w:color w:val="000000"/>
                <w:lang w:val="en-GB"/>
              </w:rPr>
              <w:t>Illustration:</w:t>
            </w:r>
            <w:r w:rsidRPr="001D0FAB">
              <w:rPr>
                <w:rFonts w:eastAsia="Calibri" w:cs="Arial"/>
                <w:color w:val="000000"/>
                <w:lang w:val="en-GB"/>
              </w:rPr>
              <w:t xml:space="preserve"> “Then I ended up pregnant by him, and of course he beat on me severely. He would set me up with guys for money, and then after I would do </w:t>
            </w:r>
            <w:proofErr w:type="gramStart"/>
            <w:r w:rsidRPr="001D0FAB">
              <w:rPr>
                <w:rFonts w:eastAsia="Calibri" w:cs="Arial"/>
                <w:color w:val="000000"/>
                <w:lang w:val="en-GB"/>
              </w:rPr>
              <w:t>it</w:t>
            </w:r>
            <w:proofErr w:type="gramEnd"/>
            <w:r w:rsidRPr="001D0FAB">
              <w:rPr>
                <w:rFonts w:eastAsia="Calibri" w:cs="Arial"/>
                <w:color w:val="000000"/>
                <w:lang w:val="en-GB"/>
              </w:rPr>
              <w:t xml:space="preserve"> he would beat me up because he was jealous, because this guy would ask for me again or something and he would think</w:t>
            </w:r>
            <w:r w:rsidR="00D82D06">
              <w:rPr>
                <w:rFonts w:eastAsia="Calibri" w:cs="Arial"/>
                <w:color w:val="000000"/>
                <w:lang w:val="en-GB"/>
              </w:rPr>
              <w:t xml:space="preserve"> </w:t>
            </w:r>
            <w:r w:rsidRPr="001D0FAB">
              <w:rPr>
                <w:rFonts w:eastAsia="Calibri" w:cs="Arial"/>
                <w:color w:val="000000"/>
                <w:lang w:val="en-GB"/>
              </w:rPr>
              <w:t xml:space="preserve">something happened, or I was holding back on him. It was always something. I was eight months pregnant by him, and he kicked me down a flight of steps. We got arguing and he kicked me down a flight of steps, and my son was born </w:t>
            </w:r>
            <w:r w:rsidRPr="001D0FAB">
              <w:rPr>
                <w:rFonts w:eastAsia="Calibri" w:cs="Arial"/>
                <w:color w:val="000000"/>
                <w:lang w:val="en-GB"/>
              </w:rPr>
              <w:lastRenderedPageBreak/>
              <w:t>stillborn. I got a birth certificate</w:t>
            </w:r>
            <w:r w:rsidR="00D82D06">
              <w:rPr>
                <w:rFonts w:eastAsia="Calibri" w:cs="Arial"/>
                <w:color w:val="000000"/>
                <w:lang w:val="en-GB"/>
              </w:rPr>
              <w:t xml:space="preserve"> </w:t>
            </w:r>
            <w:r w:rsidRPr="001D0FAB">
              <w:rPr>
                <w:rFonts w:eastAsia="Calibri" w:cs="Arial"/>
                <w:color w:val="000000"/>
                <w:lang w:val="en-GB"/>
              </w:rPr>
              <w:t xml:space="preserve">and a death certificate all in the same day. I think that was the hardest thing, one of the hardest things I’ve ever went </w:t>
            </w:r>
            <w:proofErr w:type="gramStart"/>
            <w:r w:rsidRPr="001D0FAB">
              <w:rPr>
                <w:rFonts w:eastAsia="Calibri" w:cs="Arial"/>
                <w:color w:val="000000"/>
                <w:lang w:val="en-GB"/>
              </w:rPr>
              <w:t>through.“</w:t>
            </w:r>
            <w:proofErr w:type="gramEnd"/>
            <w:r w:rsidR="00D82D06">
              <w:rPr>
                <w:rFonts w:eastAsia="Calibri" w:cs="Arial"/>
                <w:color w:val="000000"/>
                <w:lang w:val="en-GB"/>
              </w:rPr>
              <w:t xml:space="preserve"> (p. 6-7)</w:t>
            </w:r>
          </w:p>
          <w:p w14:paraId="0C28082E" w14:textId="450882AD" w:rsidR="00DE78F5" w:rsidRPr="001D0FAB" w:rsidRDefault="0028090F">
            <w:pPr>
              <w:spacing w:after="0" w:line="240" w:lineRule="auto"/>
              <w:rPr>
                <w:rFonts w:cs="Arial"/>
                <w:color w:val="000000"/>
                <w:lang w:val="en-GB"/>
              </w:rPr>
            </w:pPr>
            <w:r>
              <w:rPr>
                <w:rFonts w:eastAsia="Calibri" w:cs="Arial"/>
                <w:color w:val="000000"/>
                <w:lang w:val="en-GB"/>
              </w:rPr>
              <w:t>(Decker et al. 2013)</w:t>
            </w:r>
          </w:p>
          <w:p w14:paraId="76CE7E76" w14:textId="77777777" w:rsidR="00DE78F5" w:rsidRPr="001D0FAB" w:rsidRDefault="00DE78F5">
            <w:pPr>
              <w:spacing w:after="0" w:line="240" w:lineRule="auto"/>
              <w:rPr>
                <w:rFonts w:cs="Arial"/>
                <w:color w:val="000000"/>
                <w:lang w:val="en-GB"/>
              </w:rPr>
            </w:pPr>
          </w:p>
        </w:tc>
      </w:tr>
      <w:tr w:rsidR="00DE78F5" w:rsidRPr="002619B3" w14:paraId="7D5142B1" w14:textId="77777777" w:rsidTr="001D0FAB">
        <w:tc>
          <w:tcPr>
            <w:tcW w:w="2785" w:type="dxa"/>
          </w:tcPr>
          <w:p w14:paraId="3E171F27" w14:textId="77777777" w:rsidR="00DE78F5" w:rsidRPr="00EC50A3" w:rsidRDefault="00686B15">
            <w:pPr>
              <w:spacing w:after="0" w:line="240" w:lineRule="auto"/>
              <w:rPr>
                <w:rFonts w:cs="Arial"/>
                <w:b/>
                <w:lang w:val="en-GB"/>
              </w:rPr>
            </w:pPr>
            <w:r w:rsidRPr="00EC50A3">
              <w:rPr>
                <w:rFonts w:eastAsia="Calibri" w:cs="Arial"/>
                <w:b/>
                <w:lang w:val="en-GB"/>
              </w:rPr>
              <w:lastRenderedPageBreak/>
              <w:t>In-person sexual violence without physical touch</w:t>
            </w:r>
          </w:p>
        </w:tc>
        <w:tc>
          <w:tcPr>
            <w:tcW w:w="4805" w:type="dxa"/>
          </w:tcPr>
          <w:p w14:paraId="1812E7D3" w14:textId="77777777" w:rsidR="00DE78F5" w:rsidRPr="00D82D06" w:rsidRDefault="00686B15">
            <w:pPr>
              <w:spacing w:after="0" w:line="240" w:lineRule="auto"/>
              <w:rPr>
                <w:rFonts w:cs="Arial"/>
                <w:b/>
                <w:lang w:val="en-GB"/>
              </w:rPr>
            </w:pPr>
            <w:r w:rsidRPr="00D82D06">
              <w:rPr>
                <w:rFonts w:eastAsia="Calibri" w:cs="Arial"/>
                <w:b/>
                <w:lang w:val="en-GB"/>
              </w:rPr>
              <w:t>Sexual verbal harassment: e.g., humiliating or ridiculing comments, insults, …</w:t>
            </w:r>
          </w:p>
          <w:p w14:paraId="28543629" w14:textId="66A4E9F9" w:rsidR="00DE78F5" w:rsidRPr="00D82D06" w:rsidRDefault="00686B15">
            <w:pPr>
              <w:spacing w:after="0" w:line="240" w:lineRule="auto"/>
              <w:rPr>
                <w:rFonts w:eastAsia="Calibri" w:cs="Arial"/>
                <w:b/>
                <w:lang w:val="en-GB"/>
              </w:rPr>
            </w:pPr>
            <w:r w:rsidRPr="00D82D06">
              <w:rPr>
                <w:rFonts w:eastAsia="Calibri" w:cs="Arial"/>
                <w:b/>
                <w:lang w:val="en-GB"/>
              </w:rPr>
              <w:t>Often based on sex work stigma, homophobia, transphobia and/or racism</w:t>
            </w:r>
          </w:p>
          <w:p w14:paraId="5FB0DBE2" w14:textId="794C13CA" w:rsidR="002E31CB" w:rsidRPr="001D0FAB" w:rsidRDefault="0028090F">
            <w:pPr>
              <w:spacing w:after="0" w:line="240" w:lineRule="auto"/>
              <w:rPr>
                <w:rFonts w:cs="Arial"/>
                <w:lang w:val="en-GB"/>
              </w:rPr>
            </w:pPr>
            <w:r>
              <w:rPr>
                <w:rFonts w:cs="Arial"/>
                <w:lang w:val="en-GB"/>
              </w:rPr>
              <w:t xml:space="preserve">(European Sex Workers' Rights Alliance 2023, May 14, 2025, November 11, 2024, June 02, 2025; </w:t>
            </w:r>
            <w:proofErr w:type="spellStart"/>
            <w:r>
              <w:rPr>
                <w:rFonts w:cs="Arial"/>
                <w:lang w:val="en-GB"/>
              </w:rPr>
              <w:t>Panneh</w:t>
            </w:r>
            <w:proofErr w:type="spellEnd"/>
            <w:r>
              <w:rPr>
                <w:rFonts w:cs="Arial"/>
                <w:lang w:val="en-GB"/>
              </w:rPr>
              <w:t xml:space="preserve"> et al. 2022; </w:t>
            </w:r>
            <w:proofErr w:type="spellStart"/>
            <w:r>
              <w:rPr>
                <w:rFonts w:cs="Arial"/>
                <w:lang w:val="en-GB"/>
              </w:rPr>
              <w:t>Spyrelis</w:t>
            </w:r>
            <w:proofErr w:type="spellEnd"/>
            <w:r>
              <w:rPr>
                <w:rFonts w:cs="Arial"/>
                <w:lang w:val="en-GB"/>
              </w:rPr>
              <w:t xml:space="preserve"> and </w:t>
            </w:r>
            <w:proofErr w:type="spellStart"/>
            <w:r>
              <w:rPr>
                <w:rFonts w:cs="Arial"/>
                <w:lang w:val="en-GB"/>
              </w:rPr>
              <w:t>Ibisomi</w:t>
            </w:r>
            <w:proofErr w:type="spellEnd"/>
            <w:r>
              <w:rPr>
                <w:rFonts w:cs="Arial"/>
                <w:lang w:val="en-GB"/>
              </w:rPr>
              <w:t xml:space="preserve"> 2022; Armstrong 2016; </w:t>
            </w:r>
            <w:proofErr w:type="spellStart"/>
            <w:r>
              <w:rPr>
                <w:rFonts w:cs="Arial"/>
                <w:lang w:val="en-GB"/>
              </w:rPr>
              <w:t>Meiliana</w:t>
            </w:r>
            <w:proofErr w:type="spellEnd"/>
            <w:r>
              <w:rPr>
                <w:rFonts w:cs="Arial"/>
                <w:lang w:val="en-GB"/>
              </w:rPr>
              <w:t xml:space="preserve"> 2023; </w:t>
            </w:r>
            <w:proofErr w:type="spellStart"/>
            <w:r>
              <w:rPr>
                <w:rFonts w:cs="Arial"/>
                <w:lang w:val="en-GB"/>
              </w:rPr>
              <w:t>Dawthorne</w:t>
            </w:r>
            <w:proofErr w:type="spellEnd"/>
            <w:r>
              <w:rPr>
                <w:rFonts w:cs="Arial"/>
                <w:lang w:val="en-GB"/>
              </w:rPr>
              <w:t xml:space="preserve"> 2023; </w:t>
            </w:r>
            <w:proofErr w:type="spellStart"/>
            <w:r>
              <w:rPr>
                <w:rFonts w:cs="Arial"/>
                <w:lang w:val="en-GB"/>
              </w:rPr>
              <w:t>Scorgie</w:t>
            </w:r>
            <w:proofErr w:type="spellEnd"/>
            <w:r>
              <w:rPr>
                <w:rFonts w:cs="Arial"/>
                <w:lang w:val="en-GB"/>
              </w:rPr>
              <w:t xml:space="preserve"> and </w:t>
            </w:r>
            <w:proofErr w:type="spellStart"/>
            <w:r>
              <w:rPr>
                <w:rFonts w:cs="Arial"/>
                <w:lang w:val="en-GB"/>
              </w:rPr>
              <w:t>Nakato</w:t>
            </w:r>
            <w:proofErr w:type="spellEnd"/>
            <w:r>
              <w:rPr>
                <w:rFonts w:cs="Arial"/>
                <w:lang w:val="en-GB"/>
              </w:rPr>
              <w:t xml:space="preserve"> et al. 2013; </w:t>
            </w:r>
            <w:proofErr w:type="spellStart"/>
            <w:r>
              <w:rPr>
                <w:rFonts w:cs="Arial"/>
                <w:lang w:val="en-GB"/>
              </w:rPr>
              <w:t>Scorgie</w:t>
            </w:r>
            <w:proofErr w:type="spellEnd"/>
            <w:r>
              <w:rPr>
                <w:rFonts w:cs="Arial"/>
                <w:lang w:val="en-GB"/>
              </w:rPr>
              <w:t xml:space="preserve"> and Vasey et al. 2013; </w:t>
            </w:r>
            <w:proofErr w:type="spellStart"/>
            <w:r>
              <w:rPr>
                <w:rFonts w:cs="Arial"/>
                <w:lang w:val="en-GB"/>
              </w:rPr>
              <w:t>Cange</w:t>
            </w:r>
            <w:proofErr w:type="spellEnd"/>
            <w:r>
              <w:rPr>
                <w:rFonts w:cs="Arial"/>
                <w:lang w:val="en-GB"/>
              </w:rPr>
              <w:t xml:space="preserve"> et al. 2019; Friend 2023; </w:t>
            </w:r>
            <w:proofErr w:type="spellStart"/>
            <w:r>
              <w:rPr>
                <w:rFonts w:cs="Arial"/>
                <w:lang w:val="en-GB"/>
              </w:rPr>
              <w:t>Kloek</w:t>
            </w:r>
            <w:proofErr w:type="spellEnd"/>
            <w:r>
              <w:rPr>
                <w:rFonts w:cs="Arial"/>
                <w:lang w:val="en-GB"/>
              </w:rPr>
              <w:t xml:space="preserve"> and Dijkstra 2018; Maher L et al. 2015; Nichols 2014; Nelson 2020; </w:t>
            </w:r>
            <w:proofErr w:type="spellStart"/>
            <w:r>
              <w:rPr>
                <w:rFonts w:cs="Arial"/>
                <w:lang w:val="en-GB"/>
              </w:rPr>
              <w:t>Tocci</w:t>
            </w:r>
            <w:proofErr w:type="spellEnd"/>
            <w:r>
              <w:rPr>
                <w:rFonts w:cs="Arial"/>
                <w:lang w:val="en-GB"/>
              </w:rPr>
              <w:t xml:space="preserve"> 2024; </w:t>
            </w:r>
            <w:proofErr w:type="spellStart"/>
            <w:r>
              <w:rPr>
                <w:rFonts w:cs="Arial"/>
                <w:lang w:val="en-GB"/>
              </w:rPr>
              <w:t>Panchanadeswaran</w:t>
            </w:r>
            <w:proofErr w:type="spellEnd"/>
            <w:r>
              <w:rPr>
                <w:rFonts w:cs="Arial"/>
                <w:lang w:val="en-GB"/>
              </w:rPr>
              <w:t xml:space="preserve"> et al. 2024; </w:t>
            </w:r>
            <w:proofErr w:type="spellStart"/>
            <w:r>
              <w:rPr>
                <w:rFonts w:cs="Arial"/>
                <w:lang w:val="en-GB"/>
              </w:rPr>
              <w:t>Yaakobovitch</w:t>
            </w:r>
            <w:proofErr w:type="spellEnd"/>
            <w:r>
              <w:rPr>
                <w:rFonts w:cs="Arial"/>
                <w:lang w:val="en-GB"/>
              </w:rPr>
              <w:t xml:space="preserve"> et al. 2024; </w:t>
            </w:r>
            <w:proofErr w:type="spellStart"/>
            <w:r>
              <w:rPr>
                <w:rFonts w:cs="Arial"/>
                <w:lang w:val="en-GB"/>
              </w:rPr>
              <w:t>Katumba</w:t>
            </w:r>
            <w:proofErr w:type="spellEnd"/>
            <w:r>
              <w:rPr>
                <w:rFonts w:cs="Arial"/>
                <w:lang w:val="en-GB"/>
              </w:rPr>
              <w:t xml:space="preserve"> et al. 2024; Eshetu et al. 2025)</w:t>
            </w:r>
          </w:p>
          <w:p w14:paraId="5820D046" w14:textId="77777777" w:rsidR="00DE78F5" w:rsidRPr="001D0FAB" w:rsidRDefault="00DE78F5" w:rsidP="002E31CB">
            <w:pPr>
              <w:spacing w:after="0" w:line="240" w:lineRule="auto"/>
              <w:rPr>
                <w:rFonts w:eastAsia="Calibri" w:cs="Arial"/>
                <w:lang w:val="en-GB"/>
              </w:rPr>
            </w:pPr>
          </w:p>
        </w:tc>
        <w:tc>
          <w:tcPr>
            <w:tcW w:w="6688" w:type="dxa"/>
          </w:tcPr>
          <w:p w14:paraId="7DE2E564" w14:textId="64D9815F" w:rsidR="00DE78F5" w:rsidRPr="001D0FAB" w:rsidRDefault="00686B15">
            <w:pPr>
              <w:spacing w:after="0" w:line="240" w:lineRule="auto"/>
              <w:rPr>
                <w:rFonts w:cs="Arial"/>
                <w:lang w:val="en-GB"/>
              </w:rPr>
            </w:pPr>
            <w:r w:rsidRPr="00986F22">
              <w:rPr>
                <w:rFonts w:eastAsia="Calibri" w:cs="Arial"/>
                <w:b/>
                <w:lang w:val="en-GB"/>
              </w:rPr>
              <w:t>Finding:</w:t>
            </w:r>
            <w:r w:rsidRPr="001D0FAB">
              <w:rPr>
                <w:rFonts w:eastAsia="Calibri" w:cs="Arial"/>
                <w:lang w:val="en-GB"/>
              </w:rPr>
              <w:t xml:space="preserve"> „In instances, providers were reported to have made comments referring to the inevitable abandonment of sex workers by their partners, given perceived difficulties in accepting their profession. In other cases, comments related to heteronormative and cis-sexist stereotypes surrounding purity and worth, as linked to sexual activity. </w:t>
            </w:r>
            <w:r w:rsidR="00D82D06">
              <w:rPr>
                <w:rFonts w:eastAsia="Calibri" w:cs="Arial"/>
                <w:lang w:val="en-GB"/>
              </w:rPr>
              <w:t>[</w:t>
            </w:r>
            <w:r w:rsidR="00D82D06" w:rsidRPr="001D0FAB">
              <w:rPr>
                <w:rFonts w:eastAsia="Calibri" w:cs="Arial"/>
                <w:lang w:val="en-GB"/>
              </w:rPr>
              <w:t>…</w:t>
            </w:r>
            <w:r w:rsidR="00D82D06">
              <w:rPr>
                <w:rFonts w:eastAsia="Calibri" w:cs="Arial"/>
                <w:lang w:val="en-GB"/>
              </w:rPr>
              <w:t>]</w:t>
            </w:r>
            <w:r w:rsidRPr="001D0FAB">
              <w:rPr>
                <w:rFonts w:eastAsia="Calibri" w:cs="Arial"/>
                <w:lang w:val="en-GB"/>
              </w:rPr>
              <w:t xml:space="preserve"> This included implicating notions of “family honour.” This expanded to the idea that sex work and parenting were incompatible:</w:t>
            </w:r>
            <w:r w:rsidR="00D82D06">
              <w:rPr>
                <w:rFonts w:eastAsia="Calibri" w:cs="Arial"/>
                <w:lang w:val="en-GB"/>
              </w:rPr>
              <w:t>”</w:t>
            </w:r>
          </w:p>
          <w:p w14:paraId="048736FA" w14:textId="77777777" w:rsidR="00DE78F5" w:rsidRPr="001D0FAB" w:rsidRDefault="00DE78F5">
            <w:pPr>
              <w:spacing w:after="0" w:line="240" w:lineRule="auto"/>
              <w:rPr>
                <w:rFonts w:cs="Arial"/>
                <w:lang w:val="en-GB"/>
              </w:rPr>
            </w:pPr>
          </w:p>
          <w:p w14:paraId="5254BBDB" w14:textId="0BB2C919" w:rsidR="00DE78F5" w:rsidRPr="001D0FAB" w:rsidRDefault="00686B15">
            <w:pPr>
              <w:spacing w:after="0" w:line="240" w:lineRule="auto"/>
              <w:rPr>
                <w:rFonts w:cs="Arial"/>
                <w:lang w:val="en-GB"/>
              </w:rPr>
            </w:pPr>
            <w:r w:rsidRPr="00986F22">
              <w:rPr>
                <w:rFonts w:eastAsia="Calibri" w:cs="Arial"/>
                <w:b/>
                <w:lang w:val="en-GB"/>
              </w:rPr>
              <w:t>Illustration:</w:t>
            </w:r>
            <w:r w:rsidRPr="001D0FAB">
              <w:rPr>
                <w:rFonts w:eastAsia="Calibri" w:cs="Arial"/>
                <w:lang w:val="en-GB"/>
              </w:rPr>
              <w:t xml:space="preserve"> “my gynaecologist said that “nobody will want to marry that much of a used </w:t>
            </w:r>
            <w:proofErr w:type="spellStart"/>
            <w:r w:rsidRPr="001D0FAB">
              <w:rPr>
                <w:rFonts w:eastAsia="Calibri" w:cs="Arial"/>
                <w:lang w:val="en-GB"/>
              </w:rPr>
              <w:t>wh</w:t>
            </w:r>
            <w:proofErr w:type="spellEnd"/>
            <w:r w:rsidRPr="001D0FAB">
              <w:rPr>
                <w:rFonts w:eastAsia="Calibri" w:cs="Arial"/>
                <w:lang w:val="en-GB"/>
              </w:rPr>
              <w:t>*re.”</w:t>
            </w:r>
            <w:r w:rsidR="00D82D06">
              <w:rPr>
                <w:rFonts w:eastAsia="Calibri" w:cs="Arial"/>
                <w:lang w:val="en-GB"/>
              </w:rPr>
              <w:t xml:space="preserve"> (p. 19)</w:t>
            </w:r>
          </w:p>
          <w:p w14:paraId="17B7B2C1" w14:textId="339327CC" w:rsidR="00DE78F5" w:rsidRPr="001D0FAB" w:rsidRDefault="0028090F">
            <w:pPr>
              <w:spacing w:after="0" w:line="240" w:lineRule="auto"/>
              <w:rPr>
                <w:rFonts w:cs="Arial"/>
                <w:lang w:val="en-GB"/>
              </w:rPr>
            </w:pPr>
            <w:r>
              <w:rPr>
                <w:rFonts w:eastAsia="Calibri" w:cs="Arial"/>
                <w:lang w:val="en-GB"/>
              </w:rPr>
              <w:t>(European Sex Workers' Rights Alliance 2023)</w:t>
            </w:r>
          </w:p>
        </w:tc>
      </w:tr>
      <w:tr w:rsidR="00DE78F5" w:rsidRPr="00F71E0A" w14:paraId="5CF85012" w14:textId="77777777" w:rsidTr="001D0FAB">
        <w:tc>
          <w:tcPr>
            <w:tcW w:w="2785" w:type="dxa"/>
          </w:tcPr>
          <w:p w14:paraId="3178836D" w14:textId="77777777" w:rsidR="00DE78F5" w:rsidRPr="001D0FAB" w:rsidRDefault="00DE78F5">
            <w:pPr>
              <w:spacing w:after="0" w:line="240" w:lineRule="auto"/>
              <w:rPr>
                <w:rFonts w:cs="Arial"/>
                <w:lang w:val="en-GB"/>
              </w:rPr>
            </w:pPr>
          </w:p>
        </w:tc>
        <w:tc>
          <w:tcPr>
            <w:tcW w:w="4805" w:type="dxa"/>
          </w:tcPr>
          <w:p w14:paraId="7756C1A3" w14:textId="7A72D924" w:rsidR="00DE78F5" w:rsidRPr="00E779C7" w:rsidRDefault="00686B15">
            <w:pPr>
              <w:spacing w:after="0" w:line="240" w:lineRule="auto"/>
              <w:rPr>
                <w:rFonts w:eastAsia="Calibri" w:cs="Arial"/>
                <w:b/>
                <w:lang w:val="en-GB"/>
              </w:rPr>
            </w:pPr>
            <w:r w:rsidRPr="00E779C7">
              <w:rPr>
                <w:rFonts w:eastAsia="Calibri" w:cs="Arial"/>
                <w:b/>
                <w:lang w:val="en-GB"/>
              </w:rPr>
              <w:t>Sexualized behavio</w:t>
            </w:r>
            <w:r w:rsidR="00E779C7" w:rsidRPr="00E779C7">
              <w:rPr>
                <w:rFonts w:eastAsia="Calibri" w:cs="Arial"/>
                <w:b/>
                <w:lang w:val="en-GB"/>
              </w:rPr>
              <w:t>u</w:t>
            </w:r>
            <w:r w:rsidRPr="00E779C7">
              <w:rPr>
                <w:rFonts w:eastAsia="Calibri" w:cs="Arial"/>
                <w:b/>
                <w:lang w:val="en-GB"/>
              </w:rPr>
              <w:t>rs, including sexualized gestures, stealing underwear</w:t>
            </w:r>
          </w:p>
          <w:p w14:paraId="2301454C" w14:textId="702618E8" w:rsidR="00E779C7" w:rsidRPr="001D0FAB" w:rsidRDefault="0028090F">
            <w:pPr>
              <w:spacing w:after="0" w:line="240" w:lineRule="auto"/>
              <w:rPr>
                <w:rFonts w:cs="Arial"/>
                <w:lang w:val="en-GB"/>
              </w:rPr>
            </w:pPr>
            <w:r>
              <w:rPr>
                <w:rFonts w:cs="Arial"/>
                <w:lang w:val="en-GB"/>
              </w:rPr>
              <w:t>(European Sex Workers' Rights Alliance June 02, 2025, November 11, 2024)</w:t>
            </w:r>
          </w:p>
          <w:p w14:paraId="456C91F5" w14:textId="77777777" w:rsidR="00DE78F5" w:rsidRPr="001D0FAB" w:rsidRDefault="00DE78F5" w:rsidP="00E779C7">
            <w:pPr>
              <w:spacing w:after="0" w:line="240" w:lineRule="auto"/>
              <w:rPr>
                <w:rFonts w:cs="Arial"/>
                <w:lang w:val="en-GB"/>
              </w:rPr>
            </w:pPr>
          </w:p>
        </w:tc>
        <w:tc>
          <w:tcPr>
            <w:tcW w:w="6688" w:type="dxa"/>
          </w:tcPr>
          <w:p w14:paraId="71284E8D" w14:textId="77777777" w:rsidR="00DE78F5" w:rsidRPr="00E779C7" w:rsidRDefault="00686B15">
            <w:pPr>
              <w:spacing w:after="0" w:line="240" w:lineRule="auto"/>
              <w:rPr>
                <w:rFonts w:cs="Arial"/>
                <w:lang w:val="en-GB"/>
              </w:rPr>
            </w:pPr>
            <w:r w:rsidRPr="00986F22">
              <w:rPr>
                <w:rFonts w:eastAsia="Calibri" w:cs="Arial"/>
                <w:b/>
                <w:lang w:val="en-GB"/>
              </w:rPr>
              <w:t>Finding:</w:t>
            </w:r>
            <w:r w:rsidRPr="00E779C7">
              <w:rPr>
                <w:rFonts w:eastAsia="Calibri" w:cs="Arial"/>
                <w:lang w:val="en-GB"/>
              </w:rPr>
              <w:t xml:space="preserve"> „Some of the most common and prevalent forms of sexualised violence and harassment involved sexist and sexualised comments made by on-duty police officers during routine identity checks, interventions,</w:t>
            </w:r>
          </w:p>
          <w:p w14:paraId="74CBEDE7" w14:textId="44F8B9B1" w:rsidR="00DE78F5" w:rsidRPr="00E779C7" w:rsidRDefault="00686B15">
            <w:pPr>
              <w:spacing w:after="0" w:line="240" w:lineRule="auto"/>
              <w:rPr>
                <w:rFonts w:cs="Arial"/>
                <w:lang w:val="en-GB"/>
              </w:rPr>
            </w:pPr>
            <w:r w:rsidRPr="00E779C7">
              <w:rPr>
                <w:rFonts w:eastAsia="Calibri" w:cs="Arial"/>
                <w:lang w:val="en-GB"/>
              </w:rPr>
              <w:t>and raids at sex work venues. These included offensive gestures and remarks on sex workers’ occupation, appearance, advertisements, as well as explicitly sexualised innuendos and stares.</w:t>
            </w:r>
            <w:r w:rsidR="00986F22">
              <w:rPr>
                <w:rFonts w:eastAsia="Calibri" w:cs="Arial"/>
                <w:lang w:val="en-GB"/>
              </w:rPr>
              <w:t xml:space="preserve"> </w:t>
            </w:r>
            <w:r w:rsidRPr="00E779C7">
              <w:rPr>
                <w:rFonts w:eastAsia="Calibri" w:cs="Arial"/>
                <w:lang w:val="en-GB"/>
              </w:rPr>
              <w:t>[…]</w:t>
            </w:r>
            <w:r w:rsidR="00986F22">
              <w:rPr>
                <w:rFonts w:eastAsia="Calibri" w:cs="Arial"/>
                <w:lang w:val="en-GB"/>
              </w:rPr>
              <w:t xml:space="preserve"> </w:t>
            </w:r>
            <w:r w:rsidRPr="00E779C7">
              <w:rPr>
                <w:rFonts w:eastAsia="Calibri" w:cs="Arial"/>
                <w:lang w:val="en-GB"/>
              </w:rPr>
              <w:t>One participant recounted an incident in which a police officer stole her underwear during a search.”</w:t>
            </w:r>
          </w:p>
          <w:p w14:paraId="4E72B938" w14:textId="77777777" w:rsidR="00DE78F5" w:rsidRPr="00E779C7" w:rsidRDefault="00DE78F5">
            <w:pPr>
              <w:spacing w:after="0" w:line="240" w:lineRule="auto"/>
              <w:rPr>
                <w:rFonts w:cs="Arial"/>
                <w:lang w:val="en-GB"/>
              </w:rPr>
            </w:pPr>
          </w:p>
          <w:p w14:paraId="22386E64" w14:textId="77777777" w:rsidR="00DE78F5" w:rsidRPr="00E779C7" w:rsidRDefault="00686B15">
            <w:pPr>
              <w:spacing w:after="0" w:line="240" w:lineRule="auto"/>
              <w:rPr>
                <w:rFonts w:cs="Arial"/>
                <w:lang w:val="en-GB"/>
              </w:rPr>
            </w:pPr>
            <w:r w:rsidRPr="00986F22">
              <w:rPr>
                <w:rFonts w:eastAsia="Calibri" w:cs="Arial"/>
                <w:b/>
                <w:lang w:val="en-GB"/>
              </w:rPr>
              <w:t>Illustration 1:</w:t>
            </w:r>
            <w:r w:rsidRPr="00E779C7">
              <w:rPr>
                <w:rFonts w:eastAsia="Calibri" w:cs="Arial"/>
                <w:lang w:val="en-GB"/>
              </w:rPr>
              <w:t xml:space="preserve"> “One time, I swear, this cop had his legs open with his hand on his balls, on his dick.”</w:t>
            </w:r>
          </w:p>
          <w:p w14:paraId="69EFAC05" w14:textId="77777777" w:rsidR="00DE78F5" w:rsidRPr="00E779C7" w:rsidRDefault="00DE78F5">
            <w:pPr>
              <w:spacing w:after="0" w:line="240" w:lineRule="auto"/>
              <w:rPr>
                <w:rFonts w:cs="Arial"/>
                <w:lang w:val="en-GB"/>
              </w:rPr>
            </w:pPr>
          </w:p>
          <w:p w14:paraId="03EC6975" w14:textId="497F3101" w:rsidR="00DE78F5" w:rsidRPr="00E779C7" w:rsidRDefault="00686B15">
            <w:pPr>
              <w:spacing w:after="0" w:line="240" w:lineRule="auto"/>
              <w:rPr>
                <w:rFonts w:cs="Arial"/>
                <w:lang w:val="en-GB"/>
              </w:rPr>
            </w:pPr>
            <w:r w:rsidRPr="00986F22">
              <w:rPr>
                <w:rFonts w:eastAsia="Calibri" w:cs="Arial"/>
                <w:b/>
                <w:lang w:val="en-GB"/>
              </w:rPr>
              <w:lastRenderedPageBreak/>
              <w:t>Illustration 2:</w:t>
            </w:r>
            <w:r w:rsidRPr="00E779C7">
              <w:rPr>
                <w:rFonts w:eastAsia="Calibri" w:cs="Arial"/>
                <w:lang w:val="en-GB"/>
              </w:rPr>
              <w:t xml:space="preserve"> “I once had in my bag a little nighty and little panties, too. I had all that kind of stuff there in my bag. It disappeared. I saw that he was</w:t>
            </w:r>
            <w:r w:rsidR="00E779C7" w:rsidRPr="00E779C7">
              <w:rPr>
                <w:rFonts w:eastAsia="Calibri" w:cs="Arial"/>
                <w:lang w:val="en-GB"/>
              </w:rPr>
              <w:t xml:space="preserve"> </w:t>
            </w:r>
            <w:r w:rsidRPr="00E779C7">
              <w:rPr>
                <w:rFonts w:eastAsia="Calibri" w:cs="Arial"/>
                <w:lang w:val="en-GB"/>
              </w:rPr>
              <w:t>rummaging through my bag in a side room. I was told that I would get</w:t>
            </w:r>
            <w:r w:rsidR="00E779C7" w:rsidRPr="00E779C7">
              <w:rPr>
                <w:rFonts w:eastAsia="Calibri" w:cs="Arial"/>
                <w:lang w:val="en-GB"/>
              </w:rPr>
              <w:t xml:space="preserve"> </w:t>
            </w:r>
            <w:r w:rsidRPr="00E779C7">
              <w:rPr>
                <w:rFonts w:eastAsia="Calibri" w:cs="Arial"/>
                <w:lang w:val="en-GB"/>
              </w:rPr>
              <w:t>them back at the exit. But when I got to the exit, they had disappeared.”</w:t>
            </w:r>
          </w:p>
          <w:p w14:paraId="1F966195" w14:textId="17B1DDDB" w:rsidR="00DE78F5" w:rsidRPr="00E779C7" w:rsidRDefault="00E779C7">
            <w:pPr>
              <w:spacing w:after="0" w:line="240" w:lineRule="auto"/>
              <w:rPr>
                <w:rFonts w:eastAsia="Calibri" w:cs="Arial"/>
                <w:lang w:val="en-GB"/>
              </w:rPr>
            </w:pPr>
            <w:r w:rsidRPr="00E779C7">
              <w:rPr>
                <w:rFonts w:eastAsia="Calibri" w:cs="Arial"/>
                <w:lang w:val="en-GB"/>
              </w:rPr>
              <w:t>(p. 23)</w:t>
            </w:r>
          </w:p>
          <w:p w14:paraId="54206A3B" w14:textId="2F35EC24" w:rsidR="00E779C7" w:rsidRPr="00E779C7" w:rsidRDefault="0028090F">
            <w:pPr>
              <w:spacing w:after="0" w:line="240" w:lineRule="auto"/>
              <w:rPr>
                <w:rFonts w:cs="Arial"/>
                <w:lang w:val="en-GB"/>
              </w:rPr>
            </w:pPr>
            <w:r>
              <w:rPr>
                <w:rFonts w:cs="Arial"/>
                <w:lang w:val="en-GB"/>
              </w:rPr>
              <w:t>(European Sex Workers' Rights Alliance June 02, 2025)</w:t>
            </w:r>
          </w:p>
          <w:p w14:paraId="672A4DD2" w14:textId="77777777" w:rsidR="00DE78F5" w:rsidRPr="001D0FAB" w:rsidRDefault="00DE78F5">
            <w:pPr>
              <w:spacing w:after="0" w:line="240" w:lineRule="auto"/>
              <w:rPr>
                <w:rFonts w:cs="Arial"/>
                <w:lang w:val="en-GB"/>
              </w:rPr>
            </w:pPr>
          </w:p>
        </w:tc>
      </w:tr>
      <w:tr w:rsidR="00DE78F5" w:rsidRPr="002619B3" w14:paraId="5BDC06B3" w14:textId="77777777" w:rsidTr="001D0FAB">
        <w:tc>
          <w:tcPr>
            <w:tcW w:w="2785" w:type="dxa"/>
          </w:tcPr>
          <w:p w14:paraId="3D24BA20" w14:textId="77777777" w:rsidR="00DE78F5" w:rsidRPr="001D0FAB" w:rsidRDefault="00DE78F5">
            <w:pPr>
              <w:spacing w:after="0" w:line="240" w:lineRule="auto"/>
              <w:rPr>
                <w:rFonts w:cs="Arial"/>
                <w:lang w:val="en-GB"/>
              </w:rPr>
            </w:pPr>
          </w:p>
        </w:tc>
        <w:tc>
          <w:tcPr>
            <w:tcW w:w="4805" w:type="dxa"/>
          </w:tcPr>
          <w:p w14:paraId="45053391" w14:textId="77777777" w:rsidR="00DE78F5" w:rsidRPr="00E779C7" w:rsidRDefault="00686B15">
            <w:pPr>
              <w:spacing w:after="0" w:line="240" w:lineRule="auto"/>
              <w:rPr>
                <w:rFonts w:cs="Arial"/>
                <w:b/>
                <w:lang w:val="en-GB"/>
              </w:rPr>
            </w:pPr>
            <w:r w:rsidRPr="00E779C7">
              <w:rPr>
                <w:rFonts w:eastAsia="Calibri" w:cs="Arial"/>
                <w:b/>
                <w:lang w:val="en-GB"/>
              </w:rPr>
              <w:t>Sexual street harassment: verbal harassment particularly on the streets (also often combined with physical violence)</w:t>
            </w:r>
          </w:p>
          <w:p w14:paraId="739828A0" w14:textId="3175C995" w:rsidR="00DE78F5" w:rsidRPr="001D0FAB" w:rsidRDefault="0028090F">
            <w:pPr>
              <w:spacing w:after="0" w:line="240" w:lineRule="auto"/>
              <w:rPr>
                <w:rFonts w:cs="Arial"/>
                <w:lang w:val="en-GB"/>
              </w:rPr>
            </w:pPr>
            <w:r>
              <w:rPr>
                <w:rFonts w:cs="Arial"/>
                <w:lang w:val="en-GB"/>
              </w:rPr>
              <w:t xml:space="preserve">(Kiernan et al. 2016; </w:t>
            </w:r>
            <w:proofErr w:type="spellStart"/>
            <w:r>
              <w:rPr>
                <w:rFonts w:cs="Arial"/>
                <w:lang w:val="en-GB"/>
              </w:rPr>
              <w:t>Krüsi</w:t>
            </w:r>
            <w:proofErr w:type="spellEnd"/>
            <w:r>
              <w:rPr>
                <w:rFonts w:cs="Arial"/>
                <w:lang w:val="en-GB"/>
              </w:rPr>
              <w:t xml:space="preserve"> A et al. 2016; Sherman et al. 2015; Armstrong 2016; </w:t>
            </w:r>
            <w:proofErr w:type="spellStart"/>
            <w:r>
              <w:rPr>
                <w:rFonts w:cs="Arial"/>
                <w:lang w:val="en-GB"/>
              </w:rPr>
              <w:t>Crago</w:t>
            </w:r>
            <w:proofErr w:type="spellEnd"/>
            <w:r>
              <w:rPr>
                <w:rFonts w:cs="Arial"/>
                <w:lang w:val="en-GB"/>
              </w:rPr>
              <w:t xml:space="preserve"> 2015; </w:t>
            </w:r>
            <w:proofErr w:type="spellStart"/>
            <w:r>
              <w:rPr>
                <w:rFonts w:cs="Arial"/>
                <w:lang w:val="en-GB"/>
              </w:rPr>
              <w:t>Dawthorne</w:t>
            </w:r>
            <w:proofErr w:type="spellEnd"/>
            <w:r>
              <w:rPr>
                <w:rFonts w:cs="Arial"/>
                <w:lang w:val="en-GB"/>
              </w:rPr>
              <w:t xml:space="preserve"> 2023; Dewey and St. Germain 2014; </w:t>
            </w:r>
            <w:proofErr w:type="spellStart"/>
            <w:r>
              <w:rPr>
                <w:rFonts w:cs="Arial"/>
                <w:lang w:val="en-GB"/>
              </w:rPr>
              <w:t>Scorgie</w:t>
            </w:r>
            <w:proofErr w:type="spellEnd"/>
            <w:r>
              <w:rPr>
                <w:rFonts w:cs="Arial"/>
                <w:lang w:val="en-GB"/>
              </w:rPr>
              <w:t xml:space="preserve"> and </w:t>
            </w:r>
            <w:proofErr w:type="spellStart"/>
            <w:r>
              <w:rPr>
                <w:rFonts w:cs="Arial"/>
                <w:lang w:val="en-GB"/>
              </w:rPr>
              <w:t>Nakato</w:t>
            </w:r>
            <w:proofErr w:type="spellEnd"/>
            <w:r>
              <w:rPr>
                <w:rFonts w:cs="Arial"/>
                <w:lang w:val="en-GB"/>
              </w:rPr>
              <w:t xml:space="preserve"> et al. 2013; </w:t>
            </w:r>
            <w:proofErr w:type="spellStart"/>
            <w:r>
              <w:rPr>
                <w:rFonts w:cs="Arial"/>
                <w:lang w:val="en-GB"/>
              </w:rPr>
              <w:t>Scorgie</w:t>
            </w:r>
            <w:proofErr w:type="spellEnd"/>
            <w:r>
              <w:rPr>
                <w:rFonts w:cs="Arial"/>
                <w:lang w:val="en-GB"/>
              </w:rPr>
              <w:t xml:space="preserve"> and Vasey et al. 2013)</w:t>
            </w:r>
          </w:p>
          <w:p w14:paraId="27654937" w14:textId="58E20242" w:rsidR="00DE78F5" w:rsidRPr="001D0FAB" w:rsidRDefault="00DE78F5">
            <w:pPr>
              <w:spacing w:after="0" w:line="240" w:lineRule="auto"/>
              <w:rPr>
                <w:rFonts w:cs="Arial"/>
                <w:lang w:val="en-GB"/>
              </w:rPr>
            </w:pPr>
          </w:p>
        </w:tc>
        <w:tc>
          <w:tcPr>
            <w:tcW w:w="6688" w:type="dxa"/>
          </w:tcPr>
          <w:p w14:paraId="73B6983F" w14:textId="77777777" w:rsidR="00DE78F5" w:rsidRPr="001D0FAB" w:rsidRDefault="00686B15">
            <w:pPr>
              <w:spacing w:after="0" w:line="240" w:lineRule="auto"/>
              <w:rPr>
                <w:rFonts w:cs="Arial"/>
                <w:color w:val="000000"/>
                <w:lang w:val="en-GB"/>
              </w:rPr>
            </w:pPr>
            <w:r w:rsidRPr="00986F22">
              <w:rPr>
                <w:rFonts w:eastAsia="Calibri" w:cs="Arial"/>
                <w:b/>
                <w:lang w:val="en-GB"/>
              </w:rPr>
              <w:t>Finding:</w:t>
            </w:r>
            <w:r w:rsidRPr="001D0FAB">
              <w:rPr>
                <w:rFonts w:eastAsia="Calibri" w:cs="Arial"/>
                <w:lang w:val="en-GB"/>
              </w:rPr>
              <w:t xml:space="preserve"> “</w:t>
            </w:r>
            <w:r w:rsidRPr="001D0FAB">
              <w:rPr>
                <w:rFonts w:eastAsia="Calibri" w:cs="Arial"/>
                <w:color w:val="000000"/>
                <w:lang w:val="en-GB"/>
              </w:rPr>
              <w:t>A number of women described pervasive verbal harassment within the context of being out on the street: [...]</w:t>
            </w:r>
            <w:r w:rsidRPr="001D0FAB">
              <w:rPr>
                <w:rFonts w:eastAsia="Calibri" w:cs="Arial"/>
                <w:color w:val="000000"/>
                <w:lang w:val="en-GB"/>
              </w:rPr>
              <w:br/>
              <w:t>Beyond police's failure as custodians of women's safety on and off the street, police harassment emerged as an insidious tool of social control, with little connection to women's street work:”</w:t>
            </w:r>
          </w:p>
          <w:p w14:paraId="3EFB9DDA" w14:textId="77777777" w:rsidR="00DE78F5" w:rsidRPr="001D0FAB" w:rsidRDefault="00DE78F5">
            <w:pPr>
              <w:spacing w:after="0" w:line="240" w:lineRule="auto"/>
              <w:rPr>
                <w:rFonts w:cs="Arial"/>
                <w:lang w:val="en-GB"/>
              </w:rPr>
            </w:pPr>
          </w:p>
          <w:p w14:paraId="55E37C80" w14:textId="77777777" w:rsidR="00DE78F5" w:rsidRPr="001D0FAB" w:rsidRDefault="00686B15">
            <w:pPr>
              <w:spacing w:after="0" w:line="240" w:lineRule="auto"/>
              <w:rPr>
                <w:rFonts w:cs="Arial"/>
                <w:lang w:val="en-GB"/>
              </w:rPr>
            </w:pPr>
            <w:r w:rsidRPr="00986F22">
              <w:rPr>
                <w:rFonts w:eastAsia="Calibri" w:cs="Arial"/>
                <w:b/>
                <w:lang w:val="en-GB"/>
              </w:rPr>
              <w:t>Illustration:</w:t>
            </w:r>
            <w:r w:rsidRPr="001D0FAB">
              <w:rPr>
                <w:rFonts w:eastAsia="Calibri" w:cs="Arial"/>
                <w:lang w:val="en-GB"/>
              </w:rPr>
              <w:t xml:space="preserve"> “They stop and ask you ‘you got an ID on you? What are you standing here for? Are you trying to get picked up? Why don't you get away from here? Where are you walking to?’ First of all, you can't tell me to go in a house and I can take a walk. I can be out jogging. Sometimes they'll tell you if I see you </w:t>
            </w:r>
            <w:proofErr w:type="gramStart"/>
            <w:r w:rsidRPr="001D0FAB">
              <w:rPr>
                <w:rFonts w:eastAsia="Calibri" w:cs="Arial"/>
                <w:lang w:val="en-GB"/>
              </w:rPr>
              <w:t>again</w:t>
            </w:r>
            <w:proofErr w:type="gramEnd"/>
            <w:r w:rsidRPr="001D0FAB">
              <w:rPr>
                <w:rFonts w:eastAsia="Calibri" w:cs="Arial"/>
                <w:lang w:val="en-GB"/>
              </w:rPr>
              <w:t xml:space="preserve"> you're going to jail. For what? I haven't done anything. I could see if you see me get out of a car or you caught me doing something, but you can't just keep harassing me because I'm walking down the street.... Some of them just go, ‘well, slut, you're going to jail.</w:t>
            </w:r>
          </w:p>
          <w:p w14:paraId="132C1F35" w14:textId="6E60B966" w:rsidR="00DE78F5" w:rsidRPr="001D0FAB" w:rsidRDefault="00686B15">
            <w:pPr>
              <w:spacing w:after="0" w:line="240" w:lineRule="auto"/>
              <w:rPr>
                <w:rFonts w:cs="Arial"/>
                <w:lang w:val="en-GB"/>
              </w:rPr>
            </w:pPr>
            <w:r w:rsidRPr="001D0FAB">
              <w:rPr>
                <w:rFonts w:eastAsia="Calibri" w:cs="Arial"/>
                <w:lang w:val="en-GB"/>
              </w:rPr>
              <w:t>We're going to take your hooker ass to the jail”</w:t>
            </w:r>
            <w:r w:rsidR="00D82D06">
              <w:rPr>
                <w:rFonts w:eastAsia="Calibri" w:cs="Arial"/>
                <w:lang w:val="en-GB"/>
              </w:rPr>
              <w:t xml:space="preserve"> (p. 5)</w:t>
            </w:r>
          </w:p>
          <w:p w14:paraId="28FA7A02" w14:textId="27344111" w:rsidR="00DE78F5" w:rsidRDefault="0028090F">
            <w:pPr>
              <w:spacing w:after="0" w:line="240" w:lineRule="auto"/>
              <w:rPr>
                <w:rFonts w:eastAsia="Calibri" w:cs="Arial"/>
                <w:lang w:val="en-GB"/>
              </w:rPr>
            </w:pPr>
            <w:r>
              <w:rPr>
                <w:rFonts w:eastAsia="Calibri" w:cs="Arial"/>
                <w:lang w:val="en-GB"/>
              </w:rPr>
              <w:t>(Sherman et al. 2015)</w:t>
            </w:r>
          </w:p>
          <w:p w14:paraId="443FBA54" w14:textId="6E074BF9" w:rsidR="00D82D06" w:rsidRPr="001D0FAB" w:rsidRDefault="00D82D06">
            <w:pPr>
              <w:spacing w:after="0" w:line="240" w:lineRule="auto"/>
              <w:rPr>
                <w:rFonts w:cs="Arial"/>
                <w:lang w:val="en-GB"/>
              </w:rPr>
            </w:pPr>
          </w:p>
        </w:tc>
      </w:tr>
      <w:tr w:rsidR="00DE78F5" w:rsidRPr="002619B3" w14:paraId="580289A2" w14:textId="77777777" w:rsidTr="001D0FAB">
        <w:tc>
          <w:tcPr>
            <w:tcW w:w="2785" w:type="dxa"/>
          </w:tcPr>
          <w:p w14:paraId="22F9E73B" w14:textId="77777777" w:rsidR="00DE78F5" w:rsidRPr="001D0FAB" w:rsidRDefault="00DE78F5">
            <w:pPr>
              <w:spacing w:after="0" w:line="240" w:lineRule="auto"/>
              <w:rPr>
                <w:rFonts w:cs="Arial"/>
                <w:lang w:val="en-GB"/>
              </w:rPr>
            </w:pPr>
          </w:p>
        </w:tc>
        <w:tc>
          <w:tcPr>
            <w:tcW w:w="4805" w:type="dxa"/>
          </w:tcPr>
          <w:p w14:paraId="60FD4B63" w14:textId="460ED31A" w:rsidR="00EF2BC8" w:rsidRPr="00EF2BC8" w:rsidRDefault="00686B15">
            <w:pPr>
              <w:spacing w:after="0" w:line="240" w:lineRule="auto"/>
              <w:rPr>
                <w:rFonts w:cs="Arial"/>
                <w:b/>
                <w:lang w:val="en-GB"/>
              </w:rPr>
            </w:pPr>
            <w:r w:rsidRPr="00EF2BC8">
              <w:rPr>
                <w:rFonts w:eastAsia="Calibri" w:cs="Arial"/>
                <w:b/>
                <w:lang w:val="en-GB"/>
              </w:rPr>
              <w:t>Sexual abuse</w:t>
            </w:r>
            <w:r w:rsidR="00EF2BC8" w:rsidRPr="00EF2BC8">
              <w:rPr>
                <w:rFonts w:eastAsia="Calibri" w:cs="Arial"/>
                <w:b/>
                <w:lang w:val="en-GB"/>
              </w:rPr>
              <w:t xml:space="preserve"> as defined as </w:t>
            </w:r>
            <w:r w:rsidRPr="00EF2BC8">
              <w:rPr>
                <w:rFonts w:eastAsia="Calibri" w:cs="Arial"/>
                <w:b/>
                <w:lang w:val="en-GB"/>
              </w:rPr>
              <w:t>“manipulative, psychologically abusive tactics to keep partner [or person] in submissive position of power”</w:t>
            </w:r>
            <w:r w:rsidR="00EF2BC8" w:rsidRPr="00EF2BC8">
              <w:rPr>
                <w:rFonts w:eastAsia="Calibri" w:cs="Arial"/>
                <w:b/>
                <w:lang w:val="en-GB"/>
              </w:rPr>
              <w:t xml:space="preserve"> </w:t>
            </w:r>
            <w:r w:rsidR="00EF2BC8" w:rsidRPr="00EF2BC8">
              <w:rPr>
                <w:rFonts w:cs="Arial"/>
                <w:b/>
                <w:lang w:val="en-GB"/>
              </w:rPr>
              <w:t>(p. 323)</w:t>
            </w:r>
            <w:r w:rsidR="00EF2BC8" w:rsidRPr="00EF2BC8">
              <w:rPr>
                <w:rFonts w:eastAsia="Calibri" w:cs="Arial"/>
                <w:b/>
                <w:lang w:val="en-GB"/>
              </w:rPr>
              <w:t xml:space="preserve"> by </w:t>
            </w:r>
            <w:r w:rsidR="0028090F">
              <w:rPr>
                <w:rFonts w:cs="Arial"/>
                <w:b/>
                <w:lang w:val="en-GB"/>
              </w:rPr>
              <w:t>Bagwell-Gray et al.</w:t>
            </w:r>
            <w:r w:rsidR="00EF2BC8" w:rsidRPr="00EF2BC8">
              <w:rPr>
                <w:rFonts w:cs="Arial"/>
                <w:b/>
                <w:lang w:val="en-GB"/>
              </w:rPr>
              <w:t xml:space="preserve"> (2015)</w:t>
            </w:r>
          </w:p>
          <w:p w14:paraId="2BE14FD1" w14:textId="77777777" w:rsidR="00EF2BC8" w:rsidRPr="001D0FAB" w:rsidRDefault="00EF2BC8">
            <w:pPr>
              <w:spacing w:after="0" w:line="240" w:lineRule="auto"/>
              <w:rPr>
                <w:rFonts w:cs="Arial"/>
                <w:lang w:val="en-GB"/>
              </w:rPr>
            </w:pPr>
          </w:p>
          <w:p w14:paraId="534220A8" w14:textId="77777777" w:rsidR="00EF2BC8" w:rsidRDefault="00686B15">
            <w:pPr>
              <w:spacing w:after="0" w:line="240" w:lineRule="auto"/>
              <w:rPr>
                <w:rFonts w:eastAsia="Calibri" w:cs="Arial"/>
                <w:lang w:val="en-GB"/>
              </w:rPr>
            </w:pPr>
            <w:r w:rsidRPr="001D0FAB">
              <w:rPr>
                <w:rFonts w:eastAsia="Calibri" w:cs="Arial"/>
                <w:lang w:val="en-GB"/>
              </w:rPr>
              <w:t xml:space="preserve">Including threats of outing </w:t>
            </w:r>
          </w:p>
          <w:p w14:paraId="779B8B23" w14:textId="4FC636E1" w:rsidR="00DE78F5" w:rsidRPr="001D0FAB" w:rsidRDefault="0028090F">
            <w:pPr>
              <w:spacing w:after="0" w:line="240" w:lineRule="auto"/>
              <w:rPr>
                <w:rFonts w:cs="Arial"/>
                <w:color w:val="000000"/>
                <w:lang w:val="en-GB"/>
              </w:rPr>
            </w:pPr>
            <w:r>
              <w:rPr>
                <w:rFonts w:eastAsia="Calibri" w:cs="Arial"/>
                <w:lang w:val="en-GB"/>
              </w:rPr>
              <w:t>(</w:t>
            </w:r>
            <w:proofErr w:type="spellStart"/>
            <w:r>
              <w:rPr>
                <w:rFonts w:eastAsia="Calibri" w:cs="Arial"/>
                <w:lang w:val="en-GB"/>
              </w:rPr>
              <w:t>Zarhin</w:t>
            </w:r>
            <w:proofErr w:type="spellEnd"/>
            <w:r>
              <w:rPr>
                <w:rFonts w:eastAsia="Calibri" w:cs="Arial"/>
                <w:lang w:val="en-GB"/>
              </w:rPr>
              <w:t xml:space="preserve"> and Fox 2017; </w:t>
            </w:r>
            <w:proofErr w:type="spellStart"/>
            <w:r>
              <w:rPr>
                <w:rFonts w:eastAsia="Calibri" w:cs="Arial"/>
                <w:lang w:val="en-GB"/>
              </w:rPr>
              <w:t>Crago</w:t>
            </w:r>
            <w:proofErr w:type="spellEnd"/>
            <w:r>
              <w:rPr>
                <w:rFonts w:eastAsia="Calibri" w:cs="Arial"/>
                <w:lang w:val="en-GB"/>
              </w:rPr>
              <w:t xml:space="preserve"> 2015)</w:t>
            </w:r>
          </w:p>
          <w:p w14:paraId="2535A365" w14:textId="77777777" w:rsidR="00DE78F5" w:rsidRPr="001D0FAB" w:rsidRDefault="00DE78F5">
            <w:pPr>
              <w:spacing w:after="0" w:line="240" w:lineRule="auto"/>
              <w:rPr>
                <w:rFonts w:cs="Arial"/>
                <w:lang w:val="en-GB"/>
              </w:rPr>
            </w:pPr>
          </w:p>
        </w:tc>
        <w:tc>
          <w:tcPr>
            <w:tcW w:w="6688" w:type="dxa"/>
          </w:tcPr>
          <w:p w14:paraId="15CA1FE7" w14:textId="21777B5B" w:rsidR="00DE78F5" w:rsidRPr="001D0FAB" w:rsidRDefault="00686B15">
            <w:pPr>
              <w:spacing w:after="0" w:line="240" w:lineRule="auto"/>
              <w:rPr>
                <w:rFonts w:cs="Arial"/>
                <w:color w:val="000000"/>
                <w:lang w:val="en-GB"/>
              </w:rPr>
            </w:pPr>
            <w:r w:rsidRPr="00986F22">
              <w:rPr>
                <w:rFonts w:eastAsia="Calibri" w:cs="Arial"/>
                <w:b/>
                <w:lang w:val="en-GB"/>
              </w:rPr>
              <w:t>Finding:</w:t>
            </w:r>
            <w:r w:rsidRPr="001D0FAB">
              <w:rPr>
                <w:rFonts w:eastAsia="Calibri" w:cs="Arial"/>
                <w:lang w:val="en-GB"/>
              </w:rPr>
              <w:t xml:space="preserve"> “</w:t>
            </w:r>
            <w:r w:rsidRPr="001D0FAB">
              <w:rPr>
                <w:rFonts w:eastAsia="Calibri" w:cs="Arial"/>
                <w:color w:val="000000"/>
                <w:lang w:val="en-GB"/>
              </w:rPr>
              <w:t xml:space="preserve">Fear of losing custody was reported by two other sex workers in Montenegro as the reason for not reporting spousal violence. </w:t>
            </w:r>
            <w:r w:rsidR="00FE1155">
              <w:rPr>
                <w:rFonts w:eastAsia="Calibri" w:cs="Arial"/>
                <w:color w:val="000000"/>
                <w:lang w:val="en-GB"/>
              </w:rPr>
              <w:t>[</w:t>
            </w:r>
            <w:r w:rsidRPr="001D0FAB">
              <w:rPr>
                <w:rFonts w:eastAsia="Calibri" w:cs="Arial"/>
                <w:color w:val="000000"/>
                <w:lang w:val="en-GB"/>
              </w:rPr>
              <w:t>…</w:t>
            </w:r>
            <w:r w:rsidR="00FE1155">
              <w:rPr>
                <w:rFonts w:eastAsia="Calibri" w:cs="Arial"/>
                <w:color w:val="000000"/>
                <w:lang w:val="en-GB"/>
              </w:rPr>
              <w:t>]</w:t>
            </w:r>
            <w:r w:rsidRPr="001D0FAB">
              <w:rPr>
                <w:rFonts w:eastAsia="Calibri" w:cs="Arial"/>
                <w:color w:val="000000"/>
                <w:lang w:val="en-GB"/>
              </w:rPr>
              <w:t xml:space="preserve"> In the above case, the abusive ex-partner’s use of the threat of “outing” a sex worker to police is illustrative of the ways that systemic discrimination by state-actors can be coopted to enforce violence and threats by state and non-state perpetrators.”</w:t>
            </w:r>
          </w:p>
          <w:p w14:paraId="06369BF7" w14:textId="77777777" w:rsidR="00DE78F5" w:rsidRPr="001D0FAB" w:rsidRDefault="00DE78F5">
            <w:pPr>
              <w:spacing w:after="0" w:line="240" w:lineRule="auto"/>
              <w:rPr>
                <w:rFonts w:cs="Arial"/>
                <w:color w:val="000000"/>
                <w:lang w:val="en-GB"/>
              </w:rPr>
            </w:pPr>
          </w:p>
          <w:p w14:paraId="780A0B4C" w14:textId="738E7C78" w:rsidR="00DE78F5" w:rsidRPr="001D0FAB" w:rsidRDefault="00686B15">
            <w:pPr>
              <w:spacing w:after="0" w:line="240" w:lineRule="auto"/>
              <w:rPr>
                <w:rFonts w:cs="Arial"/>
                <w:color w:val="000000"/>
                <w:lang w:val="en-GB"/>
              </w:rPr>
            </w:pPr>
            <w:r w:rsidRPr="00986F22">
              <w:rPr>
                <w:rFonts w:eastAsia="Calibri" w:cs="Arial"/>
                <w:b/>
                <w:color w:val="000000"/>
                <w:lang w:val="en-GB"/>
              </w:rPr>
              <w:lastRenderedPageBreak/>
              <w:t>Illustration:</w:t>
            </w:r>
            <w:r w:rsidRPr="001D0FAB">
              <w:rPr>
                <w:rFonts w:eastAsia="Calibri" w:cs="Arial"/>
                <w:color w:val="000000"/>
                <w:lang w:val="en-GB"/>
              </w:rPr>
              <w:t xml:space="preserve"> “I have a child. When he was born his father refused to hear about him, so there is only my name on his Birth Certificate. As I am a sex worker, his father was saying that he is a bastard child and that even I don’t know who the father is as I have sex with everybody. But a year after his birth, this man appears and starts beating me up in order to take the child. (…) He was threatening me that he will tell police that I am sex worker and he told me that he will find witnesses for that.”</w:t>
            </w:r>
            <w:r w:rsidR="00FE1155">
              <w:rPr>
                <w:rFonts w:eastAsia="Calibri" w:cs="Arial"/>
                <w:color w:val="000000"/>
                <w:lang w:val="en-GB"/>
              </w:rPr>
              <w:t xml:space="preserve"> (p. 78)</w:t>
            </w:r>
          </w:p>
          <w:p w14:paraId="34606822" w14:textId="115C04F0" w:rsidR="00DE78F5" w:rsidRPr="001D0FAB" w:rsidRDefault="0028090F">
            <w:pPr>
              <w:spacing w:after="0" w:line="240" w:lineRule="auto"/>
              <w:rPr>
                <w:rFonts w:cs="Arial"/>
                <w:color w:val="000000"/>
                <w:lang w:val="en-GB"/>
              </w:rPr>
            </w:pPr>
            <w:r>
              <w:rPr>
                <w:rFonts w:eastAsia="Calibri" w:cs="Arial"/>
                <w:color w:val="000000"/>
                <w:lang w:val="en-GB"/>
              </w:rPr>
              <w:t>(</w:t>
            </w:r>
            <w:proofErr w:type="spellStart"/>
            <w:r>
              <w:rPr>
                <w:rFonts w:eastAsia="Calibri" w:cs="Arial"/>
                <w:color w:val="000000"/>
                <w:lang w:val="en-GB"/>
              </w:rPr>
              <w:t>Crago</w:t>
            </w:r>
            <w:proofErr w:type="spellEnd"/>
            <w:r>
              <w:rPr>
                <w:rFonts w:eastAsia="Calibri" w:cs="Arial"/>
                <w:color w:val="000000"/>
                <w:lang w:val="en-GB"/>
              </w:rPr>
              <w:t xml:space="preserve"> 2015)</w:t>
            </w:r>
          </w:p>
          <w:p w14:paraId="7187AE33" w14:textId="349CAE64" w:rsidR="00DE78F5" w:rsidRDefault="00DE78F5">
            <w:pPr>
              <w:spacing w:after="0" w:line="240" w:lineRule="auto"/>
              <w:rPr>
                <w:rFonts w:cs="Arial"/>
                <w:color w:val="000000"/>
                <w:lang w:val="en-GB"/>
              </w:rPr>
            </w:pPr>
          </w:p>
          <w:p w14:paraId="79DB0678" w14:textId="77777777" w:rsidR="00FE1155" w:rsidRPr="001D0FAB" w:rsidRDefault="00FE1155">
            <w:pPr>
              <w:spacing w:after="0" w:line="240" w:lineRule="auto"/>
              <w:rPr>
                <w:rFonts w:cs="Arial"/>
                <w:color w:val="000000"/>
                <w:lang w:val="en-GB"/>
              </w:rPr>
            </w:pPr>
          </w:p>
          <w:p w14:paraId="7D32D029" w14:textId="77777777" w:rsidR="00DE78F5" w:rsidRPr="001D0FAB" w:rsidRDefault="00686B15">
            <w:pPr>
              <w:spacing w:after="0" w:line="240" w:lineRule="auto"/>
              <w:rPr>
                <w:rFonts w:cs="Arial"/>
                <w:color w:val="000000"/>
                <w:lang w:val="en-GB"/>
              </w:rPr>
            </w:pPr>
            <w:r w:rsidRPr="00986F22">
              <w:rPr>
                <w:rFonts w:eastAsia="Calibri" w:cs="Arial"/>
                <w:b/>
                <w:color w:val="000000"/>
                <w:lang w:val="en-GB"/>
              </w:rPr>
              <w:t>Finding:</w:t>
            </w:r>
            <w:r w:rsidRPr="001D0FAB">
              <w:rPr>
                <w:rFonts w:eastAsia="Calibri" w:cs="Arial"/>
                <w:color w:val="000000"/>
                <w:lang w:val="en-GB"/>
              </w:rPr>
              <w:t xml:space="preserve"> „She went on to explain that her husband knew she had been a sex worker in the past and used it against her during their disputes, undermining the boundaries between the personal and the professional that she tried hard to retain. After three years of marriage, she had had enough of ‘being treated as a prostitute’ at home and divorced him.”</w:t>
            </w:r>
          </w:p>
          <w:p w14:paraId="2168BBFE" w14:textId="77777777" w:rsidR="00DE78F5" w:rsidRPr="001D0FAB" w:rsidRDefault="00DE78F5">
            <w:pPr>
              <w:spacing w:after="0" w:line="240" w:lineRule="auto"/>
              <w:rPr>
                <w:rFonts w:cs="Arial"/>
                <w:lang w:val="en-GB"/>
              </w:rPr>
            </w:pPr>
          </w:p>
          <w:p w14:paraId="4A00C5EE" w14:textId="480B789A" w:rsidR="00DE78F5" w:rsidRPr="001D0FAB" w:rsidRDefault="00686B15">
            <w:pPr>
              <w:spacing w:after="0" w:line="240" w:lineRule="auto"/>
              <w:rPr>
                <w:rFonts w:cs="Arial"/>
                <w:lang w:val="en-GB"/>
              </w:rPr>
            </w:pPr>
            <w:r w:rsidRPr="00986F22">
              <w:rPr>
                <w:rFonts w:eastAsia="Calibri" w:cs="Arial"/>
                <w:b/>
                <w:lang w:val="en-GB"/>
              </w:rPr>
              <w:t>Illustration:</w:t>
            </w:r>
            <w:r w:rsidRPr="001D0FAB">
              <w:rPr>
                <w:rFonts w:eastAsia="Calibri" w:cs="Arial"/>
                <w:lang w:val="en-GB"/>
              </w:rPr>
              <w:t xml:space="preserve"> “being treated as a prostitute”</w:t>
            </w:r>
            <w:r w:rsidR="00FE1155">
              <w:rPr>
                <w:rFonts w:eastAsia="Calibri" w:cs="Arial"/>
                <w:lang w:val="en-GB"/>
              </w:rPr>
              <w:t xml:space="preserve"> (p. 1085)</w:t>
            </w:r>
          </w:p>
          <w:p w14:paraId="4FCA0F9F" w14:textId="63E4269D" w:rsidR="00DE78F5" w:rsidRDefault="0028090F">
            <w:pPr>
              <w:spacing w:after="0" w:line="240" w:lineRule="auto"/>
              <w:rPr>
                <w:rFonts w:eastAsia="Calibri" w:cs="Arial"/>
                <w:lang w:val="en-GB"/>
              </w:rPr>
            </w:pPr>
            <w:r>
              <w:rPr>
                <w:rFonts w:eastAsia="Calibri" w:cs="Arial"/>
                <w:lang w:val="en-GB"/>
              </w:rPr>
              <w:t>(</w:t>
            </w:r>
            <w:proofErr w:type="spellStart"/>
            <w:r>
              <w:rPr>
                <w:rFonts w:eastAsia="Calibri" w:cs="Arial"/>
                <w:lang w:val="en-GB"/>
              </w:rPr>
              <w:t>Zarhin</w:t>
            </w:r>
            <w:proofErr w:type="spellEnd"/>
            <w:r>
              <w:rPr>
                <w:rFonts w:eastAsia="Calibri" w:cs="Arial"/>
                <w:lang w:val="en-GB"/>
              </w:rPr>
              <w:t xml:space="preserve"> and Fox 2017)</w:t>
            </w:r>
          </w:p>
          <w:p w14:paraId="1AB62051" w14:textId="4CD62EB1" w:rsidR="00FE1155" w:rsidRPr="001D0FAB" w:rsidRDefault="00FE1155">
            <w:pPr>
              <w:spacing w:after="0" w:line="240" w:lineRule="auto"/>
              <w:rPr>
                <w:rFonts w:cs="Arial"/>
                <w:lang w:val="en-GB"/>
              </w:rPr>
            </w:pPr>
          </w:p>
        </w:tc>
      </w:tr>
      <w:tr w:rsidR="00DE78F5" w:rsidRPr="00F71E0A" w14:paraId="46DAAFA7" w14:textId="77777777" w:rsidTr="001D0FAB">
        <w:tc>
          <w:tcPr>
            <w:tcW w:w="2785" w:type="dxa"/>
          </w:tcPr>
          <w:p w14:paraId="7466ED41" w14:textId="77777777" w:rsidR="00DE78F5" w:rsidRPr="001D0FAB" w:rsidRDefault="00DE78F5">
            <w:pPr>
              <w:spacing w:after="0" w:line="240" w:lineRule="auto"/>
              <w:rPr>
                <w:rFonts w:cs="Arial"/>
                <w:lang w:val="en-GB"/>
              </w:rPr>
            </w:pPr>
          </w:p>
        </w:tc>
        <w:tc>
          <w:tcPr>
            <w:tcW w:w="4805" w:type="dxa"/>
          </w:tcPr>
          <w:p w14:paraId="2BA8DBEA" w14:textId="78078F6B" w:rsidR="00DE78F5" w:rsidRPr="00600E82" w:rsidRDefault="00686B15">
            <w:pPr>
              <w:spacing w:after="0" w:line="240" w:lineRule="auto"/>
              <w:rPr>
                <w:rFonts w:eastAsia="Calibri" w:cs="Arial"/>
                <w:b/>
                <w:lang w:val="en-GB"/>
              </w:rPr>
            </w:pPr>
            <w:r w:rsidRPr="00600E82">
              <w:rPr>
                <w:rFonts w:eastAsia="Calibri" w:cs="Arial"/>
                <w:b/>
                <w:lang w:val="en-GB"/>
              </w:rPr>
              <w:t>Sexual objectification and dehumanization, including a broad range on constructs such as fetishization or paternalizing behavio</w:t>
            </w:r>
            <w:r w:rsidR="00600E82" w:rsidRPr="00600E82">
              <w:rPr>
                <w:rFonts w:eastAsia="Calibri" w:cs="Arial"/>
                <w:b/>
                <w:lang w:val="en-GB"/>
              </w:rPr>
              <w:t>u</w:t>
            </w:r>
            <w:r w:rsidRPr="00600E82">
              <w:rPr>
                <w:rFonts w:eastAsia="Calibri" w:cs="Arial"/>
                <w:b/>
                <w:lang w:val="en-GB"/>
              </w:rPr>
              <w:t>r</w:t>
            </w:r>
          </w:p>
          <w:p w14:paraId="3EC64523" w14:textId="1AAE0270" w:rsidR="00DE78F5" w:rsidRPr="00600E82" w:rsidRDefault="0028090F" w:rsidP="00600E82">
            <w:pPr>
              <w:spacing w:after="0" w:line="240" w:lineRule="auto"/>
              <w:rPr>
                <w:rFonts w:cs="Arial"/>
                <w:lang w:val="en-GB"/>
              </w:rPr>
            </w:pPr>
            <w:r>
              <w:rPr>
                <w:rFonts w:cs="Arial"/>
                <w:lang w:val="en-GB"/>
              </w:rPr>
              <w:t>(</w:t>
            </w:r>
            <w:proofErr w:type="spellStart"/>
            <w:r>
              <w:rPr>
                <w:rFonts w:cs="Arial"/>
                <w:lang w:val="en-GB"/>
              </w:rPr>
              <w:t>Dawthorne</w:t>
            </w:r>
            <w:proofErr w:type="spellEnd"/>
            <w:r>
              <w:rPr>
                <w:rFonts w:cs="Arial"/>
                <w:lang w:val="en-GB"/>
              </w:rPr>
              <w:t xml:space="preserve"> 2023; </w:t>
            </w:r>
            <w:proofErr w:type="spellStart"/>
            <w:r>
              <w:rPr>
                <w:rFonts w:cs="Arial"/>
                <w:lang w:val="en-GB"/>
              </w:rPr>
              <w:t>Kloek</w:t>
            </w:r>
            <w:proofErr w:type="spellEnd"/>
            <w:r>
              <w:rPr>
                <w:rFonts w:cs="Arial"/>
                <w:lang w:val="en-GB"/>
              </w:rPr>
              <w:t xml:space="preserve"> and Dijkstra 2018; Levine 2021; European Sex Workers' Rights Alliance 2023; </w:t>
            </w:r>
            <w:proofErr w:type="spellStart"/>
            <w:r>
              <w:rPr>
                <w:rFonts w:cs="Arial"/>
                <w:lang w:val="en-GB"/>
              </w:rPr>
              <w:t>Scorgie</w:t>
            </w:r>
            <w:proofErr w:type="spellEnd"/>
            <w:r>
              <w:rPr>
                <w:rFonts w:cs="Arial"/>
                <w:lang w:val="en-GB"/>
              </w:rPr>
              <w:t xml:space="preserve"> and </w:t>
            </w:r>
            <w:proofErr w:type="spellStart"/>
            <w:r>
              <w:rPr>
                <w:rFonts w:cs="Arial"/>
                <w:lang w:val="en-GB"/>
              </w:rPr>
              <w:t>Nakato</w:t>
            </w:r>
            <w:proofErr w:type="spellEnd"/>
            <w:r>
              <w:rPr>
                <w:rFonts w:cs="Arial"/>
                <w:lang w:val="en-GB"/>
              </w:rPr>
              <w:t xml:space="preserve"> et al. 2013; </w:t>
            </w:r>
            <w:proofErr w:type="spellStart"/>
            <w:r>
              <w:rPr>
                <w:rFonts w:cs="Arial"/>
                <w:lang w:val="en-GB"/>
              </w:rPr>
              <w:t>Scorgie</w:t>
            </w:r>
            <w:proofErr w:type="spellEnd"/>
            <w:r>
              <w:rPr>
                <w:rFonts w:cs="Arial"/>
                <w:lang w:val="en-GB"/>
              </w:rPr>
              <w:t xml:space="preserve"> and Vasey et al. 2013; </w:t>
            </w:r>
            <w:proofErr w:type="spellStart"/>
            <w:r>
              <w:rPr>
                <w:rFonts w:cs="Arial"/>
                <w:lang w:val="en-GB"/>
              </w:rPr>
              <w:t>Shepp</w:t>
            </w:r>
            <w:proofErr w:type="spellEnd"/>
            <w:r>
              <w:rPr>
                <w:rFonts w:cs="Arial"/>
                <w:lang w:val="en-GB"/>
              </w:rPr>
              <w:t xml:space="preserve"> 2023; </w:t>
            </w:r>
            <w:proofErr w:type="spellStart"/>
            <w:r>
              <w:rPr>
                <w:rFonts w:cs="Arial"/>
                <w:lang w:val="en-GB"/>
              </w:rPr>
              <w:t>Spyrelis</w:t>
            </w:r>
            <w:proofErr w:type="spellEnd"/>
            <w:r>
              <w:rPr>
                <w:rFonts w:cs="Arial"/>
                <w:lang w:val="en-GB"/>
              </w:rPr>
              <w:t xml:space="preserve"> and </w:t>
            </w:r>
            <w:proofErr w:type="spellStart"/>
            <w:r>
              <w:rPr>
                <w:rFonts w:cs="Arial"/>
                <w:lang w:val="en-GB"/>
              </w:rPr>
              <w:t>Ibisomi</w:t>
            </w:r>
            <w:proofErr w:type="spellEnd"/>
            <w:r>
              <w:rPr>
                <w:rFonts w:cs="Arial"/>
                <w:lang w:val="en-GB"/>
              </w:rPr>
              <w:t xml:space="preserve"> 2022; </w:t>
            </w:r>
            <w:proofErr w:type="spellStart"/>
            <w:r>
              <w:rPr>
                <w:rFonts w:cs="Arial"/>
                <w:lang w:val="en-GB"/>
              </w:rPr>
              <w:t>Zarhin</w:t>
            </w:r>
            <w:proofErr w:type="spellEnd"/>
            <w:r>
              <w:rPr>
                <w:rFonts w:cs="Arial"/>
                <w:lang w:val="en-GB"/>
              </w:rPr>
              <w:t xml:space="preserve"> and Fox 2017; </w:t>
            </w:r>
            <w:proofErr w:type="spellStart"/>
            <w:r>
              <w:rPr>
                <w:rFonts w:cs="Arial"/>
                <w:lang w:val="en-GB"/>
              </w:rPr>
              <w:t>Smaniotto</w:t>
            </w:r>
            <w:proofErr w:type="spellEnd"/>
            <w:r>
              <w:rPr>
                <w:rFonts w:cs="Arial"/>
                <w:lang w:val="en-GB"/>
              </w:rPr>
              <w:t xml:space="preserve"> </w:t>
            </w:r>
            <w:proofErr w:type="spellStart"/>
            <w:r>
              <w:rPr>
                <w:rFonts w:cs="Arial"/>
                <w:lang w:val="en-GB"/>
              </w:rPr>
              <w:t>Gehlen</w:t>
            </w:r>
            <w:proofErr w:type="spellEnd"/>
            <w:r>
              <w:rPr>
                <w:rFonts w:cs="Arial"/>
                <w:lang w:val="en-GB"/>
              </w:rPr>
              <w:t xml:space="preserve"> et al. 2018; Roman 2021)</w:t>
            </w:r>
          </w:p>
        </w:tc>
        <w:tc>
          <w:tcPr>
            <w:tcW w:w="6688" w:type="dxa"/>
          </w:tcPr>
          <w:p w14:paraId="6C3DBC69" w14:textId="0439C2FA" w:rsidR="0028090F" w:rsidRDefault="00686B15">
            <w:pPr>
              <w:spacing w:after="0" w:line="240" w:lineRule="auto"/>
              <w:rPr>
                <w:rFonts w:eastAsia="Calibri" w:cs="Arial"/>
                <w:lang w:val="en-GB"/>
              </w:rPr>
            </w:pPr>
            <w:r w:rsidRPr="00986F22">
              <w:rPr>
                <w:rFonts w:eastAsia="Calibri" w:cs="Arial"/>
                <w:b/>
                <w:lang w:val="en-GB"/>
              </w:rPr>
              <w:t>Finding:</w:t>
            </w:r>
            <w:r w:rsidRPr="001D0FAB">
              <w:rPr>
                <w:rFonts w:eastAsia="Calibri" w:cs="Arial"/>
                <w:lang w:val="en-GB"/>
              </w:rPr>
              <w:t xml:space="preserve"> </w:t>
            </w:r>
            <w:r w:rsidR="0028090F">
              <w:rPr>
                <w:rFonts w:eastAsia="Calibri" w:cs="Arial"/>
                <w:lang w:val="en-GB"/>
              </w:rPr>
              <w:t>“I</w:t>
            </w:r>
            <w:r w:rsidR="0028090F" w:rsidRPr="001D0FAB">
              <w:rPr>
                <w:rFonts w:eastAsia="Calibri" w:cs="Arial"/>
                <w:lang w:val="en-GB"/>
              </w:rPr>
              <w:t>ncluding voyeurism and fetishization of sex work</w:t>
            </w:r>
            <w:r w:rsidR="0028090F">
              <w:rPr>
                <w:rFonts w:eastAsia="Calibri" w:cs="Arial"/>
                <w:lang w:val="en-GB"/>
              </w:rPr>
              <w:t>. [</w:t>
            </w:r>
            <w:r w:rsidR="0028090F" w:rsidRPr="001D0FAB">
              <w:rPr>
                <w:rFonts w:eastAsia="Calibri" w:cs="Arial"/>
                <w:lang w:val="en-GB"/>
              </w:rPr>
              <w:t>…</w:t>
            </w:r>
            <w:r w:rsidR="0028090F">
              <w:rPr>
                <w:rFonts w:eastAsia="Calibri" w:cs="Arial"/>
                <w:lang w:val="en-GB"/>
              </w:rPr>
              <w:t>]</w:t>
            </w:r>
            <w:r w:rsidR="0028090F" w:rsidRPr="001D0FAB">
              <w:rPr>
                <w:rFonts w:eastAsia="Calibri" w:cs="Arial"/>
                <w:lang w:val="en-GB"/>
              </w:rPr>
              <w:t xml:space="preserve">  </w:t>
            </w:r>
            <w:r w:rsidRPr="001D0FAB">
              <w:rPr>
                <w:rFonts w:eastAsia="Calibri" w:cs="Arial"/>
                <w:lang w:val="en-GB"/>
              </w:rPr>
              <w:t xml:space="preserve">Fetishization of sex workers, contributed to a reported sense of entitlement to sex workers’ bodies, and seeing sex workers as </w:t>
            </w:r>
            <w:r w:rsidR="0028090F">
              <w:rPr>
                <w:rFonts w:eastAsia="Calibri" w:cs="Arial"/>
                <w:lang w:val="en-GB"/>
              </w:rPr>
              <w:t>‘</w:t>
            </w:r>
            <w:r w:rsidRPr="001D0FAB">
              <w:rPr>
                <w:rFonts w:eastAsia="Calibri" w:cs="Arial"/>
                <w:lang w:val="en-GB"/>
              </w:rPr>
              <w:t>public property</w:t>
            </w:r>
            <w:r w:rsidR="0028090F">
              <w:rPr>
                <w:rFonts w:eastAsia="Calibri" w:cs="Arial"/>
                <w:lang w:val="en-GB"/>
              </w:rPr>
              <w:t>’”</w:t>
            </w:r>
            <w:r w:rsidRPr="001D0FAB">
              <w:rPr>
                <w:rFonts w:eastAsia="Calibri" w:cs="Arial"/>
                <w:lang w:val="en-GB"/>
              </w:rPr>
              <w:t xml:space="preserve"> </w:t>
            </w:r>
          </w:p>
          <w:p w14:paraId="36F9B29C" w14:textId="77777777" w:rsidR="0028090F" w:rsidRPr="0028090F" w:rsidRDefault="0028090F">
            <w:pPr>
              <w:spacing w:after="0" w:line="240" w:lineRule="auto"/>
              <w:rPr>
                <w:rFonts w:eastAsia="Calibri" w:cs="Arial"/>
                <w:lang w:val="en-GB"/>
              </w:rPr>
            </w:pPr>
          </w:p>
          <w:p w14:paraId="6056B013" w14:textId="0EBB099C" w:rsidR="00DE78F5" w:rsidRPr="001D0FAB" w:rsidRDefault="00686B15">
            <w:pPr>
              <w:spacing w:after="0" w:line="240" w:lineRule="auto"/>
              <w:rPr>
                <w:rFonts w:cs="Arial"/>
                <w:lang w:val="en-GB"/>
              </w:rPr>
            </w:pPr>
            <w:r w:rsidRPr="00986F22">
              <w:rPr>
                <w:rFonts w:eastAsia="Calibri" w:cs="Arial"/>
                <w:b/>
                <w:lang w:val="en-GB"/>
              </w:rPr>
              <w:t>Illustration:</w:t>
            </w:r>
            <w:r w:rsidRPr="001D0FAB">
              <w:rPr>
                <w:rFonts w:eastAsia="Calibri" w:cs="Arial"/>
                <w:lang w:val="en-GB"/>
              </w:rPr>
              <w:t xml:space="preserve"> “There was this entitlement that I would be willing to have sex with the person talking, at any time, because of my line of work”</w:t>
            </w:r>
            <w:r w:rsidR="0028090F">
              <w:rPr>
                <w:rFonts w:eastAsia="Calibri" w:cs="Arial"/>
                <w:lang w:val="en-GB"/>
              </w:rPr>
              <w:t xml:space="preserve"> (p. 16-17)</w:t>
            </w:r>
          </w:p>
          <w:p w14:paraId="78ADA36A" w14:textId="5A492AB7" w:rsidR="00DE78F5" w:rsidRDefault="0028090F">
            <w:pPr>
              <w:spacing w:after="0" w:line="240" w:lineRule="auto"/>
              <w:rPr>
                <w:rFonts w:cs="Arial"/>
                <w:lang w:val="en-GB"/>
              </w:rPr>
            </w:pPr>
            <w:r>
              <w:rPr>
                <w:rFonts w:cs="Arial"/>
                <w:lang w:val="en-GB"/>
              </w:rPr>
              <w:t>(European Sex Workers' Rights Alliance 2023)</w:t>
            </w:r>
          </w:p>
          <w:p w14:paraId="542D3C15" w14:textId="589B05AB" w:rsidR="0028090F" w:rsidRDefault="0028090F">
            <w:pPr>
              <w:spacing w:after="0" w:line="240" w:lineRule="auto"/>
              <w:rPr>
                <w:rFonts w:cs="Arial"/>
                <w:lang w:val="en-GB"/>
              </w:rPr>
            </w:pPr>
          </w:p>
          <w:p w14:paraId="4E35529A" w14:textId="419C36DF" w:rsidR="0028090F" w:rsidRPr="001D0FAB" w:rsidRDefault="0028090F">
            <w:pPr>
              <w:spacing w:after="0" w:line="240" w:lineRule="auto"/>
              <w:rPr>
                <w:rFonts w:cs="Arial"/>
                <w:lang w:val="en-GB"/>
              </w:rPr>
            </w:pPr>
          </w:p>
          <w:p w14:paraId="38631A89" w14:textId="54B93FA5" w:rsidR="00DE78F5" w:rsidRDefault="00686B15">
            <w:pPr>
              <w:spacing w:after="0" w:line="240" w:lineRule="auto"/>
              <w:rPr>
                <w:rFonts w:eastAsia="Calibri" w:cs="Arial"/>
                <w:color w:val="000000"/>
                <w:lang w:val="en-GB"/>
              </w:rPr>
            </w:pPr>
            <w:r w:rsidRPr="00986F22">
              <w:rPr>
                <w:rFonts w:eastAsia="Calibri" w:cs="Arial"/>
                <w:b/>
                <w:lang w:val="en-GB"/>
              </w:rPr>
              <w:t>Finding:</w:t>
            </w:r>
            <w:r w:rsidRPr="001D0FAB">
              <w:rPr>
                <w:rFonts w:eastAsia="Calibri" w:cs="Arial"/>
                <w:lang w:val="en-GB"/>
              </w:rPr>
              <w:t xml:space="preserve"> “</w:t>
            </w:r>
            <w:r w:rsidRPr="001D0FAB">
              <w:rPr>
                <w:rFonts w:eastAsia="Calibri" w:cs="Arial"/>
                <w:color w:val="000000"/>
                <w:lang w:val="en-GB"/>
              </w:rPr>
              <w:t>Dehumanisation of sex workers played into hierarchies of perceived ‘deservedness’ of care among healthcare providers”</w:t>
            </w:r>
          </w:p>
          <w:p w14:paraId="61CB8ADC" w14:textId="77777777" w:rsidR="0028090F" w:rsidRPr="001D0FAB" w:rsidRDefault="0028090F">
            <w:pPr>
              <w:spacing w:after="0" w:line="240" w:lineRule="auto"/>
              <w:rPr>
                <w:rFonts w:cs="Arial"/>
                <w:color w:val="000000"/>
                <w:lang w:val="en-GB"/>
              </w:rPr>
            </w:pPr>
          </w:p>
          <w:p w14:paraId="4CFDCB84" w14:textId="2366AB9C" w:rsidR="00DE78F5" w:rsidRDefault="00686B15">
            <w:pPr>
              <w:spacing w:after="0" w:line="240" w:lineRule="auto"/>
              <w:rPr>
                <w:rFonts w:eastAsia="Calibri" w:cs="Arial"/>
                <w:color w:val="000000"/>
                <w:lang w:val="en-GB"/>
              </w:rPr>
            </w:pPr>
            <w:r w:rsidRPr="00986F22">
              <w:rPr>
                <w:rFonts w:eastAsia="Calibri" w:cs="Arial"/>
                <w:b/>
                <w:color w:val="000000"/>
                <w:lang w:val="en-GB"/>
              </w:rPr>
              <w:lastRenderedPageBreak/>
              <w:t>Illustration:</w:t>
            </w:r>
            <w:r w:rsidRPr="001D0FAB">
              <w:rPr>
                <w:rFonts w:eastAsia="Calibri" w:cs="Arial"/>
                <w:color w:val="000000"/>
                <w:lang w:val="en-GB"/>
              </w:rPr>
              <w:t xml:space="preserve"> “Psych ward staff told me that the hospital is wasting space and money on me.”</w:t>
            </w:r>
            <w:r w:rsidR="0028090F">
              <w:rPr>
                <w:rFonts w:eastAsia="Calibri" w:cs="Arial"/>
                <w:color w:val="000000"/>
                <w:lang w:val="en-GB"/>
              </w:rPr>
              <w:t xml:space="preserve"> (p. 24)</w:t>
            </w:r>
          </w:p>
          <w:p w14:paraId="22E6841B" w14:textId="630B1266" w:rsidR="0028090F" w:rsidRPr="001D0FAB" w:rsidRDefault="0028090F" w:rsidP="0028090F">
            <w:pPr>
              <w:spacing w:after="0" w:line="240" w:lineRule="auto"/>
              <w:rPr>
                <w:rFonts w:cs="Arial"/>
                <w:lang w:val="en-GB"/>
              </w:rPr>
            </w:pPr>
            <w:r>
              <w:rPr>
                <w:rFonts w:cs="Arial"/>
                <w:lang w:val="en-GB"/>
              </w:rPr>
              <w:t>(European Sex Workers' Rights Alliance 2023)</w:t>
            </w:r>
          </w:p>
          <w:p w14:paraId="3056F85F" w14:textId="77777777" w:rsidR="0028090F" w:rsidRPr="001D0FAB" w:rsidRDefault="0028090F">
            <w:pPr>
              <w:spacing w:after="0" w:line="240" w:lineRule="auto"/>
              <w:rPr>
                <w:rFonts w:cs="Arial"/>
                <w:color w:val="000000"/>
                <w:lang w:val="en-GB"/>
              </w:rPr>
            </w:pPr>
          </w:p>
          <w:p w14:paraId="3F756750" w14:textId="77777777" w:rsidR="00DE78F5" w:rsidRPr="001D0FAB" w:rsidRDefault="00DE78F5">
            <w:pPr>
              <w:spacing w:after="0" w:line="240" w:lineRule="auto"/>
              <w:rPr>
                <w:rFonts w:cs="Arial"/>
                <w:color w:val="000000"/>
                <w:lang w:val="en-GB"/>
              </w:rPr>
            </w:pPr>
          </w:p>
          <w:p w14:paraId="79D667BF" w14:textId="77777777" w:rsidR="00DE78F5" w:rsidRPr="001D0FAB" w:rsidRDefault="00686B15">
            <w:pPr>
              <w:spacing w:after="0" w:line="240" w:lineRule="auto"/>
              <w:rPr>
                <w:rFonts w:cs="Arial"/>
                <w:color w:val="000000"/>
                <w:lang w:val="en-GB"/>
              </w:rPr>
            </w:pPr>
            <w:r w:rsidRPr="00986F22">
              <w:rPr>
                <w:rFonts w:eastAsia="Calibri" w:cs="Arial"/>
                <w:b/>
                <w:color w:val="000000"/>
                <w:lang w:val="en-GB"/>
              </w:rPr>
              <w:t>Finding:</w:t>
            </w:r>
            <w:r w:rsidRPr="001D0FAB">
              <w:rPr>
                <w:rFonts w:eastAsia="Calibri" w:cs="Arial"/>
                <w:color w:val="000000"/>
                <w:lang w:val="en-GB"/>
              </w:rPr>
              <w:t xml:space="preserve"> “Many sex workers in this research were faced with unnecessary, unwanted and intrusive questions. Respondents were asked, for instance, about how many clients they saw in a week, how much they were being paid, what they were feeling and thinking afterward, what their parents and friends thought of their work, but also what their </w:t>
            </w:r>
            <w:proofErr w:type="spellStart"/>
            <w:r w:rsidRPr="001D0FAB">
              <w:rPr>
                <w:rFonts w:eastAsia="Calibri" w:cs="Arial"/>
                <w:color w:val="000000"/>
                <w:lang w:val="en-GB"/>
              </w:rPr>
              <w:t>selfesteem</w:t>
            </w:r>
            <w:proofErr w:type="spellEnd"/>
            <w:r w:rsidRPr="001D0FAB">
              <w:rPr>
                <w:rFonts w:eastAsia="Calibri" w:cs="Arial"/>
                <w:color w:val="000000"/>
                <w:lang w:val="en-GB"/>
              </w:rPr>
              <w:t xml:space="preserve"> was like. These types of questions were asked by strangers, landlords and representatives of (government) agencies such as the police and the UWV.”</w:t>
            </w:r>
          </w:p>
          <w:p w14:paraId="5ED4951D" w14:textId="77777777" w:rsidR="00986F22" w:rsidRDefault="00986F22">
            <w:pPr>
              <w:spacing w:after="0" w:line="240" w:lineRule="auto"/>
              <w:rPr>
                <w:rFonts w:eastAsia="Calibri" w:cs="Arial"/>
                <w:lang w:val="en-GB"/>
              </w:rPr>
            </w:pPr>
          </w:p>
          <w:p w14:paraId="3156F935" w14:textId="2FBC1DEB" w:rsidR="00DE78F5" w:rsidRDefault="00686B15">
            <w:pPr>
              <w:spacing w:after="0" w:line="240" w:lineRule="auto"/>
              <w:rPr>
                <w:rFonts w:eastAsia="Calibri" w:cs="Arial"/>
                <w:lang w:val="en-GB"/>
              </w:rPr>
            </w:pPr>
            <w:r w:rsidRPr="00986F22">
              <w:rPr>
                <w:rFonts w:eastAsia="Calibri" w:cs="Arial"/>
                <w:b/>
                <w:lang w:val="en-GB"/>
              </w:rPr>
              <w:t>Illustration:</w:t>
            </w:r>
            <w:r w:rsidRPr="001D0FAB">
              <w:rPr>
                <w:rFonts w:eastAsia="Calibri" w:cs="Arial"/>
                <w:lang w:val="en-GB"/>
              </w:rPr>
              <w:t xml:space="preserve"> “I found the questions very ... I felt, like, being dirty and filthy.”</w:t>
            </w:r>
            <w:r w:rsidR="0028090F">
              <w:rPr>
                <w:rFonts w:eastAsia="Calibri" w:cs="Arial"/>
                <w:lang w:val="en-GB"/>
              </w:rPr>
              <w:t xml:space="preserve"> (p. 22)</w:t>
            </w:r>
          </w:p>
          <w:p w14:paraId="6DED1CBA" w14:textId="2335EF10" w:rsidR="00600E82" w:rsidRPr="001D0FAB" w:rsidRDefault="0028090F">
            <w:pPr>
              <w:spacing w:after="0" w:line="240" w:lineRule="auto"/>
              <w:rPr>
                <w:rFonts w:cs="Arial"/>
                <w:lang w:val="en-GB"/>
              </w:rPr>
            </w:pPr>
            <w:r>
              <w:rPr>
                <w:rFonts w:cs="Arial"/>
                <w:lang w:val="en-GB"/>
              </w:rPr>
              <w:t>(</w:t>
            </w:r>
            <w:proofErr w:type="spellStart"/>
            <w:r>
              <w:rPr>
                <w:rFonts w:cs="Arial"/>
                <w:lang w:val="en-GB"/>
              </w:rPr>
              <w:t>Kloek</w:t>
            </w:r>
            <w:proofErr w:type="spellEnd"/>
            <w:r>
              <w:rPr>
                <w:rFonts w:cs="Arial"/>
                <w:lang w:val="en-GB"/>
              </w:rPr>
              <w:t xml:space="preserve"> and Dijkstra 2018)</w:t>
            </w:r>
          </w:p>
          <w:p w14:paraId="70A3329A" w14:textId="77777777" w:rsidR="00DE78F5" w:rsidRPr="001D0FAB" w:rsidRDefault="00DE78F5">
            <w:pPr>
              <w:spacing w:after="0" w:line="240" w:lineRule="auto"/>
              <w:rPr>
                <w:rFonts w:cs="Arial"/>
                <w:lang w:val="en-GB"/>
              </w:rPr>
            </w:pPr>
          </w:p>
          <w:p w14:paraId="5BC1A04F" w14:textId="77777777" w:rsidR="0028090F" w:rsidRDefault="0028090F">
            <w:pPr>
              <w:spacing w:after="0" w:line="240" w:lineRule="auto"/>
              <w:rPr>
                <w:rFonts w:eastAsia="Calibri" w:cs="Arial"/>
                <w:lang w:val="en-GB"/>
              </w:rPr>
            </w:pPr>
          </w:p>
          <w:p w14:paraId="0CB9238D" w14:textId="2E2FCDD8" w:rsidR="00DE78F5" w:rsidRDefault="00686B15">
            <w:pPr>
              <w:spacing w:after="0" w:line="240" w:lineRule="auto"/>
              <w:rPr>
                <w:rFonts w:eastAsia="Calibri" w:cs="Arial"/>
                <w:lang w:val="en-GB"/>
              </w:rPr>
            </w:pPr>
            <w:r w:rsidRPr="00986F22">
              <w:rPr>
                <w:rFonts w:eastAsia="Calibri" w:cs="Arial"/>
                <w:b/>
                <w:lang w:val="en-GB"/>
              </w:rPr>
              <w:t>Finding:</w:t>
            </w:r>
            <w:r w:rsidRPr="001D0FAB">
              <w:rPr>
                <w:rFonts w:eastAsia="Calibri" w:cs="Arial"/>
                <w:lang w:val="en-GB"/>
              </w:rPr>
              <w:t xml:space="preserve"> “The notion that sex workers were not perceived to </w:t>
            </w:r>
            <w:proofErr w:type="gramStart"/>
            <w:r w:rsidRPr="001D0FAB">
              <w:rPr>
                <w:rFonts w:eastAsia="Calibri" w:cs="Arial"/>
                <w:lang w:val="en-GB"/>
              </w:rPr>
              <w:t>be  “</w:t>
            </w:r>
            <w:proofErr w:type="gramEnd"/>
            <w:r w:rsidRPr="001D0FAB">
              <w:rPr>
                <w:rFonts w:eastAsia="Calibri" w:cs="Arial"/>
                <w:lang w:val="en-GB"/>
              </w:rPr>
              <w:t>human” emerged strongly in all study sites, but particularly  in east Africa.”</w:t>
            </w:r>
          </w:p>
          <w:p w14:paraId="7AF89475" w14:textId="77777777" w:rsidR="0028090F" w:rsidRPr="001D0FAB" w:rsidRDefault="0028090F">
            <w:pPr>
              <w:spacing w:after="0" w:line="240" w:lineRule="auto"/>
              <w:rPr>
                <w:rFonts w:cs="Arial"/>
                <w:lang w:val="en-GB"/>
              </w:rPr>
            </w:pPr>
          </w:p>
          <w:p w14:paraId="0301A45B" w14:textId="77777777" w:rsidR="00DE78F5" w:rsidRDefault="00686B15">
            <w:pPr>
              <w:spacing w:after="0" w:line="240" w:lineRule="auto"/>
              <w:rPr>
                <w:rFonts w:eastAsia="Calibri" w:cs="Arial"/>
                <w:color w:val="000000"/>
                <w:lang w:val="en-GB"/>
              </w:rPr>
            </w:pPr>
            <w:r w:rsidRPr="00986F22">
              <w:rPr>
                <w:rFonts w:eastAsia="Calibri" w:cs="Arial"/>
                <w:b/>
                <w:lang w:val="en-GB"/>
              </w:rPr>
              <w:t>Illustration:</w:t>
            </w:r>
            <w:r w:rsidRPr="001D0FAB">
              <w:rPr>
                <w:rFonts w:eastAsia="Calibri" w:cs="Arial"/>
                <w:lang w:val="en-GB"/>
              </w:rPr>
              <w:t xml:space="preserve"> “</w:t>
            </w:r>
            <w:r w:rsidRPr="001D0FAB">
              <w:rPr>
                <w:rFonts w:eastAsia="Calibri" w:cs="Arial"/>
                <w:color w:val="000000"/>
                <w:lang w:val="en-GB"/>
              </w:rPr>
              <w:t xml:space="preserve">[People in the community say] </w:t>
            </w:r>
            <w:proofErr w:type="spellStart"/>
            <w:r w:rsidRPr="001D0FAB">
              <w:rPr>
                <w:rFonts w:eastAsia="Calibri" w:cs="Arial"/>
                <w:color w:val="000000"/>
                <w:lang w:val="en-GB"/>
              </w:rPr>
              <w:t>I’mnotahuman</w:t>
            </w:r>
            <w:proofErr w:type="spellEnd"/>
            <w:r w:rsidRPr="001D0FAB">
              <w:rPr>
                <w:rFonts w:eastAsia="Calibri" w:cs="Arial"/>
                <w:color w:val="000000"/>
                <w:lang w:val="en-GB"/>
              </w:rPr>
              <w:t xml:space="preserve"> being … I am just useless, spoilt and that’s the end of me. They can’t allow me to spoil others. When they see my </w:t>
            </w:r>
            <w:proofErr w:type="gramStart"/>
            <w:r w:rsidRPr="001D0FAB">
              <w:rPr>
                <w:rFonts w:eastAsia="Calibri" w:cs="Arial"/>
                <w:color w:val="000000"/>
                <w:lang w:val="en-GB"/>
              </w:rPr>
              <w:t>child</w:t>
            </w:r>
            <w:proofErr w:type="gramEnd"/>
            <w:r w:rsidRPr="001D0FAB">
              <w:rPr>
                <w:rFonts w:eastAsia="Calibri" w:cs="Arial"/>
                <w:color w:val="000000"/>
                <w:lang w:val="en-GB"/>
              </w:rPr>
              <w:t xml:space="preserve"> they say ‘</w:t>
            </w:r>
            <w:proofErr w:type="spellStart"/>
            <w:r w:rsidRPr="001D0FAB">
              <w:rPr>
                <w:rFonts w:eastAsia="Calibri" w:cs="Arial"/>
                <w:color w:val="000000"/>
                <w:lang w:val="en-GB"/>
              </w:rPr>
              <w:t>that’sa</w:t>
            </w:r>
            <w:proofErr w:type="spellEnd"/>
            <w:r w:rsidRPr="001D0FAB">
              <w:rPr>
                <w:rFonts w:eastAsia="Calibri" w:cs="Arial"/>
                <w:color w:val="000000"/>
                <w:lang w:val="en-GB"/>
              </w:rPr>
              <w:t xml:space="preserve"> prostitute’s child, look at it, child of a prostitute.’” (24 year old female, </w:t>
            </w:r>
            <w:proofErr w:type="gramStart"/>
            <w:r w:rsidRPr="001D0FAB">
              <w:rPr>
                <w:rFonts w:eastAsia="Calibri" w:cs="Arial"/>
                <w:color w:val="000000"/>
                <w:lang w:val="en-GB"/>
              </w:rPr>
              <w:t>Kampala)“</w:t>
            </w:r>
            <w:proofErr w:type="gramEnd"/>
            <w:r w:rsidR="00600E82">
              <w:rPr>
                <w:rFonts w:eastAsia="Calibri" w:cs="Arial"/>
                <w:color w:val="000000"/>
                <w:lang w:val="en-GB"/>
              </w:rPr>
              <w:t xml:space="preserve"> (p. 7)</w:t>
            </w:r>
          </w:p>
          <w:p w14:paraId="7B0AD711" w14:textId="62296923" w:rsidR="00600E82" w:rsidRDefault="0028090F">
            <w:pPr>
              <w:spacing w:after="0" w:line="240" w:lineRule="auto"/>
              <w:rPr>
                <w:rFonts w:cs="Arial"/>
                <w:color w:val="000000"/>
                <w:lang w:val="en-GB"/>
              </w:rPr>
            </w:pPr>
            <w:r>
              <w:rPr>
                <w:rFonts w:cs="Arial"/>
                <w:color w:val="000000"/>
                <w:lang w:val="en-GB"/>
              </w:rPr>
              <w:t>(</w:t>
            </w:r>
            <w:proofErr w:type="spellStart"/>
            <w:r>
              <w:rPr>
                <w:rFonts w:cs="Arial"/>
                <w:color w:val="000000"/>
                <w:lang w:val="en-GB"/>
              </w:rPr>
              <w:t>Scorgie</w:t>
            </w:r>
            <w:proofErr w:type="spellEnd"/>
            <w:r>
              <w:rPr>
                <w:rFonts w:cs="Arial"/>
                <w:color w:val="000000"/>
                <w:lang w:val="en-GB"/>
              </w:rPr>
              <w:t xml:space="preserve"> and Vasey et al. 2013)</w:t>
            </w:r>
          </w:p>
          <w:p w14:paraId="35959750" w14:textId="2D64472A" w:rsidR="0028090F" w:rsidRPr="001D0FAB" w:rsidRDefault="0028090F">
            <w:pPr>
              <w:spacing w:after="0" w:line="240" w:lineRule="auto"/>
              <w:rPr>
                <w:rFonts w:cs="Arial"/>
                <w:color w:val="000000"/>
                <w:lang w:val="en-GB"/>
              </w:rPr>
            </w:pPr>
          </w:p>
        </w:tc>
      </w:tr>
      <w:tr w:rsidR="00DE78F5" w:rsidRPr="002619B3" w14:paraId="7B1BA0C3" w14:textId="77777777" w:rsidTr="001D0FAB">
        <w:tc>
          <w:tcPr>
            <w:tcW w:w="2785" w:type="dxa"/>
          </w:tcPr>
          <w:p w14:paraId="4E918078" w14:textId="77777777" w:rsidR="00DE78F5" w:rsidRPr="001D0FAB" w:rsidRDefault="00DE78F5">
            <w:pPr>
              <w:spacing w:after="0" w:line="240" w:lineRule="auto"/>
              <w:rPr>
                <w:rFonts w:cs="Arial"/>
                <w:lang w:val="en-GB"/>
              </w:rPr>
            </w:pPr>
          </w:p>
        </w:tc>
        <w:tc>
          <w:tcPr>
            <w:tcW w:w="4805" w:type="dxa"/>
          </w:tcPr>
          <w:p w14:paraId="226092E5" w14:textId="77777777" w:rsidR="00600E82" w:rsidRPr="00600E82" w:rsidRDefault="00686B15">
            <w:pPr>
              <w:spacing w:after="0" w:line="240" w:lineRule="auto"/>
              <w:rPr>
                <w:rFonts w:eastAsia="Calibri" w:cs="Arial"/>
                <w:b/>
                <w:lang w:val="en-GB"/>
              </w:rPr>
            </w:pPr>
            <w:proofErr w:type="spellStart"/>
            <w:r w:rsidRPr="00600E82">
              <w:rPr>
                <w:rFonts w:eastAsia="Calibri" w:cs="Arial"/>
                <w:b/>
                <w:lang w:val="en-GB"/>
              </w:rPr>
              <w:t>Voyerism</w:t>
            </w:r>
            <w:proofErr w:type="spellEnd"/>
            <w:r w:rsidRPr="00600E82">
              <w:rPr>
                <w:rFonts w:eastAsia="Calibri" w:cs="Arial"/>
                <w:b/>
                <w:lang w:val="en-GB"/>
              </w:rPr>
              <w:t xml:space="preserve"> </w:t>
            </w:r>
          </w:p>
          <w:p w14:paraId="3EFA5D87" w14:textId="30D37F60" w:rsidR="00DE78F5" w:rsidRPr="0028090F" w:rsidRDefault="0028090F">
            <w:pPr>
              <w:spacing w:after="0" w:line="240" w:lineRule="auto"/>
              <w:rPr>
                <w:rFonts w:eastAsia="Calibri" w:cs="Arial"/>
                <w:lang w:val="en-GB"/>
              </w:rPr>
            </w:pPr>
            <w:r>
              <w:rPr>
                <w:rFonts w:eastAsia="Calibri" w:cs="Arial"/>
                <w:lang w:val="en-GB"/>
              </w:rPr>
              <w:t>(</w:t>
            </w:r>
            <w:proofErr w:type="spellStart"/>
            <w:r>
              <w:rPr>
                <w:rFonts w:eastAsia="Calibri" w:cs="Arial"/>
                <w:lang w:val="en-GB"/>
              </w:rPr>
              <w:t>Meiliana</w:t>
            </w:r>
            <w:proofErr w:type="spellEnd"/>
            <w:r>
              <w:rPr>
                <w:rFonts w:eastAsia="Calibri" w:cs="Arial"/>
                <w:lang w:val="en-GB"/>
              </w:rPr>
              <w:t xml:space="preserve"> 2023)</w:t>
            </w:r>
          </w:p>
        </w:tc>
        <w:tc>
          <w:tcPr>
            <w:tcW w:w="6688" w:type="dxa"/>
          </w:tcPr>
          <w:p w14:paraId="267E74AB" w14:textId="62EB3D41" w:rsidR="00DE78F5" w:rsidRPr="001D0FAB" w:rsidRDefault="00686B15">
            <w:pPr>
              <w:spacing w:after="0" w:line="240" w:lineRule="auto"/>
              <w:rPr>
                <w:rFonts w:cs="Arial"/>
                <w:color w:val="000000"/>
                <w:lang w:val="en-GB"/>
              </w:rPr>
            </w:pPr>
            <w:r w:rsidRPr="00986F22">
              <w:rPr>
                <w:rFonts w:eastAsia="Calibri" w:cs="Arial"/>
                <w:b/>
                <w:lang w:val="en-GB"/>
              </w:rPr>
              <w:t>Finding:</w:t>
            </w:r>
            <w:r w:rsidRPr="001D0FAB">
              <w:rPr>
                <w:rFonts w:eastAsia="Calibri" w:cs="Arial"/>
                <w:lang w:val="en-GB"/>
              </w:rPr>
              <w:t xml:space="preserve"> “</w:t>
            </w:r>
            <w:r w:rsidRPr="001D0FAB">
              <w:rPr>
                <w:rFonts w:eastAsia="Calibri" w:cs="Arial"/>
                <w:color w:val="000000"/>
                <w:lang w:val="en-GB"/>
              </w:rPr>
              <w:t>In addition, the explanation of one of the Ronggeng dancers regarding ‘naughty’ hands led me to question</w:t>
            </w:r>
            <w:r w:rsidRPr="001D0FAB">
              <w:rPr>
                <w:rFonts w:eastAsia="Calibri" w:cs="Arial"/>
                <w:color w:val="000000"/>
                <w:lang w:val="en-GB"/>
              </w:rPr>
              <w:br/>
              <w:t>[…] As artists, Ronggeng dancers are often abused, physically and verbally, when performing. Physically, they are often subjected to harassment, such as spectators, who try to put</w:t>
            </w:r>
            <w:r w:rsidRPr="001D0FAB">
              <w:rPr>
                <w:rFonts w:eastAsia="Calibri" w:cs="Arial"/>
                <w:color w:val="000000"/>
                <w:lang w:val="en-GB"/>
              </w:rPr>
              <w:br/>
            </w:r>
            <w:r w:rsidRPr="001D0FAB">
              <w:rPr>
                <w:rFonts w:eastAsia="Calibri" w:cs="Arial"/>
                <w:color w:val="000000"/>
                <w:lang w:val="en-GB"/>
              </w:rPr>
              <w:lastRenderedPageBreak/>
              <w:t xml:space="preserve">money into their chests, kiss them, touch, or squeeze their bodies, and even peek at them while changing clothes. These findings are in line with </w:t>
            </w:r>
            <w:proofErr w:type="spellStart"/>
            <w:r w:rsidRPr="001D0FAB">
              <w:rPr>
                <w:rFonts w:eastAsia="Calibri" w:cs="Arial"/>
                <w:color w:val="000000"/>
                <w:lang w:val="en-GB"/>
              </w:rPr>
              <w:t>Caturwati</w:t>
            </w:r>
            <w:proofErr w:type="spellEnd"/>
            <w:r w:rsidRPr="001D0FAB">
              <w:rPr>
                <w:rFonts w:eastAsia="Calibri" w:cs="Arial"/>
                <w:color w:val="000000"/>
                <w:lang w:val="en-GB"/>
              </w:rPr>
              <w:t xml:space="preserve"> (2019), who describes</w:t>
            </w:r>
            <w:r w:rsidR="0028090F">
              <w:rPr>
                <w:rFonts w:eastAsia="Calibri" w:cs="Arial"/>
                <w:color w:val="000000"/>
                <w:lang w:val="en-GB"/>
              </w:rPr>
              <w:t xml:space="preserve"> </w:t>
            </w:r>
            <w:r w:rsidRPr="001D0FAB">
              <w:rPr>
                <w:rFonts w:eastAsia="Calibri" w:cs="Arial"/>
                <w:color w:val="000000"/>
                <w:lang w:val="en-GB"/>
              </w:rPr>
              <w:t xml:space="preserve">that drunk male-spectators often harassed Ronggeng dancers by putting money to their </w:t>
            </w:r>
            <w:proofErr w:type="spellStart"/>
            <w:r w:rsidRPr="001D0FAB">
              <w:rPr>
                <w:rFonts w:eastAsia="Calibri" w:cs="Arial"/>
                <w:color w:val="000000"/>
                <w:lang w:val="en-GB"/>
              </w:rPr>
              <w:t>kemben</w:t>
            </w:r>
            <w:proofErr w:type="spellEnd"/>
            <w:r w:rsidR="0028090F">
              <w:rPr>
                <w:rFonts w:eastAsia="Calibri" w:cs="Arial"/>
                <w:color w:val="000000"/>
                <w:lang w:val="en-GB"/>
              </w:rPr>
              <w:t xml:space="preserve"> </w:t>
            </w:r>
            <w:r w:rsidRPr="001D0FAB">
              <w:rPr>
                <w:rFonts w:eastAsia="Calibri" w:cs="Arial"/>
                <w:color w:val="000000"/>
                <w:lang w:val="en-GB"/>
              </w:rPr>
              <w:t xml:space="preserve">while touching and squeezing their breasts. </w:t>
            </w:r>
            <w:r w:rsidR="00E932A2">
              <w:rPr>
                <w:rFonts w:eastAsia="Calibri" w:cs="Arial"/>
                <w:color w:val="000000"/>
                <w:lang w:val="en-GB"/>
              </w:rPr>
              <w:t>[</w:t>
            </w:r>
            <w:r w:rsidRPr="001D0FAB">
              <w:rPr>
                <w:rFonts w:eastAsia="Calibri" w:cs="Arial"/>
                <w:color w:val="000000"/>
                <w:lang w:val="en-GB"/>
              </w:rPr>
              <w:t>…</w:t>
            </w:r>
            <w:r w:rsidR="00E932A2">
              <w:rPr>
                <w:rFonts w:eastAsia="Calibri" w:cs="Arial"/>
                <w:color w:val="000000"/>
                <w:lang w:val="en-GB"/>
              </w:rPr>
              <w:t>]</w:t>
            </w:r>
            <w:r w:rsidRPr="001D0FAB">
              <w:rPr>
                <w:rFonts w:eastAsia="Calibri" w:cs="Arial"/>
                <w:color w:val="000000"/>
                <w:lang w:val="en-GB"/>
              </w:rPr>
              <w:t xml:space="preserve"> Verbally, they often offered to ‘serve’ which refers to sexual intercourse, and offered to be the audience’s </w:t>
            </w:r>
            <w:proofErr w:type="gramStart"/>
            <w:r w:rsidRPr="001D0FAB">
              <w:rPr>
                <w:rFonts w:eastAsia="Calibri" w:cs="Arial"/>
                <w:color w:val="000000"/>
                <w:lang w:val="en-GB"/>
              </w:rPr>
              <w:t>mistress.“</w:t>
            </w:r>
            <w:proofErr w:type="gramEnd"/>
          </w:p>
          <w:p w14:paraId="5C4E932B" w14:textId="77777777" w:rsidR="00DE78F5" w:rsidRPr="001D0FAB" w:rsidRDefault="00DE78F5">
            <w:pPr>
              <w:spacing w:after="0" w:line="240" w:lineRule="auto"/>
              <w:rPr>
                <w:rFonts w:cs="Arial"/>
                <w:color w:val="000000"/>
                <w:lang w:val="en-GB"/>
              </w:rPr>
            </w:pPr>
          </w:p>
          <w:p w14:paraId="63614D65" w14:textId="4AADE6E3" w:rsidR="00DE78F5" w:rsidRDefault="00686B15">
            <w:pPr>
              <w:spacing w:after="0" w:line="240" w:lineRule="auto"/>
              <w:rPr>
                <w:rFonts w:eastAsia="Calibri" w:cs="Arial"/>
                <w:color w:val="000000"/>
                <w:lang w:val="en-GB"/>
              </w:rPr>
            </w:pPr>
            <w:r w:rsidRPr="00986F22">
              <w:rPr>
                <w:rFonts w:eastAsia="Calibri" w:cs="Arial"/>
                <w:b/>
                <w:color w:val="000000"/>
                <w:lang w:val="en-GB"/>
              </w:rPr>
              <w:t>Illustration:</w:t>
            </w:r>
            <w:r w:rsidRPr="001D0FAB">
              <w:rPr>
                <w:rFonts w:eastAsia="Calibri" w:cs="Arial"/>
                <w:color w:val="000000"/>
                <w:lang w:val="en-GB"/>
              </w:rPr>
              <w:t xml:space="preserve"> “‘I often met naughty spectators. Sometimes they tried to kiss me, sometimes tried to put money in my chest, and once there was an audience peeking at me while changing costumes.”</w:t>
            </w:r>
            <w:r w:rsidR="00E932A2">
              <w:rPr>
                <w:rFonts w:eastAsia="Calibri" w:cs="Arial"/>
                <w:color w:val="000000"/>
                <w:lang w:val="en-GB"/>
              </w:rPr>
              <w:t xml:space="preserve"> (p. 12)</w:t>
            </w:r>
          </w:p>
          <w:p w14:paraId="11BDC33E" w14:textId="6ABBE7FF" w:rsidR="0028090F" w:rsidRDefault="0028090F">
            <w:pPr>
              <w:spacing w:after="0" w:line="240" w:lineRule="auto"/>
              <w:rPr>
                <w:rFonts w:cs="Arial"/>
                <w:color w:val="000000"/>
                <w:lang w:val="en-GB"/>
              </w:rPr>
            </w:pPr>
            <w:r>
              <w:rPr>
                <w:rFonts w:cs="Arial"/>
                <w:color w:val="000000"/>
                <w:lang w:val="en-GB"/>
              </w:rPr>
              <w:t>(</w:t>
            </w:r>
            <w:proofErr w:type="spellStart"/>
            <w:r>
              <w:rPr>
                <w:rFonts w:cs="Arial"/>
                <w:color w:val="000000"/>
                <w:lang w:val="en-GB"/>
              </w:rPr>
              <w:t>Meiliana</w:t>
            </w:r>
            <w:proofErr w:type="spellEnd"/>
            <w:r>
              <w:rPr>
                <w:rFonts w:cs="Arial"/>
                <w:color w:val="000000"/>
                <w:lang w:val="en-GB"/>
              </w:rPr>
              <w:t xml:space="preserve"> 2023)</w:t>
            </w:r>
          </w:p>
          <w:p w14:paraId="4D70CAA9" w14:textId="0C7F7BD1" w:rsidR="00E932A2" w:rsidRPr="001D0FAB" w:rsidRDefault="00E932A2">
            <w:pPr>
              <w:spacing w:after="0" w:line="240" w:lineRule="auto"/>
              <w:rPr>
                <w:rFonts w:cs="Arial"/>
                <w:color w:val="000000"/>
                <w:lang w:val="en-GB"/>
              </w:rPr>
            </w:pPr>
          </w:p>
        </w:tc>
      </w:tr>
      <w:tr w:rsidR="00DE78F5" w:rsidRPr="00600E82" w14:paraId="24C07BA3" w14:textId="77777777" w:rsidTr="001D0FAB">
        <w:tc>
          <w:tcPr>
            <w:tcW w:w="2785" w:type="dxa"/>
          </w:tcPr>
          <w:p w14:paraId="6DF36434" w14:textId="77777777" w:rsidR="00DE78F5" w:rsidRPr="00600E82" w:rsidRDefault="00686B15">
            <w:pPr>
              <w:spacing w:after="0" w:line="240" w:lineRule="auto"/>
              <w:rPr>
                <w:rFonts w:cs="Arial"/>
                <w:b/>
                <w:lang w:val="en-GB"/>
              </w:rPr>
            </w:pPr>
            <w:r w:rsidRPr="00600E82">
              <w:rPr>
                <w:rFonts w:eastAsia="Calibri" w:cs="Arial"/>
                <w:b/>
                <w:lang w:val="en-GB"/>
              </w:rPr>
              <w:lastRenderedPageBreak/>
              <w:t>Technology-facilitated sexual violence</w:t>
            </w:r>
          </w:p>
        </w:tc>
        <w:tc>
          <w:tcPr>
            <w:tcW w:w="4805" w:type="dxa"/>
          </w:tcPr>
          <w:p w14:paraId="2D581966" w14:textId="19D07BDF" w:rsidR="00DE78F5" w:rsidRPr="00600E82" w:rsidRDefault="00686B15">
            <w:pPr>
              <w:spacing w:after="0" w:line="240" w:lineRule="auto"/>
              <w:rPr>
                <w:rFonts w:eastAsia="Calibri" w:cs="Arial"/>
                <w:b/>
                <w:lang w:val="en-GB"/>
              </w:rPr>
            </w:pPr>
            <w:r w:rsidRPr="00600E82">
              <w:rPr>
                <w:rFonts w:eastAsia="Calibri" w:cs="Arial"/>
                <w:b/>
                <w:lang w:val="en-GB"/>
              </w:rPr>
              <w:t>Including intimate image abuse, blackmailing with intimate images, non-consensual recording of a sex tapes, impersonation (e.g., police officers posing as clients), unconsented sending of nudes</w:t>
            </w:r>
          </w:p>
          <w:p w14:paraId="26AD32A6" w14:textId="77D7007C" w:rsidR="00DE78F5" w:rsidRPr="00C41735" w:rsidRDefault="0028090F">
            <w:pPr>
              <w:spacing w:after="0" w:line="240" w:lineRule="auto"/>
              <w:rPr>
                <w:rFonts w:cs="Arial"/>
                <w:lang w:val="en-GB"/>
              </w:rPr>
            </w:pPr>
            <w:r>
              <w:rPr>
                <w:rFonts w:cs="Arial"/>
                <w:lang w:val="en-GB"/>
              </w:rPr>
              <w:t>(</w:t>
            </w:r>
            <w:proofErr w:type="spellStart"/>
            <w:r>
              <w:rPr>
                <w:rFonts w:cs="Arial"/>
                <w:lang w:val="en-GB"/>
              </w:rPr>
              <w:t>Kuosmanen</w:t>
            </w:r>
            <w:proofErr w:type="spellEnd"/>
            <w:r>
              <w:rPr>
                <w:rFonts w:cs="Arial"/>
                <w:lang w:val="en-GB"/>
              </w:rPr>
              <w:t xml:space="preserve"> and Cabo 2021; Ryan and McGarry 2022; Friend 2023; European Sex Workers' Rights Alliance November 11, 2024, June 02, 2025, May 14, 2025; </w:t>
            </w:r>
            <w:proofErr w:type="spellStart"/>
            <w:r>
              <w:rPr>
                <w:rFonts w:cs="Arial"/>
                <w:lang w:val="en-GB"/>
              </w:rPr>
              <w:t>Yaakobovitch</w:t>
            </w:r>
            <w:proofErr w:type="spellEnd"/>
            <w:r>
              <w:rPr>
                <w:rFonts w:cs="Arial"/>
                <w:lang w:val="en-GB"/>
              </w:rPr>
              <w:t xml:space="preserve"> et al. 2024)</w:t>
            </w:r>
          </w:p>
        </w:tc>
        <w:tc>
          <w:tcPr>
            <w:tcW w:w="6688" w:type="dxa"/>
          </w:tcPr>
          <w:p w14:paraId="5D7CDC93" w14:textId="77777777" w:rsidR="00DE78F5" w:rsidRPr="001D0FAB" w:rsidRDefault="00686B15">
            <w:pPr>
              <w:spacing w:after="0" w:line="240" w:lineRule="auto"/>
              <w:rPr>
                <w:rFonts w:cs="Arial"/>
                <w:lang w:val="en-GB"/>
              </w:rPr>
            </w:pPr>
            <w:r w:rsidRPr="00986F22">
              <w:rPr>
                <w:rFonts w:eastAsia="Calibri" w:cs="Arial"/>
                <w:b/>
                <w:lang w:val="en-GB"/>
              </w:rPr>
              <w:t>Finding:</w:t>
            </w:r>
            <w:r w:rsidRPr="001D0FAB">
              <w:rPr>
                <w:rFonts w:eastAsia="Calibri" w:cs="Arial"/>
                <w:lang w:val="en-GB"/>
              </w:rPr>
              <w:t xml:space="preserve"> “A participant in Limerick revealed how she was being blackmailed into sending money to stop the illegal distribution of her photographs, threatening her safety and mental well-being”</w:t>
            </w:r>
          </w:p>
          <w:p w14:paraId="1A26DE2E" w14:textId="77777777" w:rsidR="00DE78F5" w:rsidRPr="001D0FAB" w:rsidRDefault="00DE78F5">
            <w:pPr>
              <w:spacing w:after="0" w:line="240" w:lineRule="auto"/>
              <w:rPr>
                <w:rFonts w:cs="Arial"/>
                <w:lang w:val="en-GB"/>
              </w:rPr>
            </w:pPr>
          </w:p>
          <w:p w14:paraId="602637F7" w14:textId="74C9F331" w:rsidR="00DE78F5" w:rsidRPr="001D0FAB" w:rsidRDefault="00686B15">
            <w:pPr>
              <w:spacing w:after="0" w:line="240" w:lineRule="auto"/>
              <w:rPr>
                <w:rFonts w:cs="Arial"/>
                <w:lang w:val="en-GB"/>
              </w:rPr>
            </w:pPr>
            <w:r w:rsidRPr="00986F22">
              <w:rPr>
                <w:rFonts w:eastAsia="Calibri" w:cs="Arial"/>
                <w:b/>
                <w:lang w:val="en-GB"/>
              </w:rPr>
              <w:t>Illustration:</w:t>
            </w:r>
            <w:r w:rsidRPr="001D0FAB">
              <w:rPr>
                <w:rFonts w:eastAsia="Calibri" w:cs="Arial"/>
                <w:lang w:val="en-GB"/>
              </w:rPr>
              <w:t xml:space="preserve"> “I’m just feeling so powerless with it all like. The more stuff that goes around like, this guy was blackmailing me basically going “send me more pictures and I’ll delete it”</w:t>
            </w:r>
            <w:r w:rsidR="00BC788F">
              <w:rPr>
                <w:rFonts w:eastAsia="Calibri" w:cs="Arial"/>
                <w:lang w:val="en-GB"/>
              </w:rPr>
              <w:t xml:space="preserve"> (p. 698)</w:t>
            </w:r>
          </w:p>
          <w:p w14:paraId="15792AA8" w14:textId="31B29354" w:rsidR="00DE78F5" w:rsidRDefault="0028090F">
            <w:pPr>
              <w:spacing w:after="0" w:line="240" w:lineRule="auto"/>
              <w:rPr>
                <w:rFonts w:eastAsia="Calibri" w:cs="Arial"/>
                <w:lang w:val="en-GB"/>
              </w:rPr>
            </w:pPr>
            <w:r>
              <w:rPr>
                <w:rFonts w:eastAsia="Calibri" w:cs="Arial"/>
                <w:lang w:val="en-GB"/>
              </w:rPr>
              <w:t>(Ryan and McGarry 2022)</w:t>
            </w:r>
          </w:p>
          <w:p w14:paraId="353DF3D8" w14:textId="2EB5F4B2" w:rsidR="00BC788F" w:rsidRPr="001D0FAB" w:rsidRDefault="00BC788F">
            <w:pPr>
              <w:spacing w:after="0" w:line="240" w:lineRule="auto"/>
              <w:rPr>
                <w:rFonts w:cs="Arial"/>
                <w:lang w:val="en-GB"/>
              </w:rPr>
            </w:pPr>
          </w:p>
        </w:tc>
      </w:tr>
      <w:tr w:rsidR="00DE78F5" w:rsidRPr="00F71E0A" w14:paraId="0849E4B3" w14:textId="77777777" w:rsidTr="001D0FAB">
        <w:tc>
          <w:tcPr>
            <w:tcW w:w="2785" w:type="dxa"/>
          </w:tcPr>
          <w:p w14:paraId="0753F1B6" w14:textId="77777777" w:rsidR="00DE78F5" w:rsidRPr="00600E82" w:rsidRDefault="00686B15">
            <w:pPr>
              <w:spacing w:after="0" w:line="240" w:lineRule="auto"/>
              <w:rPr>
                <w:rFonts w:cs="Arial"/>
                <w:b/>
                <w:lang w:val="en-GB"/>
              </w:rPr>
            </w:pPr>
            <w:r w:rsidRPr="00600E82">
              <w:rPr>
                <w:rFonts w:eastAsia="Calibri" w:cs="Arial"/>
                <w:b/>
                <w:lang w:val="en-GB"/>
              </w:rPr>
              <w:t>Sexual neglect</w:t>
            </w:r>
          </w:p>
        </w:tc>
        <w:tc>
          <w:tcPr>
            <w:tcW w:w="4805" w:type="dxa"/>
          </w:tcPr>
          <w:p w14:paraId="3A6C9042" w14:textId="77777777" w:rsidR="00DE78F5" w:rsidRPr="00600E82" w:rsidRDefault="00686B15">
            <w:pPr>
              <w:spacing w:after="0" w:line="240" w:lineRule="auto"/>
              <w:rPr>
                <w:rFonts w:cs="Arial"/>
                <w:b/>
                <w:lang w:val="en-GB"/>
              </w:rPr>
            </w:pPr>
            <w:r w:rsidRPr="00600E82">
              <w:rPr>
                <w:rFonts w:eastAsia="Calibri" w:cs="Arial"/>
                <w:b/>
                <w:lang w:val="en-GB"/>
              </w:rPr>
              <w:t>Refusal of health care</w:t>
            </w:r>
          </w:p>
          <w:p w14:paraId="50F497A2" w14:textId="6296588B" w:rsidR="00DE78F5" w:rsidRPr="001D0FAB" w:rsidRDefault="0028090F">
            <w:pPr>
              <w:spacing w:after="0" w:line="240" w:lineRule="auto"/>
              <w:rPr>
                <w:rFonts w:cs="Arial"/>
                <w:lang w:val="en-GB"/>
              </w:rPr>
            </w:pPr>
            <w:r>
              <w:rPr>
                <w:rFonts w:cs="Arial"/>
                <w:lang w:val="en-GB"/>
              </w:rPr>
              <w:t>(</w:t>
            </w:r>
            <w:proofErr w:type="spellStart"/>
            <w:r>
              <w:rPr>
                <w:rFonts w:cs="Arial"/>
                <w:lang w:val="en-GB"/>
              </w:rPr>
              <w:t>Scorgie</w:t>
            </w:r>
            <w:proofErr w:type="spellEnd"/>
            <w:r>
              <w:rPr>
                <w:rFonts w:cs="Arial"/>
                <w:lang w:val="en-GB"/>
              </w:rPr>
              <w:t xml:space="preserve"> and </w:t>
            </w:r>
            <w:proofErr w:type="spellStart"/>
            <w:r>
              <w:rPr>
                <w:rFonts w:cs="Arial"/>
                <w:lang w:val="en-GB"/>
              </w:rPr>
              <w:t>Nakato</w:t>
            </w:r>
            <w:proofErr w:type="spellEnd"/>
            <w:r>
              <w:rPr>
                <w:rFonts w:cs="Arial"/>
                <w:lang w:val="en-GB"/>
              </w:rPr>
              <w:t xml:space="preserve"> et al. 2013; </w:t>
            </w:r>
            <w:proofErr w:type="spellStart"/>
            <w:r>
              <w:rPr>
                <w:rFonts w:cs="Arial"/>
                <w:lang w:val="en-GB"/>
              </w:rPr>
              <w:t>Shepp</w:t>
            </w:r>
            <w:proofErr w:type="spellEnd"/>
            <w:r>
              <w:rPr>
                <w:rFonts w:cs="Arial"/>
                <w:lang w:val="en-GB"/>
              </w:rPr>
              <w:t xml:space="preserve"> 2023; European Sex Workers' Rights Alliance 2023; </w:t>
            </w:r>
            <w:proofErr w:type="spellStart"/>
            <w:r>
              <w:rPr>
                <w:rFonts w:cs="Arial"/>
                <w:lang w:val="en-GB"/>
              </w:rPr>
              <w:t>Mashumba</w:t>
            </w:r>
            <w:proofErr w:type="spellEnd"/>
            <w:r>
              <w:rPr>
                <w:rFonts w:cs="Arial"/>
                <w:lang w:val="en-GB"/>
              </w:rPr>
              <w:t xml:space="preserve"> 2024; Nichols 2014; </w:t>
            </w:r>
            <w:proofErr w:type="spellStart"/>
            <w:r>
              <w:rPr>
                <w:rFonts w:cs="Arial"/>
                <w:lang w:val="en-GB"/>
              </w:rPr>
              <w:t>Bazzi</w:t>
            </w:r>
            <w:proofErr w:type="spellEnd"/>
            <w:r>
              <w:rPr>
                <w:rFonts w:cs="Arial"/>
                <w:lang w:val="en-GB"/>
              </w:rPr>
              <w:t xml:space="preserve"> et al. 2019; Ryan and McGarry 2022; </w:t>
            </w:r>
            <w:proofErr w:type="spellStart"/>
            <w:r>
              <w:rPr>
                <w:rFonts w:cs="Arial"/>
                <w:lang w:val="en-GB"/>
              </w:rPr>
              <w:t>Spyrelis</w:t>
            </w:r>
            <w:proofErr w:type="spellEnd"/>
            <w:r>
              <w:rPr>
                <w:rFonts w:cs="Arial"/>
                <w:lang w:val="en-GB"/>
              </w:rPr>
              <w:t xml:space="preserve"> and </w:t>
            </w:r>
            <w:proofErr w:type="spellStart"/>
            <w:r>
              <w:rPr>
                <w:rFonts w:cs="Arial"/>
                <w:lang w:val="en-GB"/>
              </w:rPr>
              <w:t>Ibisomi</w:t>
            </w:r>
            <w:proofErr w:type="spellEnd"/>
            <w:r>
              <w:rPr>
                <w:rFonts w:cs="Arial"/>
                <w:lang w:val="en-GB"/>
              </w:rPr>
              <w:t xml:space="preserve"> 2022; </w:t>
            </w:r>
            <w:proofErr w:type="spellStart"/>
            <w:r>
              <w:rPr>
                <w:rFonts w:cs="Arial"/>
                <w:lang w:val="en-GB"/>
              </w:rPr>
              <w:t>Khofi</w:t>
            </w:r>
            <w:proofErr w:type="spellEnd"/>
            <w:r>
              <w:rPr>
                <w:rFonts w:cs="Arial"/>
                <w:lang w:val="en-GB"/>
              </w:rPr>
              <w:t xml:space="preserve"> et al. 2025)</w:t>
            </w:r>
          </w:p>
        </w:tc>
        <w:tc>
          <w:tcPr>
            <w:tcW w:w="6688" w:type="dxa"/>
          </w:tcPr>
          <w:p w14:paraId="4992C852" w14:textId="77777777" w:rsidR="00DE78F5" w:rsidRPr="001D0FAB" w:rsidRDefault="00686B15">
            <w:pPr>
              <w:spacing w:after="0" w:line="240" w:lineRule="auto"/>
              <w:rPr>
                <w:rFonts w:cs="Arial"/>
                <w:lang w:val="en-GB"/>
              </w:rPr>
            </w:pPr>
            <w:r w:rsidRPr="00986F22">
              <w:rPr>
                <w:rFonts w:eastAsia="Calibri" w:cs="Arial"/>
                <w:b/>
                <w:lang w:val="en-GB"/>
              </w:rPr>
              <w:t>Finding:</w:t>
            </w:r>
            <w:r w:rsidRPr="001D0FAB">
              <w:rPr>
                <w:rFonts w:eastAsia="Calibri" w:cs="Arial"/>
                <w:lang w:val="en-GB"/>
              </w:rPr>
              <w:t xml:space="preserve"> “Participants cited broad challenges with accessing public-sector facilities that are presumably common to all patients attending these facilities. These included, primarily, long waiting times, high user fees, medicine shortages and inadequate transport to hospitals. But SWs experienced several additional barriers to receiving decent care. Providers were described as “abusive” and “hostile”, at times explicitly withholding treatment, referring SWs unnecessarily, or explicitly blaming SWs for their illnesses.”</w:t>
            </w:r>
          </w:p>
          <w:p w14:paraId="1F1BDFF0" w14:textId="77777777" w:rsidR="00DE78F5" w:rsidRPr="001D0FAB" w:rsidRDefault="00DE78F5">
            <w:pPr>
              <w:spacing w:after="0" w:line="240" w:lineRule="auto"/>
              <w:rPr>
                <w:rFonts w:cs="Arial"/>
                <w:lang w:val="en-GB"/>
              </w:rPr>
            </w:pPr>
          </w:p>
          <w:p w14:paraId="0B6AAE1E" w14:textId="02460763" w:rsidR="00DE78F5" w:rsidRDefault="00686B15">
            <w:pPr>
              <w:spacing w:after="0" w:line="240" w:lineRule="auto"/>
              <w:rPr>
                <w:rFonts w:eastAsia="Calibri" w:cs="Arial"/>
                <w:color w:val="000000"/>
                <w:lang w:val="en-GB"/>
              </w:rPr>
            </w:pPr>
            <w:r w:rsidRPr="00986F22">
              <w:rPr>
                <w:rFonts w:eastAsia="Calibri" w:cs="Arial"/>
                <w:b/>
                <w:lang w:val="en-GB"/>
              </w:rPr>
              <w:lastRenderedPageBreak/>
              <w:t>Illustration:</w:t>
            </w:r>
            <w:r w:rsidRPr="001D0FAB">
              <w:rPr>
                <w:rFonts w:eastAsia="Calibri" w:cs="Arial"/>
                <w:lang w:val="en-GB"/>
              </w:rPr>
              <w:t xml:space="preserve"> </w:t>
            </w:r>
            <w:r w:rsidRPr="001D0FAB">
              <w:rPr>
                <w:rFonts w:eastAsia="Calibri" w:cs="Arial"/>
                <w:color w:val="000000"/>
                <w:lang w:val="en-GB"/>
              </w:rPr>
              <w:t xml:space="preserve">“When I fell sick and went to a health centre and they realised that I was a SW, they did not treat me like a human being. When the health worker came to attend to </w:t>
            </w:r>
            <w:proofErr w:type="gramStart"/>
            <w:r w:rsidRPr="001D0FAB">
              <w:rPr>
                <w:rFonts w:eastAsia="Calibri" w:cs="Arial"/>
                <w:color w:val="000000"/>
                <w:lang w:val="en-GB"/>
              </w:rPr>
              <w:t>me</w:t>
            </w:r>
            <w:proofErr w:type="gramEnd"/>
            <w:r w:rsidRPr="001D0FAB">
              <w:rPr>
                <w:rFonts w:eastAsia="Calibri" w:cs="Arial"/>
                <w:color w:val="000000"/>
                <w:lang w:val="en-GB"/>
              </w:rPr>
              <w:t xml:space="preserve"> she said that I should go to the</w:t>
            </w:r>
            <w:r w:rsidRPr="001D0FAB">
              <w:rPr>
                <w:rFonts w:eastAsia="Calibri" w:cs="Arial"/>
                <w:color w:val="000000"/>
                <w:lang w:val="en-GB"/>
              </w:rPr>
              <w:br/>
              <w:t xml:space="preserve">other health worker and when I reached the other health worker, I was told that he had no time for me. So I left without getting </w:t>
            </w:r>
            <w:proofErr w:type="gramStart"/>
            <w:r w:rsidRPr="001D0FAB">
              <w:rPr>
                <w:rFonts w:eastAsia="Calibri" w:cs="Arial"/>
                <w:color w:val="000000"/>
                <w:lang w:val="en-GB"/>
              </w:rPr>
              <w:t>treatment“</w:t>
            </w:r>
            <w:r w:rsidR="00C41735">
              <w:rPr>
                <w:rFonts w:eastAsia="Calibri" w:cs="Arial"/>
                <w:color w:val="000000"/>
                <w:lang w:val="en-GB"/>
              </w:rPr>
              <w:t xml:space="preserve"> (</w:t>
            </w:r>
            <w:proofErr w:type="gramEnd"/>
            <w:r w:rsidR="00C41735">
              <w:rPr>
                <w:rFonts w:eastAsia="Calibri" w:cs="Arial"/>
                <w:color w:val="000000"/>
                <w:lang w:val="en-GB"/>
              </w:rPr>
              <w:t>p. 6)</w:t>
            </w:r>
          </w:p>
          <w:p w14:paraId="53960275" w14:textId="6B5CDC60" w:rsidR="00C41735" w:rsidRPr="001D0FAB" w:rsidRDefault="0028090F">
            <w:pPr>
              <w:spacing w:after="0" w:line="240" w:lineRule="auto"/>
              <w:rPr>
                <w:rFonts w:cs="Arial"/>
                <w:color w:val="000000"/>
                <w:lang w:val="en-GB"/>
              </w:rPr>
            </w:pPr>
            <w:r>
              <w:rPr>
                <w:rFonts w:cs="Arial"/>
                <w:color w:val="000000"/>
                <w:lang w:val="en-GB"/>
              </w:rPr>
              <w:t>(</w:t>
            </w:r>
            <w:proofErr w:type="spellStart"/>
            <w:r>
              <w:rPr>
                <w:rFonts w:cs="Arial"/>
                <w:color w:val="000000"/>
                <w:lang w:val="en-GB"/>
              </w:rPr>
              <w:t>Scorgie</w:t>
            </w:r>
            <w:proofErr w:type="spellEnd"/>
            <w:r>
              <w:rPr>
                <w:rFonts w:cs="Arial"/>
                <w:color w:val="000000"/>
                <w:lang w:val="en-GB"/>
              </w:rPr>
              <w:t xml:space="preserve"> and </w:t>
            </w:r>
            <w:proofErr w:type="spellStart"/>
            <w:r>
              <w:rPr>
                <w:rFonts w:cs="Arial"/>
                <w:color w:val="000000"/>
                <w:lang w:val="en-GB"/>
              </w:rPr>
              <w:t>Nakato</w:t>
            </w:r>
            <w:proofErr w:type="spellEnd"/>
            <w:r>
              <w:rPr>
                <w:rFonts w:cs="Arial"/>
                <w:color w:val="000000"/>
                <w:lang w:val="en-GB"/>
              </w:rPr>
              <w:t xml:space="preserve"> et al. 2013)</w:t>
            </w:r>
          </w:p>
          <w:p w14:paraId="16A663A8" w14:textId="77777777" w:rsidR="00DE78F5" w:rsidRPr="001D0FAB" w:rsidRDefault="00DE78F5">
            <w:pPr>
              <w:spacing w:after="0" w:line="240" w:lineRule="auto"/>
              <w:rPr>
                <w:rFonts w:cs="Arial"/>
                <w:lang w:val="en-GB"/>
              </w:rPr>
            </w:pPr>
          </w:p>
        </w:tc>
      </w:tr>
      <w:tr w:rsidR="00DE78F5" w:rsidRPr="002619B3" w14:paraId="4A8A1ED7" w14:textId="77777777" w:rsidTr="001D0FAB">
        <w:tc>
          <w:tcPr>
            <w:tcW w:w="2785" w:type="dxa"/>
          </w:tcPr>
          <w:p w14:paraId="15D75124" w14:textId="77777777" w:rsidR="00DE78F5" w:rsidRPr="001D0FAB" w:rsidRDefault="00DE78F5">
            <w:pPr>
              <w:spacing w:after="0" w:line="240" w:lineRule="auto"/>
              <w:rPr>
                <w:rFonts w:cs="Arial"/>
                <w:lang w:val="en-GB"/>
              </w:rPr>
            </w:pPr>
          </w:p>
        </w:tc>
        <w:tc>
          <w:tcPr>
            <w:tcW w:w="4805" w:type="dxa"/>
          </w:tcPr>
          <w:p w14:paraId="005088B4" w14:textId="77777777" w:rsidR="00DE78F5" w:rsidRPr="0013579B" w:rsidRDefault="00686B15">
            <w:pPr>
              <w:spacing w:after="0" w:line="240" w:lineRule="auto"/>
              <w:rPr>
                <w:rFonts w:cs="Arial"/>
                <w:b/>
                <w:color w:val="000000"/>
                <w:lang w:val="en-GB"/>
              </w:rPr>
            </w:pPr>
            <w:r w:rsidRPr="0013579B">
              <w:rPr>
                <w:rFonts w:eastAsia="Calibri" w:cs="Arial"/>
                <w:b/>
                <w:color w:val="000000"/>
                <w:lang w:val="en-GB"/>
              </w:rPr>
              <w:t>Reduced access to health care</w:t>
            </w:r>
          </w:p>
          <w:p w14:paraId="18735E6F" w14:textId="22DEBF01" w:rsidR="0013579B" w:rsidRDefault="0028090F">
            <w:pPr>
              <w:spacing w:after="0" w:line="240" w:lineRule="auto"/>
              <w:rPr>
                <w:rFonts w:eastAsia="Calibri" w:cs="Arial"/>
                <w:color w:val="000000"/>
                <w:lang w:val="en-GB"/>
              </w:rPr>
            </w:pPr>
            <w:r>
              <w:rPr>
                <w:rFonts w:eastAsia="Calibri" w:cs="Arial"/>
                <w:color w:val="000000"/>
                <w:lang w:val="en-GB"/>
              </w:rPr>
              <w:t xml:space="preserve">(Roman 2021; </w:t>
            </w:r>
            <w:proofErr w:type="spellStart"/>
            <w:r>
              <w:rPr>
                <w:rFonts w:eastAsia="Calibri" w:cs="Arial"/>
                <w:color w:val="000000"/>
                <w:lang w:val="en-GB"/>
              </w:rPr>
              <w:t>Spyrelis</w:t>
            </w:r>
            <w:proofErr w:type="spellEnd"/>
            <w:r>
              <w:rPr>
                <w:rFonts w:eastAsia="Calibri" w:cs="Arial"/>
                <w:color w:val="000000"/>
                <w:lang w:val="en-GB"/>
              </w:rPr>
              <w:t xml:space="preserve"> and </w:t>
            </w:r>
            <w:proofErr w:type="spellStart"/>
            <w:r>
              <w:rPr>
                <w:rFonts w:eastAsia="Calibri" w:cs="Arial"/>
                <w:color w:val="000000"/>
                <w:lang w:val="en-GB"/>
              </w:rPr>
              <w:t>Ibisomi</w:t>
            </w:r>
            <w:proofErr w:type="spellEnd"/>
            <w:r>
              <w:rPr>
                <w:rFonts w:eastAsia="Calibri" w:cs="Arial"/>
                <w:color w:val="000000"/>
                <w:lang w:val="en-GB"/>
              </w:rPr>
              <w:t xml:space="preserve"> 2022; European Sex Workers' Rights Alliance 2023; Maher L et al. 2015; European Sex Workers' Rights Alliance November 11, 2024, June 02, 2025; </w:t>
            </w:r>
            <w:proofErr w:type="spellStart"/>
            <w:r>
              <w:rPr>
                <w:rFonts w:eastAsia="Calibri" w:cs="Arial"/>
                <w:color w:val="000000"/>
                <w:lang w:val="en-GB"/>
              </w:rPr>
              <w:t>Khofi</w:t>
            </w:r>
            <w:proofErr w:type="spellEnd"/>
            <w:r>
              <w:rPr>
                <w:rFonts w:eastAsia="Calibri" w:cs="Arial"/>
                <w:color w:val="000000"/>
                <w:lang w:val="en-GB"/>
              </w:rPr>
              <w:t xml:space="preserve"> et al. 2025; </w:t>
            </w:r>
            <w:proofErr w:type="spellStart"/>
            <w:r>
              <w:rPr>
                <w:rFonts w:eastAsia="Calibri" w:cs="Arial"/>
                <w:color w:val="000000"/>
                <w:lang w:val="en-GB"/>
              </w:rPr>
              <w:t>Tocci</w:t>
            </w:r>
            <w:proofErr w:type="spellEnd"/>
            <w:r>
              <w:rPr>
                <w:rFonts w:eastAsia="Calibri" w:cs="Arial"/>
                <w:color w:val="000000"/>
                <w:lang w:val="en-GB"/>
              </w:rPr>
              <w:t xml:space="preserve"> 2024)</w:t>
            </w:r>
          </w:p>
          <w:p w14:paraId="07F5D9AD" w14:textId="6E357629" w:rsidR="00DE78F5" w:rsidRPr="001D0FAB" w:rsidRDefault="00DE78F5">
            <w:pPr>
              <w:spacing w:after="0" w:line="240" w:lineRule="auto"/>
              <w:rPr>
                <w:rFonts w:cs="Arial"/>
                <w:color w:val="000000"/>
                <w:lang w:val="en-GB"/>
              </w:rPr>
            </w:pPr>
          </w:p>
        </w:tc>
        <w:tc>
          <w:tcPr>
            <w:tcW w:w="6688" w:type="dxa"/>
          </w:tcPr>
          <w:p w14:paraId="5BF584A2" w14:textId="77777777" w:rsidR="00DE78F5" w:rsidRPr="001D0FAB" w:rsidRDefault="00686B15">
            <w:pPr>
              <w:spacing w:after="0" w:line="240" w:lineRule="auto"/>
              <w:rPr>
                <w:rFonts w:cs="Arial"/>
                <w:color w:val="000000"/>
                <w:lang w:val="en-GB"/>
              </w:rPr>
            </w:pPr>
            <w:r w:rsidRPr="00986F22">
              <w:rPr>
                <w:rFonts w:eastAsia="Calibri" w:cs="Arial"/>
                <w:b/>
                <w:lang w:val="en-GB"/>
              </w:rPr>
              <w:t>Finding:</w:t>
            </w:r>
            <w:r w:rsidRPr="001D0FAB">
              <w:rPr>
                <w:rFonts w:eastAsia="Calibri" w:cs="Arial"/>
                <w:lang w:val="en-GB"/>
              </w:rPr>
              <w:t xml:space="preserve"> “</w:t>
            </w:r>
            <w:r w:rsidRPr="001D0FAB">
              <w:rPr>
                <w:rFonts w:eastAsia="Calibri" w:cs="Arial"/>
                <w:color w:val="000000"/>
                <w:lang w:val="en-GB"/>
              </w:rPr>
              <w:t>Some women elaborated on how the displacement of sex workers consequent to the police crackdown had disrupted women’s networks, restricting their access not only to condoms, but to medical services such as HIV testing and treatment.”</w:t>
            </w:r>
          </w:p>
          <w:p w14:paraId="74EE2792" w14:textId="77777777" w:rsidR="00DE78F5" w:rsidRPr="001D0FAB" w:rsidRDefault="00DE78F5">
            <w:pPr>
              <w:spacing w:after="0" w:line="240" w:lineRule="auto"/>
              <w:rPr>
                <w:rFonts w:cs="Arial"/>
                <w:color w:val="000000"/>
                <w:lang w:val="en-GB"/>
              </w:rPr>
            </w:pPr>
          </w:p>
          <w:p w14:paraId="6F70FB61" w14:textId="3ECDB082" w:rsidR="00DE78F5" w:rsidRPr="001D0FAB" w:rsidRDefault="00686B15">
            <w:pPr>
              <w:spacing w:after="0" w:line="240" w:lineRule="auto"/>
              <w:rPr>
                <w:rFonts w:cs="Arial"/>
                <w:color w:val="000000"/>
                <w:lang w:val="en-GB"/>
              </w:rPr>
            </w:pPr>
            <w:r w:rsidRPr="00986F22">
              <w:rPr>
                <w:rFonts w:eastAsia="Calibri" w:cs="Arial"/>
                <w:b/>
                <w:color w:val="000000"/>
                <w:lang w:val="en-GB"/>
              </w:rPr>
              <w:t>Illustration:</w:t>
            </w:r>
            <w:r w:rsidRPr="001D0FAB">
              <w:rPr>
                <w:rFonts w:eastAsia="Calibri" w:cs="Arial"/>
                <w:color w:val="000000"/>
                <w:lang w:val="en-GB"/>
              </w:rPr>
              <w:t xml:space="preserve"> “Because the policemen crack down </w:t>
            </w:r>
            <w:proofErr w:type="gramStart"/>
            <w:r w:rsidRPr="001D0FAB">
              <w:rPr>
                <w:rFonts w:eastAsia="Calibri" w:cs="Arial"/>
                <w:color w:val="000000"/>
                <w:lang w:val="en-GB"/>
              </w:rPr>
              <w:t>often</w:t>
            </w:r>
            <w:proofErr w:type="gramEnd"/>
            <w:r w:rsidRPr="001D0FAB">
              <w:rPr>
                <w:rFonts w:eastAsia="Calibri" w:cs="Arial"/>
                <w:color w:val="000000"/>
                <w:lang w:val="en-GB"/>
              </w:rPr>
              <w:t xml:space="preserve"> we cannot earn money. We are sleepless, so we sleep at day time, so I am lazy to go to check my health. I have no feeling to </w:t>
            </w:r>
            <w:proofErr w:type="gramStart"/>
            <w:r w:rsidRPr="001D0FAB">
              <w:rPr>
                <w:rFonts w:eastAsia="Calibri" w:cs="Arial"/>
                <w:color w:val="000000"/>
                <w:lang w:val="en-GB"/>
              </w:rPr>
              <w:t>go.“</w:t>
            </w:r>
            <w:proofErr w:type="gramEnd"/>
            <w:r w:rsidR="00BC788F">
              <w:rPr>
                <w:rFonts w:eastAsia="Calibri" w:cs="Arial"/>
                <w:color w:val="000000"/>
                <w:lang w:val="en-GB"/>
              </w:rPr>
              <w:t xml:space="preserve"> (p. 108)</w:t>
            </w:r>
          </w:p>
          <w:p w14:paraId="5C68B571" w14:textId="7309920C" w:rsidR="00DE78F5" w:rsidRPr="001D0FAB" w:rsidRDefault="0028090F">
            <w:pPr>
              <w:spacing w:after="0" w:line="240" w:lineRule="auto"/>
              <w:rPr>
                <w:rFonts w:cs="Arial"/>
                <w:color w:val="000000"/>
                <w:lang w:val="en-GB"/>
              </w:rPr>
            </w:pPr>
            <w:r>
              <w:rPr>
                <w:rFonts w:cs="Arial"/>
                <w:color w:val="000000"/>
                <w:lang w:val="en-GB"/>
              </w:rPr>
              <w:t>(Maher L et al. 2015)</w:t>
            </w:r>
          </w:p>
          <w:p w14:paraId="38059DF9" w14:textId="77777777" w:rsidR="00DE78F5" w:rsidRPr="001D0FAB" w:rsidRDefault="00DE78F5">
            <w:pPr>
              <w:spacing w:after="0" w:line="240" w:lineRule="auto"/>
              <w:rPr>
                <w:rFonts w:cs="Arial"/>
                <w:lang w:val="en-GB"/>
              </w:rPr>
            </w:pPr>
          </w:p>
        </w:tc>
      </w:tr>
      <w:tr w:rsidR="00DE78F5" w:rsidRPr="00F71E0A" w14:paraId="6C5A4C6F" w14:textId="77777777" w:rsidTr="001D0FAB">
        <w:tc>
          <w:tcPr>
            <w:tcW w:w="2785" w:type="dxa"/>
          </w:tcPr>
          <w:p w14:paraId="2FCDFF97" w14:textId="77777777" w:rsidR="00DE78F5" w:rsidRPr="001D0FAB" w:rsidRDefault="00DE78F5">
            <w:pPr>
              <w:spacing w:after="0" w:line="240" w:lineRule="auto"/>
              <w:rPr>
                <w:rFonts w:cs="Arial"/>
                <w:lang w:val="en-GB"/>
              </w:rPr>
            </w:pPr>
          </w:p>
        </w:tc>
        <w:tc>
          <w:tcPr>
            <w:tcW w:w="4805" w:type="dxa"/>
          </w:tcPr>
          <w:p w14:paraId="0CD30366" w14:textId="77777777" w:rsidR="00DE78F5" w:rsidRPr="0013579B" w:rsidRDefault="00686B15">
            <w:pPr>
              <w:spacing w:after="0" w:line="240" w:lineRule="auto"/>
              <w:rPr>
                <w:rFonts w:cs="Arial"/>
                <w:b/>
                <w:color w:val="000000"/>
                <w:lang w:val="en-GB"/>
              </w:rPr>
            </w:pPr>
            <w:r w:rsidRPr="0013579B">
              <w:rPr>
                <w:rFonts w:eastAsia="Calibri" w:cs="Arial"/>
                <w:b/>
                <w:color w:val="000000"/>
                <w:lang w:val="en-GB"/>
              </w:rPr>
              <w:t>Violation of privacy / breach of confidentiality (including outing)</w:t>
            </w:r>
          </w:p>
          <w:p w14:paraId="163614BB" w14:textId="0A4EB75F" w:rsidR="00DE78F5" w:rsidRPr="001D0FAB" w:rsidRDefault="0028090F">
            <w:pPr>
              <w:spacing w:after="0" w:line="240" w:lineRule="auto"/>
              <w:rPr>
                <w:rFonts w:cs="Arial"/>
                <w:color w:val="000000"/>
                <w:lang w:val="en-GB"/>
              </w:rPr>
            </w:pPr>
            <w:r>
              <w:rPr>
                <w:rFonts w:cs="Arial"/>
                <w:color w:val="000000"/>
                <w:lang w:val="en-GB"/>
              </w:rPr>
              <w:t xml:space="preserve">(European Sex Workers' Rights Alliance 2023; </w:t>
            </w:r>
            <w:proofErr w:type="spellStart"/>
            <w:r>
              <w:rPr>
                <w:rFonts w:cs="Arial"/>
                <w:color w:val="000000"/>
                <w:lang w:val="en-GB"/>
              </w:rPr>
              <w:t>Crago</w:t>
            </w:r>
            <w:proofErr w:type="spellEnd"/>
            <w:r>
              <w:rPr>
                <w:rFonts w:cs="Arial"/>
                <w:color w:val="000000"/>
                <w:lang w:val="en-GB"/>
              </w:rPr>
              <w:t xml:space="preserve"> 2015; Bungay and </w:t>
            </w:r>
            <w:proofErr w:type="spellStart"/>
            <w:r>
              <w:rPr>
                <w:rFonts w:cs="Arial"/>
                <w:color w:val="000000"/>
                <w:lang w:val="en-GB"/>
              </w:rPr>
              <w:t>Guta</w:t>
            </w:r>
            <w:proofErr w:type="spellEnd"/>
            <w:r>
              <w:rPr>
                <w:rFonts w:cs="Arial"/>
                <w:color w:val="000000"/>
                <w:lang w:val="en-GB"/>
              </w:rPr>
              <w:t xml:space="preserve"> 2018; </w:t>
            </w:r>
            <w:proofErr w:type="spellStart"/>
            <w:r>
              <w:rPr>
                <w:rFonts w:cs="Arial"/>
                <w:color w:val="000000"/>
                <w:lang w:val="en-GB"/>
              </w:rPr>
              <w:t>Scorgie</w:t>
            </w:r>
            <w:proofErr w:type="spellEnd"/>
            <w:r>
              <w:rPr>
                <w:rFonts w:cs="Arial"/>
                <w:color w:val="000000"/>
                <w:lang w:val="en-GB"/>
              </w:rPr>
              <w:t xml:space="preserve"> and </w:t>
            </w:r>
            <w:proofErr w:type="spellStart"/>
            <w:r>
              <w:rPr>
                <w:rFonts w:cs="Arial"/>
                <w:color w:val="000000"/>
                <w:lang w:val="en-GB"/>
              </w:rPr>
              <w:t>Nakato</w:t>
            </w:r>
            <w:proofErr w:type="spellEnd"/>
            <w:r>
              <w:rPr>
                <w:rFonts w:cs="Arial"/>
                <w:color w:val="000000"/>
                <w:lang w:val="en-GB"/>
              </w:rPr>
              <w:t xml:space="preserve"> et al. 2013)</w:t>
            </w:r>
          </w:p>
          <w:p w14:paraId="63636EA2" w14:textId="3B9CC571" w:rsidR="00DE78F5" w:rsidRPr="001D0FAB" w:rsidRDefault="00DE78F5">
            <w:pPr>
              <w:spacing w:after="0" w:line="240" w:lineRule="auto"/>
              <w:rPr>
                <w:rFonts w:cs="Arial"/>
                <w:color w:val="000000"/>
                <w:lang w:val="en-GB"/>
              </w:rPr>
            </w:pPr>
          </w:p>
        </w:tc>
        <w:tc>
          <w:tcPr>
            <w:tcW w:w="6688" w:type="dxa"/>
          </w:tcPr>
          <w:p w14:paraId="19618E69" w14:textId="77777777" w:rsidR="00DE78F5" w:rsidRPr="001D0FAB" w:rsidRDefault="00686B15">
            <w:pPr>
              <w:spacing w:after="0" w:line="240" w:lineRule="auto"/>
              <w:rPr>
                <w:rFonts w:cs="Arial"/>
                <w:color w:val="000000"/>
                <w:lang w:val="en-GB"/>
              </w:rPr>
            </w:pPr>
            <w:r w:rsidRPr="00986F22">
              <w:rPr>
                <w:rFonts w:eastAsia="Calibri" w:cs="Arial"/>
                <w:b/>
                <w:lang w:val="en-GB"/>
              </w:rPr>
              <w:t>Finding:</w:t>
            </w:r>
            <w:r w:rsidRPr="001D0FAB">
              <w:rPr>
                <w:rFonts w:eastAsia="Calibri" w:cs="Arial"/>
                <w:lang w:val="en-GB"/>
              </w:rPr>
              <w:t xml:space="preserve"> “</w:t>
            </w:r>
            <w:r w:rsidRPr="001D0FAB">
              <w:rPr>
                <w:rFonts w:eastAsia="Calibri" w:cs="Arial"/>
                <w:color w:val="000000"/>
                <w:lang w:val="en-GB"/>
              </w:rPr>
              <w:t>Male SWs in particular are often seen as a curiosity by health workers”</w:t>
            </w:r>
          </w:p>
          <w:p w14:paraId="4EA109AA" w14:textId="77777777" w:rsidR="00DE78F5" w:rsidRPr="001D0FAB" w:rsidRDefault="00DE78F5">
            <w:pPr>
              <w:spacing w:after="0" w:line="240" w:lineRule="auto"/>
              <w:rPr>
                <w:rFonts w:cs="Arial"/>
                <w:color w:val="000000"/>
                <w:lang w:val="en-GB"/>
              </w:rPr>
            </w:pPr>
          </w:p>
          <w:p w14:paraId="12FCAF74" w14:textId="42BF492D" w:rsidR="00DE78F5" w:rsidRDefault="00686B15">
            <w:pPr>
              <w:spacing w:after="0" w:line="240" w:lineRule="auto"/>
              <w:rPr>
                <w:rFonts w:eastAsia="Calibri" w:cs="Arial"/>
                <w:color w:val="000000"/>
                <w:lang w:val="en-GB"/>
              </w:rPr>
            </w:pPr>
            <w:r w:rsidRPr="00986F22">
              <w:rPr>
                <w:rFonts w:eastAsia="Calibri" w:cs="Arial"/>
                <w:b/>
                <w:color w:val="000000"/>
                <w:lang w:val="en-GB"/>
              </w:rPr>
              <w:t>Illustration:</w:t>
            </w:r>
            <w:r w:rsidRPr="001D0FAB">
              <w:rPr>
                <w:rFonts w:eastAsia="Calibri" w:cs="Arial"/>
                <w:color w:val="000000"/>
                <w:lang w:val="en-GB"/>
              </w:rPr>
              <w:t xml:space="preserve"> “One time I had a problem and went to a clinic and I explained to the doctor and the doctor was like, ‘Let me come back’ and after five minutes I saw all the nurses coming and peeping in the room looking at me and going back. </w:t>
            </w:r>
            <w:proofErr w:type="gramStart"/>
            <w:r w:rsidRPr="001D0FAB">
              <w:rPr>
                <w:rFonts w:eastAsia="Calibri" w:cs="Arial"/>
                <w:color w:val="000000"/>
                <w:lang w:val="en-GB"/>
              </w:rPr>
              <w:t>So</w:t>
            </w:r>
            <w:proofErr w:type="gramEnd"/>
            <w:r w:rsidRPr="001D0FAB">
              <w:rPr>
                <w:rFonts w:eastAsia="Calibri" w:cs="Arial"/>
                <w:color w:val="000000"/>
                <w:lang w:val="en-GB"/>
              </w:rPr>
              <w:t xml:space="preserve"> when the doctor came back I asked him, ‘Have you said anything to these people? </w:t>
            </w:r>
            <w:proofErr w:type="gramStart"/>
            <w:r w:rsidRPr="001D0FAB">
              <w:rPr>
                <w:rFonts w:eastAsia="Calibri" w:cs="Arial"/>
                <w:color w:val="000000"/>
                <w:lang w:val="en-GB"/>
              </w:rPr>
              <w:t>So</w:t>
            </w:r>
            <w:proofErr w:type="gramEnd"/>
            <w:r w:rsidRPr="001D0FAB">
              <w:rPr>
                <w:rFonts w:eastAsia="Calibri" w:cs="Arial"/>
                <w:color w:val="000000"/>
                <w:lang w:val="en-GB"/>
              </w:rPr>
              <w:t xml:space="preserve"> I don’t have a right to confidentiality between me and you”</w:t>
            </w:r>
            <w:r w:rsidR="0013579B">
              <w:rPr>
                <w:rFonts w:eastAsia="Calibri" w:cs="Arial"/>
                <w:color w:val="000000"/>
                <w:lang w:val="en-GB"/>
              </w:rPr>
              <w:t xml:space="preserve"> (p.7-8)</w:t>
            </w:r>
          </w:p>
          <w:p w14:paraId="3F672A27" w14:textId="4BFEE713" w:rsidR="0013579B" w:rsidRPr="001D0FAB" w:rsidRDefault="0028090F">
            <w:pPr>
              <w:spacing w:after="0" w:line="240" w:lineRule="auto"/>
              <w:rPr>
                <w:rFonts w:cs="Arial"/>
                <w:color w:val="000000"/>
                <w:lang w:val="en-GB"/>
              </w:rPr>
            </w:pPr>
            <w:r>
              <w:rPr>
                <w:rFonts w:cs="Arial"/>
                <w:color w:val="000000"/>
                <w:lang w:val="en-GB"/>
              </w:rPr>
              <w:t>(</w:t>
            </w:r>
            <w:proofErr w:type="spellStart"/>
            <w:r>
              <w:rPr>
                <w:rFonts w:cs="Arial"/>
                <w:color w:val="000000"/>
                <w:lang w:val="en-GB"/>
              </w:rPr>
              <w:t>Scorgie</w:t>
            </w:r>
            <w:proofErr w:type="spellEnd"/>
            <w:r>
              <w:rPr>
                <w:rFonts w:cs="Arial"/>
                <w:color w:val="000000"/>
                <w:lang w:val="en-GB"/>
              </w:rPr>
              <w:t xml:space="preserve"> and </w:t>
            </w:r>
            <w:proofErr w:type="spellStart"/>
            <w:r>
              <w:rPr>
                <w:rFonts w:cs="Arial"/>
                <w:color w:val="000000"/>
                <w:lang w:val="en-GB"/>
              </w:rPr>
              <w:t>Nakato</w:t>
            </w:r>
            <w:proofErr w:type="spellEnd"/>
            <w:r>
              <w:rPr>
                <w:rFonts w:cs="Arial"/>
                <w:color w:val="000000"/>
                <w:lang w:val="en-GB"/>
              </w:rPr>
              <w:t xml:space="preserve"> et al. 2013)</w:t>
            </w:r>
          </w:p>
          <w:p w14:paraId="02E3AFD0" w14:textId="77777777" w:rsidR="00DE78F5" w:rsidRPr="001D0FAB" w:rsidRDefault="00DE78F5">
            <w:pPr>
              <w:spacing w:after="0" w:line="240" w:lineRule="auto"/>
              <w:rPr>
                <w:rFonts w:cs="Arial"/>
                <w:color w:val="000000"/>
                <w:lang w:val="en-GB"/>
              </w:rPr>
            </w:pPr>
          </w:p>
          <w:p w14:paraId="73DC7AA7" w14:textId="77777777" w:rsidR="00DE78F5" w:rsidRPr="001D0FAB" w:rsidRDefault="00DE78F5">
            <w:pPr>
              <w:spacing w:after="0" w:line="240" w:lineRule="auto"/>
              <w:rPr>
                <w:rFonts w:cs="Arial"/>
                <w:lang w:val="en-GB"/>
              </w:rPr>
            </w:pPr>
          </w:p>
        </w:tc>
      </w:tr>
      <w:tr w:rsidR="00DE78F5" w:rsidRPr="00435483" w14:paraId="7EE3C5F2" w14:textId="77777777" w:rsidTr="001D0FAB">
        <w:tc>
          <w:tcPr>
            <w:tcW w:w="2785" w:type="dxa"/>
          </w:tcPr>
          <w:p w14:paraId="5F332127" w14:textId="77777777" w:rsidR="00DE78F5" w:rsidRPr="001D0FAB" w:rsidRDefault="00DE78F5">
            <w:pPr>
              <w:spacing w:after="0" w:line="240" w:lineRule="auto"/>
              <w:rPr>
                <w:rFonts w:cs="Arial"/>
                <w:lang w:val="en-GB"/>
              </w:rPr>
            </w:pPr>
          </w:p>
        </w:tc>
        <w:tc>
          <w:tcPr>
            <w:tcW w:w="4805" w:type="dxa"/>
          </w:tcPr>
          <w:p w14:paraId="478BC57C" w14:textId="77777777" w:rsidR="00DE78F5" w:rsidRPr="0013579B" w:rsidRDefault="00686B15">
            <w:pPr>
              <w:spacing w:after="0" w:line="240" w:lineRule="auto"/>
              <w:rPr>
                <w:rFonts w:cs="Arial"/>
                <w:b/>
                <w:lang w:val="en-GB"/>
              </w:rPr>
            </w:pPr>
            <w:r w:rsidRPr="0013579B">
              <w:rPr>
                <w:rFonts w:eastAsia="Calibri" w:cs="Arial"/>
                <w:b/>
                <w:lang w:val="en-GB"/>
              </w:rPr>
              <w:t>(Fear of) hate crimes based on sexual orientation and/or gender identity</w:t>
            </w:r>
          </w:p>
          <w:p w14:paraId="6703EDC7" w14:textId="45BD2E9E" w:rsidR="00DE78F5" w:rsidRPr="001D0FAB" w:rsidRDefault="0028090F">
            <w:pPr>
              <w:spacing w:after="0" w:line="240" w:lineRule="auto"/>
              <w:rPr>
                <w:rFonts w:cs="Arial"/>
                <w:lang w:val="en-GB"/>
              </w:rPr>
            </w:pPr>
            <w:r>
              <w:rPr>
                <w:rFonts w:cs="Arial"/>
                <w:lang w:val="en-GB"/>
              </w:rPr>
              <w:lastRenderedPageBreak/>
              <w:t xml:space="preserve">(Lyons et al. 2017; </w:t>
            </w:r>
            <w:proofErr w:type="spellStart"/>
            <w:r>
              <w:rPr>
                <w:rFonts w:cs="Arial"/>
                <w:lang w:val="en-GB"/>
              </w:rPr>
              <w:t>Dawthorne</w:t>
            </w:r>
            <w:proofErr w:type="spellEnd"/>
            <w:r>
              <w:rPr>
                <w:rFonts w:cs="Arial"/>
                <w:lang w:val="en-GB"/>
              </w:rPr>
              <w:t xml:space="preserve"> 2023; </w:t>
            </w:r>
            <w:proofErr w:type="spellStart"/>
            <w:r>
              <w:rPr>
                <w:rFonts w:cs="Arial"/>
                <w:lang w:val="en-GB"/>
              </w:rPr>
              <w:t>Crago</w:t>
            </w:r>
            <w:proofErr w:type="spellEnd"/>
            <w:r>
              <w:rPr>
                <w:rFonts w:cs="Arial"/>
                <w:lang w:val="en-GB"/>
              </w:rPr>
              <w:t xml:space="preserve"> 2015; </w:t>
            </w:r>
            <w:proofErr w:type="spellStart"/>
            <w:r>
              <w:rPr>
                <w:rFonts w:cs="Arial"/>
                <w:lang w:val="en-GB"/>
              </w:rPr>
              <w:t>Kloek</w:t>
            </w:r>
            <w:proofErr w:type="spellEnd"/>
            <w:r>
              <w:rPr>
                <w:rFonts w:cs="Arial"/>
                <w:lang w:val="en-GB"/>
              </w:rPr>
              <w:t xml:space="preserve"> and Dijkstra 2018; European Sex Workers' Rights Alliance November 11, 2024, June 02, 2025)</w:t>
            </w:r>
          </w:p>
        </w:tc>
        <w:tc>
          <w:tcPr>
            <w:tcW w:w="6688" w:type="dxa"/>
          </w:tcPr>
          <w:p w14:paraId="39AC012B" w14:textId="77777777" w:rsidR="00DE78F5" w:rsidRPr="001D0FAB" w:rsidRDefault="00686B15">
            <w:pPr>
              <w:spacing w:after="0" w:line="240" w:lineRule="auto"/>
              <w:rPr>
                <w:rFonts w:cs="Arial"/>
                <w:lang w:val="en-GB"/>
              </w:rPr>
            </w:pPr>
            <w:r w:rsidRPr="00986F22">
              <w:rPr>
                <w:rFonts w:eastAsia="Calibri" w:cs="Arial"/>
                <w:b/>
                <w:lang w:val="en-GB"/>
              </w:rPr>
              <w:lastRenderedPageBreak/>
              <w:t>Finding:</w:t>
            </w:r>
            <w:r w:rsidRPr="001D0FAB">
              <w:rPr>
                <w:rFonts w:eastAsia="Calibri" w:cs="Arial"/>
                <w:lang w:val="en-GB"/>
              </w:rPr>
              <w:t xml:space="preserve"> “Participants described experiencing violence from clients</w:t>
            </w:r>
          </w:p>
          <w:p w14:paraId="16B596C8" w14:textId="77777777" w:rsidR="00DE78F5" w:rsidRPr="001D0FAB" w:rsidRDefault="00686B15">
            <w:pPr>
              <w:spacing w:after="0" w:line="240" w:lineRule="auto"/>
              <w:rPr>
                <w:rFonts w:cs="Arial"/>
                <w:lang w:val="en-GB"/>
              </w:rPr>
            </w:pPr>
            <w:r w:rsidRPr="001D0FAB">
              <w:rPr>
                <w:rFonts w:eastAsia="Calibri" w:cs="Arial"/>
                <w:lang w:val="en-GB"/>
              </w:rPr>
              <w:t>because of their gender”</w:t>
            </w:r>
          </w:p>
          <w:p w14:paraId="4F66270F" w14:textId="77777777" w:rsidR="00DE78F5" w:rsidRPr="001D0FAB" w:rsidRDefault="00DE78F5">
            <w:pPr>
              <w:spacing w:after="0" w:line="240" w:lineRule="auto"/>
              <w:rPr>
                <w:rFonts w:cs="Arial"/>
                <w:lang w:val="en-GB"/>
              </w:rPr>
            </w:pPr>
          </w:p>
          <w:p w14:paraId="1CF55154" w14:textId="3E7714D3" w:rsidR="00DE78F5" w:rsidRDefault="00686B15">
            <w:pPr>
              <w:spacing w:after="0" w:line="240" w:lineRule="auto"/>
              <w:rPr>
                <w:rFonts w:eastAsia="Calibri" w:cs="Arial"/>
                <w:color w:val="000000"/>
                <w:lang w:val="en-GB"/>
              </w:rPr>
            </w:pPr>
            <w:r w:rsidRPr="00986F22">
              <w:rPr>
                <w:rFonts w:eastAsia="Calibri" w:cs="Arial"/>
                <w:b/>
                <w:lang w:val="en-GB"/>
              </w:rPr>
              <w:t>Illustration:</w:t>
            </w:r>
            <w:r w:rsidRPr="001D0FAB">
              <w:rPr>
                <w:rFonts w:eastAsia="Calibri" w:cs="Arial"/>
                <w:lang w:val="en-GB"/>
              </w:rPr>
              <w:t xml:space="preserve"> “</w:t>
            </w:r>
            <w:r w:rsidRPr="001D0FAB">
              <w:rPr>
                <w:rFonts w:eastAsia="Calibri" w:cs="Arial"/>
                <w:color w:val="000000"/>
                <w:lang w:val="en-GB"/>
              </w:rPr>
              <w:t xml:space="preserve">[He] almost stabbed me . . . I </w:t>
            </w:r>
            <w:proofErr w:type="spellStart"/>
            <w:r w:rsidRPr="001D0FAB">
              <w:rPr>
                <w:rFonts w:eastAsia="Calibri" w:cs="Arial"/>
                <w:color w:val="000000"/>
                <w:lang w:val="en-GB"/>
              </w:rPr>
              <w:t>seen</w:t>
            </w:r>
            <w:proofErr w:type="spellEnd"/>
            <w:r w:rsidRPr="001D0FAB">
              <w:rPr>
                <w:rFonts w:eastAsia="Calibri" w:cs="Arial"/>
                <w:color w:val="000000"/>
                <w:lang w:val="en-GB"/>
              </w:rPr>
              <w:t xml:space="preserve"> that knife and I jumped</w:t>
            </w:r>
            <w:r w:rsidR="0013579B">
              <w:rPr>
                <w:rFonts w:eastAsia="Calibri" w:cs="Arial"/>
                <w:color w:val="000000"/>
                <w:lang w:val="en-GB"/>
              </w:rPr>
              <w:t xml:space="preserve"> </w:t>
            </w:r>
            <w:r w:rsidRPr="001D0FAB">
              <w:rPr>
                <w:rFonts w:eastAsia="Calibri" w:cs="Arial"/>
                <w:color w:val="000000"/>
                <w:lang w:val="en-GB"/>
              </w:rPr>
              <w:t>out . . . He swung at me, but he never got me. I got out of the</w:t>
            </w:r>
            <w:r w:rsidR="0013579B">
              <w:rPr>
                <w:rFonts w:eastAsia="Calibri" w:cs="Arial"/>
                <w:color w:val="000000"/>
                <w:lang w:val="en-GB"/>
              </w:rPr>
              <w:t xml:space="preserve"> </w:t>
            </w:r>
            <w:r w:rsidRPr="001D0FAB">
              <w:rPr>
                <w:rFonts w:eastAsia="Calibri" w:cs="Arial"/>
                <w:color w:val="000000"/>
                <w:lang w:val="en-GB"/>
              </w:rPr>
              <w:t xml:space="preserve">truck just in time . . . I think you know </w:t>
            </w:r>
            <w:proofErr w:type="spellStart"/>
            <w:r w:rsidRPr="001D0FAB">
              <w:rPr>
                <w:rFonts w:eastAsia="Calibri" w:cs="Arial"/>
                <w:color w:val="000000"/>
                <w:lang w:val="en-GB"/>
              </w:rPr>
              <w:t>’</w:t>
            </w:r>
            <w:proofErr w:type="gramStart"/>
            <w:r w:rsidRPr="001D0FAB">
              <w:rPr>
                <w:rFonts w:eastAsia="Calibri" w:cs="Arial"/>
                <w:color w:val="000000"/>
                <w:lang w:val="en-GB"/>
              </w:rPr>
              <w:t>cause</w:t>
            </w:r>
            <w:proofErr w:type="spellEnd"/>
            <w:proofErr w:type="gramEnd"/>
            <w:r w:rsidRPr="001D0FAB">
              <w:rPr>
                <w:rFonts w:eastAsia="Calibri" w:cs="Arial"/>
                <w:color w:val="000000"/>
                <w:lang w:val="en-GB"/>
              </w:rPr>
              <w:t xml:space="preserve"> I was trans and</w:t>
            </w:r>
            <w:r w:rsidRPr="001D0FAB">
              <w:rPr>
                <w:rFonts w:eastAsia="Calibri" w:cs="Arial"/>
                <w:color w:val="000000"/>
                <w:lang w:val="en-GB"/>
              </w:rPr>
              <w:br/>
              <w:t>he didn’t like it.”</w:t>
            </w:r>
            <w:r w:rsidR="00BC788F">
              <w:rPr>
                <w:rFonts w:eastAsia="Calibri" w:cs="Arial"/>
                <w:color w:val="000000"/>
                <w:lang w:val="en-GB"/>
              </w:rPr>
              <w:t xml:space="preserve"> (p. 185)</w:t>
            </w:r>
          </w:p>
          <w:p w14:paraId="40A6804D" w14:textId="487CEA08" w:rsidR="0013579B" w:rsidRPr="001D0FAB" w:rsidRDefault="0028090F">
            <w:pPr>
              <w:spacing w:after="0" w:line="240" w:lineRule="auto"/>
              <w:rPr>
                <w:rFonts w:cs="Arial"/>
                <w:color w:val="000000"/>
                <w:lang w:val="en-GB"/>
              </w:rPr>
            </w:pPr>
            <w:r>
              <w:rPr>
                <w:rFonts w:cs="Arial"/>
                <w:color w:val="000000"/>
                <w:lang w:val="en-GB"/>
              </w:rPr>
              <w:t>(Lyons et al. 2017)</w:t>
            </w:r>
          </w:p>
          <w:p w14:paraId="0A3DC60E" w14:textId="77777777" w:rsidR="00DE78F5" w:rsidRPr="001D0FAB" w:rsidRDefault="00DE78F5">
            <w:pPr>
              <w:spacing w:after="0" w:line="240" w:lineRule="auto"/>
              <w:rPr>
                <w:rFonts w:cs="Arial"/>
                <w:lang w:val="en-GB"/>
              </w:rPr>
            </w:pPr>
          </w:p>
        </w:tc>
      </w:tr>
      <w:tr w:rsidR="00DE78F5" w:rsidRPr="00435483" w14:paraId="706C87EE" w14:textId="77777777" w:rsidTr="001D0FAB">
        <w:tc>
          <w:tcPr>
            <w:tcW w:w="2785" w:type="dxa"/>
          </w:tcPr>
          <w:p w14:paraId="032DE455" w14:textId="77777777" w:rsidR="00DE78F5" w:rsidRPr="001D0FAB" w:rsidRDefault="00DE78F5">
            <w:pPr>
              <w:spacing w:after="0" w:line="240" w:lineRule="auto"/>
              <w:rPr>
                <w:rFonts w:cs="Arial"/>
                <w:lang w:val="en-GB"/>
              </w:rPr>
            </w:pPr>
          </w:p>
        </w:tc>
        <w:tc>
          <w:tcPr>
            <w:tcW w:w="4805" w:type="dxa"/>
          </w:tcPr>
          <w:p w14:paraId="129D3778" w14:textId="77777777" w:rsidR="00DE78F5" w:rsidRPr="0013579B" w:rsidRDefault="00686B15">
            <w:pPr>
              <w:spacing w:after="0" w:line="240" w:lineRule="auto"/>
              <w:rPr>
                <w:rFonts w:cs="Arial"/>
                <w:b/>
                <w:color w:val="000000"/>
                <w:lang w:val="en-GB"/>
              </w:rPr>
            </w:pPr>
            <w:r w:rsidRPr="0013579B">
              <w:rPr>
                <w:rFonts w:eastAsia="Calibri" w:cs="Arial"/>
                <w:b/>
                <w:color w:val="000000"/>
                <w:lang w:val="en-GB"/>
              </w:rPr>
              <w:t>Forced gendered behaviour</w:t>
            </w:r>
          </w:p>
          <w:p w14:paraId="77D43ECC" w14:textId="3467D8DF" w:rsidR="00DE78F5" w:rsidRPr="001D0FAB" w:rsidRDefault="0028090F">
            <w:pPr>
              <w:spacing w:after="0" w:line="240" w:lineRule="auto"/>
              <w:rPr>
                <w:rFonts w:cs="Arial"/>
                <w:color w:val="000000"/>
                <w:lang w:val="en-GB"/>
              </w:rPr>
            </w:pPr>
            <w:r>
              <w:rPr>
                <w:rFonts w:cs="Arial"/>
                <w:color w:val="000000"/>
                <w:lang w:val="en-GB"/>
              </w:rPr>
              <w:t>(Nichols 2014; European Sex Workers' Rights Alliance 2023)</w:t>
            </w:r>
          </w:p>
        </w:tc>
        <w:tc>
          <w:tcPr>
            <w:tcW w:w="6688" w:type="dxa"/>
          </w:tcPr>
          <w:p w14:paraId="0CF69098" w14:textId="1E558925" w:rsidR="00DE78F5" w:rsidRPr="001D0FAB" w:rsidRDefault="00BC788F">
            <w:pPr>
              <w:spacing w:after="0" w:line="240" w:lineRule="auto"/>
              <w:rPr>
                <w:rFonts w:cs="Arial"/>
                <w:color w:val="000000"/>
                <w:lang w:val="en-GB"/>
              </w:rPr>
            </w:pPr>
            <w:r w:rsidRPr="00986F22">
              <w:rPr>
                <w:rFonts w:eastAsia="Calibri" w:cs="Arial"/>
                <w:b/>
                <w:lang w:val="en-GB"/>
              </w:rPr>
              <w:t>F</w:t>
            </w:r>
            <w:r w:rsidR="00686B15" w:rsidRPr="00986F22">
              <w:rPr>
                <w:rFonts w:eastAsia="Calibri" w:cs="Arial"/>
                <w:b/>
                <w:lang w:val="en-GB"/>
              </w:rPr>
              <w:t>inding:</w:t>
            </w:r>
            <w:r w:rsidR="00686B15" w:rsidRPr="001D0FAB">
              <w:rPr>
                <w:rFonts w:eastAsia="Calibri" w:cs="Arial"/>
                <w:lang w:val="en-GB"/>
              </w:rPr>
              <w:t xml:space="preserve"> “</w:t>
            </w:r>
            <w:r w:rsidR="00686B15" w:rsidRPr="001D0FAB">
              <w:rPr>
                <w:rFonts w:eastAsia="Calibri" w:cs="Arial"/>
                <w:color w:val="000000"/>
                <w:lang w:val="en-GB"/>
              </w:rPr>
              <w:t xml:space="preserve">In some cases, forced gendered </w:t>
            </w:r>
            <w:proofErr w:type="spellStart"/>
            <w:r w:rsidR="00686B15" w:rsidRPr="001D0FAB">
              <w:rPr>
                <w:rFonts w:eastAsia="Calibri" w:cs="Arial"/>
                <w:color w:val="000000"/>
                <w:lang w:val="en-GB"/>
              </w:rPr>
              <w:t>behavior</w:t>
            </w:r>
            <w:proofErr w:type="spellEnd"/>
            <w:r w:rsidR="00686B15" w:rsidRPr="001D0FAB">
              <w:rPr>
                <w:rFonts w:eastAsia="Calibri" w:cs="Arial"/>
                <w:color w:val="000000"/>
                <w:lang w:val="en-GB"/>
              </w:rPr>
              <w:t xml:space="preserve"> was accompanied by verbal abuse, primarily by the use of the derogatory term </w:t>
            </w:r>
            <w:proofErr w:type="spellStart"/>
            <w:r w:rsidR="00686B15" w:rsidRPr="001D0FAB">
              <w:rPr>
                <w:rFonts w:eastAsia="Calibri" w:cs="Arial"/>
                <w:color w:val="000000"/>
                <w:lang w:val="en-GB"/>
              </w:rPr>
              <w:t>ponnaya</w:t>
            </w:r>
            <w:proofErr w:type="spellEnd"/>
            <w:r w:rsidR="00686B15" w:rsidRPr="001D0FAB">
              <w:rPr>
                <w:rFonts w:eastAsia="Calibri" w:cs="Arial"/>
                <w:color w:val="000000"/>
                <w:lang w:val="en-GB"/>
              </w:rPr>
              <w:t xml:space="preserve">. For example, Ranil stated that they are also verbally abused when they are forced to do these things by police: </w:t>
            </w:r>
            <w:r>
              <w:rPr>
                <w:rFonts w:eastAsia="Calibri" w:cs="Arial"/>
                <w:color w:val="000000"/>
                <w:sz w:val="24"/>
                <w:lang w:val="en-GB"/>
              </w:rPr>
              <w:t>[</w:t>
            </w:r>
            <w:r w:rsidR="00686B15" w:rsidRPr="001D0FAB">
              <w:rPr>
                <w:rFonts w:eastAsia="Calibri" w:cs="Arial"/>
                <w:color w:val="000000"/>
                <w:lang w:val="en-GB"/>
              </w:rPr>
              <w:t>…</w:t>
            </w:r>
            <w:r>
              <w:rPr>
                <w:rFonts w:eastAsia="Calibri" w:cs="Arial"/>
                <w:color w:val="000000"/>
                <w:lang w:val="en-GB"/>
              </w:rPr>
              <w:t>]</w:t>
            </w:r>
            <w:r w:rsidR="00686B15" w:rsidRPr="001D0FAB">
              <w:rPr>
                <w:rFonts w:eastAsia="Calibri" w:cs="Arial"/>
                <w:color w:val="000000"/>
                <w:lang w:val="en-GB"/>
              </w:rPr>
              <w:t xml:space="preserve"> This example shows forced gendered </w:t>
            </w:r>
            <w:proofErr w:type="spellStart"/>
            <w:r w:rsidR="00686B15" w:rsidRPr="001D0FAB">
              <w:rPr>
                <w:rFonts w:eastAsia="Calibri" w:cs="Arial"/>
                <w:color w:val="000000"/>
                <w:lang w:val="en-GB"/>
              </w:rPr>
              <w:t>behavior</w:t>
            </w:r>
            <w:proofErr w:type="spellEnd"/>
            <w:r w:rsidR="00686B15" w:rsidRPr="001D0FAB">
              <w:rPr>
                <w:rFonts w:eastAsia="Calibri" w:cs="Arial"/>
                <w:color w:val="000000"/>
                <w:lang w:val="en-GB"/>
              </w:rPr>
              <w:t xml:space="preserve"> occurring in tandem with sexual verbal abuse, specifically targeting their homosexuality in the verbal references to oral and anal sex.”</w:t>
            </w:r>
          </w:p>
          <w:p w14:paraId="6A15BF4E" w14:textId="77777777" w:rsidR="00DE78F5" w:rsidRPr="001D0FAB" w:rsidRDefault="00DE78F5">
            <w:pPr>
              <w:spacing w:after="0" w:line="240" w:lineRule="auto"/>
              <w:rPr>
                <w:rFonts w:cs="Arial"/>
                <w:color w:val="000000"/>
                <w:lang w:val="en-GB"/>
              </w:rPr>
            </w:pPr>
          </w:p>
          <w:p w14:paraId="72953D40" w14:textId="323E5C45" w:rsidR="00DE78F5" w:rsidRPr="001D0FAB" w:rsidRDefault="00686B15">
            <w:pPr>
              <w:spacing w:after="0" w:line="240" w:lineRule="auto"/>
              <w:rPr>
                <w:rFonts w:cs="Arial"/>
                <w:color w:val="000000"/>
                <w:lang w:val="en-GB"/>
              </w:rPr>
            </w:pPr>
            <w:r w:rsidRPr="00986F22">
              <w:rPr>
                <w:rFonts w:eastAsia="Calibri" w:cs="Arial"/>
                <w:b/>
                <w:color w:val="000000"/>
                <w:lang w:val="en-GB"/>
              </w:rPr>
              <w:t>Illustration:</w:t>
            </w:r>
            <w:r w:rsidRPr="001D0FAB">
              <w:rPr>
                <w:rFonts w:eastAsia="Calibri" w:cs="Arial"/>
                <w:color w:val="000000"/>
                <w:lang w:val="en-GB"/>
              </w:rPr>
              <w:t xml:space="preserve"> “The police…disturb you- come and crack jokes, so put you in a difficult situation only. So that is they insult [you] really badly, tell to dance, tell ‘‘Dance!’’, ‘‘How did y’all give [the ass],’’ they ask, ‘‘how did y’all do [have sex],’’ they ask, ‘‘how do y’all suck the Sirs,’’ so those [things] only [they say]. Listen to those [questions] plenty of times and after giving answers to those only, in the end they remand and put [us] in prison also.”</w:t>
            </w:r>
            <w:r w:rsidR="00BC788F">
              <w:rPr>
                <w:rFonts w:eastAsia="Calibri" w:cs="Arial"/>
                <w:color w:val="000000"/>
                <w:lang w:val="en-GB"/>
              </w:rPr>
              <w:t xml:space="preserve"> (p. 175)</w:t>
            </w:r>
          </w:p>
          <w:p w14:paraId="625BA241" w14:textId="412C77C4" w:rsidR="00DE78F5" w:rsidRPr="001D0FAB" w:rsidRDefault="0028090F">
            <w:pPr>
              <w:spacing w:after="0" w:line="240" w:lineRule="auto"/>
              <w:rPr>
                <w:rFonts w:cs="Arial"/>
                <w:color w:val="000000"/>
                <w:lang w:val="en-GB"/>
              </w:rPr>
            </w:pPr>
            <w:r>
              <w:rPr>
                <w:rFonts w:cs="Arial"/>
                <w:color w:val="000000"/>
                <w:lang w:val="en-GB"/>
              </w:rPr>
              <w:t>(Nichols 2014)</w:t>
            </w:r>
          </w:p>
        </w:tc>
      </w:tr>
      <w:tr w:rsidR="00DE78F5" w:rsidRPr="002619B3" w14:paraId="2443E45A" w14:textId="77777777" w:rsidTr="001D0FAB">
        <w:tc>
          <w:tcPr>
            <w:tcW w:w="2785" w:type="dxa"/>
          </w:tcPr>
          <w:p w14:paraId="0EA79A05" w14:textId="77777777" w:rsidR="00DE78F5" w:rsidRPr="001D0FAB" w:rsidRDefault="00DE78F5">
            <w:pPr>
              <w:spacing w:after="0" w:line="240" w:lineRule="auto"/>
              <w:rPr>
                <w:rFonts w:cs="Arial"/>
                <w:lang w:val="en-GB"/>
              </w:rPr>
            </w:pPr>
          </w:p>
        </w:tc>
        <w:tc>
          <w:tcPr>
            <w:tcW w:w="4805" w:type="dxa"/>
          </w:tcPr>
          <w:p w14:paraId="4ECC5C4D" w14:textId="77777777" w:rsidR="00DE78F5" w:rsidRPr="0013579B" w:rsidRDefault="00686B15">
            <w:pPr>
              <w:spacing w:after="0" w:line="240" w:lineRule="auto"/>
              <w:rPr>
                <w:rFonts w:cs="Arial"/>
                <w:b/>
                <w:color w:val="000000"/>
                <w:lang w:val="en-GB"/>
              </w:rPr>
            </w:pPr>
            <w:r w:rsidRPr="0013579B">
              <w:rPr>
                <w:rFonts w:eastAsia="Calibri" w:cs="Arial"/>
                <w:b/>
                <w:lang w:val="en-GB"/>
              </w:rPr>
              <w:t>Further s</w:t>
            </w:r>
            <w:r w:rsidRPr="0013579B">
              <w:rPr>
                <w:rFonts w:eastAsia="Calibri" w:cs="Arial"/>
                <w:b/>
                <w:color w:val="000000"/>
                <w:lang w:val="en-GB"/>
              </w:rPr>
              <w:t>tigma and/or discrimination, including social exclusion</w:t>
            </w:r>
          </w:p>
          <w:p w14:paraId="720EF622" w14:textId="343C5562" w:rsidR="00DE78F5" w:rsidRPr="008C5CC1" w:rsidRDefault="0028090F">
            <w:pPr>
              <w:spacing w:after="0" w:line="240" w:lineRule="auto"/>
              <w:rPr>
                <w:rFonts w:cs="Arial"/>
                <w:color w:val="000000"/>
                <w:lang w:val="en-GB"/>
              </w:rPr>
            </w:pPr>
            <w:r>
              <w:rPr>
                <w:rFonts w:cs="Arial"/>
                <w:color w:val="000000"/>
                <w:lang w:val="en-GB"/>
              </w:rPr>
              <w:t>(</w:t>
            </w:r>
            <w:proofErr w:type="spellStart"/>
            <w:r>
              <w:rPr>
                <w:rFonts w:cs="Arial"/>
                <w:color w:val="000000"/>
                <w:lang w:val="en-GB"/>
              </w:rPr>
              <w:t>Dawthorne</w:t>
            </w:r>
            <w:proofErr w:type="spellEnd"/>
            <w:r>
              <w:rPr>
                <w:rFonts w:cs="Arial"/>
                <w:color w:val="000000"/>
                <w:lang w:val="en-GB"/>
              </w:rPr>
              <w:t xml:space="preserve"> 2023; Levine 2021; European Sex Workers' Rights Alliance 2023, May 14, 2025; </w:t>
            </w:r>
            <w:proofErr w:type="spellStart"/>
            <w:r>
              <w:rPr>
                <w:rFonts w:cs="Arial"/>
                <w:color w:val="000000"/>
                <w:lang w:val="en-GB"/>
              </w:rPr>
              <w:t>Scorgie</w:t>
            </w:r>
            <w:proofErr w:type="spellEnd"/>
            <w:r>
              <w:rPr>
                <w:rFonts w:cs="Arial"/>
                <w:color w:val="000000"/>
                <w:lang w:val="en-GB"/>
              </w:rPr>
              <w:t xml:space="preserve"> and </w:t>
            </w:r>
            <w:proofErr w:type="spellStart"/>
            <w:r>
              <w:rPr>
                <w:rFonts w:cs="Arial"/>
                <w:color w:val="000000"/>
                <w:lang w:val="en-GB"/>
              </w:rPr>
              <w:t>Nakato</w:t>
            </w:r>
            <w:proofErr w:type="spellEnd"/>
            <w:r>
              <w:rPr>
                <w:rFonts w:cs="Arial"/>
                <w:color w:val="000000"/>
                <w:lang w:val="en-GB"/>
              </w:rPr>
              <w:t xml:space="preserve"> et al. 2013; </w:t>
            </w:r>
            <w:proofErr w:type="spellStart"/>
            <w:r>
              <w:rPr>
                <w:rFonts w:cs="Arial"/>
                <w:color w:val="000000"/>
                <w:lang w:val="en-GB"/>
              </w:rPr>
              <w:t>Scorgie</w:t>
            </w:r>
            <w:proofErr w:type="spellEnd"/>
            <w:r>
              <w:rPr>
                <w:rFonts w:cs="Arial"/>
                <w:color w:val="000000"/>
                <w:lang w:val="en-GB"/>
              </w:rPr>
              <w:t xml:space="preserve"> and Vasey et al. 2013; </w:t>
            </w:r>
            <w:proofErr w:type="spellStart"/>
            <w:r>
              <w:rPr>
                <w:rFonts w:cs="Arial"/>
                <w:color w:val="000000"/>
                <w:lang w:val="en-GB"/>
              </w:rPr>
              <w:t>Kloek</w:t>
            </w:r>
            <w:proofErr w:type="spellEnd"/>
            <w:r>
              <w:rPr>
                <w:rFonts w:cs="Arial"/>
                <w:color w:val="000000"/>
                <w:lang w:val="en-GB"/>
              </w:rPr>
              <w:t xml:space="preserve"> and Dijkstra 2018; </w:t>
            </w:r>
            <w:proofErr w:type="spellStart"/>
            <w:r>
              <w:rPr>
                <w:rFonts w:cs="Arial"/>
                <w:color w:val="000000"/>
                <w:lang w:val="en-GB"/>
              </w:rPr>
              <w:t>Yaakobovitch</w:t>
            </w:r>
            <w:proofErr w:type="spellEnd"/>
            <w:r>
              <w:rPr>
                <w:rFonts w:cs="Arial"/>
                <w:color w:val="000000"/>
                <w:lang w:val="en-GB"/>
              </w:rPr>
              <w:t xml:space="preserve"> et al. 2024; </w:t>
            </w:r>
            <w:proofErr w:type="spellStart"/>
            <w:r>
              <w:rPr>
                <w:rFonts w:cs="Arial"/>
                <w:color w:val="000000"/>
                <w:lang w:val="en-GB"/>
              </w:rPr>
              <w:t>Nattabi</w:t>
            </w:r>
            <w:proofErr w:type="spellEnd"/>
            <w:r>
              <w:rPr>
                <w:rFonts w:cs="Arial"/>
                <w:color w:val="000000"/>
                <w:lang w:val="en-GB"/>
              </w:rPr>
              <w:t xml:space="preserve"> et al. 2025; </w:t>
            </w:r>
            <w:proofErr w:type="spellStart"/>
            <w:r>
              <w:rPr>
                <w:rFonts w:cs="Arial"/>
                <w:color w:val="000000"/>
                <w:lang w:val="en-GB"/>
              </w:rPr>
              <w:t>Tocci</w:t>
            </w:r>
            <w:proofErr w:type="spellEnd"/>
            <w:r>
              <w:rPr>
                <w:rFonts w:cs="Arial"/>
                <w:color w:val="000000"/>
                <w:lang w:val="en-GB"/>
              </w:rPr>
              <w:t xml:space="preserve"> 2024; </w:t>
            </w:r>
            <w:proofErr w:type="spellStart"/>
            <w:r>
              <w:rPr>
                <w:rFonts w:cs="Arial"/>
                <w:color w:val="000000"/>
                <w:lang w:val="en-GB"/>
              </w:rPr>
              <w:t>Panchanadeswaran</w:t>
            </w:r>
            <w:proofErr w:type="spellEnd"/>
            <w:r>
              <w:rPr>
                <w:rFonts w:cs="Arial"/>
                <w:color w:val="000000"/>
                <w:lang w:val="en-GB"/>
              </w:rPr>
              <w:t xml:space="preserve"> et al. 2024; Pokharel et al. 2024)</w:t>
            </w:r>
          </w:p>
        </w:tc>
        <w:tc>
          <w:tcPr>
            <w:tcW w:w="6688" w:type="dxa"/>
          </w:tcPr>
          <w:p w14:paraId="43056D0A" w14:textId="3C1920BA" w:rsidR="00DE78F5" w:rsidRPr="001D0FAB" w:rsidRDefault="00686B15">
            <w:pPr>
              <w:spacing w:after="0" w:line="240" w:lineRule="auto"/>
              <w:rPr>
                <w:rFonts w:cs="Arial"/>
                <w:color w:val="000000"/>
                <w:lang w:val="en-GB"/>
              </w:rPr>
            </w:pPr>
            <w:r w:rsidRPr="00986F22">
              <w:rPr>
                <w:rFonts w:eastAsia="Calibri" w:cs="Arial"/>
                <w:b/>
                <w:lang w:val="en-GB"/>
              </w:rPr>
              <w:t>Finding:</w:t>
            </w:r>
            <w:r w:rsidRPr="001D0FAB">
              <w:rPr>
                <w:rFonts w:eastAsia="Calibri" w:cs="Arial"/>
                <w:lang w:val="en-GB"/>
              </w:rPr>
              <w:t xml:space="preserve"> “</w:t>
            </w:r>
            <w:r w:rsidRPr="001D0FAB">
              <w:rPr>
                <w:rFonts w:eastAsia="Calibri" w:cs="Arial"/>
                <w:color w:val="000000"/>
                <w:lang w:val="en-GB"/>
              </w:rPr>
              <w:t>Rick, despite positive experiences with clients and exploration of same-sex desires, compares himself to his peers, considering the low-status of sex work (and his addiction)”</w:t>
            </w:r>
          </w:p>
          <w:p w14:paraId="4234E7AF" w14:textId="77777777" w:rsidR="00DE78F5" w:rsidRPr="001D0FAB" w:rsidRDefault="00DE78F5">
            <w:pPr>
              <w:spacing w:after="0" w:line="240" w:lineRule="auto"/>
              <w:rPr>
                <w:rFonts w:cs="Arial"/>
                <w:color w:val="000000"/>
                <w:lang w:val="en-GB"/>
              </w:rPr>
            </w:pPr>
          </w:p>
          <w:p w14:paraId="1ADAF991" w14:textId="2B094FD2" w:rsidR="00BC788F" w:rsidRDefault="00686B15">
            <w:pPr>
              <w:spacing w:after="0" w:line="240" w:lineRule="auto"/>
              <w:rPr>
                <w:rFonts w:cs="Arial"/>
                <w:color w:val="000000"/>
                <w:lang w:val="en-GB"/>
              </w:rPr>
            </w:pPr>
            <w:r w:rsidRPr="00986F22">
              <w:rPr>
                <w:rFonts w:eastAsia="Calibri" w:cs="Arial"/>
                <w:b/>
                <w:color w:val="000000"/>
                <w:lang w:val="en-GB"/>
              </w:rPr>
              <w:t>Illustration:</w:t>
            </w:r>
            <w:r w:rsidRPr="001D0FAB">
              <w:rPr>
                <w:rFonts w:eastAsia="Calibri" w:cs="Arial"/>
                <w:color w:val="000000"/>
                <w:lang w:val="en-GB"/>
              </w:rPr>
              <w:t xml:space="preserve"> “There seems to be a real stigma about it [in London] like, it just seems... people will go on and on about how disgusting it is, and those people are usually first in line. [I] definitely [experience] a little bit of shame because I mean like I’m going on 35 next year and you know all my peers that I grew up with I hang around with are doing shit with their lives and I’m out here getting my dick sucked.”</w:t>
            </w:r>
            <w:r w:rsidR="00BC788F">
              <w:rPr>
                <w:rFonts w:eastAsia="Calibri" w:cs="Arial"/>
                <w:color w:val="000000"/>
                <w:lang w:val="en-GB"/>
              </w:rPr>
              <w:t xml:space="preserve"> (p. 186)</w:t>
            </w:r>
          </w:p>
          <w:p w14:paraId="1A82B725" w14:textId="4023FC3C" w:rsidR="00DE78F5" w:rsidRDefault="0028090F">
            <w:pPr>
              <w:spacing w:after="0" w:line="240" w:lineRule="auto"/>
              <w:rPr>
                <w:rFonts w:cs="Arial"/>
                <w:lang w:val="en-GB"/>
              </w:rPr>
            </w:pPr>
            <w:r>
              <w:rPr>
                <w:rFonts w:cs="Arial"/>
                <w:lang w:val="en-GB"/>
              </w:rPr>
              <w:lastRenderedPageBreak/>
              <w:t>(</w:t>
            </w:r>
            <w:proofErr w:type="spellStart"/>
            <w:r>
              <w:rPr>
                <w:rFonts w:cs="Arial"/>
                <w:lang w:val="en-GB"/>
              </w:rPr>
              <w:t>Dawthorne</w:t>
            </w:r>
            <w:proofErr w:type="spellEnd"/>
            <w:r>
              <w:rPr>
                <w:rFonts w:cs="Arial"/>
                <w:lang w:val="en-GB"/>
              </w:rPr>
              <w:t xml:space="preserve"> 2023)</w:t>
            </w:r>
          </w:p>
          <w:p w14:paraId="297262C5" w14:textId="5DA4E8C5" w:rsidR="00BC788F" w:rsidRPr="00BC788F" w:rsidRDefault="00BC788F">
            <w:pPr>
              <w:spacing w:after="0" w:line="240" w:lineRule="auto"/>
              <w:rPr>
                <w:rFonts w:cs="Arial"/>
                <w:color w:val="000000"/>
                <w:lang w:val="en-GB"/>
              </w:rPr>
            </w:pPr>
          </w:p>
        </w:tc>
      </w:tr>
    </w:tbl>
    <w:p w14:paraId="5B9C20CB" w14:textId="5A2CA25A" w:rsidR="00DE78F5" w:rsidRDefault="00DE78F5" w:rsidP="00686B15">
      <w:pPr>
        <w:rPr>
          <w:rFonts w:cs="Arial"/>
          <w:lang w:val="en-US"/>
        </w:rPr>
      </w:pPr>
    </w:p>
    <w:p w14:paraId="3739B699" w14:textId="38884BDF" w:rsidR="0028090F" w:rsidRDefault="0028090F" w:rsidP="0028090F">
      <w:pPr>
        <w:pStyle w:val="CitaviBibliographyHeading"/>
        <w:rPr>
          <w:lang w:val="en-US"/>
        </w:rPr>
      </w:pPr>
      <w:r>
        <w:rPr>
          <w:lang w:val="en-US"/>
        </w:rPr>
        <w:t>References</w:t>
      </w:r>
    </w:p>
    <w:p w14:paraId="3AFC2292" w14:textId="77777777" w:rsidR="0028090F" w:rsidRDefault="0028090F" w:rsidP="0028090F">
      <w:pPr>
        <w:pStyle w:val="CitaviBibliographyEntry"/>
        <w:rPr>
          <w:lang w:val="en-US"/>
        </w:rPr>
      </w:pPr>
      <w:bookmarkStart w:id="2" w:name="_CTVL001d34960d2fc1c450da95155f966c0079e"/>
      <w:proofErr w:type="spellStart"/>
      <w:r>
        <w:rPr>
          <w:lang w:val="en-US"/>
        </w:rPr>
        <w:t>Aborisade</w:t>
      </w:r>
      <w:proofErr w:type="spellEnd"/>
      <w:r>
        <w:rPr>
          <w:lang w:val="en-US"/>
        </w:rPr>
        <w:t xml:space="preserve"> RA. Police abuse of sex workers in Nigeria: evidence from a qualitative study. Police Practice and Research. 2019;20(4):405–19. doi:10.1080/15614263.2018.1500283.</w:t>
      </w:r>
    </w:p>
    <w:p w14:paraId="19261918" w14:textId="77777777" w:rsidR="0028090F" w:rsidRDefault="0028090F" w:rsidP="0028090F">
      <w:pPr>
        <w:pStyle w:val="CitaviBibliographyEntry"/>
        <w:rPr>
          <w:lang w:val="en-US"/>
        </w:rPr>
      </w:pPr>
      <w:bookmarkStart w:id="3" w:name="_CTVL001fb1ca8d516274ca0850d8c777cc598ef"/>
      <w:bookmarkEnd w:id="2"/>
      <w:proofErr w:type="spellStart"/>
      <w:r>
        <w:rPr>
          <w:lang w:val="en-US"/>
        </w:rPr>
        <w:t>Antwi</w:t>
      </w:r>
      <w:proofErr w:type="spellEnd"/>
      <w:r>
        <w:rPr>
          <w:lang w:val="en-US"/>
        </w:rPr>
        <w:t xml:space="preserve"> AA, Ross MW, Markham C. Occupational Health and Safety among Female Commercial Sex Workers in Ghana: A Qualitative Study. SEXES. 2023;4(1):26–37. doi:10.3390/sexes4010003.</w:t>
      </w:r>
    </w:p>
    <w:p w14:paraId="451F883C" w14:textId="77777777" w:rsidR="0028090F" w:rsidRDefault="0028090F" w:rsidP="0028090F">
      <w:pPr>
        <w:pStyle w:val="CitaviBibliographyEntry"/>
        <w:rPr>
          <w:lang w:val="en-US"/>
        </w:rPr>
      </w:pPr>
      <w:bookmarkStart w:id="4" w:name="_CTVL0016199b6a32e1e433e8c9c6ac02e586c6a"/>
      <w:bookmarkEnd w:id="3"/>
      <w:r>
        <w:rPr>
          <w:lang w:val="en-US"/>
        </w:rPr>
        <w:t>Armstrong L. “Who’s the Slut, Who’s the Whore?”. Feminist Criminology. 2016;11(3):285–303. doi:10.1177/1557085115588553.</w:t>
      </w:r>
    </w:p>
    <w:p w14:paraId="57AFF347" w14:textId="77777777" w:rsidR="0028090F" w:rsidRDefault="0028090F" w:rsidP="0028090F">
      <w:pPr>
        <w:pStyle w:val="CitaviBibliographyEntry"/>
        <w:rPr>
          <w:lang w:val="en-US"/>
        </w:rPr>
      </w:pPr>
      <w:bookmarkStart w:id="5" w:name="_CTVL0018ab7e1cd1c234ec4b9e1c7235daded73"/>
      <w:bookmarkEnd w:id="4"/>
      <w:r>
        <w:rPr>
          <w:lang w:val="en-US"/>
        </w:rPr>
        <w:t>Bagwell-Gray ME, Messing JT, Baldwin-White A. Intimate Partner Sexual Violence: A Review of Terms, Definitions, and Prevalence. Trauma Violence Abuse. 2015;16(3):316–35. doi:10.1177/1524838014557290.</w:t>
      </w:r>
    </w:p>
    <w:p w14:paraId="6788F71D" w14:textId="77777777" w:rsidR="0028090F" w:rsidRDefault="0028090F" w:rsidP="0028090F">
      <w:pPr>
        <w:pStyle w:val="CitaviBibliographyEntry"/>
        <w:rPr>
          <w:lang w:val="en-US"/>
        </w:rPr>
      </w:pPr>
      <w:bookmarkStart w:id="6" w:name="_CTVL0016c8282fc36be449dad3391cdaf065eb4"/>
      <w:bookmarkEnd w:id="5"/>
      <w:proofErr w:type="spellStart"/>
      <w:r>
        <w:rPr>
          <w:lang w:val="en-US"/>
        </w:rPr>
        <w:t>Bazzi</w:t>
      </w:r>
      <w:proofErr w:type="spellEnd"/>
      <w:r>
        <w:rPr>
          <w:lang w:val="en-US"/>
        </w:rPr>
        <w:t xml:space="preserve"> AR, </w:t>
      </w:r>
      <w:proofErr w:type="spellStart"/>
      <w:r>
        <w:rPr>
          <w:lang w:val="en-US"/>
        </w:rPr>
        <w:t>Yotebieng</w:t>
      </w:r>
      <w:proofErr w:type="spellEnd"/>
      <w:r>
        <w:rPr>
          <w:lang w:val="en-US"/>
        </w:rPr>
        <w:t xml:space="preserve"> K, </w:t>
      </w:r>
      <w:proofErr w:type="spellStart"/>
      <w:r>
        <w:rPr>
          <w:lang w:val="en-US"/>
        </w:rPr>
        <w:t>Otticha</w:t>
      </w:r>
      <w:proofErr w:type="spellEnd"/>
      <w:r>
        <w:rPr>
          <w:lang w:val="en-US"/>
        </w:rPr>
        <w:t xml:space="preserve"> S, Rota G, Agot K, </w:t>
      </w:r>
      <w:proofErr w:type="spellStart"/>
      <w:r>
        <w:rPr>
          <w:lang w:val="en-US"/>
        </w:rPr>
        <w:t>Ohaga</w:t>
      </w:r>
      <w:proofErr w:type="spellEnd"/>
      <w:r>
        <w:rPr>
          <w:lang w:val="en-US"/>
        </w:rPr>
        <w:t xml:space="preserve"> S, </w:t>
      </w:r>
      <w:proofErr w:type="spellStart"/>
      <w:r>
        <w:rPr>
          <w:lang w:val="en-US"/>
        </w:rPr>
        <w:t>Syvertsen</w:t>
      </w:r>
      <w:proofErr w:type="spellEnd"/>
      <w:r>
        <w:rPr>
          <w:lang w:val="en-US"/>
        </w:rPr>
        <w:t xml:space="preserve"> JL. </w:t>
      </w:r>
      <w:proofErr w:type="spellStart"/>
      <w:r>
        <w:rPr>
          <w:lang w:val="en-US"/>
        </w:rPr>
        <w:t>PrEP</w:t>
      </w:r>
      <w:proofErr w:type="spellEnd"/>
      <w:r>
        <w:rPr>
          <w:lang w:val="en-US"/>
        </w:rPr>
        <w:t xml:space="preserve"> and the </w:t>
      </w:r>
      <w:proofErr w:type="spellStart"/>
      <w:r>
        <w:rPr>
          <w:lang w:val="en-US"/>
        </w:rPr>
        <w:t>syndemic</w:t>
      </w:r>
      <w:proofErr w:type="spellEnd"/>
      <w:r>
        <w:rPr>
          <w:lang w:val="en-US"/>
        </w:rPr>
        <w:t xml:space="preserve"> of substance use, violence, and HIV among female and male sex workers: a qualitative study in Kisumu, Kenya. Journal of the International AIDS Society 2019. doi:10.1002/jia2.25266.</w:t>
      </w:r>
    </w:p>
    <w:p w14:paraId="592F3BB7" w14:textId="77777777" w:rsidR="0028090F" w:rsidRDefault="0028090F" w:rsidP="0028090F">
      <w:pPr>
        <w:pStyle w:val="CitaviBibliographyEntry"/>
        <w:rPr>
          <w:lang w:val="en-US"/>
        </w:rPr>
      </w:pPr>
      <w:bookmarkStart w:id="7" w:name="_CTVL0015f7c4afb956e4901a21cb525b31ec929"/>
      <w:bookmarkEnd w:id="6"/>
      <w:r>
        <w:rPr>
          <w:lang w:val="en-US"/>
        </w:rPr>
        <w:t xml:space="preserve">Beaujolais B, </w:t>
      </w:r>
      <w:proofErr w:type="spellStart"/>
      <w:r>
        <w:rPr>
          <w:lang w:val="en-US"/>
        </w:rPr>
        <w:t>Kaloga</w:t>
      </w:r>
      <w:proofErr w:type="spellEnd"/>
      <w:r>
        <w:rPr>
          <w:lang w:val="en-US"/>
        </w:rPr>
        <w:t xml:space="preserve"> M, </w:t>
      </w:r>
      <w:proofErr w:type="spellStart"/>
      <w:r>
        <w:rPr>
          <w:lang w:val="en-US"/>
        </w:rPr>
        <w:t>Karandikar</w:t>
      </w:r>
      <w:proofErr w:type="spellEnd"/>
      <w:r>
        <w:rPr>
          <w:lang w:val="en-US"/>
        </w:rPr>
        <w:t xml:space="preserve"> S, </w:t>
      </w:r>
      <w:proofErr w:type="spellStart"/>
      <w:r>
        <w:rPr>
          <w:lang w:val="en-US"/>
        </w:rPr>
        <w:t>Gezinski</w:t>
      </w:r>
      <w:proofErr w:type="spellEnd"/>
      <w:r>
        <w:rPr>
          <w:lang w:val="en-US"/>
        </w:rPr>
        <w:t xml:space="preserve"> LB, Kadambari P, </w:t>
      </w:r>
      <w:proofErr w:type="spellStart"/>
      <w:r>
        <w:rPr>
          <w:lang w:val="en-US"/>
        </w:rPr>
        <w:t>Maskey</w:t>
      </w:r>
      <w:proofErr w:type="spellEnd"/>
      <w:r>
        <w:rPr>
          <w:lang w:val="en-US"/>
        </w:rPr>
        <w:t xml:space="preserve"> K. Client-Perpetrated Violence Toward Female Sex Workers in Kathmandu. Violence Against Women. 2020;26(2):249–67. doi:10.1177/1077801219832117.</w:t>
      </w:r>
    </w:p>
    <w:p w14:paraId="791C28D1" w14:textId="77777777" w:rsidR="0028090F" w:rsidRDefault="0028090F" w:rsidP="0028090F">
      <w:pPr>
        <w:pStyle w:val="CitaviBibliographyEntry"/>
        <w:rPr>
          <w:lang w:val="en-US"/>
        </w:rPr>
      </w:pPr>
      <w:bookmarkStart w:id="8" w:name="_CTVL0011b92cf010e3945f5b9e0a0d37e6af84d"/>
      <w:bookmarkEnd w:id="7"/>
      <w:r>
        <w:rPr>
          <w:lang w:val="en-US"/>
        </w:rPr>
        <w:t xml:space="preserve">Benner BE. HIV Vulnerability Among Survival Sex Workers Through Sexual Violence and Drug Taking in a Qualitative Study </w:t>
      </w:r>
      <w:proofErr w:type="gramStart"/>
      <w:r>
        <w:rPr>
          <w:lang w:val="en-US"/>
        </w:rPr>
        <w:t>From</w:t>
      </w:r>
      <w:proofErr w:type="gramEnd"/>
      <w:r>
        <w:rPr>
          <w:lang w:val="en-US"/>
        </w:rPr>
        <w:t xml:space="preserve"> Victoria, Canada, With Additional Implications for Pre-exposure Prophylaxis for Sex Workers. Frontiers in Sociology 2022. doi:10.3389/fsoc.2021.714208.</w:t>
      </w:r>
    </w:p>
    <w:p w14:paraId="153CB2EF" w14:textId="77777777" w:rsidR="0028090F" w:rsidRDefault="0028090F" w:rsidP="0028090F">
      <w:pPr>
        <w:pStyle w:val="CitaviBibliographyEntry"/>
        <w:rPr>
          <w:lang w:val="en-US"/>
        </w:rPr>
      </w:pPr>
      <w:bookmarkStart w:id="9" w:name="_CTVL0016c18d5de953d4e7abdd4931bd6aae316"/>
      <w:bookmarkEnd w:id="8"/>
      <w:r>
        <w:rPr>
          <w:lang w:val="en-US"/>
        </w:rPr>
        <w:t xml:space="preserve">Bungay V, </w:t>
      </w:r>
      <w:proofErr w:type="spellStart"/>
      <w:r>
        <w:rPr>
          <w:lang w:val="en-US"/>
        </w:rPr>
        <w:t>Guta</w:t>
      </w:r>
      <w:proofErr w:type="spellEnd"/>
      <w:r>
        <w:rPr>
          <w:lang w:val="en-US"/>
        </w:rPr>
        <w:t xml:space="preserve"> A. Strategies and Challenges in Preventing Violence Against Canadian Indoor Sex Workers. Am J Public Health. 2018;108(3):393–8. doi:10.2105/AJPH.2017.304241.</w:t>
      </w:r>
    </w:p>
    <w:p w14:paraId="3E45D00C" w14:textId="77777777" w:rsidR="0028090F" w:rsidRDefault="0028090F" w:rsidP="0028090F">
      <w:pPr>
        <w:pStyle w:val="CitaviBibliographyEntry"/>
        <w:rPr>
          <w:lang w:val="en-US"/>
        </w:rPr>
      </w:pPr>
      <w:bookmarkStart w:id="10" w:name="_CTVL0011e0d15a2a51c4a88ab3dbc15b1ede38a"/>
      <w:bookmarkEnd w:id="9"/>
      <w:proofErr w:type="spellStart"/>
      <w:r>
        <w:rPr>
          <w:lang w:val="en-US"/>
        </w:rPr>
        <w:t>Cange</w:t>
      </w:r>
      <w:proofErr w:type="spellEnd"/>
      <w:r>
        <w:rPr>
          <w:lang w:val="en-US"/>
        </w:rPr>
        <w:t xml:space="preserve"> CW, LeBreton M, </w:t>
      </w:r>
      <w:proofErr w:type="spellStart"/>
      <w:r>
        <w:rPr>
          <w:lang w:val="en-US"/>
        </w:rPr>
        <w:t>Saylors</w:t>
      </w:r>
      <w:proofErr w:type="spellEnd"/>
      <w:r>
        <w:rPr>
          <w:lang w:val="en-US"/>
        </w:rPr>
        <w:t xml:space="preserve"> K, </w:t>
      </w:r>
      <w:proofErr w:type="spellStart"/>
      <w:r>
        <w:rPr>
          <w:lang w:val="en-US"/>
        </w:rPr>
        <w:t>Billong</w:t>
      </w:r>
      <w:proofErr w:type="spellEnd"/>
      <w:r>
        <w:rPr>
          <w:lang w:val="en-US"/>
        </w:rPr>
        <w:t xml:space="preserve"> S, </w:t>
      </w:r>
      <w:proofErr w:type="spellStart"/>
      <w:r>
        <w:rPr>
          <w:lang w:val="en-US"/>
        </w:rPr>
        <w:t>Tamoufe</w:t>
      </w:r>
      <w:proofErr w:type="spellEnd"/>
      <w:r>
        <w:rPr>
          <w:lang w:val="en-US"/>
        </w:rPr>
        <w:t xml:space="preserve"> U, </w:t>
      </w:r>
      <w:proofErr w:type="spellStart"/>
      <w:r>
        <w:rPr>
          <w:lang w:val="en-US"/>
        </w:rPr>
        <w:t>Fokam</w:t>
      </w:r>
      <w:proofErr w:type="spellEnd"/>
      <w:r>
        <w:rPr>
          <w:lang w:val="en-US"/>
        </w:rPr>
        <w:t xml:space="preserve"> P, </w:t>
      </w:r>
      <w:proofErr w:type="spellStart"/>
      <w:r>
        <w:rPr>
          <w:lang w:val="en-US"/>
        </w:rPr>
        <w:t>Baral</w:t>
      </w:r>
      <w:proofErr w:type="spellEnd"/>
      <w:r>
        <w:rPr>
          <w:lang w:val="en-US"/>
        </w:rPr>
        <w:t xml:space="preserve"> S. Female sex workers’ empowerment strategies amid HIV-related socioeconomic vulnerabilities in Cameroon. Culture, Health and Sexuality. 2017;19(10):1053–65. doi:10.1080/13691058.2017.1291993.</w:t>
      </w:r>
    </w:p>
    <w:p w14:paraId="5D3671AC" w14:textId="4E5F6BEC" w:rsidR="0028090F" w:rsidRDefault="0028090F" w:rsidP="0028090F">
      <w:pPr>
        <w:pStyle w:val="CitaviBibliographyEntry"/>
        <w:rPr>
          <w:lang w:val="en-US"/>
        </w:rPr>
      </w:pPr>
      <w:bookmarkStart w:id="11" w:name="_CTVL00137c5d44d334145648895a2c9e07eb7ee"/>
      <w:bookmarkEnd w:id="10"/>
      <w:proofErr w:type="spellStart"/>
      <w:r>
        <w:rPr>
          <w:lang w:val="en-US"/>
        </w:rPr>
        <w:t>Cange</w:t>
      </w:r>
      <w:proofErr w:type="spellEnd"/>
      <w:r>
        <w:rPr>
          <w:lang w:val="en-US"/>
        </w:rPr>
        <w:t xml:space="preserve"> CW, Wirtz AL, Ky-</w:t>
      </w:r>
      <w:proofErr w:type="spellStart"/>
      <w:r>
        <w:rPr>
          <w:lang w:val="en-US"/>
        </w:rPr>
        <w:t>Zerbo</w:t>
      </w:r>
      <w:proofErr w:type="spellEnd"/>
      <w:r>
        <w:rPr>
          <w:lang w:val="en-US"/>
        </w:rPr>
        <w:t xml:space="preserve"> O, </w:t>
      </w:r>
      <w:proofErr w:type="spellStart"/>
      <w:r>
        <w:rPr>
          <w:lang w:val="en-US"/>
        </w:rPr>
        <w:t>Lougue</w:t>
      </w:r>
      <w:proofErr w:type="spellEnd"/>
      <w:r>
        <w:rPr>
          <w:lang w:val="en-US"/>
        </w:rPr>
        <w:t xml:space="preserve"> M, </w:t>
      </w:r>
      <w:proofErr w:type="spellStart"/>
      <w:r>
        <w:rPr>
          <w:lang w:val="en-US"/>
        </w:rPr>
        <w:t>Kouanda</w:t>
      </w:r>
      <w:proofErr w:type="spellEnd"/>
      <w:r>
        <w:rPr>
          <w:lang w:val="en-US"/>
        </w:rPr>
        <w:t xml:space="preserve"> S, </w:t>
      </w:r>
      <w:proofErr w:type="spellStart"/>
      <w:r>
        <w:rPr>
          <w:lang w:val="en-US"/>
        </w:rPr>
        <w:t>Baral</w:t>
      </w:r>
      <w:proofErr w:type="spellEnd"/>
      <w:r>
        <w:rPr>
          <w:lang w:val="en-US"/>
        </w:rPr>
        <w:t xml:space="preserve"> S. Effects of traumatic events on sex workers</w:t>
      </w:r>
      <w:r w:rsidR="00C105E0">
        <w:rPr>
          <w:lang w:val="en-US"/>
        </w:rPr>
        <w:t>’</w:t>
      </w:r>
      <w:r>
        <w:rPr>
          <w:lang w:val="en-US"/>
        </w:rPr>
        <w:t xml:space="preserve"> mental health and suicide intentions in Burkina Faso: A trauma-informed approach. Sexual Health. 2019;16(4):348–57. doi:10.1071/SH17213.</w:t>
      </w:r>
    </w:p>
    <w:p w14:paraId="2BF693D7" w14:textId="77777777" w:rsidR="0028090F" w:rsidRDefault="0028090F" w:rsidP="0028090F">
      <w:pPr>
        <w:pStyle w:val="CitaviBibliographyEntry"/>
        <w:rPr>
          <w:lang w:val="en-US"/>
        </w:rPr>
      </w:pPr>
      <w:bookmarkStart w:id="12" w:name="_CTVL001d3a6f2b240af4b1f90a6e9e7dfc94df9"/>
      <w:bookmarkEnd w:id="11"/>
      <w:r>
        <w:rPr>
          <w:lang w:val="en-US"/>
        </w:rPr>
        <w:t xml:space="preserve">Cepeda A, </w:t>
      </w:r>
      <w:proofErr w:type="spellStart"/>
      <w:r>
        <w:rPr>
          <w:lang w:val="en-US"/>
        </w:rPr>
        <w:t>Nowotny</w:t>
      </w:r>
      <w:proofErr w:type="spellEnd"/>
      <w:r>
        <w:rPr>
          <w:lang w:val="en-US"/>
        </w:rPr>
        <w:t xml:space="preserve"> KM. A border context of violence: Mexican female sex workers on the U.S.-Mexico border. Violence Against Women. 2014;20(12):1506–31. doi:10.1177/1077801214557955.</w:t>
      </w:r>
    </w:p>
    <w:p w14:paraId="1E9740BC" w14:textId="77777777" w:rsidR="0028090F" w:rsidRDefault="0028090F" w:rsidP="0028090F">
      <w:pPr>
        <w:pStyle w:val="CitaviBibliographyEntry"/>
        <w:rPr>
          <w:lang w:val="en-US"/>
        </w:rPr>
      </w:pPr>
      <w:bookmarkStart w:id="13" w:name="_CTVL001dfa48978e7e24c18acf85f40cb95531c"/>
      <w:bookmarkEnd w:id="12"/>
      <w:proofErr w:type="spellStart"/>
      <w:r>
        <w:rPr>
          <w:lang w:val="en-US"/>
        </w:rPr>
        <w:t>Dawthorne</w:t>
      </w:r>
      <w:proofErr w:type="spellEnd"/>
      <w:r>
        <w:rPr>
          <w:lang w:val="en-US"/>
        </w:rPr>
        <w:t xml:space="preserve"> N. Intelligible variability: Narratives of male sex work in London Ontario Canada: ProQuest Information &amp; Learning; 2023.</w:t>
      </w:r>
    </w:p>
    <w:p w14:paraId="10364B97" w14:textId="77777777" w:rsidR="0028090F" w:rsidRDefault="0028090F" w:rsidP="0028090F">
      <w:pPr>
        <w:pStyle w:val="CitaviBibliographyEntry"/>
        <w:rPr>
          <w:lang w:val="en-US"/>
        </w:rPr>
      </w:pPr>
      <w:bookmarkStart w:id="14" w:name="_CTVL0012c7e6981ad2949ceb9bd9b23429811c9"/>
      <w:bookmarkEnd w:id="13"/>
      <w:r>
        <w:rPr>
          <w:lang w:val="en-US"/>
        </w:rPr>
        <w:t xml:space="preserve">Decker MR, Pearson E, </w:t>
      </w:r>
      <w:proofErr w:type="spellStart"/>
      <w:r>
        <w:rPr>
          <w:lang w:val="en-US"/>
        </w:rPr>
        <w:t>Illangasekare</w:t>
      </w:r>
      <w:proofErr w:type="spellEnd"/>
      <w:r>
        <w:rPr>
          <w:lang w:val="en-US"/>
        </w:rPr>
        <w:t xml:space="preserve"> SL, Clark E, Sherman SG. Violence against women in sex work and HIV risk implications differ qualitatively by perpetrator. BMC Public Health 2013. doi:10.1186/1471-2458-13-876.</w:t>
      </w:r>
    </w:p>
    <w:p w14:paraId="7A8C5FB3" w14:textId="77777777" w:rsidR="0028090F" w:rsidRDefault="0028090F" w:rsidP="0028090F">
      <w:pPr>
        <w:pStyle w:val="CitaviBibliographyEntry"/>
        <w:rPr>
          <w:lang w:val="en-US"/>
        </w:rPr>
      </w:pPr>
      <w:bookmarkStart w:id="15" w:name="_CTVL0011c46da3b1a0646549475ef795e04cf5d"/>
      <w:bookmarkEnd w:id="14"/>
      <w:r>
        <w:rPr>
          <w:lang w:val="en-US"/>
        </w:rPr>
        <w:t xml:space="preserve">Dewey S, St. Germain T. “It Depends on the Cop:” Street-Based Sex Workers’ Perspectives on Police Patrol Officers. Sexuality research &amp; social </w:t>
      </w:r>
      <w:proofErr w:type="gramStart"/>
      <w:r>
        <w:rPr>
          <w:lang w:val="en-US"/>
        </w:rPr>
        <w:t>policy :</w:t>
      </w:r>
      <w:proofErr w:type="gramEnd"/>
      <w:r>
        <w:rPr>
          <w:lang w:val="en-US"/>
        </w:rPr>
        <w:t xml:space="preserve"> journal of NSRC : SR &amp; SP. 2014;11(3):256–70. doi:10.1007/s13178-014-0163-8.</w:t>
      </w:r>
    </w:p>
    <w:p w14:paraId="7FBCB974" w14:textId="77777777" w:rsidR="0028090F" w:rsidRDefault="0028090F" w:rsidP="0028090F">
      <w:pPr>
        <w:pStyle w:val="CitaviBibliographyEntry"/>
        <w:rPr>
          <w:lang w:val="en-US"/>
        </w:rPr>
      </w:pPr>
      <w:bookmarkStart w:id="16" w:name="_CTVL0015617c049721641abbef14cc447fdbbfb"/>
      <w:bookmarkEnd w:id="15"/>
      <w:r>
        <w:rPr>
          <w:lang w:val="en-US"/>
        </w:rPr>
        <w:lastRenderedPageBreak/>
        <w:t xml:space="preserve">Eshetu HB, Zewdie A, </w:t>
      </w:r>
      <w:proofErr w:type="spellStart"/>
      <w:r>
        <w:rPr>
          <w:lang w:val="en-US"/>
        </w:rPr>
        <w:t>Girma</w:t>
      </w:r>
      <w:proofErr w:type="spellEnd"/>
      <w:r>
        <w:rPr>
          <w:lang w:val="en-US"/>
        </w:rPr>
        <w:t xml:space="preserve"> E, Kassie A, </w:t>
      </w:r>
      <w:proofErr w:type="spellStart"/>
      <w:r>
        <w:rPr>
          <w:lang w:val="en-US"/>
        </w:rPr>
        <w:t>Adugna</w:t>
      </w:r>
      <w:proofErr w:type="spellEnd"/>
      <w:r>
        <w:rPr>
          <w:lang w:val="en-US"/>
        </w:rPr>
        <w:t xml:space="preserve"> A, </w:t>
      </w:r>
      <w:proofErr w:type="spellStart"/>
      <w:r>
        <w:rPr>
          <w:lang w:val="en-US"/>
        </w:rPr>
        <w:t>Nigusie</w:t>
      </w:r>
      <w:proofErr w:type="spellEnd"/>
      <w:r>
        <w:rPr>
          <w:lang w:val="en-US"/>
        </w:rPr>
        <w:t xml:space="preserve"> A, </w:t>
      </w:r>
      <w:proofErr w:type="spellStart"/>
      <w:r>
        <w:rPr>
          <w:lang w:val="en-US"/>
        </w:rPr>
        <w:t>Handebo</w:t>
      </w:r>
      <w:proofErr w:type="spellEnd"/>
      <w:r>
        <w:rPr>
          <w:lang w:val="en-US"/>
        </w:rPr>
        <w:t xml:space="preserve"> S. “Many People Do Not Consider Us Human” Violence Against Commercial Sex Workers in Gondar City: A Phenomenological Study. SAGE Open 2025. doi:10.1177/21582440251324724.</w:t>
      </w:r>
    </w:p>
    <w:p w14:paraId="5280E210" w14:textId="77777777" w:rsidR="0028090F" w:rsidRDefault="0028090F" w:rsidP="0028090F">
      <w:pPr>
        <w:pStyle w:val="CitaviBibliographyEntry"/>
        <w:rPr>
          <w:lang w:val="en-US"/>
        </w:rPr>
      </w:pPr>
      <w:bookmarkStart w:id="17" w:name="_CTVL001e4834c97135a4e6f9d486a3d500771f0"/>
      <w:bookmarkEnd w:id="16"/>
      <w:r>
        <w:rPr>
          <w:lang w:val="en-US"/>
        </w:rPr>
        <w:t>Friend J. Digital privacy is a sexual health necessity: a community-engaged qualitative study of virtual sex work and digital autonomy in Senegal. Sexual and Reproductive Health Matters 2023. doi:10.1080/26410397.2023.2272741.</w:t>
      </w:r>
    </w:p>
    <w:p w14:paraId="63D11DC5" w14:textId="77777777" w:rsidR="0028090F" w:rsidRDefault="0028090F" w:rsidP="0028090F">
      <w:pPr>
        <w:pStyle w:val="CitaviBibliographyEntry"/>
        <w:rPr>
          <w:lang w:val="en-US"/>
        </w:rPr>
      </w:pPr>
      <w:bookmarkStart w:id="18" w:name="_CTVL001c5d16a42085b459aa53e7d234f5292b0"/>
      <w:bookmarkEnd w:id="17"/>
      <w:proofErr w:type="spellStart"/>
      <w:r>
        <w:rPr>
          <w:lang w:val="en-US"/>
        </w:rPr>
        <w:t>Katumba</w:t>
      </w:r>
      <w:proofErr w:type="spellEnd"/>
      <w:r>
        <w:rPr>
          <w:lang w:val="en-US"/>
        </w:rPr>
        <w:t xml:space="preserve"> KR, </w:t>
      </w:r>
      <w:proofErr w:type="spellStart"/>
      <w:r>
        <w:rPr>
          <w:lang w:val="en-US"/>
        </w:rPr>
        <w:t>Haumba</w:t>
      </w:r>
      <w:proofErr w:type="spellEnd"/>
      <w:r>
        <w:rPr>
          <w:lang w:val="en-US"/>
        </w:rPr>
        <w:t xml:space="preserve"> M, Mayanja Y, </w:t>
      </w:r>
      <w:proofErr w:type="spellStart"/>
      <w:r>
        <w:rPr>
          <w:lang w:val="en-US"/>
        </w:rPr>
        <w:t>Machira</w:t>
      </w:r>
      <w:proofErr w:type="spellEnd"/>
      <w:r>
        <w:rPr>
          <w:lang w:val="en-US"/>
        </w:rPr>
        <w:t xml:space="preserve"> YW, </w:t>
      </w:r>
      <w:proofErr w:type="spellStart"/>
      <w:r>
        <w:rPr>
          <w:lang w:val="en-US"/>
        </w:rPr>
        <w:t>Gafos</w:t>
      </w:r>
      <w:proofErr w:type="spellEnd"/>
      <w:r>
        <w:rPr>
          <w:lang w:val="en-US"/>
        </w:rPr>
        <w:t xml:space="preserve"> M, </w:t>
      </w:r>
      <w:proofErr w:type="spellStart"/>
      <w:r>
        <w:rPr>
          <w:lang w:val="en-US"/>
        </w:rPr>
        <w:t>Quaife</w:t>
      </w:r>
      <w:proofErr w:type="spellEnd"/>
      <w:r>
        <w:rPr>
          <w:lang w:val="en-US"/>
        </w:rPr>
        <w:t xml:space="preserve"> M, et al. Understanding the contexts in which female sex workers sell sex in Kampala, Uganda: a qualitative study. BMC </w:t>
      </w:r>
      <w:proofErr w:type="spellStart"/>
      <w:r>
        <w:rPr>
          <w:lang w:val="en-US"/>
        </w:rPr>
        <w:t>Womens</w:t>
      </w:r>
      <w:proofErr w:type="spellEnd"/>
      <w:r>
        <w:rPr>
          <w:lang w:val="en-US"/>
        </w:rPr>
        <w:t xml:space="preserve"> Health. 2024;24(1):371. doi:10.1186/s12905-024-03216-7.</w:t>
      </w:r>
    </w:p>
    <w:p w14:paraId="559BAA66" w14:textId="77777777" w:rsidR="0028090F" w:rsidRDefault="0028090F" w:rsidP="0028090F">
      <w:pPr>
        <w:pStyle w:val="CitaviBibliographyEntry"/>
        <w:rPr>
          <w:lang w:val="en-US"/>
        </w:rPr>
      </w:pPr>
      <w:bookmarkStart w:id="19" w:name="_CTVL001c1687244bd4a4026a71c608eb2898f05"/>
      <w:bookmarkEnd w:id="18"/>
      <w:r>
        <w:rPr>
          <w:lang w:val="en-US"/>
        </w:rPr>
        <w:t xml:space="preserve">Katz KR, McDowell M, Green M, Jahan S, Johnson L, Chen M. Understanding the Broader Sexual and Reproductive Health Needs of Female Sex Workers in Dhaka, Bangladesh. Int </w:t>
      </w:r>
      <w:proofErr w:type="spellStart"/>
      <w:r>
        <w:rPr>
          <w:lang w:val="en-US"/>
        </w:rPr>
        <w:t>Perspect</w:t>
      </w:r>
      <w:proofErr w:type="spellEnd"/>
      <w:r>
        <w:rPr>
          <w:lang w:val="en-US"/>
        </w:rPr>
        <w:t xml:space="preserve"> Sex </w:t>
      </w:r>
      <w:proofErr w:type="spellStart"/>
      <w:r>
        <w:rPr>
          <w:lang w:val="en-US"/>
        </w:rPr>
        <w:t>Reprod</w:t>
      </w:r>
      <w:proofErr w:type="spellEnd"/>
      <w:r>
        <w:rPr>
          <w:lang w:val="en-US"/>
        </w:rPr>
        <w:t xml:space="preserve"> Health. 2015;41(4):182–90. doi:10.1363/4118215.</w:t>
      </w:r>
    </w:p>
    <w:p w14:paraId="31CAF3ED" w14:textId="77777777" w:rsidR="0028090F" w:rsidRDefault="0028090F" w:rsidP="0028090F">
      <w:pPr>
        <w:pStyle w:val="CitaviBibliographyEntry"/>
        <w:rPr>
          <w:lang w:val="en-US"/>
        </w:rPr>
      </w:pPr>
      <w:bookmarkStart w:id="20" w:name="_CTVL001bf8f430fdabb47909caccd02623c375a"/>
      <w:bookmarkEnd w:id="19"/>
      <w:proofErr w:type="spellStart"/>
      <w:r>
        <w:rPr>
          <w:lang w:val="en-US"/>
        </w:rPr>
        <w:t>Khofi</w:t>
      </w:r>
      <w:proofErr w:type="spellEnd"/>
      <w:r>
        <w:rPr>
          <w:lang w:val="en-US"/>
        </w:rPr>
        <w:t xml:space="preserve"> L, </w:t>
      </w:r>
      <w:proofErr w:type="spellStart"/>
      <w:r>
        <w:rPr>
          <w:lang w:val="en-US"/>
        </w:rPr>
        <w:t>Manderson</w:t>
      </w:r>
      <w:proofErr w:type="spellEnd"/>
      <w:r>
        <w:rPr>
          <w:lang w:val="en-US"/>
        </w:rPr>
        <w:t xml:space="preserve"> L, Moyer E. Food insecurity, intimate partner violence, and barriers to sexual and reproductive health care among women in </w:t>
      </w:r>
      <w:proofErr w:type="spellStart"/>
      <w:r>
        <w:rPr>
          <w:lang w:val="en-US"/>
        </w:rPr>
        <w:t>Lorentzville</w:t>
      </w:r>
      <w:proofErr w:type="spellEnd"/>
      <w:r>
        <w:rPr>
          <w:lang w:val="en-US"/>
        </w:rPr>
        <w:t xml:space="preserve">, South Africa. Soc Sci Med. </w:t>
      </w:r>
      <w:proofErr w:type="gramStart"/>
      <w:r>
        <w:rPr>
          <w:lang w:val="en-US"/>
        </w:rPr>
        <w:t>2025;369:117785</w:t>
      </w:r>
      <w:proofErr w:type="gramEnd"/>
      <w:r>
        <w:rPr>
          <w:lang w:val="en-US"/>
        </w:rPr>
        <w:t xml:space="preserve">. </w:t>
      </w:r>
      <w:proofErr w:type="gramStart"/>
      <w:r>
        <w:rPr>
          <w:lang w:val="en-US"/>
        </w:rPr>
        <w:t>doi:10.1016/j.socscimed</w:t>
      </w:r>
      <w:proofErr w:type="gramEnd"/>
      <w:r>
        <w:rPr>
          <w:lang w:val="en-US"/>
        </w:rPr>
        <w:t>.2025.117785.</w:t>
      </w:r>
    </w:p>
    <w:p w14:paraId="0B6C7515" w14:textId="77777777" w:rsidR="0028090F" w:rsidRDefault="0028090F" w:rsidP="0028090F">
      <w:pPr>
        <w:pStyle w:val="CitaviBibliographyEntry"/>
        <w:rPr>
          <w:lang w:val="en-US"/>
        </w:rPr>
      </w:pPr>
      <w:bookmarkStart w:id="21" w:name="_CTVL00115dca2cf15584164918e0c09f4a8742c"/>
      <w:bookmarkEnd w:id="20"/>
      <w:r>
        <w:rPr>
          <w:lang w:val="en-US"/>
        </w:rPr>
        <w:t xml:space="preserve">Kiernan B, </w:t>
      </w:r>
      <w:proofErr w:type="spellStart"/>
      <w:r>
        <w:rPr>
          <w:lang w:val="en-US"/>
        </w:rPr>
        <w:t>Mishori</w:t>
      </w:r>
      <w:proofErr w:type="spellEnd"/>
      <w:r>
        <w:rPr>
          <w:lang w:val="en-US"/>
        </w:rPr>
        <w:t xml:space="preserve"> R, </w:t>
      </w:r>
      <w:proofErr w:type="spellStart"/>
      <w:r>
        <w:rPr>
          <w:lang w:val="en-US"/>
        </w:rPr>
        <w:t>Masoda</w:t>
      </w:r>
      <w:proofErr w:type="spellEnd"/>
      <w:r>
        <w:rPr>
          <w:lang w:val="en-US"/>
        </w:rPr>
        <w:t xml:space="preserve"> M. ‘There is fear but there is no other work’: a preliminary qualitative exploration of the experience of sex workers in eastern Democratic Republic of Congo. Culture, Health and Sexuality. 2016;18(3):237–48. doi:10.1080/13691058.2015.1073790.</w:t>
      </w:r>
    </w:p>
    <w:p w14:paraId="74F81BDC" w14:textId="77777777" w:rsidR="0028090F" w:rsidRDefault="0028090F" w:rsidP="0028090F">
      <w:pPr>
        <w:pStyle w:val="CitaviBibliographyEntry"/>
        <w:rPr>
          <w:lang w:val="en-US"/>
        </w:rPr>
      </w:pPr>
      <w:bookmarkStart w:id="22" w:name="_CTVL0010cc205ac132e47ae81f013d47d13e3fa"/>
      <w:bookmarkEnd w:id="21"/>
      <w:proofErr w:type="spellStart"/>
      <w:r>
        <w:rPr>
          <w:lang w:val="en-US"/>
        </w:rPr>
        <w:t>Krüsi</w:t>
      </w:r>
      <w:proofErr w:type="spellEnd"/>
      <w:r>
        <w:rPr>
          <w:lang w:val="en-US"/>
        </w:rPr>
        <w:t xml:space="preserve"> A, Pacey K, Bird L, Taylor C, </w:t>
      </w:r>
      <w:proofErr w:type="spellStart"/>
      <w:r>
        <w:rPr>
          <w:lang w:val="en-US"/>
        </w:rPr>
        <w:t>Chettiar</w:t>
      </w:r>
      <w:proofErr w:type="spellEnd"/>
      <w:r>
        <w:rPr>
          <w:lang w:val="en-US"/>
        </w:rPr>
        <w:t xml:space="preserve"> J, Allan S, et al. </w:t>
      </w:r>
      <w:proofErr w:type="spellStart"/>
      <w:r>
        <w:rPr>
          <w:lang w:val="en-US"/>
        </w:rPr>
        <w:t>Criminalisation</w:t>
      </w:r>
      <w:proofErr w:type="spellEnd"/>
      <w:r>
        <w:rPr>
          <w:lang w:val="en-US"/>
        </w:rPr>
        <w:t xml:space="preserve"> of clients: Reproducing vulnerabilities for violence and poor health among street-based sex workers in Canada - A qualitative study. BMJ Open 2014. doi:10.1136/bmjopen-2014-005191.</w:t>
      </w:r>
    </w:p>
    <w:p w14:paraId="5047ADE3" w14:textId="79B74D3D" w:rsidR="0028090F" w:rsidRDefault="0028090F" w:rsidP="0028090F">
      <w:pPr>
        <w:pStyle w:val="CitaviBibliographyEntry"/>
        <w:rPr>
          <w:lang w:val="en-US"/>
        </w:rPr>
      </w:pPr>
      <w:bookmarkStart w:id="23" w:name="_CTVL00181b2f3f9b32043438353e33eabd99954"/>
      <w:bookmarkEnd w:id="22"/>
      <w:proofErr w:type="spellStart"/>
      <w:r>
        <w:rPr>
          <w:lang w:val="en-US"/>
        </w:rPr>
        <w:t>Krüsi</w:t>
      </w:r>
      <w:proofErr w:type="spellEnd"/>
      <w:r>
        <w:rPr>
          <w:lang w:val="en-US"/>
        </w:rPr>
        <w:t xml:space="preserve"> A, Kerr T, Taylor C, Rhodes T, Shannon K. </w:t>
      </w:r>
      <w:r w:rsidR="00C105E0">
        <w:rPr>
          <w:lang w:val="en-US"/>
        </w:rPr>
        <w:t>‘</w:t>
      </w:r>
      <w:r>
        <w:rPr>
          <w:lang w:val="en-US"/>
        </w:rPr>
        <w:t>They won</w:t>
      </w:r>
      <w:r w:rsidR="00C105E0">
        <w:rPr>
          <w:lang w:val="en-US"/>
        </w:rPr>
        <w:t>’</w:t>
      </w:r>
      <w:r>
        <w:rPr>
          <w:lang w:val="en-US"/>
        </w:rPr>
        <w:t>t change it back in their heads that we</w:t>
      </w:r>
      <w:r w:rsidR="00C105E0">
        <w:rPr>
          <w:lang w:val="en-US"/>
        </w:rPr>
        <w:t>’</w:t>
      </w:r>
      <w:r>
        <w:rPr>
          <w:lang w:val="en-US"/>
        </w:rPr>
        <w:t>re trash</w:t>
      </w:r>
      <w:r w:rsidR="00C105E0">
        <w:rPr>
          <w:lang w:val="en-US"/>
        </w:rPr>
        <w:t>’</w:t>
      </w:r>
      <w:r>
        <w:rPr>
          <w:lang w:val="en-US"/>
        </w:rPr>
        <w:t xml:space="preserve">: the intersection of sex work-related stigma and evolving policing strategies. </w:t>
      </w:r>
      <w:proofErr w:type="spellStart"/>
      <w:r>
        <w:rPr>
          <w:lang w:val="en-US"/>
        </w:rPr>
        <w:t>Sociol</w:t>
      </w:r>
      <w:proofErr w:type="spellEnd"/>
      <w:r>
        <w:rPr>
          <w:lang w:val="en-US"/>
        </w:rPr>
        <w:t xml:space="preserve"> Health </w:t>
      </w:r>
      <w:proofErr w:type="spellStart"/>
      <w:r>
        <w:rPr>
          <w:lang w:val="en-US"/>
        </w:rPr>
        <w:t>Illn</w:t>
      </w:r>
      <w:proofErr w:type="spellEnd"/>
      <w:r>
        <w:rPr>
          <w:lang w:val="en-US"/>
        </w:rPr>
        <w:t>. 2016;38(7):1137–50. doi:10.1111/1467-9566.12436.</w:t>
      </w:r>
    </w:p>
    <w:p w14:paraId="23D0BFF0" w14:textId="77777777" w:rsidR="0028090F" w:rsidRDefault="0028090F" w:rsidP="0028090F">
      <w:pPr>
        <w:pStyle w:val="CitaviBibliographyEntry"/>
        <w:rPr>
          <w:lang w:val="en-US"/>
        </w:rPr>
      </w:pPr>
      <w:bookmarkStart w:id="24" w:name="_CTVL001f07a12b2696b4d30a79c0dec0975359b"/>
      <w:bookmarkEnd w:id="23"/>
      <w:proofErr w:type="spellStart"/>
      <w:r>
        <w:rPr>
          <w:lang w:val="en-US"/>
        </w:rPr>
        <w:t>Kuosmanen</w:t>
      </w:r>
      <w:proofErr w:type="spellEnd"/>
      <w:r>
        <w:rPr>
          <w:lang w:val="en-US"/>
        </w:rPr>
        <w:t xml:space="preserve"> J, Cabo A de. Men Selling Sex to Men in Sweden: Balancing Safety and Risk. J </w:t>
      </w:r>
      <w:proofErr w:type="spellStart"/>
      <w:r>
        <w:rPr>
          <w:lang w:val="en-US"/>
        </w:rPr>
        <w:t>Interpers</w:t>
      </w:r>
      <w:proofErr w:type="spellEnd"/>
      <w:r>
        <w:rPr>
          <w:lang w:val="en-US"/>
        </w:rPr>
        <w:t xml:space="preserve"> Violence. 2021;36(5-6):NP2601-NP2623. doi:10.1177/0886260518762448.</w:t>
      </w:r>
    </w:p>
    <w:p w14:paraId="334BBFE3" w14:textId="77777777" w:rsidR="0028090F" w:rsidRDefault="0028090F" w:rsidP="0028090F">
      <w:pPr>
        <w:pStyle w:val="CitaviBibliographyEntry"/>
        <w:rPr>
          <w:lang w:val="en-US"/>
        </w:rPr>
      </w:pPr>
      <w:bookmarkStart w:id="25" w:name="_CTVL0011d758a47506846648497f620cb4f9f8f"/>
      <w:bookmarkEnd w:id="24"/>
      <w:r>
        <w:rPr>
          <w:lang w:val="en-US"/>
        </w:rPr>
        <w:t>Kyriakakis S, Compton-</w:t>
      </w:r>
      <w:proofErr w:type="spellStart"/>
      <w:r>
        <w:rPr>
          <w:lang w:val="en-US"/>
        </w:rPr>
        <w:t>Almo</w:t>
      </w:r>
      <w:proofErr w:type="spellEnd"/>
      <w:r>
        <w:rPr>
          <w:lang w:val="en-US"/>
        </w:rPr>
        <w:t xml:space="preserve"> C, Goddard-Durant S. Subsistence and Survival: Strategies Women in the Republic of Barbados Engaged in Transactional Sex Work Employ to Stay Safe. Journal of Aggression, Maltreatment &amp; Trauma. 2024;33(10):1280–98. doi:10.1080/10926771.2024.2332604.</w:t>
      </w:r>
    </w:p>
    <w:p w14:paraId="4CDC8AFB" w14:textId="77777777" w:rsidR="0028090F" w:rsidRDefault="0028090F" w:rsidP="0028090F">
      <w:pPr>
        <w:pStyle w:val="CitaviBibliographyEntry"/>
        <w:rPr>
          <w:lang w:val="en-US"/>
        </w:rPr>
      </w:pPr>
      <w:bookmarkStart w:id="26" w:name="_CTVL00103074e2150614af6922dc66c50105967"/>
      <w:bookmarkEnd w:id="25"/>
      <w:r>
        <w:rPr>
          <w:lang w:val="en-US"/>
        </w:rPr>
        <w:t>Levine EC. Female-to-male to mistress: A layered account of layered performances. Sexualities. 2021;24(1-2):252–75. doi:10.1177/1363460720931329.</w:t>
      </w:r>
    </w:p>
    <w:p w14:paraId="24A8C447" w14:textId="77777777" w:rsidR="0028090F" w:rsidRDefault="0028090F" w:rsidP="0028090F">
      <w:pPr>
        <w:pStyle w:val="CitaviBibliographyEntry"/>
        <w:rPr>
          <w:lang w:val="en-US"/>
        </w:rPr>
      </w:pPr>
      <w:bookmarkStart w:id="27" w:name="_CTVL00164b59cfb82d647a986ea45ec5fff5671"/>
      <w:bookmarkEnd w:id="26"/>
      <w:r>
        <w:rPr>
          <w:lang w:val="en-US"/>
        </w:rPr>
        <w:t xml:space="preserve">Lim S, </w:t>
      </w:r>
      <w:proofErr w:type="spellStart"/>
      <w:r>
        <w:rPr>
          <w:lang w:val="en-US"/>
        </w:rPr>
        <w:t>Peitzmeier</w:t>
      </w:r>
      <w:proofErr w:type="spellEnd"/>
      <w:r>
        <w:rPr>
          <w:lang w:val="en-US"/>
        </w:rPr>
        <w:t xml:space="preserve"> S, </w:t>
      </w:r>
      <w:proofErr w:type="spellStart"/>
      <w:r>
        <w:rPr>
          <w:lang w:val="en-US"/>
        </w:rPr>
        <w:t>Cange</w:t>
      </w:r>
      <w:proofErr w:type="spellEnd"/>
      <w:r>
        <w:rPr>
          <w:lang w:val="en-US"/>
        </w:rPr>
        <w:t xml:space="preserve"> C, Papworth E, LeBreton M, </w:t>
      </w:r>
      <w:proofErr w:type="spellStart"/>
      <w:r>
        <w:rPr>
          <w:lang w:val="en-US"/>
        </w:rPr>
        <w:t>Tamoufe</w:t>
      </w:r>
      <w:proofErr w:type="spellEnd"/>
      <w:r>
        <w:rPr>
          <w:lang w:val="en-US"/>
        </w:rPr>
        <w:t xml:space="preserve"> U, et al. Violence against female sex workers in Cameroon: accounts of violence, harm reduction, and potential solutions. J </w:t>
      </w:r>
      <w:proofErr w:type="spellStart"/>
      <w:r>
        <w:rPr>
          <w:lang w:val="en-US"/>
        </w:rPr>
        <w:t>Acquir</w:t>
      </w:r>
      <w:proofErr w:type="spellEnd"/>
      <w:r>
        <w:rPr>
          <w:lang w:val="en-US"/>
        </w:rPr>
        <w:t xml:space="preserve"> Immune </w:t>
      </w:r>
      <w:proofErr w:type="spellStart"/>
      <w:r>
        <w:rPr>
          <w:lang w:val="en-US"/>
        </w:rPr>
        <w:t>Defic</w:t>
      </w:r>
      <w:proofErr w:type="spellEnd"/>
      <w:r>
        <w:rPr>
          <w:lang w:val="en-US"/>
        </w:rPr>
        <w:t xml:space="preserve"> </w:t>
      </w:r>
      <w:proofErr w:type="spellStart"/>
      <w:r>
        <w:rPr>
          <w:lang w:val="en-US"/>
        </w:rPr>
        <w:t>Syndr</w:t>
      </w:r>
      <w:proofErr w:type="spellEnd"/>
      <w:r>
        <w:rPr>
          <w:lang w:val="en-US"/>
        </w:rPr>
        <w:t xml:space="preserve">. 2015;68 Suppl </w:t>
      </w:r>
      <w:proofErr w:type="gramStart"/>
      <w:r>
        <w:rPr>
          <w:lang w:val="en-US"/>
        </w:rPr>
        <w:t>2:S</w:t>
      </w:r>
      <w:proofErr w:type="gramEnd"/>
      <w:r>
        <w:rPr>
          <w:lang w:val="en-US"/>
        </w:rPr>
        <w:t>241-7. doi:10.1097/QAI.0000000000000440.</w:t>
      </w:r>
    </w:p>
    <w:p w14:paraId="3FBB65B8" w14:textId="77777777" w:rsidR="0028090F" w:rsidRDefault="0028090F" w:rsidP="0028090F">
      <w:pPr>
        <w:pStyle w:val="CitaviBibliographyEntry"/>
        <w:rPr>
          <w:lang w:val="en-US"/>
        </w:rPr>
      </w:pPr>
      <w:bookmarkStart w:id="28" w:name="_CTVL001b7066563da8546c18f7a3596f830384c"/>
      <w:bookmarkEnd w:id="27"/>
      <w:r>
        <w:rPr>
          <w:lang w:val="en-US"/>
        </w:rPr>
        <w:t xml:space="preserve">Lyons T, </w:t>
      </w:r>
      <w:proofErr w:type="spellStart"/>
      <w:r>
        <w:rPr>
          <w:lang w:val="en-US"/>
        </w:rPr>
        <w:t>Krüsi</w:t>
      </w:r>
      <w:proofErr w:type="spellEnd"/>
      <w:r>
        <w:rPr>
          <w:lang w:val="en-US"/>
        </w:rPr>
        <w:t xml:space="preserve"> A, Pierre L, Kerr T, Small W, Shannon K. Negotiating Violence in the Context of Transphobia and Criminalization: The Experiences of Trans Sex Workers in Vancouver, Canada. Qualitative health research. 2017;27(2):182–90. doi:10.1177/1049732315613311.</w:t>
      </w:r>
    </w:p>
    <w:p w14:paraId="74690B39" w14:textId="77777777" w:rsidR="0028090F" w:rsidRDefault="0028090F" w:rsidP="0028090F">
      <w:pPr>
        <w:pStyle w:val="CitaviBibliographyEntry"/>
        <w:rPr>
          <w:lang w:val="en-US"/>
        </w:rPr>
      </w:pPr>
      <w:bookmarkStart w:id="29" w:name="_CTVL001a3c2fb5d69014b938c0917f26b7dba3b"/>
      <w:bookmarkEnd w:id="28"/>
      <w:r>
        <w:rPr>
          <w:lang w:val="en-US"/>
        </w:rPr>
        <w:t xml:space="preserve">Maher L, Dixon T, </w:t>
      </w:r>
      <w:proofErr w:type="spellStart"/>
      <w:r>
        <w:rPr>
          <w:lang w:val="en-US"/>
        </w:rPr>
        <w:t>Phlong</w:t>
      </w:r>
      <w:proofErr w:type="spellEnd"/>
      <w:r>
        <w:rPr>
          <w:lang w:val="en-US"/>
        </w:rPr>
        <w:t xml:space="preserve"> P, Mooney-Somers J, Stein E, Page K. Conflicting Rights: How the Prohibition of Human Trafficking and Sexual Exploitation Infringes the Right to Health of Female Sex Workers in Phnom Penh, Cambodia. Health Hum Rights. 2015;17(1</w:t>
      </w:r>
      <w:proofErr w:type="gramStart"/>
      <w:r>
        <w:rPr>
          <w:lang w:val="en-US"/>
        </w:rPr>
        <w:t>):E</w:t>
      </w:r>
      <w:proofErr w:type="gramEnd"/>
      <w:r>
        <w:rPr>
          <w:lang w:val="en-US"/>
        </w:rPr>
        <w:t>102-13.</w:t>
      </w:r>
    </w:p>
    <w:p w14:paraId="5F096859" w14:textId="77777777" w:rsidR="0028090F" w:rsidRDefault="0028090F" w:rsidP="0028090F">
      <w:pPr>
        <w:pStyle w:val="CitaviBibliographyEntry"/>
        <w:rPr>
          <w:lang w:val="en-US"/>
        </w:rPr>
      </w:pPr>
      <w:bookmarkStart w:id="30" w:name="_CTVL001159b5f759573438498797df69cfcc33e"/>
      <w:bookmarkEnd w:id="29"/>
      <w:r>
        <w:rPr>
          <w:lang w:val="en-US"/>
        </w:rPr>
        <w:t xml:space="preserve">Marlow HM, </w:t>
      </w:r>
      <w:proofErr w:type="spellStart"/>
      <w:r>
        <w:rPr>
          <w:lang w:val="en-US"/>
        </w:rPr>
        <w:t>Shellenberg</w:t>
      </w:r>
      <w:proofErr w:type="spellEnd"/>
      <w:r>
        <w:rPr>
          <w:lang w:val="en-US"/>
        </w:rPr>
        <w:t xml:space="preserve"> K, </w:t>
      </w:r>
      <w:proofErr w:type="spellStart"/>
      <w:r>
        <w:rPr>
          <w:lang w:val="en-US"/>
        </w:rPr>
        <w:t>Yegon</w:t>
      </w:r>
      <w:proofErr w:type="spellEnd"/>
      <w:r>
        <w:rPr>
          <w:lang w:val="en-US"/>
        </w:rPr>
        <w:t xml:space="preserve"> E. Abortion services for sex workers in Uganda: successful strategies in an urban clinic. Culture, Health and Sexuality. 2014;16(8):931–43. doi:10.1080/13691058.2014.922218.</w:t>
      </w:r>
    </w:p>
    <w:p w14:paraId="39E57730" w14:textId="77777777" w:rsidR="0028090F" w:rsidRDefault="0028090F" w:rsidP="0028090F">
      <w:pPr>
        <w:pStyle w:val="CitaviBibliographyEntry"/>
        <w:rPr>
          <w:lang w:val="en-US"/>
        </w:rPr>
      </w:pPr>
      <w:bookmarkStart w:id="31" w:name="_CTVL0014feed098205d49aabfdbd2b41d85f5e9"/>
      <w:bookmarkEnd w:id="30"/>
      <w:proofErr w:type="spellStart"/>
      <w:r>
        <w:rPr>
          <w:lang w:val="en-US"/>
        </w:rPr>
        <w:lastRenderedPageBreak/>
        <w:t>Mashumba</w:t>
      </w:r>
      <w:proofErr w:type="spellEnd"/>
      <w:r>
        <w:rPr>
          <w:lang w:val="en-US"/>
        </w:rPr>
        <w:t xml:space="preserve"> L. ‘Blowjobs are Jobs Too’: An Exploratory Study into Victimization Experiences of Male Sex Workers in Botswana. Sexuality and Culture. 2024;28(1):54–70. doi:10.1007/s12119-023-10105-y.</w:t>
      </w:r>
    </w:p>
    <w:p w14:paraId="099FBF31" w14:textId="77777777" w:rsidR="0028090F" w:rsidRDefault="0028090F" w:rsidP="0028090F">
      <w:pPr>
        <w:pStyle w:val="CitaviBibliographyEntry"/>
        <w:rPr>
          <w:lang w:val="en-US"/>
        </w:rPr>
      </w:pPr>
      <w:bookmarkStart w:id="32" w:name="_CTVL001ac8f1663909a4c93bd0ee6171b1cf58c"/>
      <w:bookmarkEnd w:id="31"/>
      <w:r>
        <w:rPr>
          <w:lang w:val="en-US"/>
        </w:rPr>
        <w:t>Matheson C, Bon L, Bowman L, Hannah A, Macleod K. Vulnerability, Risk and Harm for People Who Use Drugs and Are Engaged in Transactional Sex: Learning for Service Delivery. Int J Environ Res Public Health 2022. doi:10.3390/ijerph19031840.</w:t>
      </w:r>
    </w:p>
    <w:p w14:paraId="1847A863" w14:textId="77777777" w:rsidR="0028090F" w:rsidRDefault="0028090F" w:rsidP="0028090F">
      <w:pPr>
        <w:pStyle w:val="CitaviBibliographyEntry"/>
        <w:rPr>
          <w:lang w:val="en-US"/>
        </w:rPr>
      </w:pPr>
      <w:bookmarkStart w:id="33" w:name="_CTVL001342be00f11fa402689393da7d3e41820"/>
      <w:bookmarkEnd w:id="32"/>
      <w:proofErr w:type="spellStart"/>
      <w:r>
        <w:rPr>
          <w:lang w:val="en-US"/>
        </w:rPr>
        <w:t>Mbonye</w:t>
      </w:r>
      <w:proofErr w:type="spellEnd"/>
      <w:r>
        <w:rPr>
          <w:lang w:val="en-US"/>
        </w:rPr>
        <w:t xml:space="preserve"> M, </w:t>
      </w:r>
      <w:proofErr w:type="spellStart"/>
      <w:r>
        <w:rPr>
          <w:lang w:val="en-US"/>
        </w:rPr>
        <w:t>Rutakumwa</w:t>
      </w:r>
      <w:proofErr w:type="spellEnd"/>
      <w:r>
        <w:rPr>
          <w:lang w:val="en-US"/>
        </w:rPr>
        <w:t xml:space="preserve"> R, Weiss H, Seeley J. Alcohol consumption and </w:t>
      </w:r>
      <w:proofErr w:type="gramStart"/>
      <w:r>
        <w:rPr>
          <w:lang w:val="en-US"/>
        </w:rPr>
        <w:t>high risk</w:t>
      </w:r>
      <w:proofErr w:type="gramEnd"/>
      <w:r>
        <w:rPr>
          <w:lang w:val="en-US"/>
        </w:rPr>
        <w:t xml:space="preserve"> sexual </w:t>
      </w:r>
      <w:proofErr w:type="spellStart"/>
      <w:r>
        <w:rPr>
          <w:lang w:val="en-US"/>
        </w:rPr>
        <w:t>behaviour</w:t>
      </w:r>
      <w:proofErr w:type="spellEnd"/>
      <w:r>
        <w:rPr>
          <w:lang w:val="en-US"/>
        </w:rPr>
        <w:t xml:space="preserve"> among female sex workers in Uganda. African Journal of AIDS Research. 2014(2):145–51. doi:10.2989/16085906.2014.927779.</w:t>
      </w:r>
    </w:p>
    <w:p w14:paraId="54725C64" w14:textId="77777777" w:rsidR="0028090F" w:rsidRDefault="0028090F" w:rsidP="0028090F">
      <w:pPr>
        <w:pStyle w:val="CitaviBibliographyEntry"/>
        <w:rPr>
          <w:lang w:val="en-US"/>
        </w:rPr>
      </w:pPr>
      <w:bookmarkStart w:id="34" w:name="_CTVL0012f69137482f74162800ba753d8ff96e0"/>
      <w:bookmarkEnd w:id="33"/>
      <w:proofErr w:type="spellStart"/>
      <w:r>
        <w:rPr>
          <w:lang w:val="en-US"/>
        </w:rPr>
        <w:t>Meiliana</w:t>
      </w:r>
      <w:proofErr w:type="spellEnd"/>
      <w:r>
        <w:rPr>
          <w:lang w:val="en-US"/>
        </w:rPr>
        <w:t xml:space="preserve"> S. Cultural violence: feminist power analysis on Ronggeng performing art. Research in Dance Education 2023. doi:10.1080/14647893.2023.2258804.</w:t>
      </w:r>
    </w:p>
    <w:p w14:paraId="0FB6BE05" w14:textId="77777777" w:rsidR="0028090F" w:rsidRDefault="0028090F" w:rsidP="0028090F">
      <w:pPr>
        <w:pStyle w:val="CitaviBibliographyEntry"/>
        <w:rPr>
          <w:lang w:val="en-US"/>
        </w:rPr>
      </w:pPr>
      <w:bookmarkStart w:id="35" w:name="_CTVL0012a19b9537ce048c7a0564588d55f27f4"/>
      <w:bookmarkEnd w:id="34"/>
      <w:proofErr w:type="spellStart"/>
      <w:r>
        <w:rPr>
          <w:lang w:val="en-US"/>
        </w:rPr>
        <w:t>Nattabi</w:t>
      </w:r>
      <w:proofErr w:type="spellEnd"/>
      <w:r>
        <w:rPr>
          <w:lang w:val="en-US"/>
        </w:rPr>
        <w:t xml:space="preserve"> J, </w:t>
      </w:r>
      <w:proofErr w:type="spellStart"/>
      <w:r>
        <w:rPr>
          <w:lang w:val="en-US"/>
        </w:rPr>
        <w:t>Sensoy</w:t>
      </w:r>
      <w:proofErr w:type="spellEnd"/>
      <w:r>
        <w:rPr>
          <w:lang w:val="en-US"/>
        </w:rPr>
        <w:t xml:space="preserve"> Bahar O, </w:t>
      </w:r>
      <w:proofErr w:type="spellStart"/>
      <w:r>
        <w:rPr>
          <w:lang w:val="en-US"/>
        </w:rPr>
        <w:t>Nabayinda</w:t>
      </w:r>
      <w:proofErr w:type="spellEnd"/>
      <w:r>
        <w:rPr>
          <w:lang w:val="en-US"/>
        </w:rPr>
        <w:t xml:space="preserve"> J, </w:t>
      </w:r>
      <w:proofErr w:type="spellStart"/>
      <w:r>
        <w:rPr>
          <w:lang w:val="en-US"/>
        </w:rPr>
        <w:t>Nabunya</w:t>
      </w:r>
      <w:proofErr w:type="spellEnd"/>
      <w:r>
        <w:rPr>
          <w:lang w:val="en-US"/>
        </w:rPr>
        <w:t xml:space="preserve"> P, </w:t>
      </w:r>
      <w:proofErr w:type="spellStart"/>
      <w:r>
        <w:rPr>
          <w:lang w:val="en-US"/>
        </w:rPr>
        <w:t>Kiyingi</w:t>
      </w:r>
      <w:proofErr w:type="spellEnd"/>
      <w:r>
        <w:rPr>
          <w:lang w:val="en-US"/>
        </w:rPr>
        <w:t xml:space="preserve"> J, Kizito S, et al. Crossroads of choice: a qualitative study of the factors influencing decisions to transition from sex work among women engaged in sex work in Southern Uganda. BMC </w:t>
      </w:r>
      <w:proofErr w:type="spellStart"/>
      <w:r>
        <w:rPr>
          <w:lang w:val="en-US"/>
        </w:rPr>
        <w:t>Womens</w:t>
      </w:r>
      <w:proofErr w:type="spellEnd"/>
      <w:r>
        <w:rPr>
          <w:lang w:val="en-US"/>
        </w:rPr>
        <w:t xml:space="preserve"> Health. 2025;25(1):196. doi:10.1186/s12905-025-03631-4.</w:t>
      </w:r>
    </w:p>
    <w:p w14:paraId="3E19A202" w14:textId="77777777" w:rsidR="0028090F" w:rsidRDefault="0028090F" w:rsidP="0028090F">
      <w:pPr>
        <w:pStyle w:val="CitaviBibliographyEntry"/>
        <w:rPr>
          <w:lang w:val="en-US"/>
        </w:rPr>
      </w:pPr>
      <w:bookmarkStart w:id="36" w:name="_CTVL0010bef4cdae1b04befb1b1372a24e1f014"/>
      <w:bookmarkEnd w:id="35"/>
      <w:r>
        <w:rPr>
          <w:lang w:val="en-US"/>
        </w:rPr>
        <w:t>Nelson E-U. Structural inequities, HIV vulnerability and women’s agency: Street-based sex workers in Nigeria. Global Public Health. 2020:1800–9. doi:10.1080/17441692.2020.1791211.</w:t>
      </w:r>
    </w:p>
    <w:p w14:paraId="423B3342" w14:textId="77777777" w:rsidR="0028090F" w:rsidRDefault="0028090F" w:rsidP="0028090F">
      <w:pPr>
        <w:pStyle w:val="CitaviBibliographyEntry"/>
        <w:rPr>
          <w:lang w:val="en-US"/>
        </w:rPr>
      </w:pPr>
      <w:bookmarkStart w:id="37" w:name="_CTVL001270a86a99edc40edb28fcb7931a2f99e"/>
      <w:bookmarkEnd w:id="36"/>
      <w:r>
        <w:rPr>
          <w:lang w:val="en-US"/>
        </w:rPr>
        <w:t>Nichols AJ. Intersections of gender and sexuality in police abuses against transgender sex workers in Sri Lanka. In: Nichols AJ, ed. Handbook of LGBT Communities, Crime, and Justice; 2014. p. 165–182. doi:10.1007/978-1-4614-9188-0_9.</w:t>
      </w:r>
    </w:p>
    <w:p w14:paraId="525A2C9E" w14:textId="77777777" w:rsidR="0028090F" w:rsidRDefault="0028090F" w:rsidP="0028090F">
      <w:pPr>
        <w:pStyle w:val="CitaviBibliographyEntry"/>
        <w:rPr>
          <w:lang w:val="en-US"/>
        </w:rPr>
      </w:pPr>
      <w:bookmarkStart w:id="38" w:name="_CTVL001a15496eead5f45c483bf578bc99b54c7"/>
      <w:bookmarkEnd w:id="37"/>
      <w:proofErr w:type="spellStart"/>
      <w:r>
        <w:rPr>
          <w:lang w:val="en-US"/>
        </w:rPr>
        <w:t>Okanlawon</w:t>
      </w:r>
      <w:proofErr w:type="spellEnd"/>
      <w:r>
        <w:rPr>
          <w:lang w:val="en-US"/>
        </w:rPr>
        <w:t xml:space="preserve"> K, Adebowale AS, Titilayo A. Sexual hazards, life experiences and social circumstances among male sex workers in Nigeria. Culture, health &amp; sexuality. 2013;15 Suppl:22–33. doi:10.1080/13691058.2012.754053.</w:t>
      </w:r>
    </w:p>
    <w:p w14:paraId="0DEC3092" w14:textId="081EAA7B" w:rsidR="0028090F" w:rsidRDefault="0028090F" w:rsidP="0028090F">
      <w:pPr>
        <w:pStyle w:val="CitaviBibliographyEntry"/>
        <w:rPr>
          <w:lang w:val="en-US"/>
        </w:rPr>
      </w:pPr>
      <w:bookmarkStart w:id="39" w:name="_CTVL001a86c35c7bcc1444189053ab5363062a9"/>
      <w:bookmarkEnd w:id="38"/>
      <w:r>
        <w:rPr>
          <w:lang w:val="en-US"/>
        </w:rPr>
        <w:t xml:space="preserve">Onyango MA, </w:t>
      </w:r>
      <w:proofErr w:type="spellStart"/>
      <w:r>
        <w:rPr>
          <w:lang w:val="en-US"/>
        </w:rPr>
        <w:t>Adu</w:t>
      </w:r>
      <w:proofErr w:type="spellEnd"/>
      <w:r>
        <w:rPr>
          <w:lang w:val="en-US"/>
        </w:rPr>
        <w:t xml:space="preserve">-Sarkodie Y, </w:t>
      </w:r>
      <w:proofErr w:type="spellStart"/>
      <w:r>
        <w:rPr>
          <w:lang w:val="en-US"/>
        </w:rPr>
        <w:t>Agyarko</w:t>
      </w:r>
      <w:proofErr w:type="spellEnd"/>
      <w:r>
        <w:rPr>
          <w:lang w:val="en-US"/>
        </w:rPr>
        <w:t xml:space="preserve">-Poku T, </w:t>
      </w:r>
      <w:proofErr w:type="spellStart"/>
      <w:r>
        <w:rPr>
          <w:lang w:val="en-US"/>
        </w:rPr>
        <w:t>Asafo</w:t>
      </w:r>
      <w:proofErr w:type="spellEnd"/>
      <w:r>
        <w:rPr>
          <w:lang w:val="en-US"/>
        </w:rPr>
        <w:t xml:space="preserve"> MK, Sylvester J, </w:t>
      </w:r>
      <w:proofErr w:type="spellStart"/>
      <w:r>
        <w:rPr>
          <w:lang w:val="en-US"/>
        </w:rPr>
        <w:t>Wondergem</w:t>
      </w:r>
      <w:proofErr w:type="spellEnd"/>
      <w:r>
        <w:rPr>
          <w:lang w:val="en-US"/>
        </w:rPr>
        <w:t xml:space="preserve"> P, et al. </w:t>
      </w:r>
      <w:r w:rsidR="00C105E0">
        <w:rPr>
          <w:lang w:val="en-US"/>
        </w:rPr>
        <w:t>“</w:t>
      </w:r>
      <w:r>
        <w:rPr>
          <w:lang w:val="en-US"/>
        </w:rPr>
        <w:t>It</w:t>
      </w:r>
      <w:r w:rsidR="00C105E0">
        <w:rPr>
          <w:lang w:val="en-US"/>
        </w:rPr>
        <w:t>’</w:t>
      </w:r>
      <w:r>
        <w:rPr>
          <w:lang w:val="en-US"/>
        </w:rPr>
        <w:t>s all about making a life</w:t>
      </w:r>
      <w:r w:rsidR="00C105E0">
        <w:rPr>
          <w:lang w:val="en-US"/>
        </w:rPr>
        <w:t>”</w:t>
      </w:r>
      <w:r>
        <w:rPr>
          <w:lang w:val="en-US"/>
        </w:rPr>
        <w:t>: Poverty, HIV, violence, and other vulnerabilities faced by young female sex workers in Kumasi, Ghana. Journal of Acquired Immune Deficiency Syndromes. 2015;</w:t>
      </w:r>
      <w:proofErr w:type="gramStart"/>
      <w:r>
        <w:rPr>
          <w:lang w:val="en-US"/>
        </w:rPr>
        <w:t>68:S</w:t>
      </w:r>
      <w:proofErr w:type="gramEnd"/>
      <w:r>
        <w:rPr>
          <w:lang w:val="en-US"/>
        </w:rPr>
        <w:t>131-S137. doi:10.1097/QAI.0000000000000455.</w:t>
      </w:r>
    </w:p>
    <w:p w14:paraId="3E0BB2EF" w14:textId="70A46C4D" w:rsidR="0028090F" w:rsidRDefault="0028090F" w:rsidP="0028090F">
      <w:pPr>
        <w:pStyle w:val="CitaviBibliographyEntry"/>
        <w:rPr>
          <w:lang w:val="en-US"/>
        </w:rPr>
      </w:pPr>
      <w:bookmarkStart w:id="40" w:name="_CTVL00149b9eab17f0e4794870d6d9b008d66af"/>
      <w:bookmarkEnd w:id="39"/>
      <w:proofErr w:type="spellStart"/>
      <w:r>
        <w:rPr>
          <w:lang w:val="en-US"/>
        </w:rPr>
        <w:t>Oselin</w:t>
      </w:r>
      <w:proofErr w:type="spellEnd"/>
      <w:r>
        <w:rPr>
          <w:lang w:val="en-US"/>
        </w:rPr>
        <w:t xml:space="preserve"> SS, </w:t>
      </w:r>
      <w:proofErr w:type="spellStart"/>
      <w:r>
        <w:rPr>
          <w:lang w:val="en-US"/>
        </w:rPr>
        <w:t>Blasyak</w:t>
      </w:r>
      <w:proofErr w:type="spellEnd"/>
      <w:r>
        <w:rPr>
          <w:lang w:val="en-US"/>
        </w:rPr>
        <w:t xml:space="preserve"> A. Contending with Violence: Female Prostitutes</w:t>
      </w:r>
      <w:r w:rsidR="00C105E0">
        <w:rPr>
          <w:lang w:val="en-US"/>
        </w:rPr>
        <w:t>’</w:t>
      </w:r>
      <w:r>
        <w:rPr>
          <w:lang w:val="en-US"/>
        </w:rPr>
        <w:t xml:space="preserve"> Strategic Responses on the Streets. Deviant Behavior. 2013;34(4):274–90. doi:10.1080/01639625.2012.735896.</w:t>
      </w:r>
    </w:p>
    <w:p w14:paraId="4564ED3E" w14:textId="1A03BCE8" w:rsidR="0028090F" w:rsidRDefault="0028090F" w:rsidP="0028090F">
      <w:pPr>
        <w:pStyle w:val="CitaviBibliographyEntry"/>
        <w:rPr>
          <w:lang w:val="en-US"/>
        </w:rPr>
      </w:pPr>
      <w:bookmarkStart w:id="41" w:name="_CTVL00107c28e4168134211a418bfb296151891"/>
      <w:bookmarkEnd w:id="40"/>
      <w:proofErr w:type="spellStart"/>
      <w:r>
        <w:rPr>
          <w:lang w:val="en-US"/>
        </w:rPr>
        <w:t>Panchanadeswaran</w:t>
      </w:r>
      <w:proofErr w:type="spellEnd"/>
      <w:r>
        <w:rPr>
          <w:lang w:val="en-US"/>
        </w:rPr>
        <w:t xml:space="preserve"> S, Vijayakumar G, Chacko S, Subramaniam S, </w:t>
      </w:r>
      <w:proofErr w:type="spellStart"/>
      <w:r>
        <w:rPr>
          <w:lang w:val="en-US"/>
        </w:rPr>
        <w:t>Dasari</w:t>
      </w:r>
      <w:proofErr w:type="spellEnd"/>
      <w:r>
        <w:rPr>
          <w:lang w:val="en-US"/>
        </w:rPr>
        <w:t xml:space="preserve"> S, Lee S, </w:t>
      </w:r>
      <w:proofErr w:type="spellStart"/>
      <w:r>
        <w:rPr>
          <w:lang w:val="en-US"/>
        </w:rPr>
        <w:t>Brazda</w:t>
      </w:r>
      <w:proofErr w:type="spellEnd"/>
      <w:r>
        <w:rPr>
          <w:lang w:val="en-US"/>
        </w:rPr>
        <w:t xml:space="preserve"> M. </w:t>
      </w:r>
      <w:r w:rsidR="00C105E0">
        <w:rPr>
          <w:lang w:val="en-US"/>
        </w:rPr>
        <w:t>“</w:t>
      </w:r>
      <w:r>
        <w:rPr>
          <w:lang w:val="en-US"/>
        </w:rPr>
        <w:t>A little love is enough for me to live my life…</w:t>
      </w:r>
      <w:r w:rsidR="00C105E0">
        <w:rPr>
          <w:lang w:val="en-US"/>
        </w:rPr>
        <w:t>”</w:t>
      </w:r>
      <w:r>
        <w:rPr>
          <w:lang w:val="en-US"/>
        </w:rPr>
        <w:t>: Precarity and resilience among older sex workers in India. J Women Aging. 2024;36(5):410–26. doi:10.1080/08952841.2024.2360259.</w:t>
      </w:r>
    </w:p>
    <w:p w14:paraId="3D2E6886" w14:textId="77777777" w:rsidR="0028090F" w:rsidRDefault="0028090F" w:rsidP="0028090F">
      <w:pPr>
        <w:pStyle w:val="CitaviBibliographyEntry"/>
        <w:rPr>
          <w:lang w:val="en-US"/>
        </w:rPr>
      </w:pPr>
      <w:bookmarkStart w:id="42" w:name="_CTVL0018b8f1e6cb08a485ab51737ce92d43a57"/>
      <w:bookmarkEnd w:id="41"/>
      <w:proofErr w:type="spellStart"/>
      <w:r>
        <w:rPr>
          <w:lang w:val="en-US"/>
        </w:rPr>
        <w:t>Panneh</w:t>
      </w:r>
      <w:proofErr w:type="spellEnd"/>
      <w:r>
        <w:rPr>
          <w:lang w:val="en-US"/>
        </w:rPr>
        <w:t xml:space="preserve"> M, </w:t>
      </w:r>
      <w:proofErr w:type="spellStart"/>
      <w:r>
        <w:rPr>
          <w:lang w:val="en-US"/>
        </w:rPr>
        <w:t>Gafos</w:t>
      </w:r>
      <w:proofErr w:type="spellEnd"/>
      <w:r>
        <w:rPr>
          <w:lang w:val="en-US"/>
        </w:rPr>
        <w:t xml:space="preserve"> M, </w:t>
      </w:r>
      <w:proofErr w:type="spellStart"/>
      <w:r>
        <w:rPr>
          <w:lang w:val="en-US"/>
        </w:rPr>
        <w:t>Nyariki</w:t>
      </w:r>
      <w:proofErr w:type="spellEnd"/>
      <w:r>
        <w:rPr>
          <w:lang w:val="en-US"/>
        </w:rPr>
        <w:t xml:space="preserve"> E, </w:t>
      </w:r>
      <w:proofErr w:type="spellStart"/>
      <w:r>
        <w:rPr>
          <w:lang w:val="en-US"/>
        </w:rPr>
        <w:t>Liku</w:t>
      </w:r>
      <w:proofErr w:type="spellEnd"/>
      <w:r>
        <w:rPr>
          <w:lang w:val="en-US"/>
        </w:rPr>
        <w:t xml:space="preserve"> J, Shah P, Wanjiru R, et al. Mental health challenges and perceived risks among female sex Workers in Nairobi, Kenya. BMC Public Health. 2022;22(1):2158. doi:10.1186/s12889-022-14527-5.</w:t>
      </w:r>
    </w:p>
    <w:p w14:paraId="59BC3E5F" w14:textId="77777777" w:rsidR="0028090F" w:rsidRDefault="0028090F" w:rsidP="0028090F">
      <w:pPr>
        <w:pStyle w:val="CitaviBibliographyEntry"/>
        <w:rPr>
          <w:lang w:val="en-US"/>
        </w:rPr>
      </w:pPr>
      <w:bookmarkStart w:id="43" w:name="_CTVL001b7514f7f1d534812b43cac4a3bc99cd5"/>
      <w:bookmarkEnd w:id="42"/>
      <w:r>
        <w:rPr>
          <w:lang w:val="en-US"/>
        </w:rPr>
        <w:t xml:space="preserve">Pokharel HS, </w:t>
      </w:r>
      <w:proofErr w:type="spellStart"/>
      <w:r>
        <w:rPr>
          <w:lang w:val="en-US"/>
        </w:rPr>
        <w:t>Myia</w:t>
      </w:r>
      <w:proofErr w:type="spellEnd"/>
      <w:r>
        <w:rPr>
          <w:lang w:val="en-US"/>
        </w:rPr>
        <w:t xml:space="preserve"> SD, Chalise A, </w:t>
      </w:r>
      <w:proofErr w:type="spellStart"/>
      <w:r>
        <w:rPr>
          <w:lang w:val="en-US"/>
        </w:rPr>
        <w:t>Paudel</w:t>
      </w:r>
      <w:proofErr w:type="spellEnd"/>
      <w:r>
        <w:rPr>
          <w:lang w:val="en-US"/>
        </w:rPr>
        <w:t xml:space="preserve"> S. Exploring commercial sex work among transgender women in Nepal: Contributors and stigma-A mixed-method study. </w:t>
      </w:r>
      <w:proofErr w:type="spellStart"/>
      <w:r>
        <w:rPr>
          <w:lang w:val="en-US"/>
        </w:rPr>
        <w:t>PLoS</w:t>
      </w:r>
      <w:proofErr w:type="spellEnd"/>
      <w:r>
        <w:rPr>
          <w:lang w:val="en-US"/>
        </w:rPr>
        <w:t xml:space="preserve"> One. 2024;19(12</w:t>
      </w:r>
      <w:proofErr w:type="gramStart"/>
      <w:r>
        <w:rPr>
          <w:lang w:val="en-US"/>
        </w:rPr>
        <w:t>):e</w:t>
      </w:r>
      <w:proofErr w:type="gramEnd"/>
      <w:r>
        <w:rPr>
          <w:lang w:val="en-US"/>
        </w:rPr>
        <w:t xml:space="preserve">0314619. </w:t>
      </w:r>
      <w:proofErr w:type="gramStart"/>
      <w:r>
        <w:rPr>
          <w:lang w:val="en-US"/>
        </w:rPr>
        <w:t>doi:10.1371/journal.pone</w:t>
      </w:r>
      <w:proofErr w:type="gramEnd"/>
      <w:r>
        <w:rPr>
          <w:lang w:val="en-US"/>
        </w:rPr>
        <w:t>.0314619.</w:t>
      </w:r>
    </w:p>
    <w:p w14:paraId="30B82EE3" w14:textId="7DC92D3C" w:rsidR="0028090F" w:rsidRDefault="0028090F" w:rsidP="0028090F">
      <w:pPr>
        <w:pStyle w:val="CitaviBibliographyEntry"/>
        <w:rPr>
          <w:lang w:val="en-US"/>
        </w:rPr>
      </w:pPr>
      <w:bookmarkStart w:id="44" w:name="_CTVL001b42f5103ddf14c86bc953d021acaadae"/>
      <w:bookmarkEnd w:id="43"/>
      <w:r>
        <w:rPr>
          <w:lang w:val="en-US"/>
        </w:rPr>
        <w:t xml:space="preserve">Preble K, Magruder K, Cimino AN. It’s like being an electrician, you’re </w:t>
      </w:r>
      <w:proofErr w:type="spellStart"/>
      <w:r>
        <w:rPr>
          <w:lang w:val="en-US"/>
        </w:rPr>
        <w:t>gonna</w:t>
      </w:r>
      <w:proofErr w:type="spellEnd"/>
      <w:r>
        <w:rPr>
          <w:lang w:val="en-US"/>
        </w:rPr>
        <w:t xml:space="preserve"> get shocked</w:t>
      </w:r>
      <w:r w:rsidR="00C105E0">
        <w:rPr>
          <w:lang w:val="en-US"/>
        </w:rPr>
        <w:t>’</w:t>
      </w:r>
      <w:r>
        <w:rPr>
          <w:lang w:val="en-US"/>
        </w:rPr>
        <w:t>: Differences in the perceived risks of indoor and outdoor sex work and its impact on exiting. 2021;14(5):625–46. doi:10.1080/15564886.2019.1630043.</w:t>
      </w:r>
    </w:p>
    <w:p w14:paraId="364ED1CA" w14:textId="77777777" w:rsidR="0028090F" w:rsidRDefault="0028090F" w:rsidP="0028090F">
      <w:pPr>
        <w:pStyle w:val="CitaviBibliographyEntry"/>
        <w:rPr>
          <w:lang w:val="en-US"/>
        </w:rPr>
      </w:pPr>
      <w:bookmarkStart w:id="45" w:name="_CTVL0012bc39aa8564443c591999cef5bfa114b"/>
      <w:bookmarkEnd w:id="44"/>
      <w:r>
        <w:rPr>
          <w:lang w:val="en-US"/>
        </w:rPr>
        <w:t>Reed E, West BS, Frost E, Salazar M, Silverman JG, McIntosh CT, et al. Economic vulnerability, violence, and sexual risk factors for HIV among female sex workers in Tijuana, Mexico. AIDS and Behavior 2022. doi:10.1007/s10461-022-03670-0.</w:t>
      </w:r>
    </w:p>
    <w:p w14:paraId="009451F0" w14:textId="31086F65" w:rsidR="0028090F" w:rsidRDefault="0028090F" w:rsidP="0028090F">
      <w:pPr>
        <w:pStyle w:val="CitaviBibliographyEntry"/>
        <w:rPr>
          <w:lang w:val="en-US"/>
        </w:rPr>
      </w:pPr>
      <w:bookmarkStart w:id="46" w:name="_CTVL001407ae7029c1047e7a51019e94c66d651"/>
      <w:bookmarkEnd w:id="45"/>
      <w:r>
        <w:rPr>
          <w:lang w:val="en-US"/>
        </w:rPr>
        <w:t xml:space="preserve">Roman N. Prostitution in Havana, Cuba, a conflict analysis of </w:t>
      </w:r>
      <w:r w:rsidR="00C105E0">
        <w:rPr>
          <w:lang w:val="en-US"/>
        </w:rPr>
        <w:t>‘</w:t>
      </w:r>
      <w:r>
        <w:rPr>
          <w:lang w:val="en-US"/>
        </w:rPr>
        <w:t xml:space="preserve">The phenomenon of </w:t>
      </w:r>
      <w:proofErr w:type="spellStart"/>
      <w:r>
        <w:rPr>
          <w:lang w:val="en-US"/>
        </w:rPr>
        <w:t>Jineterismo</w:t>
      </w:r>
      <w:proofErr w:type="spellEnd"/>
      <w:r>
        <w:rPr>
          <w:lang w:val="en-US"/>
        </w:rPr>
        <w:t xml:space="preserve"> in Havana, Cuba</w:t>
      </w:r>
      <w:r w:rsidR="00C105E0">
        <w:rPr>
          <w:lang w:val="en-US"/>
        </w:rPr>
        <w:t>’</w:t>
      </w:r>
      <w:r>
        <w:rPr>
          <w:lang w:val="en-US"/>
        </w:rPr>
        <w:t xml:space="preserve"> A narrative study: ProQuest Information &amp; Learning; 2021.</w:t>
      </w:r>
    </w:p>
    <w:p w14:paraId="35899656" w14:textId="77777777" w:rsidR="0028090F" w:rsidRDefault="0028090F" w:rsidP="0028090F">
      <w:pPr>
        <w:pStyle w:val="CitaviBibliographyEntry"/>
        <w:rPr>
          <w:lang w:val="en-US"/>
        </w:rPr>
      </w:pPr>
      <w:bookmarkStart w:id="47" w:name="_CTVL001c707f632102c4e91912968cc0a7ad90a"/>
      <w:bookmarkEnd w:id="46"/>
      <w:r>
        <w:rPr>
          <w:lang w:val="en-US"/>
        </w:rPr>
        <w:lastRenderedPageBreak/>
        <w:t>Ryan P, McGarry K. ‘I miss being honest’: sex workers’ accounts of silence and disclosure with health care providers in Ireland. Culture, Health and Sexuality. 2022;24(5):688–701. doi:10.1080/13691058.2021.1879271.</w:t>
      </w:r>
    </w:p>
    <w:p w14:paraId="59B4CFAC" w14:textId="77777777" w:rsidR="0028090F" w:rsidRDefault="0028090F" w:rsidP="0028090F">
      <w:pPr>
        <w:pStyle w:val="CitaviBibliographyEntry"/>
        <w:rPr>
          <w:lang w:val="en-US"/>
        </w:rPr>
      </w:pPr>
      <w:bookmarkStart w:id="48" w:name="_CTVL0019e77e1c322684fd0a5b2eff609bc9751"/>
      <w:bookmarkEnd w:id="47"/>
      <w:proofErr w:type="spellStart"/>
      <w:r>
        <w:rPr>
          <w:lang w:val="en-US"/>
        </w:rPr>
        <w:t>Scorgie</w:t>
      </w:r>
      <w:proofErr w:type="spellEnd"/>
      <w:r>
        <w:rPr>
          <w:lang w:val="en-US"/>
        </w:rPr>
        <w:t xml:space="preserve"> F, Vasey K, Harper E, Richter M, Nare P, Maseko S, </w:t>
      </w:r>
      <w:proofErr w:type="spellStart"/>
      <w:r>
        <w:rPr>
          <w:lang w:val="en-US"/>
        </w:rPr>
        <w:t>Chersich</w:t>
      </w:r>
      <w:proofErr w:type="spellEnd"/>
      <w:r>
        <w:rPr>
          <w:lang w:val="en-US"/>
        </w:rPr>
        <w:t xml:space="preserve"> MF. Human rights abuses and collective resilience among sex workers in four African countries: A qualitative study. Globalization and Health 2013. doi:10.1186/1744-8603-9-33.</w:t>
      </w:r>
    </w:p>
    <w:p w14:paraId="35D5FFA2" w14:textId="2483C7E5" w:rsidR="0028090F" w:rsidRDefault="0028090F" w:rsidP="0028090F">
      <w:pPr>
        <w:pStyle w:val="CitaviBibliographyEntry"/>
        <w:rPr>
          <w:lang w:val="en-US"/>
        </w:rPr>
      </w:pPr>
      <w:bookmarkStart w:id="49" w:name="_CTVL001997f50c32e2749eb8febfae6cf87f150"/>
      <w:bookmarkEnd w:id="48"/>
      <w:proofErr w:type="spellStart"/>
      <w:r>
        <w:rPr>
          <w:lang w:val="en-US"/>
        </w:rPr>
        <w:t>Scorgie</w:t>
      </w:r>
      <w:proofErr w:type="spellEnd"/>
      <w:r>
        <w:rPr>
          <w:lang w:val="en-US"/>
        </w:rPr>
        <w:t xml:space="preserve"> F, </w:t>
      </w:r>
      <w:proofErr w:type="spellStart"/>
      <w:r>
        <w:rPr>
          <w:lang w:val="en-US"/>
        </w:rPr>
        <w:t>Nakato</w:t>
      </w:r>
      <w:proofErr w:type="spellEnd"/>
      <w:r>
        <w:rPr>
          <w:lang w:val="en-US"/>
        </w:rPr>
        <w:t xml:space="preserve"> D, Harper E, Richter M, Maseko S, Nare P, et al. </w:t>
      </w:r>
      <w:r w:rsidR="00C105E0">
        <w:rPr>
          <w:lang w:val="en-US"/>
        </w:rPr>
        <w:t>‘</w:t>
      </w:r>
      <w:r>
        <w:rPr>
          <w:lang w:val="en-US"/>
        </w:rPr>
        <w:t>We are despised in the hospitals</w:t>
      </w:r>
      <w:r w:rsidR="00C105E0">
        <w:rPr>
          <w:lang w:val="en-US"/>
        </w:rPr>
        <w:t>’</w:t>
      </w:r>
      <w:r>
        <w:rPr>
          <w:lang w:val="en-US"/>
        </w:rPr>
        <w:t>: Sex workers</w:t>
      </w:r>
      <w:r w:rsidR="00C105E0">
        <w:rPr>
          <w:lang w:val="en-US"/>
        </w:rPr>
        <w:t>’</w:t>
      </w:r>
      <w:r>
        <w:rPr>
          <w:lang w:val="en-US"/>
        </w:rPr>
        <w:t xml:space="preserve"> experiences of accessing health care in four African countries. Culture, Health and Sexuality. 2013;15(4):450–65. doi:10.1080/13691058.2012.763187.</w:t>
      </w:r>
    </w:p>
    <w:p w14:paraId="2A7108AF" w14:textId="644C23C2" w:rsidR="0028090F" w:rsidRDefault="0028090F" w:rsidP="0028090F">
      <w:pPr>
        <w:pStyle w:val="CitaviBibliographyEntry"/>
        <w:rPr>
          <w:lang w:val="en-US"/>
        </w:rPr>
      </w:pPr>
      <w:bookmarkStart w:id="50" w:name="_CTVL001d68942901eeb4e4b99ce56b05d673c4c"/>
      <w:bookmarkEnd w:id="49"/>
      <w:proofErr w:type="spellStart"/>
      <w:r>
        <w:rPr>
          <w:lang w:val="en-US"/>
        </w:rPr>
        <w:t>Shepp</w:t>
      </w:r>
      <w:proofErr w:type="spellEnd"/>
      <w:r>
        <w:rPr>
          <w:lang w:val="en-US"/>
        </w:rPr>
        <w:t xml:space="preserve"> V. Seeking support under the state: </w:t>
      </w:r>
      <w:proofErr w:type="spellStart"/>
      <w:r>
        <w:rPr>
          <w:lang w:val="en-US"/>
        </w:rPr>
        <w:t>Aex</w:t>
      </w:r>
      <w:proofErr w:type="spellEnd"/>
      <w:r>
        <w:rPr>
          <w:lang w:val="en-US"/>
        </w:rPr>
        <w:t xml:space="preserve"> worker</w:t>
      </w:r>
      <w:r w:rsidR="00C105E0">
        <w:rPr>
          <w:lang w:val="en-US"/>
        </w:rPr>
        <w:t>’</w:t>
      </w:r>
      <w:r>
        <w:rPr>
          <w:lang w:val="en-US"/>
        </w:rPr>
        <w:t>s experiences navigating gender-based violence services: ProQuest Information &amp; Learning; 2023.</w:t>
      </w:r>
    </w:p>
    <w:p w14:paraId="1B32C741" w14:textId="0ECE68B6" w:rsidR="0028090F" w:rsidRDefault="0028090F" w:rsidP="0028090F">
      <w:pPr>
        <w:pStyle w:val="CitaviBibliographyEntry"/>
        <w:rPr>
          <w:lang w:val="en-US"/>
        </w:rPr>
      </w:pPr>
      <w:bookmarkStart w:id="51" w:name="_CTVL001b35ea4de63ce437f9f471565bca2968e"/>
      <w:bookmarkEnd w:id="50"/>
      <w:r>
        <w:rPr>
          <w:lang w:val="en-US"/>
        </w:rPr>
        <w:t xml:space="preserve">Sherman SG, Footer K, </w:t>
      </w:r>
      <w:proofErr w:type="spellStart"/>
      <w:r>
        <w:rPr>
          <w:lang w:val="en-US"/>
        </w:rPr>
        <w:t>Illangasekare</w:t>
      </w:r>
      <w:proofErr w:type="spellEnd"/>
      <w:r>
        <w:rPr>
          <w:lang w:val="en-US"/>
        </w:rPr>
        <w:t xml:space="preserve"> S, Clark E, Pearson E, Decker MR. </w:t>
      </w:r>
      <w:r w:rsidR="00C105E0">
        <w:rPr>
          <w:lang w:val="en-US"/>
        </w:rPr>
        <w:t>“</w:t>
      </w:r>
      <w:r>
        <w:rPr>
          <w:lang w:val="en-US"/>
        </w:rPr>
        <w:t>What makes you think you have special privileges because you are a police officer?</w:t>
      </w:r>
      <w:r w:rsidR="00C105E0">
        <w:rPr>
          <w:lang w:val="en-US"/>
        </w:rPr>
        <w:t>”</w:t>
      </w:r>
      <w:r>
        <w:rPr>
          <w:lang w:val="en-US"/>
        </w:rPr>
        <w:t xml:space="preserve"> A qualitative exploration of police</w:t>
      </w:r>
      <w:r w:rsidR="00C105E0">
        <w:rPr>
          <w:lang w:val="en-US"/>
        </w:rPr>
        <w:t>’</w:t>
      </w:r>
      <w:r>
        <w:rPr>
          <w:lang w:val="en-US"/>
        </w:rPr>
        <w:t>s role in the risk environment of female sex workers. AIDS Care - Psychological and Socio-Medical Aspects of AIDS/HIV. 2015;27(4):473–80. doi:10.1080/09540121.2014.970504.</w:t>
      </w:r>
    </w:p>
    <w:p w14:paraId="7FE0FE01" w14:textId="77777777" w:rsidR="0028090F" w:rsidRDefault="0028090F" w:rsidP="0028090F">
      <w:pPr>
        <w:pStyle w:val="CitaviBibliographyEntry"/>
        <w:rPr>
          <w:lang w:val="en-US"/>
        </w:rPr>
      </w:pPr>
      <w:bookmarkStart w:id="52" w:name="_CTVL001edcdddc39d864c0085509fbd409d6dbd"/>
      <w:bookmarkEnd w:id="51"/>
      <w:r>
        <w:rPr>
          <w:lang w:val="en-US"/>
        </w:rPr>
        <w:t xml:space="preserve">Siegel K, </w:t>
      </w:r>
      <w:proofErr w:type="spellStart"/>
      <w:r>
        <w:rPr>
          <w:lang w:val="en-US"/>
        </w:rPr>
        <w:t>Cabán</w:t>
      </w:r>
      <w:proofErr w:type="spellEnd"/>
      <w:r>
        <w:rPr>
          <w:lang w:val="en-US"/>
        </w:rPr>
        <w:t xml:space="preserve"> M, Brown-Bradley CJ, </w:t>
      </w:r>
      <w:proofErr w:type="spellStart"/>
      <w:r>
        <w:rPr>
          <w:lang w:val="en-US"/>
        </w:rPr>
        <w:t>Schrimshaw</w:t>
      </w:r>
      <w:proofErr w:type="spellEnd"/>
      <w:r>
        <w:rPr>
          <w:lang w:val="en-US"/>
        </w:rPr>
        <w:t xml:space="preserve"> EW. Experiences of interpersonal violence among a diverse sample of male sex workers. Culture, Health and Sexuality 2023a. doi:10.1080/13691058.2023.2231049.</w:t>
      </w:r>
    </w:p>
    <w:p w14:paraId="021B4B0F" w14:textId="77777777" w:rsidR="0028090F" w:rsidRDefault="0028090F" w:rsidP="0028090F">
      <w:pPr>
        <w:pStyle w:val="CitaviBibliographyEntry"/>
        <w:rPr>
          <w:lang w:val="en-US"/>
        </w:rPr>
      </w:pPr>
      <w:bookmarkStart w:id="53" w:name="_CTVL00181d47c753d6d4efb863453590ec41fdb"/>
      <w:bookmarkEnd w:id="52"/>
      <w:r>
        <w:rPr>
          <w:lang w:val="en-US"/>
        </w:rPr>
        <w:t xml:space="preserve">Siegel K, </w:t>
      </w:r>
      <w:proofErr w:type="spellStart"/>
      <w:r>
        <w:rPr>
          <w:lang w:val="en-US"/>
        </w:rPr>
        <w:t>Cabán</w:t>
      </w:r>
      <w:proofErr w:type="spellEnd"/>
      <w:r>
        <w:rPr>
          <w:lang w:val="en-US"/>
        </w:rPr>
        <w:t xml:space="preserve"> M, Brown-Bradley CJ, </w:t>
      </w:r>
      <w:proofErr w:type="spellStart"/>
      <w:r>
        <w:rPr>
          <w:lang w:val="en-US"/>
        </w:rPr>
        <w:t>Schrimshaw</w:t>
      </w:r>
      <w:proofErr w:type="spellEnd"/>
      <w:r>
        <w:rPr>
          <w:lang w:val="en-US"/>
        </w:rPr>
        <w:t xml:space="preserve"> EW. Male Sex Workers’ Strategies to Manage Client-Related Risks of Violence. J </w:t>
      </w:r>
      <w:proofErr w:type="spellStart"/>
      <w:r>
        <w:rPr>
          <w:lang w:val="en-US"/>
        </w:rPr>
        <w:t>Interpers</w:t>
      </w:r>
      <w:proofErr w:type="spellEnd"/>
      <w:r>
        <w:rPr>
          <w:lang w:val="en-US"/>
        </w:rPr>
        <w:t xml:space="preserve"> Violence. 2023b;38(19-20):10814–38.</w:t>
      </w:r>
    </w:p>
    <w:p w14:paraId="08C7FB11" w14:textId="77777777" w:rsidR="0028090F" w:rsidRDefault="0028090F" w:rsidP="0028090F">
      <w:pPr>
        <w:pStyle w:val="CitaviBibliographyEntry"/>
        <w:rPr>
          <w:lang w:val="en-US"/>
        </w:rPr>
      </w:pPr>
      <w:bookmarkStart w:id="54" w:name="_CTVL00190f0438b28ac410397209f2c1935c48b"/>
      <w:bookmarkEnd w:id="53"/>
      <w:r>
        <w:rPr>
          <w:lang w:val="en-US"/>
        </w:rPr>
        <w:t xml:space="preserve">Simmons B, </w:t>
      </w:r>
      <w:proofErr w:type="spellStart"/>
      <w:r>
        <w:rPr>
          <w:lang w:val="en-US"/>
        </w:rPr>
        <w:t>Syvertsen</w:t>
      </w:r>
      <w:proofErr w:type="spellEnd"/>
      <w:r>
        <w:rPr>
          <w:lang w:val="en-US"/>
        </w:rPr>
        <w:t xml:space="preserve"> JL. Learning from women who trade sex in Kenya about the antiblackness of Global Health. Social Science and Medicine 2022. </w:t>
      </w:r>
      <w:proofErr w:type="gramStart"/>
      <w:r>
        <w:rPr>
          <w:lang w:val="en-US"/>
        </w:rPr>
        <w:t>doi:10.1016/j.socscimed</w:t>
      </w:r>
      <w:proofErr w:type="gramEnd"/>
      <w:r>
        <w:rPr>
          <w:lang w:val="en-US"/>
        </w:rPr>
        <w:t>.2022.115246.</w:t>
      </w:r>
    </w:p>
    <w:p w14:paraId="66B4F6CB" w14:textId="77777777" w:rsidR="0028090F" w:rsidRDefault="0028090F" w:rsidP="0028090F">
      <w:pPr>
        <w:pStyle w:val="CitaviBibliographyEntry"/>
        <w:rPr>
          <w:lang w:val="en-US"/>
        </w:rPr>
      </w:pPr>
      <w:bookmarkStart w:id="55" w:name="_CTVL0015d2e2b7f24934032972f0ec48770265b"/>
      <w:bookmarkEnd w:id="54"/>
      <w:proofErr w:type="spellStart"/>
      <w:r>
        <w:rPr>
          <w:lang w:val="en-US"/>
        </w:rPr>
        <w:t>Smaniotto</w:t>
      </w:r>
      <w:proofErr w:type="spellEnd"/>
      <w:r>
        <w:rPr>
          <w:lang w:val="en-US"/>
        </w:rPr>
        <w:t xml:space="preserve"> </w:t>
      </w:r>
      <w:proofErr w:type="spellStart"/>
      <w:r>
        <w:rPr>
          <w:lang w:val="en-US"/>
        </w:rPr>
        <w:t>Gehlen</w:t>
      </w:r>
      <w:proofErr w:type="spellEnd"/>
      <w:r>
        <w:rPr>
          <w:lang w:val="en-US"/>
        </w:rPr>
        <w:t xml:space="preserve"> RG, Da Costa MC, </w:t>
      </w:r>
      <w:proofErr w:type="spellStart"/>
      <w:r>
        <w:rPr>
          <w:lang w:val="en-US"/>
        </w:rPr>
        <w:t>Arboit</w:t>
      </w:r>
      <w:proofErr w:type="spellEnd"/>
      <w:r>
        <w:rPr>
          <w:lang w:val="en-US"/>
        </w:rPr>
        <w:t xml:space="preserve"> J, Da Silva EB. Instances of vulnerability to violence experienced by female sex workers: A case study. </w:t>
      </w:r>
      <w:proofErr w:type="spellStart"/>
      <w:r>
        <w:rPr>
          <w:lang w:val="en-US"/>
        </w:rPr>
        <w:t>Ciencia</w:t>
      </w:r>
      <w:proofErr w:type="spellEnd"/>
      <w:r>
        <w:rPr>
          <w:lang w:val="en-US"/>
        </w:rPr>
        <w:t xml:space="preserve"> y </w:t>
      </w:r>
      <w:proofErr w:type="spellStart"/>
      <w:r>
        <w:rPr>
          <w:lang w:val="en-US"/>
        </w:rPr>
        <w:t>Enfermeria</w:t>
      </w:r>
      <w:proofErr w:type="spellEnd"/>
      <w:r>
        <w:rPr>
          <w:lang w:val="en-US"/>
        </w:rPr>
        <w:t xml:space="preserve"> 2018. doi:10.4067/s0717-95532018000100208.</w:t>
      </w:r>
    </w:p>
    <w:p w14:paraId="7DFDCC9B" w14:textId="77777777" w:rsidR="0028090F" w:rsidRDefault="0028090F" w:rsidP="0028090F">
      <w:pPr>
        <w:pStyle w:val="CitaviBibliographyEntry"/>
        <w:rPr>
          <w:lang w:val="en-US"/>
        </w:rPr>
      </w:pPr>
      <w:bookmarkStart w:id="56" w:name="_CTVL001d525c9e3fbb843d5b6a4309897880897"/>
      <w:bookmarkEnd w:id="55"/>
      <w:proofErr w:type="spellStart"/>
      <w:r>
        <w:rPr>
          <w:lang w:val="en-US"/>
        </w:rPr>
        <w:t>Spyrelis</w:t>
      </w:r>
      <w:proofErr w:type="spellEnd"/>
      <w:r>
        <w:rPr>
          <w:lang w:val="en-US"/>
        </w:rPr>
        <w:t xml:space="preserve"> A, </w:t>
      </w:r>
      <w:proofErr w:type="spellStart"/>
      <w:r>
        <w:rPr>
          <w:lang w:val="en-US"/>
        </w:rPr>
        <w:t>Ibisomi</w:t>
      </w:r>
      <w:proofErr w:type="spellEnd"/>
      <w:r>
        <w:rPr>
          <w:lang w:val="en-US"/>
        </w:rPr>
        <w:t xml:space="preserve"> L. “It is just a lot to deal with”: A qualitative study exploring the sexual and reproductive health needs of a sample of female sex workers in six locations in Southern Africa. African Journal of Reproductive Health. 2022;26(5):72–80. doi:10.29063/ajrh2022/v26i5.8.</w:t>
      </w:r>
    </w:p>
    <w:p w14:paraId="70E67E00" w14:textId="77777777" w:rsidR="0028090F" w:rsidRDefault="0028090F" w:rsidP="0028090F">
      <w:pPr>
        <w:pStyle w:val="CitaviBibliographyEntry"/>
        <w:rPr>
          <w:lang w:val="en-US"/>
        </w:rPr>
      </w:pPr>
      <w:bookmarkStart w:id="57" w:name="_CTVL00104023eb863fc4d94bea664ff9302d4cd"/>
      <w:bookmarkEnd w:id="56"/>
      <w:proofErr w:type="spellStart"/>
      <w:r>
        <w:rPr>
          <w:lang w:val="en-US"/>
        </w:rPr>
        <w:t>Tocci</w:t>
      </w:r>
      <w:proofErr w:type="spellEnd"/>
      <w:r>
        <w:rPr>
          <w:lang w:val="en-US"/>
        </w:rPr>
        <w:t xml:space="preserve"> B. The Mental Health Management of Individuals in Sex Work. Milwaukee, Wisconsin, USA: Marquette University; 2024.</w:t>
      </w:r>
    </w:p>
    <w:p w14:paraId="54BA7D91" w14:textId="77777777" w:rsidR="0028090F" w:rsidRDefault="0028090F" w:rsidP="0028090F">
      <w:pPr>
        <w:pStyle w:val="CitaviBibliographyEntry"/>
        <w:rPr>
          <w:lang w:val="en-US"/>
        </w:rPr>
      </w:pPr>
      <w:bookmarkStart w:id="58" w:name="_CTVL001ae796f268eca41fa86579e07d884a2e8"/>
      <w:bookmarkEnd w:id="57"/>
      <w:proofErr w:type="spellStart"/>
      <w:r>
        <w:rPr>
          <w:lang w:val="en-US"/>
        </w:rPr>
        <w:t>Twizelimana</w:t>
      </w:r>
      <w:proofErr w:type="spellEnd"/>
      <w:r>
        <w:rPr>
          <w:lang w:val="en-US"/>
        </w:rPr>
        <w:t xml:space="preserve"> D, </w:t>
      </w:r>
      <w:proofErr w:type="spellStart"/>
      <w:r>
        <w:rPr>
          <w:lang w:val="en-US"/>
        </w:rPr>
        <w:t>Muula</w:t>
      </w:r>
      <w:proofErr w:type="spellEnd"/>
      <w:r>
        <w:rPr>
          <w:lang w:val="en-US"/>
        </w:rPr>
        <w:t xml:space="preserve"> AS. </w:t>
      </w:r>
      <w:proofErr w:type="spellStart"/>
      <w:r>
        <w:rPr>
          <w:lang w:val="en-US"/>
        </w:rPr>
        <w:t>Hiv</w:t>
      </w:r>
      <w:proofErr w:type="spellEnd"/>
      <w:r>
        <w:rPr>
          <w:lang w:val="en-US"/>
        </w:rPr>
        <w:t xml:space="preserve"> and aids risk perception among sex workers in semi-urban </w:t>
      </w:r>
      <w:proofErr w:type="spellStart"/>
      <w:r>
        <w:rPr>
          <w:lang w:val="en-US"/>
        </w:rPr>
        <w:t>blantyre</w:t>
      </w:r>
      <w:proofErr w:type="spellEnd"/>
      <w:r>
        <w:rPr>
          <w:lang w:val="en-US"/>
        </w:rPr>
        <w:t>, Malawi. Tanzania Journal of Health Research 2015. doi:10.4314/</w:t>
      </w:r>
      <w:proofErr w:type="gramStart"/>
      <w:r>
        <w:rPr>
          <w:lang w:val="en-US"/>
        </w:rPr>
        <w:t>thrb.v</w:t>
      </w:r>
      <w:proofErr w:type="gramEnd"/>
      <w:r>
        <w:rPr>
          <w:lang w:val="en-US"/>
        </w:rPr>
        <w:t>17i3.5.</w:t>
      </w:r>
    </w:p>
    <w:p w14:paraId="6245067D" w14:textId="77777777" w:rsidR="0028090F" w:rsidRDefault="0028090F" w:rsidP="0028090F">
      <w:pPr>
        <w:pStyle w:val="CitaviBibliographyEntry"/>
        <w:rPr>
          <w:lang w:val="en-US"/>
        </w:rPr>
      </w:pPr>
      <w:bookmarkStart w:id="59" w:name="_CTVL001f71f59e07e324834a7c5947d04df5111"/>
      <w:bookmarkEnd w:id="58"/>
      <w:r>
        <w:rPr>
          <w:lang w:val="en-US"/>
        </w:rPr>
        <w:t xml:space="preserve">Wanjiru R, </w:t>
      </w:r>
      <w:proofErr w:type="spellStart"/>
      <w:r>
        <w:rPr>
          <w:lang w:val="en-US"/>
        </w:rPr>
        <w:t>Nyariki</w:t>
      </w:r>
      <w:proofErr w:type="spellEnd"/>
      <w:r>
        <w:rPr>
          <w:lang w:val="en-US"/>
        </w:rPr>
        <w:t xml:space="preserve"> E, Babu H, </w:t>
      </w:r>
      <w:proofErr w:type="spellStart"/>
      <w:r>
        <w:rPr>
          <w:lang w:val="en-US"/>
        </w:rPr>
        <w:t>Lwingi</w:t>
      </w:r>
      <w:proofErr w:type="spellEnd"/>
      <w:r>
        <w:rPr>
          <w:lang w:val="en-US"/>
        </w:rPr>
        <w:t xml:space="preserve"> I, </w:t>
      </w:r>
      <w:proofErr w:type="spellStart"/>
      <w:r>
        <w:rPr>
          <w:lang w:val="en-US"/>
        </w:rPr>
        <w:t>Liku</w:t>
      </w:r>
      <w:proofErr w:type="spellEnd"/>
      <w:r>
        <w:rPr>
          <w:lang w:val="en-US"/>
        </w:rPr>
        <w:t xml:space="preserve"> J, Jama Z, et al. Beaten but not down! Exploring resilience among female sex workers (FSWs) in Nairobi, Kenya. BMC Public Health 2022. doi:10.1186/s12889-022-13387-3.</w:t>
      </w:r>
    </w:p>
    <w:p w14:paraId="497011EE" w14:textId="77777777" w:rsidR="0028090F" w:rsidRDefault="0028090F" w:rsidP="0028090F">
      <w:pPr>
        <w:pStyle w:val="CitaviBibliographyEntry"/>
        <w:rPr>
          <w:lang w:val="en-US"/>
        </w:rPr>
      </w:pPr>
      <w:bookmarkStart w:id="60" w:name="_CTVL00185bff2cb8402461f824084cfa82d1a74"/>
      <w:bookmarkEnd w:id="59"/>
      <w:proofErr w:type="spellStart"/>
      <w:r>
        <w:rPr>
          <w:lang w:val="en-US"/>
        </w:rPr>
        <w:t>Yaakobovitch</w:t>
      </w:r>
      <w:proofErr w:type="spellEnd"/>
      <w:r>
        <w:rPr>
          <w:lang w:val="en-US"/>
        </w:rPr>
        <w:t xml:space="preserve"> T, Bensimon M, </w:t>
      </w:r>
      <w:proofErr w:type="spellStart"/>
      <w:r>
        <w:rPr>
          <w:lang w:val="en-US"/>
        </w:rPr>
        <w:t>Idisis</w:t>
      </w:r>
      <w:proofErr w:type="spellEnd"/>
      <w:r>
        <w:rPr>
          <w:lang w:val="en-US"/>
        </w:rPr>
        <w:t xml:space="preserve"> Y. A qualitative analysis of male actors in amateur pornography: motivations, implications and challenges. Curr Psychol 2024. doi:10.1007/s12144-024-06329-2.</w:t>
      </w:r>
    </w:p>
    <w:p w14:paraId="7D5D2C43" w14:textId="05FF91C8" w:rsidR="00435483" w:rsidRPr="008C5CC1" w:rsidRDefault="0028090F" w:rsidP="0028090F">
      <w:pPr>
        <w:pStyle w:val="CitaviBibliographyEntry"/>
        <w:rPr>
          <w:lang w:val="en-US"/>
        </w:rPr>
      </w:pPr>
      <w:bookmarkStart w:id="61" w:name="_CTVL00112ddaed24e9c40afaf51230fb656fca7"/>
      <w:bookmarkEnd w:id="60"/>
      <w:proofErr w:type="spellStart"/>
      <w:r>
        <w:rPr>
          <w:lang w:val="en-US"/>
        </w:rPr>
        <w:t>Zarhin</w:t>
      </w:r>
      <w:proofErr w:type="spellEnd"/>
      <w:r>
        <w:rPr>
          <w:lang w:val="en-US"/>
        </w:rPr>
        <w:t xml:space="preserve"> D, Fox N. ‘Whore stigma’ as a transformative experience: altered cognitive expectations among Jewish-Israeli street-based sex workers. Culture, Health and Sexuality. 2017;19(10):1078–91. doi:10.1080/13691058.2017.1292367</w:t>
      </w:r>
      <w:bookmarkEnd w:id="61"/>
      <w:r>
        <w:rPr>
          <w:lang w:val="en-US"/>
        </w:rPr>
        <w:t>.</w:t>
      </w:r>
    </w:p>
    <w:p w14:paraId="1D44930D" w14:textId="77777777" w:rsidR="00435483" w:rsidRPr="008C5CC1" w:rsidRDefault="00435483" w:rsidP="008C5CC1">
      <w:pPr>
        <w:spacing w:line="480" w:lineRule="auto"/>
        <w:rPr>
          <w:rFonts w:cs="Arial"/>
          <w:lang w:val="en-US"/>
        </w:rPr>
      </w:pPr>
    </w:p>
    <w:sectPr w:rsidR="00435483" w:rsidRPr="008C5CC1" w:rsidSect="00897B6A">
      <w:headerReference w:type="even" r:id="rId7"/>
      <w:headerReference w:type="default" r:id="rId8"/>
      <w:footerReference w:type="even" r:id="rId9"/>
      <w:footerReference w:type="default" r:id="rId10"/>
      <w:headerReference w:type="first" r:id="rId11"/>
      <w:footerReference w:type="first" r:id="rId12"/>
      <w:pgSz w:w="16838" w:h="11906" w:orient="landscape"/>
      <w:pgMar w:top="1418" w:right="1418" w:bottom="1134" w:left="1418"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E2C32" w14:textId="77777777" w:rsidR="006A0FCE" w:rsidRDefault="006A0FCE" w:rsidP="00897B6A">
      <w:pPr>
        <w:spacing w:after="0" w:line="240" w:lineRule="auto"/>
      </w:pPr>
      <w:r>
        <w:separator/>
      </w:r>
    </w:p>
  </w:endnote>
  <w:endnote w:type="continuationSeparator" w:id="0">
    <w:p w14:paraId="3440BD54" w14:textId="77777777" w:rsidR="006A0FCE" w:rsidRDefault="006A0FCE" w:rsidP="00897B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altName w:val="Cambria"/>
    <w:charset w:val="00"/>
    <w:family w:val="swiss"/>
    <w:pitch w:val="variable"/>
    <w:sig w:usb0="E00082FF" w:usb1="400078FF" w:usb2="00000021"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80A50" w14:textId="77777777" w:rsidR="00897B6A" w:rsidRDefault="00897B6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246E0" w14:textId="77777777" w:rsidR="00897B6A" w:rsidRDefault="00897B6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7A630" w14:textId="77777777" w:rsidR="00897B6A" w:rsidRDefault="00897B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E3690" w14:textId="77777777" w:rsidR="006A0FCE" w:rsidRDefault="006A0FCE" w:rsidP="00897B6A">
      <w:pPr>
        <w:spacing w:after="0" w:line="240" w:lineRule="auto"/>
      </w:pPr>
      <w:r>
        <w:separator/>
      </w:r>
    </w:p>
  </w:footnote>
  <w:footnote w:type="continuationSeparator" w:id="0">
    <w:p w14:paraId="051305BB" w14:textId="77777777" w:rsidR="006A0FCE" w:rsidRDefault="006A0FCE" w:rsidP="00897B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86C82" w14:textId="77777777" w:rsidR="00897B6A" w:rsidRDefault="00897B6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2FE61" w14:textId="1004C95B" w:rsidR="00897B6A" w:rsidRDefault="00897B6A">
    <w:pPr>
      <w:pStyle w:val="Kopfzeile"/>
    </w:pPr>
  </w:p>
  <w:p w14:paraId="22AD6760" w14:textId="71639401" w:rsidR="00380DCD" w:rsidRDefault="00380DCD">
    <w:pPr>
      <w:pStyle w:val="Kopfzeile"/>
    </w:pPr>
  </w:p>
  <w:p w14:paraId="5A178D63" w14:textId="77777777" w:rsidR="00380DCD" w:rsidRPr="00646C39" w:rsidRDefault="00380DCD" w:rsidP="00380DCD">
    <w:pPr>
      <w:pStyle w:val="Kopfzeile"/>
      <w:rPr>
        <w:rStyle w:val="Fett"/>
        <w:lang w:val="en-GB"/>
      </w:rPr>
    </w:pPr>
    <w:r>
      <w:rPr>
        <w:lang w:val="en-GB" w:bidi="de-DE"/>
      </w:rPr>
      <w:t>SYSTEMATIC REVIEW OF SEXUAL VIOLENCE AGAINST SEX WORKERS</w:t>
    </w:r>
    <w:r>
      <w:rPr>
        <w:rStyle w:val="Fett"/>
        <w:lang w:bidi="de-DE"/>
      </w:rPr>
      <w:ptab w:relativeTo="margin" w:alignment="right" w:leader="none"/>
    </w:r>
    <w:r>
      <w:rPr>
        <w:rStyle w:val="Fett"/>
        <w:lang w:bidi="de-DE"/>
      </w:rPr>
      <w:fldChar w:fldCharType="begin"/>
    </w:r>
    <w:r w:rsidRPr="00646C39">
      <w:rPr>
        <w:rStyle w:val="Fett"/>
        <w:lang w:val="en-GB" w:bidi="de-DE"/>
      </w:rPr>
      <w:instrText xml:space="preserve"> PAGE   \* MERGEFORMAT </w:instrText>
    </w:r>
    <w:r>
      <w:rPr>
        <w:rStyle w:val="Fett"/>
        <w:lang w:bidi="de-DE"/>
      </w:rPr>
      <w:fldChar w:fldCharType="separate"/>
    </w:r>
    <w:r w:rsidRPr="00380DCD">
      <w:rPr>
        <w:rStyle w:val="Fett"/>
        <w:lang w:val="en-US" w:bidi="de-DE"/>
      </w:rPr>
      <w:t>1</w:t>
    </w:r>
    <w:r>
      <w:rPr>
        <w:rStyle w:val="Fett"/>
        <w:noProof/>
        <w:lang w:bidi="de-DE"/>
      </w:rPr>
      <w:fldChar w:fldCharType="end"/>
    </w:r>
  </w:p>
  <w:p w14:paraId="1431EB2B" w14:textId="77777777" w:rsidR="00380DCD" w:rsidRPr="00380DCD" w:rsidRDefault="00380DCD">
    <w:pPr>
      <w:pStyle w:val="Kopfzeile"/>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4536A" w14:textId="77777777" w:rsidR="00897B6A" w:rsidRDefault="00897B6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24679C0"/>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1DA8F6EC"/>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9D6CA90A"/>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79427200"/>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2D02FAD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F6CA7C"/>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6EC302"/>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F340658"/>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0007D8"/>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DEFE3F8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24CD05C1"/>
    <w:multiLevelType w:val="multilevel"/>
    <w:tmpl w:val="BD66A236"/>
    <w:lvl w:ilvl="0">
      <w:numFmt w:val="bullet"/>
      <w:lvlText w:val="►"/>
      <w:lvlJc w:val="left"/>
      <w:pPr>
        <w:tabs>
          <w:tab w:val="num" w:pos="0"/>
        </w:tabs>
        <w:ind w:left="720" w:hanging="360"/>
      </w:pPr>
      <w:rPr>
        <w:rFonts w:ascii="Arial" w:eastAsiaTheme="minorHAnsi"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6D2D2CAB"/>
    <w:multiLevelType w:val="multilevel"/>
    <w:tmpl w:val="9DD0DD9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857688411">
    <w:abstractNumId w:val="11"/>
  </w:num>
  <w:num w:numId="2" w16cid:durableId="1081486358">
    <w:abstractNumId w:val="10"/>
  </w:num>
  <w:num w:numId="3" w16cid:durableId="343826247">
    <w:abstractNumId w:val="0"/>
  </w:num>
  <w:num w:numId="4" w16cid:durableId="925768454">
    <w:abstractNumId w:val="1"/>
  </w:num>
  <w:num w:numId="5" w16cid:durableId="136997239">
    <w:abstractNumId w:val="2"/>
  </w:num>
  <w:num w:numId="6" w16cid:durableId="272446882">
    <w:abstractNumId w:val="3"/>
  </w:num>
  <w:num w:numId="7" w16cid:durableId="788354711">
    <w:abstractNumId w:val="4"/>
  </w:num>
  <w:num w:numId="8" w16cid:durableId="853567623">
    <w:abstractNumId w:val="5"/>
  </w:num>
  <w:num w:numId="9" w16cid:durableId="240216110">
    <w:abstractNumId w:val="6"/>
  </w:num>
  <w:num w:numId="10" w16cid:durableId="460608874">
    <w:abstractNumId w:val="7"/>
  </w:num>
  <w:num w:numId="11" w16cid:durableId="642975142">
    <w:abstractNumId w:val="8"/>
  </w:num>
  <w:num w:numId="12" w16cid:durableId="222924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8F5"/>
    <w:rsid w:val="00000A5B"/>
    <w:rsid w:val="00085B41"/>
    <w:rsid w:val="0013579B"/>
    <w:rsid w:val="00163CC8"/>
    <w:rsid w:val="001946F9"/>
    <w:rsid w:val="001D0FAB"/>
    <w:rsid w:val="0024460F"/>
    <w:rsid w:val="002619B3"/>
    <w:rsid w:val="0028090F"/>
    <w:rsid w:val="002B5A17"/>
    <w:rsid w:val="002C657C"/>
    <w:rsid w:val="002E31CB"/>
    <w:rsid w:val="00360A52"/>
    <w:rsid w:val="00380DCD"/>
    <w:rsid w:val="003D5236"/>
    <w:rsid w:val="00432F75"/>
    <w:rsid w:val="00435483"/>
    <w:rsid w:val="0046692B"/>
    <w:rsid w:val="00473D6D"/>
    <w:rsid w:val="00527223"/>
    <w:rsid w:val="00600E82"/>
    <w:rsid w:val="00614C5D"/>
    <w:rsid w:val="00686B15"/>
    <w:rsid w:val="006A0FCE"/>
    <w:rsid w:val="006C16C1"/>
    <w:rsid w:val="00774381"/>
    <w:rsid w:val="00792E74"/>
    <w:rsid w:val="00850DE9"/>
    <w:rsid w:val="00852DD7"/>
    <w:rsid w:val="00897B6A"/>
    <w:rsid w:val="008C5CC1"/>
    <w:rsid w:val="008F6059"/>
    <w:rsid w:val="0090565B"/>
    <w:rsid w:val="00986F22"/>
    <w:rsid w:val="009B03FB"/>
    <w:rsid w:val="009E6304"/>
    <w:rsid w:val="00A23ACE"/>
    <w:rsid w:val="00A75D7C"/>
    <w:rsid w:val="00B67312"/>
    <w:rsid w:val="00BC788F"/>
    <w:rsid w:val="00C105E0"/>
    <w:rsid w:val="00C112E8"/>
    <w:rsid w:val="00C41735"/>
    <w:rsid w:val="00C43CCB"/>
    <w:rsid w:val="00D57605"/>
    <w:rsid w:val="00D82D06"/>
    <w:rsid w:val="00D977B3"/>
    <w:rsid w:val="00DE78F5"/>
    <w:rsid w:val="00E046CF"/>
    <w:rsid w:val="00E35D0E"/>
    <w:rsid w:val="00E43B9F"/>
    <w:rsid w:val="00E779C7"/>
    <w:rsid w:val="00E82653"/>
    <w:rsid w:val="00E90405"/>
    <w:rsid w:val="00E932A2"/>
    <w:rsid w:val="00EC50A3"/>
    <w:rsid w:val="00EE2458"/>
    <w:rsid w:val="00EF2BC8"/>
    <w:rsid w:val="00F50EB0"/>
    <w:rsid w:val="00F71E0A"/>
    <w:rsid w:val="00FE1155"/>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C1A27"/>
  <w15:docId w15:val="{62D5A987-F43E-41C9-981E-4FCCD3D42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86F22"/>
    <w:pPr>
      <w:spacing w:after="160" w:line="259" w:lineRule="auto"/>
    </w:pPr>
    <w:rPr>
      <w:rFonts w:ascii="Arial" w:hAnsi="Arial"/>
    </w:rPr>
  </w:style>
  <w:style w:type="paragraph" w:styleId="berschrift1">
    <w:name w:val="heading 1"/>
    <w:basedOn w:val="Standard"/>
    <w:next w:val="Standard"/>
    <w:link w:val="berschrift1Zchn"/>
    <w:uiPriority w:val="9"/>
    <w:qFormat/>
    <w:rsid w:val="00986F22"/>
    <w:pPr>
      <w:keepNext/>
      <w:keepLines/>
      <w:spacing w:before="240" w:after="0"/>
      <w:outlineLvl w:val="0"/>
    </w:pPr>
    <w:rPr>
      <w:rFonts w:eastAsiaTheme="majorEastAsia" w:cstheme="majorBidi"/>
      <w:b/>
      <w:szCs w:val="32"/>
    </w:rPr>
  </w:style>
  <w:style w:type="paragraph" w:styleId="berschrift2">
    <w:name w:val="heading 2"/>
    <w:basedOn w:val="Standard"/>
    <w:next w:val="Standard"/>
    <w:link w:val="berschrift2Zchn"/>
    <w:uiPriority w:val="9"/>
    <w:semiHidden/>
    <w:unhideWhenUsed/>
    <w:qFormat/>
    <w:rsid w:val="00435483"/>
    <w:pPr>
      <w:keepNext/>
      <w:keepLines/>
      <w:spacing w:before="40" w:after="0"/>
      <w:outlineLvl w:val="1"/>
    </w:pPr>
    <w:rPr>
      <w:rFonts w:asciiTheme="majorHAnsi" w:eastAsiaTheme="majorEastAsia" w:hAnsiTheme="majorHAnsi" w:cstheme="majorBidi"/>
      <w:color w:val="434DB9" w:themeColor="accent1" w:themeShade="BF"/>
      <w:sz w:val="26"/>
      <w:szCs w:val="26"/>
    </w:rPr>
  </w:style>
  <w:style w:type="paragraph" w:styleId="berschrift3">
    <w:name w:val="heading 3"/>
    <w:basedOn w:val="Standard"/>
    <w:next w:val="Standard"/>
    <w:link w:val="berschrift3Zchn"/>
    <w:uiPriority w:val="9"/>
    <w:unhideWhenUsed/>
    <w:qFormat/>
    <w:rsid w:val="00435483"/>
    <w:pPr>
      <w:keepNext/>
      <w:keepLines/>
      <w:spacing w:before="40" w:after="0"/>
      <w:outlineLvl w:val="2"/>
    </w:pPr>
    <w:rPr>
      <w:rFonts w:asciiTheme="majorHAnsi" w:eastAsiaTheme="majorEastAsia" w:hAnsiTheme="majorHAnsi" w:cstheme="majorBidi"/>
      <w:color w:val="2C337B" w:themeColor="accent1" w:themeShade="7F"/>
      <w:sz w:val="24"/>
      <w:szCs w:val="24"/>
    </w:rPr>
  </w:style>
  <w:style w:type="paragraph" w:styleId="berschrift4">
    <w:name w:val="heading 4"/>
    <w:basedOn w:val="Standard"/>
    <w:next w:val="Standard"/>
    <w:link w:val="berschrift4Zchn"/>
    <w:uiPriority w:val="9"/>
    <w:semiHidden/>
    <w:unhideWhenUsed/>
    <w:qFormat/>
    <w:rsid w:val="00435483"/>
    <w:pPr>
      <w:keepNext/>
      <w:keepLines/>
      <w:spacing w:before="40" w:after="0"/>
      <w:outlineLvl w:val="3"/>
    </w:pPr>
    <w:rPr>
      <w:rFonts w:asciiTheme="majorHAnsi" w:eastAsiaTheme="majorEastAsia" w:hAnsiTheme="majorHAnsi" w:cstheme="majorBidi"/>
      <w:i/>
      <w:iCs/>
      <w:color w:val="434DB9" w:themeColor="accent1" w:themeShade="BF"/>
    </w:rPr>
  </w:style>
  <w:style w:type="paragraph" w:styleId="berschrift5">
    <w:name w:val="heading 5"/>
    <w:basedOn w:val="Standard"/>
    <w:next w:val="Standard"/>
    <w:link w:val="berschrift5Zchn"/>
    <w:uiPriority w:val="9"/>
    <w:semiHidden/>
    <w:unhideWhenUsed/>
    <w:qFormat/>
    <w:rsid w:val="00435483"/>
    <w:pPr>
      <w:keepNext/>
      <w:keepLines/>
      <w:spacing w:before="40" w:after="0"/>
      <w:outlineLvl w:val="4"/>
    </w:pPr>
    <w:rPr>
      <w:rFonts w:asciiTheme="majorHAnsi" w:eastAsiaTheme="majorEastAsia" w:hAnsiTheme="majorHAnsi" w:cstheme="majorBidi"/>
      <w:color w:val="434DB9" w:themeColor="accent1" w:themeShade="BF"/>
    </w:rPr>
  </w:style>
  <w:style w:type="paragraph" w:styleId="berschrift6">
    <w:name w:val="heading 6"/>
    <w:basedOn w:val="Standard"/>
    <w:next w:val="Standard"/>
    <w:link w:val="berschrift6Zchn"/>
    <w:uiPriority w:val="9"/>
    <w:semiHidden/>
    <w:unhideWhenUsed/>
    <w:qFormat/>
    <w:rsid w:val="00435483"/>
    <w:pPr>
      <w:keepNext/>
      <w:keepLines/>
      <w:spacing w:before="40" w:after="0"/>
      <w:outlineLvl w:val="5"/>
    </w:pPr>
    <w:rPr>
      <w:rFonts w:asciiTheme="majorHAnsi" w:eastAsiaTheme="majorEastAsia" w:hAnsiTheme="majorHAnsi" w:cstheme="majorBidi"/>
      <w:color w:val="2C337B" w:themeColor="accent1" w:themeShade="7F"/>
    </w:rPr>
  </w:style>
  <w:style w:type="paragraph" w:styleId="berschrift7">
    <w:name w:val="heading 7"/>
    <w:basedOn w:val="Standard"/>
    <w:next w:val="Standard"/>
    <w:link w:val="berschrift7Zchn"/>
    <w:uiPriority w:val="9"/>
    <w:semiHidden/>
    <w:unhideWhenUsed/>
    <w:qFormat/>
    <w:rsid w:val="00435483"/>
    <w:pPr>
      <w:keepNext/>
      <w:keepLines/>
      <w:spacing w:before="40" w:after="0"/>
      <w:outlineLvl w:val="6"/>
    </w:pPr>
    <w:rPr>
      <w:rFonts w:asciiTheme="majorHAnsi" w:eastAsiaTheme="majorEastAsia" w:hAnsiTheme="majorHAnsi" w:cstheme="majorBidi"/>
      <w:i/>
      <w:iCs/>
      <w:color w:val="2C337B" w:themeColor="accent1" w:themeShade="7F"/>
    </w:rPr>
  </w:style>
  <w:style w:type="paragraph" w:styleId="berschrift8">
    <w:name w:val="heading 8"/>
    <w:basedOn w:val="Standard"/>
    <w:next w:val="Standard"/>
    <w:link w:val="berschrift8Zchn"/>
    <w:uiPriority w:val="9"/>
    <w:semiHidden/>
    <w:unhideWhenUsed/>
    <w:qFormat/>
    <w:rsid w:val="0043548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43548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SprechblasentextZchn">
    <w:name w:val="Sprechblasentext Zchn"/>
    <w:basedOn w:val="Absatz-Standardschriftart"/>
    <w:link w:val="Sprechblasentext"/>
    <w:uiPriority w:val="99"/>
    <w:semiHidden/>
    <w:qFormat/>
    <w:rsid w:val="008D4E92"/>
    <w:rPr>
      <w:rFonts w:ascii="Segoe UI" w:hAnsi="Segoe UI" w:cs="Segoe UI"/>
      <w:sz w:val="18"/>
      <w:szCs w:val="18"/>
    </w:rPr>
  </w:style>
  <w:style w:type="character" w:styleId="Kommentarzeichen">
    <w:name w:val="annotation reference"/>
    <w:basedOn w:val="Absatz-Standardschriftart"/>
    <w:uiPriority w:val="99"/>
    <w:semiHidden/>
    <w:unhideWhenUsed/>
    <w:qFormat/>
    <w:rsid w:val="006C5FEF"/>
    <w:rPr>
      <w:sz w:val="16"/>
      <w:szCs w:val="16"/>
    </w:rPr>
  </w:style>
  <w:style w:type="character" w:customStyle="1" w:styleId="KommentartextZchn">
    <w:name w:val="Kommentartext Zchn"/>
    <w:basedOn w:val="Absatz-Standardschriftart"/>
    <w:link w:val="Kommentartext"/>
    <w:uiPriority w:val="99"/>
    <w:semiHidden/>
    <w:qFormat/>
    <w:rsid w:val="006C5FEF"/>
    <w:rPr>
      <w:sz w:val="20"/>
      <w:szCs w:val="20"/>
    </w:rPr>
  </w:style>
  <w:style w:type="character" w:customStyle="1" w:styleId="KommentarthemaZchn">
    <w:name w:val="Kommentarthema Zchn"/>
    <w:basedOn w:val="KommentartextZchn"/>
    <w:link w:val="Kommentarthema"/>
    <w:uiPriority w:val="99"/>
    <w:semiHidden/>
    <w:qFormat/>
    <w:rsid w:val="006C5FEF"/>
    <w:rPr>
      <w:b/>
      <w:bCs/>
      <w:sz w:val="20"/>
      <w:szCs w:val="20"/>
    </w:rPr>
  </w:style>
  <w:style w:type="character" w:customStyle="1" w:styleId="FunotentextZchn">
    <w:name w:val="Fußnotentext Zchn"/>
    <w:basedOn w:val="Absatz-Standardschriftart"/>
    <w:link w:val="Funotentext"/>
    <w:uiPriority w:val="99"/>
    <w:semiHidden/>
    <w:qFormat/>
    <w:rsid w:val="006C5FEF"/>
    <w:rPr>
      <w:sz w:val="20"/>
      <w:szCs w:val="20"/>
    </w:rPr>
  </w:style>
  <w:style w:type="character" w:styleId="Funotenzeichen">
    <w:name w:val="footnote reference"/>
    <w:rPr>
      <w:vertAlign w:val="superscript"/>
    </w:rPr>
  </w:style>
  <w:style w:type="character" w:styleId="Zeilennummer">
    <w:name w:val="line number"/>
  </w:style>
  <w:style w:type="character" w:styleId="Hyperlink">
    <w:name w:val="Hyperlink"/>
    <w:rPr>
      <w:color w:val="000080"/>
      <w:u w:val="single"/>
    </w:rPr>
  </w:style>
  <w:style w:type="character" w:styleId="Endnotenzeichen">
    <w:name w:val="endnote reference"/>
    <w:qFormat/>
  </w:style>
  <w:style w:type="character" w:styleId="BesuchterLink">
    <w:name w:val="FollowedHyperlink"/>
    <w:rPr>
      <w:color w:val="800000"/>
      <w:u w:val="single"/>
    </w:rPr>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link w:val="TextkrperZchn"/>
    <w:pPr>
      <w:spacing w:after="140" w:line="276" w:lineRule="auto"/>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sz w:val="24"/>
      <w:szCs w:val="24"/>
    </w:rPr>
  </w:style>
  <w:style w:type="paragraph" w:customStyle="1" w:styleId="Verzeichnis">
    <w:name w:val="Verzeichnis"/>
    <w:basedOn w:val="Standard"/>
    <w:qFormat/>
    <w:pPr>
      <w:suppressLineNumbers/>
    </w:pPr>
    <w:rPr>
      <w:rFonts w:cs="Noto Sans"/>
    </w:rPr>
  </w:style>
  <w:style w:type="paragraph" w:styleId="Listenabsatz">
    <w:name w:val="List Paragraph"/>
    <w:basedOn w:val="Standard"/>
    <w:uiPriority w:val="34"/>
    <w:qFormat/>
    <w:rsid w:val="00584D03"/>
    <w:pPr>
      <w:ind w:left="720"/>
      <w:contextualSpacing/>
    </w:pPr>
  </w:style>
  <w:style w:type="paragraph" w:styleId="Sprechblasentext">
    <w:name w:val="Balloon Text"/>
    <w:basedOn w:val="Standard"/>
    <w:link w:val="SprechblasentextZchn"/>
    <w:uiPriority w:val="99"/>
    <w:semiHidden/>
    <w:unhideWhenUsed/>
    <w:qFormat/>
    <w:rsid w:val="008D4E92"/>
    <w:pPr>
      <w:spacing w:after="0" w:line="240" w:lineRule="auto"/>
    </w:pPr>
    <w:rPr>
      <w:rFonts w:ascii="Segoe UI" w:hAnsi="Segoe UI" w:cs="Segoe UI"/>
      <w:sz w:val="18"/>
      <w:szCs w:val="18"/>
    </w:rPr>
  </w:style>
  <w:style w:type="paragraph" w:styleId="Kommentartext">
    <w:name w:val="annotation text"/>
    <w:basedOn w:val="Standard"/>
    <w:link w:val="KommentartextZchn"/>
    <w:uiPriority w:val="99"/>
    <w:semiHidden/>
    <w:unhideWhenUsed/>
    <w:rsid w:val="006C5FEF"/>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qFormat/>
    <w:rsid w:val="006C5FEF"/>
    <w:rPr>
      <w:b/>
      <w:bCs/>
    </w:rPr>
  </w:style>
  <w:style w:type="paragraph" w:styleId="Funotentext">
    <w:name w:val="footnote text"/>
    <w:basedOn w:val="Standard"/>
    <w:link w:val="FunotentextZchn"/>
    <w:uiPriority w:val="99"/>
    <w:semiHidden/>
    <w:unhideWhenUsed/>
    <w:rsid w:val="006C5FEF"/>
    <w:pPr>
      <w:spacing w:after="0" w:line="240" w:lineRule="auto"/>
    </w:pPr>
    <w:rPr>
      <w:sz w:val="20"/>
      <w:szCs w:val="20"/>
    </w:rPr>
  </w:style>
  <w:style w:type="paragraph" w:customStyle="1" w:styleId="HorizontaleLinie">
    <w:name w:val="Horizontale Linie"/>
    <w:basedOn w:val="Standard"/>
    <w:next w:val="Textkrper"/>
    <w:qFormat/>
    <w:pPr>
      <w:suppressLineNumbers/>
      <w:pBdr>
        <w:bottom w:val="double" w:sz="2" w:space="0" w:color="808080"/>
      </w:pBdr>
      <w:spacing w:after="283"/>
    </w:pPr>
    <w:rPr>
      <w:sz w:val="12"/>
      <w:szCs w:val="12"/>
    </w:rPr>
  </w:style>
  <w:style w:type="paragraph" w:customStyle="1" w:styleId="Listeninhalt">
    <w:name w:val="Listeninhalt"/>
    <w:basedOn w:val="Standard"/>
    <w:qFormat/>
    <w:pPr>
      <w:ind w:left="567"/>
    </w:pPr>
  </w:style>
  <w:style w:type="table" w:styleId="Tabellenraster">
    <w:name w:val="Table Grid"/>
    <w:basedOn w:val="NormaleTabelle"/>
    <w:uiPriority w:val="39"/>
    <w:rsid w:val="00584D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
    <w:name w:val="Grid Table 1 Light"/>
    <w:basedOn w:val="NormaleTabelle"/>
    <w:uiPriority w:val="46"/>
    <w:rsid w:val="00686B1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rsid w:val="001D0FA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tzhaltertext">
    <w:name w:val="Placeholder Text"/>
    <w:basedOn w:val="Absatz-Standardschriftart"/>
    <w:uiPriority w:val="99"/>
    <w:semiHidden/>
    <w:rsid w:val="00435483"/>
    <w:rPr>
      <w:color w:val="808080"/>
    </w:rPr>
  </w:style>
  <w:style w:type="paragraph" w:customStyle="1" w:styleId="CitaviBibliographyEntry">
    <w:name w:val="Citavi Bibliography Entry"/>
    <w:basedOn w:val="Standard"/>
    <w:link w:val="CitaviBibliographyEntryZchn"/>
    <w:uiPriority w:val="99"/>
    <w:rsid w:val="00435483"/>
    <w:pPr>
      <w:tabs>
        <w:tab w:val="left" w:pos="397"/>
      </w:tabs>
      <w:spacing w:after="0"/>
      <w:ind w:left="397" w:hanging="397"/>
    </w:pPr>
  </w:style>
  <w:style w:type="character" w:customStyle="1" w:styleId="CitaviBibliographyEntryZchn">
    <w:name w:val="Citavi Bibliography Entry Zchn"/>
    <w:basedOn w:val="Absatz-Standardschriftart"/>
    <w:link w:val="CitaviBibliographyEntry"/>
    <w:uiPriority w:val="99"/>
    <w:rsid w:val="00435483"/>
    <w:rPr>
      <w:rFonts w:ascii="Arial" w:hAnsi="Arial"/>
    </w:rPr>
  </w:style>
  <w:style w:type="paragraph" w:customStyle="1" w:styleId="CitaviBibliographyHeading">
    <w:name w:val="Citavi Bibliography Heading"/>
    <w:basedOn w:val="berschrift1"/>
    <w:link w:val="CitaviBibliographyHeadingZchn"/>
    <w:uiPriority w:val="99"/>
    <w:rsid w:val="00435483"/>
  </w:style>
  <w:style w:type="character" w:customStyle="1" w:styleId="CitaviBibliographyHeadingZchn">
    <w:name w:val="Citavi Bibliography Heading Zchn"/>
    <w:basedOn w:val="Absatz-Standardschriftart"/>
    <w:link w:val="CitaviBibliographyHeading"/>
    <w:uiPriority w:val="99"/>
    <w:rsid w:val="00435483"/>
    <w:rPr>
      <w:rFonts w:asciiTheme="majorHAnsi" w:eastAsiaTheme="majorEastAsia" w:hAnsiTheme="majorHAnsi" w:cstheme="majorBidi"/>
      <w:color w:val="434DB9" w:themeColor="accent1" w:themeShade="BF"/>
      <w:sz w:val="32"/>
      <w:szCs w:val="32"/>
    </w:rPr>
  </w:style>
  <w:style w:type="character" w:customStyle="1" w:styleId="berschrift1Zchn">
    <w:name w:val="Überschrift 1 Zchn"/>
    <w:basedOn w:val="Absatz-Standardschriftart"/>
    <w:link w:val="berschrift1"/>
    <w:uiPriority w:val="9"/>
    <w:rsid w:val="00986F22"/>
    <w:rPr>
      <w:rFonts w:ascii="Arial" w:eastAsiaTheme="majorEastAsia" w:hAnsi="Arial" w:cstheme="majorBidi"/>
      <w:b/>
      <w:szCs w:val="32"/>
    </w:rPr>
  </w:style>
  <w:style w:type="paragraph" w:customStyle="1" w:styleId="CitaviChapterBibliographyHeading">
    <w:name w:val="Citavi Chapter Bibliography Heading"/>
    <w:basedOn w:val="berschrift2"/>
    <w:link w:val="CitaviChapterBibliographyHeadingZchn"/>
    <w:uiPriority w:val="99"/>
    <w:rsid w:val="00435483"/>
  </w:style>
  <w:style w:type="character" w:customStyle="1" w:styleId="CitaviChapterBibliographyHeadingZchn">
    <w:name w:val="Citavi Chapter Bibliography Heading Zchn"/>
    <w:basedOn w:val="Absatz-Standardschriftart"/>
    <w:link w:val="CitaviChapterBibliographyHeading"/>
    <w:uiPriority w:val="99"/>
    <w:rsid w:val="00435483"/>
    <w:rPr>
      <w:rFonts w:asciiTheme="majorHAnsi" w:eastAsiaTheme="majorEastAsia" w:hAnsiTheme="majorHAnsi" w:cstheme="majorBidi"/>
      <w:color w:val="434DB9" w:themeColor="accent1" w:themeShade="BF"/>
      <w:sz w:val="26"/>
      <w:szCs w:val="26"/>
    </w:rPr>
  </w:style>
  <w:style w:type="character" w:customStyle="1" w:styleId="berschrift2Zchn">
    <w:name w:val="Überschrift 2 Zchn"/>
    <w:basedOn w:val="Absatz-Standardschriftart"/>
    <w:link w:val="berschrift2"/>
    <w:uiPriority w:val="9"/>
    <w:semiHidden/>
    <w:rsid w:val="00435483"/>
    <w:rPr>
      <w:rFonts w:asciiTheme="majorHAnsi" w:eastAsiaTheme="majorEastAsia" w:hAnsiTheme="majorHAnsi" w:cstheme="majorBidi"/>
      <w:color w:val="434DB9" w:themeColor="accent1" w:themeShade="BF"/>
      <w:sz w:val="26"/>
      <w:szCs w:val="26"/>
    </w:rPr>
  </w:style>
  <w:style w:type="paragraph" w:customStyle="1" w:styleId="CitaviBibliographySubheading1">
    <w:name w:val="Citavi Bibliography Subheading 1"/>
    <w:basedOn w:val="berschrift2"/>
    <w:link w:val="CitaviBibliographySubheading1Zchn"/>
    <w:uiPriority w:val="99"/>
    <w:rsid w:val="00435483"/>
    <w:pPr>
      <w:spacing w:line="240" w:lineRule="auto"/>
      <w:outlineLvl w:val="9"/>
    </w:pPr>
    <w:rPr>
      <w:rFonts w:ascii="Arial" w:hAnsi="Arial" w:cs="Arial"/>
      <w:lang w:val="en-GB"/>
    </w:rPr>
  </w:style>
  <w:style w:type="character" w:customStyle="1" w:styleId="CitaviBibliographySubheading1Zchn">
    <w:name w:val="Citavi Bibliography Subheading 1 Zchn"/>
    <w:basedOn w:val="Absatz-Standardschriftart"/>
    <w:link w:val="CitaviBibliographySubheading1"/>
    <w:uiPriority w:val="99"/>
    <w:rsid w:val="00435483"/>
    <w:rPr>
      <w:rFonts w:ascii="Arial" w:eastAsiaTheme="majorEastAsia" w:hAnsi="Arial" w:cs="Arial"/>
      <w:color w:val="434DB9" w:themeColor="accent1" w:themeShade="BF"/>
      <w:sz w:val="26"/>
      <w:szCs w:val="26"/>
      <w:lang w:val="en-GB"/>
    </w:rPr>
  </w:style>
  <w:style w:type="paragraph" w:customStyle="1" w:styleId="CitaviBibliographySubheading2">
    <w:name w:val="Citavi Bibliography Subheading 2"/>
    <w:basedOn w:val="berschrift3"/>
    <w:link w:val="CitaviBibliographySubheading2Zchn"/>
    <w:uiPriority w:val="99"/>
    <w:rsid w:val="00435483"/>
    <w:pPr>
      <w:spacing w:line="240" w:lineRule="auto"/>
      <w:outlineLvl w:val="9"/>
    </w:pPr>
    <w:rPr>
      <w:rFonts w:ascii="Arial" w:hAnsi="Arial" w:cs="Arial"/>
      <w:lang w:val="en-GB"/>
    </w:rPr>
  </w:style>
  <w:style w:type="character" w:customStyle="1" w:styleId="CitaviBibliographySubheading2Zchn">
    <w:name w:val="Citavi Bibliography Subheading 2 Zchn"/>
    <w:basedOn w:val="Absatz-Standardschriftart"/>
    <w:link w:val="CitaviBibliographySubheading2"/>
    <w:uiPriority w:val="99"/>
    <w:rsid w:val="00435483"/>
    <w:rPr>
      <w:rFonts w:ascii="Arial" w:eastAsiaTheme="majorEastAsia" w:hAnsi="Arial" w:cs="Arial"/>
      <w:color w:val="2C337B" w:themeColor="accent1" w:themeShade="7F"/>
      <w:sz w:val="24"/>
      <w:szCs w:val="24"/>
      <w:lang w:val="en-GB"/>
    </w:rPr>
  </w:style>
  <w:style w:type="character" w:customStyle="1" w:styleId="berschrift3Zchn">
    <w:name w:val="Überschrift 3 Zchn"/>
    <w:basedOn w:val="Absatz-Standardschriftart"/>
    <w:link w:val="berschrift3"/>
    <w:uiPriority w:val="9"/>
    <w:rsid w:val="00435483"/>
    <w:rPr>
      <w:rFonts w:asciiTheme="majorHAnsi" w:eastAsiaTheme="majorEastAsia" w:hAnsiTheme="majorHAnsi" w:cstheme="majorBidi"/>
      <w:color w:val="2C337B" w:themeColor="accent1" w:themeShade="7F"/>
      <w:sz w:val="24"/>
      <w:szCs w:val="24"/>
    </w:rPr>
  </w:style>
  <w:style w:type="paragraph" w:customStyle="1" w:styleId="CitaviBibliographySubheading3">
    <w:name w:val="Citavi Bibliography Subheading 3"/>
    <w:basedOn w:val="berschrift4"/>
    <w:link w:val="CitaviBibliographySubheading3Zchn"/>
    <w:uiPriority w:val="99"/>
    <w:rsid w:val="00435483"/>
    <w:pPr>
      <w:spacing w:line="240" w:lineRule="auto"/>
      <w:outlineLvl w:val="9"/>
    </w:pPr>
    <w:rPr>
      <w:rFonts w:ascii="Arial" w:hAnsi="Arial" w:cs="Arial"/>
      <w:lang w:val="en-GB"/>
    </w:rPr>
  </w:style>
  <w:style w:type="character" w:customStyle="1" w:styleId="CitaviBibliographySubheading3Zchn">
    <w:name w:val="Citavi Bibliography Subheading 3 Zchn"/>
    <w:basedOn w:val="Absatz-Standardschriftart"/>
    <w:link w:val="CitaviBibliographySubheading3"/>
    <w:uiPriority w:val="99"/>
    <w:rsid w:val="00435483"/>
    <w:rPr>
      <w:rFonts w:ascii="Arial" w:eastAsiaTheme="majorEastAsia" w:hAnsi="Arial" w:cs="Arial"/>
      <w:i/>
      <w:iCs/>
      <w:color w:val="434DB9" w:themeColor="accent1" w:themeShade="BF"/>
      <w:lang w:val="en-GB"/>
    </w:rPr>
  </w:style>
  <w:style w:type="character" w:customStyle="1" w:styleId="berschrift4Zchn">
    <w:name w:val="Überschrift 4 Zchn"/>
    <w:basedOn w:val="Absatz-Standardschriftart"/>
    <w:link w:val="berschrift4"/>
    <w:uiPriority w:val="9"/>
    <w:semiHidden/>
    <w:rsid w:val="00435483"/>
    <w:rPr>
      <w:rFonts w:asciiTheme="majorHAnsi" w:eastAsiaTheme="majorEastAsia" w:hAnsiTheme="majorHAnsi" w:cstheme="majorBidi"/>
      <w:i/>
      <w:iCs/>
      <w:color w:val="434DB9" w:themeColor="accent1" w:themeShade="BF"/>
    </w:rPr>
  </w:style>
  <w:style w:type="paragraph" w:customStyle="1" w:styleId="CitaviBibliographySubheading4">
    <w:name w:val="Citavi Bibliography Subheading 4"/>
    <w:basedOn w:val="berschrift5"/>
    <w:link w:val="CitaviBibliographySubheading4Zchn"/>
    <w:uiPriority w:val="99"/>
    <w:rsid w:val="00435483"/>
    <w:pPr>
      <w:spacing w:line="240" w:lineRule="auto"/>
      <w:outlineLvl w:val="9"/>
    </w:pPr>
    <w:rPr>
      <w:rFonts w:ascii="Arial" w:hAnsi="Arial" w:cs="Arial"/>
      <w:lang w:val="en-GB"/>
    </w:rPr>
  </w:style>
  <w:style w:type="character" w:customStyle="1" w:styleId="CitaviBibliographySubheading4Zchn">
    <w:name w:val="Citavi Bibliography Subheading 4 Zchn"/>
    <w:basedOn w:val="Absatz-Standardschriftart"/>
    <w:link w:val="CitaviBibliographySubheading4"/>
    <w:uiPriority w:val="99"/>
    <w:rsid w:val="00435483"/>
    <w:rPr>
      <w:rFonts w:ascii="Arial" w:eastAsiaTheme="majorEastAsia" w:hAnsi="Arial" w:cs="Arial"/>
      <w:color w:val="434DB9" w:themeColor="accent1" w:themeShade="BF"/>
      <w:lang w:val="en-GB"/>
    </w:rPr>
  </w:style>
  <w:style w:type="character" w:customStyle="1" w:styleId="berschrift5Zchn">
    <w:name w:val="Überschrift 5 Zchn"/>
    <w:basedOn w:val="Absatz-Standardschriftart"/>
    <w:link w:val="berschrift5"/>
    <w:uiPriority w:val="9"/>
    <w:semiHidden/>
    <w:rsid w:val="00435483"/>
    <w:rPr>
      <w:rFonts w:asciiTheme="majorHAnsi" w:eastAsiaTheme="majorEastAsia" w:hAnsiTheme="majorHAnsi" w:cstheme="majorBidi"/>
      <w:color w:val="434DB9" w:themeColor="accent1" w:themeShade="BF"/>
    </w:rPr>
  </w:style>
  <w:style w:type="paragraph" w:customStyle="1" w:styleId="CitaviBibliographySubheading5">
    <w:name w:val="Citavi Bibliography Subheading 5"/>
    <w:basedOn w:val="berschrift6"/>
    <w:link w:val="CitaviBibliographySubheading5Zchn"/>
    <w:uiPriority w:val="99"/>
    <w:rsid w:val="00435483"/>
    <w:pPr>
      <w:spacing w:line="240" w:lineRule="auto"/>
      <w:outlineLvl w:val="9"/>
    </w:pPr>
    <w:rPr>
      <w:rFonts w:ascii="Arial" w:hAnsi="Arial" w:cs="Arial"/>
      <w:lang w:val="en-GB"/>
    </w:rPr>
  </w:style>
  <w:style w:type="character" w:customStyle="1" w:styleId="CitaviBibliographySubheading5Zchn">
    <w:name w:val="Citavi Bibliography Subheading 5 Zchn"/>
    <w:basedOn w:val="Absatz-Standardschriftart"/>
    <w:link w:val="CitaviBibliographySubheading5"/>
    <w:uiPriority w:val="99"/>
    <w:rsid w:val="00435483"/>
    <w:rPr>
      <w:rFonts w:ascii="Arial" w:eastAsiaTheme="majorEastAsia" w:hAnsi="Arial" w:cs="Arial"/>
      <w:color w:val="2C337B" w:themeColor="accent1" w:themeShade="7F"/>
      <w:lang w:val="en-GB"/>
    </w:rPr>
  </w:style>
  <w:style w:type="character" w:customStyle="1" w:styleId="berschrift6Zchn">
    <w:name w:val="Überschrift 6 Zchn"/>
    <w:basedOn w:val="Absatz-Standardschriftart"/>
    <w:link w:val="berschrift6"/>
    <w:uiPriority w:val="9"/>
    <w:semiHidden/>
    <w:rsid w:val="00435483"/>
    <w:rPr>
      <w:rFonts w:asciiTheme="majorHAnsi" w:eastAsiaTheme="majorEastAsia" w:hAnsiTheme="majorHAnsi" w:cstheme="majorBidi"/>
      <w:color w:val="2C337B" w:themeColor="accent1" w:themeShade="7F"/>
    </w:rPr>
  </w:style>
  <w:style w:type="paragraph" w:customStyle="1" w:styleId="CitaviBibliographySubheading6">
    <w:name w:val="Citavi Bibliography Subheading 6"/>
    <w:basedOn w:val="berschrift7"/>
    <w:link w:val="CitaviBibliographySubheading6Zchn"/>
    <w:uiPriority w:val="99"/>
    <w:rsid w:val="00435483"/>
    <w:pPr>
      <w:spacing w:line="240" w:lineRule="auto"/>
      <w:outlineLvl w:val="9"/>
    </w:pPr>
    <w:rPr>
      <w:rFonts w:ascii="Arial" w:hAnsi="Arial" w:cs="Arial"/>
      <w:lang w:val="en-GB"/>
    </w:rPr>
  </w:style>
  <w:style w:type="character" w:customStyle="1" w:styleId="CitaviBibliographySubheading6Zchn">
    <w:name w:val="Citavi Bibliography Subheading 6 Zchn"/>
    <w:basedOn w:val="Absatz-Standardschriftart"/>
    <w:link w:val="CitaviBibliographySubheading6"/>
    <w:uiPriority w:val="99"/>
    <w:rsid w:val="00435483"/>
    <w:rPr>
      <w:rFonts w:ascii="Arial" w:eastAsiaTheme="majorEastAsia" w:hAnsi="Arial" w:cs="Arial"/>
      <w:i/>
      <w:iCs/>
      <w:color w:val="2C337B" w:themeColor="accent1" w:themeShade="7F"/>
      <w:lang w:val="en-GB"/>
    </w:rPr>
  </w:style>
  <w:style w:type="character" w:customStyle="1" w:styleId="berschrift7Zchn">
    <w:name w:val="Überschrift 7 Zchn"/>
    <w:basedOn w:val="Absatz-Standardschriftart"/>
    <w:link w:val="berschrift7"/>
    <w:uiPriority w:val="9"/>
    <w:semiHidden/>
    <w:rsid w:val="00435483"/>
    <w:rPr>
      <w:rFonts w:asciiTheme="majorHAnsi" w:eastAsiaTheme="majorEastAsia" w:hAnsiTheme="majorHAnsi" w:cstheme="majorBidi"/>
      <w:i/>
      <w:iCs/>
      <w:color w:val="2C337B" w:themeColor="accent1" w:themeShade="7F"/>
    </w:rPr>
  </w:style>
  <w:style w:type="paragraph" w:customStyle="1" w:styleId="CitaviBibliographySubheading7">
    <w:name w:val="Citavi Bibliography Subheading 7"/>
    <w:basedOn w:val="berschrift8"/>
    <w:link w:val="CitaviBibliographySubheading7Zchn"/>
    <w:uiPriority w:val="99"/>
    <w:rsid w:val="00435483"/>
    <w:pPr>
      <w:spacing w:line="240" w:lineRule="auto"/>
      <w:outlineLvl w:val="9"/>
    </w:pPr>
    <w:rPr>
      <w:rFonts w:ascii="Arial" w:hAnsi="Arial" w:cs="Arial"/>
      <w:lang w:val="en-GB"/>
    </w:rPr>
  </w:style>
  <w:style w:type="character" w:customStyle="1" w:styleId="CitaviBibliographySubheading7Zchn">
    <w:name w:val="Citavi Bibliography Subheading 7 Zchn"/>
    <w:basedOn w:val="Absatz-Standardschriftart"/>
    <w:link w:val="CitaviBibliographySubheading7"/>
    <w:uiPriority w:val="99"/>
    <w:rsid w:val="00435483"/>
    <w:rPr>
      <w:rFonts w:ascii="Arial" w:eastAsiaTheme="majorEastAsia" w:hAnsi="Arial" w:cs="Arial"/>
      <w:color w:val="272727" w:themeColor="text1" w:themeTint="D8"/>
      <w:sz w:val="21"/>
      <w:szCs w:val="21"/>
      <w:lang w:val="en-GB"/>
    </w:rPr>
  </w:style>
  <w:style w:type="character" w:customStyle="1" w:styleId="berschrift8Zchn">
    <w:name w:val="Überschrift 8 Zchn"/>
    <w:basedOn w:val="Absatz-Standardschriftart"/>
    <w:link w:val="berschrift8"/>
    <w:uiPriority w:val="9"/>
    <w:semiHidden/>
    <w:rsid w:val="00435483"/>
    <w:rPr>
      <w:rFonts w:asciiTheme="majorHAnsi" w:eastAsiaTheme="majorEastAsia" w:hAnsiTheme="majorHAnsi" w:cstheme="majorBidi"/>
      <w:color w:val="272727" w:themeColor="text1" w:themeTint="D8"/>
      <w:sz w:val="21"/>
      <w:szCs w:val="21"/>
    </w:rPr>
  </w:style>
  <w:style w:type="paragraph" w:customStyle="1" w:styleId="CitaviBibliographySubheading8">
    <w:name w:val="Citavi Bibliography Subheading 8"/>
    <w:basedOn w:val="berschrift9"/>
    <w:link w:val="CitaviBibliographySubheading8Zchn"/>
    <w:uiPriority w:val="99"/>
    <w:rsid w:val="00435483"/>
    <w:pPr>
      <w:spacing w:line="240" w:lineRule="auto"/>
      <w:outlineLvl w:val="9"/>
    </w:pPr>
    <w:rPr>
      <w:rFonts w:ascii="Arial" w:hAnsi="Arial" w:cs="Arial"/>
      <w:lang w:val="en-GB"/>
    </w:rPr>
  </w:style>
  <w:style w:type="character" w:customStyle="1" w:styleId="CitaviBibliographySubheading8Zchn">
    <w:name w:val="Citavi Bibliography Subheading 8 Zchn"/>
    <w:basedOn w:val="Absatz-Standardschriftart"/>
    <w:link w:val="CitaviBibliographySubheading8"/>
    <w:uiPriority w:val="99"/>
    <w:rsid w:val="00435483"/>
    <w:rPr>
      <w:rFonts w:ascii="Arial" w:eastAsiaTheme="majorEastAsia" w:hAnsi="Arial" w:cs="Arial"/>
      <w:i/>
      <w:iCs/>
      <w:color w:val="272727" w:themeColor="text1" w:themeTint="D8"/>
      <w:sz w:val="21"/>
      <w:szCs w:val="21"/>
      <w:lang w:val="en-GB"/>
    </w:rPr>
  </w:style>
  <w:style w:type="character" w:customStyle="1" w:styleId="berschrift9Zchn">
    <w:name w:val="Überschrift 9 Zchn"/>
    <w:basedOn w:val="Absatz-Standardschriftart"/>
    <w:link w:val="berschrift9"/>
    <w:uiPriority w:val="9"/>
    <w:semiHidden/>
    <w:rsid w:val="00435483"/>
    <w:rPr>
      <w:rFonts w:asciiTheme="majorHAnsi" w:eastAsiaTheme="majorEastAsia" w:hAnsiTheme="majorHAnsi" w:cstheme="majorBidi"/>
      <w:i/>
      <w:iCs/>
      <w:color w:val="272727" w:themeColor="text1" w:themeTint="D8"/>
      <w:sz w:val="21"/>
      <w:szCs w:val="21"/>
    </w:rPr>
  </w:style>
  <w:style w:type="paragraph" w:styleId="Inhaltsverzeichnisberschrift">
    <w:name w:val="TOC Heading"/>
    <w:basedOn w:val="berschrift1"/>
    <w:next w:val="Standard"/>
    <w:uiPriority w:val="39"/>
    <w:semiHidden/>
    <w:unhideWhenUsed/>
    <w:qFormat/>
    <w:rsid w:val="0013579B"/>
    <w:pPr>
      <w:outlineLvl w:val="9"/>
    </w:pPr>
  </w:style>
  <w:style w:type="paragraph" w:styleId="Literaturverzeichnis">
    <w:name w:val="Bibliography"/>
    <w:basedOn w:val="Standard"/>
    <w:next w:val="Standard"/>
    <w:uiPriority w:val="37"/>
    <w:semiHidden/>
    <w:unhideWhenUsed/>
    <w:rsid w:val="0013579B"/>
  </w:style>
  <w:style w:type="character" w:styleId="Buchtitel">
    <w:name w:val="Book Title"/>
    <w:basedOn w:val="Absatz-Standardschriftart"/>
    <w:uiPriority w:val="33"/>
    <w:qFormat/>
    <w:rsid w:val="0013579B"/>
    <w:rPr>
      <w:b/>
      <w:bCs/>
      <w:i/>
      <w:iCs/>
      <w:spacing w:val="5"/>
    </w:rPr>
  </w:style>
  <w:style w:type="character" w:styleId="IntensiverVerweis">
    <w:name w:val="Intense Reference"/>
    <w:basedOn w:val="Absatz-Standardschriftart"/>
    <w:uiPriority w:val="32"/>
    <w:qFormat/>
    <w:rsid w:val="0013579B"/>
    <w:rPr>
      <w:b/>
      <w:bCs/>
      <w:smallCaps/>
      <w:color w:val="8087D1" w:themeColor="accent1"/>
      <w:spacing w:val="5"/>
    </w:rPr>
  </w:style>
  <w:style w:type="character" w:styleId="SchwacherVerweis">
    <w:name w:val="Subtle Reference"/>
    <w:basedOn w:val="Absatz-Standardschriftart"/>
    <w:uiPriority w:val="31"/>
    <w:qFormat/>
    <w:rsid w:val="0013579B"/>
    <w:rPr>
      <w:smallCaps/>
      <w:color w:val="5A5A5A" w:themeColor="text1" w:themeTint="A5"/>
    </w:rPr>
  </w:style>
  <w:style w:type="character" w:styleId="IntensiveHervorhebung">
    <w:name w:val="Intense Emphasis"/>
    <w:basedOn w:val="Absatz-Standardschriftart"/>
    <w:uiPriority w:val="21"/>
    <w:qFormat/>
    <w:rsid w:val="0013579B"/>
    <w:rPr>
      <w:i/>
      <w:iCs/>
      <w:color w:val="8087D1" w:themeColor="accent1"/>
    </w:rPr>
  </w:style>
  <w:style w:type="character" w:styleId="SchwacheHervorhebung">
    <w:name w:val="Subtle Emphasis"/>
    <w:basedOn w:val="Absatz-Standardschriftart"/>
    <w:uiPriority w:val="19"/>
    <w:qFormat/>
    <w:rsid w:val="0013579B"/>
    <w:rPr>
      <w:i/>
      <w:iCs/>
      <w:color w:val="404040" w:themeColor="text1" w:themeTint="BF"/>
    </w:rPr>
  </w:style>
  <w:style w:type="paragraph" w:styleId="IntensivesZitat">
    <w:name w:val="Intense Quote"/>
    <w:basedOn w:val="Standard"/>
    <w:next w:val="Standard"/>
    <w:link w:val="IntensivesZitatZchn"/>
    <w:uiPriority w:val="30"/>
    <w:qFormat/>
    <w:rsid w:val="0013579B"/>
    <w:pPr>
      <w:pBdr>
        <w:top w:val="single" w:sz="4" w:space="10" w:color="8087D1" w:themeColor="accent1"/>
        <w:bottom w:val="single" w:sz="4" w:space="10" w:color="8087D1" w:themeColor="accent1"/>
      </w:pBdr>
      <w:spacing w:before="360" w:after="360"/>
      <w:ind w:left="864" w:right="864"/>
      <w:jc w:val="center"/>
    </w:pPr>
    <w:rPr>
      <w:i/>
      <w:iCs/>
      <w:color w:val="8087D1" w:themeColor="accent1"/>
    </w:rPr>
  </w:style>
  <w:style w:type="character" w:customStyle="1" w:styleId="IntensivesZitatZchn">
    <w:name w:val="Intensives Zitat Zchn"/>
    <w:basedOn w:val="Absatz-Standardschriftart"/>
    <w:link w:val="IntensivesZitat"/>
    <w:uiPriority w:val="30"/>
    <w:rsid w:val="0013579B"/>
    <w:rPr>
      <w:i/>
      <w:iCs/>
      <w:color w:val="8087D1" w:themeColor="accent1"/>
    </w:rPr>
  </w:style>
  <w:style w:type="paragraph" w:styleId="Zitat">
    <w:name w:val="Quote"/>
    <w:basedOn w:val="Standard"/>
    <w:next w:val="Standard"/>
    <w:link w:val="ZitatZchn"/>
    <w:uiPriority w:val="29"/>
    <w:qFormat/>
    <w:rsid w:val="0013579B"/>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29"/>
    <w:rsid w:val="0013579B"/>
    <w:rPr>
      <w:i/>
      <w:iCs/>
      <w:color w:val="404040" w:themeColor="text1" w:themeTint="BF"/>
    </w:rPr>
  </w:style>
  <w:style w:type="table" w:styleId="MittlereListe1-Akzent1">
    <w:name w:val="Medium List 1 Accent 1"/>
    <w:basedOn w:val="NormaleTabelle"/>
    <w:uiPriority w:val="65"/>
    <w:semiHidden/>
    <w:unhideWhenUsed/>
    <w:rsid w:val="0013579B"/>
    <w:rPr>
      <w:color w:val="000000" w:themeColor="text1"/>
    </w:rPr>
    <w:tblPr>
      <w:tblStyleRowBandSize w:val="1"/>
      <w:tblStyleColBandSize w:val="1"/>
      <w:tblBorders>
        <w:top w:val="single" w:sz="8" w:space="0" w:color="8087D1" w:themeColor="accent1"/>
        <w:bottom w:val="single" w:sz="8" w:space="0" w:color="8087D1" w:themeColor="accent1"/>
      </w:tblBorders>
    </w:tblPr>
    <w:tblStylePr w:type="firstRow">
      <w:rPr>
        <w:rFonts w:asciiTheme="majorHAnsi" w:eastAsiaTheme="majorEastAsia" w:hAnsiTheme="majorHAnsi" w:cstheme="majorBidi"/>
      </w:rPr>
      <w:tblPr/>
      <w:tcPr>
        <w:tcBorders>
          <w:top w:val="nil"/>
          <w:bottom w:val="single" w:sz="8" w:space="0" w:color="8087D1" w:themeColor="accent1"/>
        </w:tcBorders>
      </w:tcPr>
    </w:tblStylePr>
    <w:tblStylePr w:type="lastRow">
      <w:rPr>
        <w:b/>
        <w:bCs/>
        <w:color w:val="842029" w:themeColor="text2"/>
      </w:rPr>
      <w:tblPr/>
      <w:tcPr>
        <w:tcBorders>
          <w:top w:val="single" w:sz="8" w:space="0" w:color="8087D1" w:themeColor="accent1"/>
          <w:bottom w:val="single" w:sz="8" w:space="0" w:color="8087D1" w:themeColor="accent1"/>
        </w:tcBorders>
      </w:tcPr>
    </w:tblStylePr>
    <w:tblStylePr w:type="firstCol">
      <w:rPr>
        <w:b/>
        <w:bCs/>
      </w:rPr>
    </w:tblStylePr>
    <w:tblStylePr w:type="lastCol">
      <w:rPr>
        <w:b/>
        <w:bCs/>
      </w:rPr>
      <w:tblPr/>
      <w:tcPr>
        <w:tcBorders>
          <w:top w:val="single" w:sz="8" w:space="0" w:color="8087D1" w:themeColor="accent1"/>
          <w:bottom w:val="single" w:sz="8" w:space="0" w:color="8087D1" w:themeColor="accent1"/>
        </w:tcBorders>
      </w:tcPr>
    </w:tblStylePr>
    <w:tblStylePr w:type="band1Vert">
      <w:tblPr/>
      <w:tcPr>
        <w:shd w:val="clear" w:color="auto" w:fill="DFE1F3" w:themeFill="accent1" w:themeFillTint="3F"/>
      </w:tcPr>
    </w:tblStylePr>
    <w:tblStylePr w:type="band1Horz">
      <w:tblPr/>
      <w:tcPr>
        <w:shd w:val="clear" w:color="auto" w:fill="DFE1F3" w:themeFill="accent1" w:themeFillTint="3F"/>
      </w:tcPr>
    </w:tblStylePr>
  </w:style>
  <w:style w:type="table" w:styleId="MittlereSchattierung2-Akzent1">
    <w:name w:val="Medium Shading 2 Accent 1"/>
    <w:basedOn w:val="NormaleTabelle"/>
    <w:uiPriority w:val="64"/>
    <w:semiHidden/>
    <w:unhideWhenUsed/>
    <w:rsid w:val="0013579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87D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87D1" w:themeFill="accent1"/>
      </w:tcPr>
    </w:tblStylePr>
    <w:tblStylePr w:type="lastCol">
      <w:rPr>
        <w:b/>
        <w:bCs/>
        <w:color w:val="FFFFFF" w:themeColor="background1"/>
      </w:rPr>
      <w:tblPr/>
      <w:tcPr>
        <w:tcBorders>
          <w:left w:val="nil"/>
          <w:right w:val="nil"/>
          <w:insideH w:val="nil"/>
          <w:insideV w:val="nil"/>
        </w:tcBorders>
        <w:shd w:val="clear" w:color="auto" w:fill="8087D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1-Akzent1">
    <w:name w:val="Medium Shading 1 Accent 1"/>
    <w:basedOn w:val="NormaleTabelle"/>
    <w:uiPriority w:val="63"/>
    <w:semiHidden/>
    <w:unhideWhenUsed/>
    <w:rsid w:val="0013579B"/>
    <w:tblPr>
      <w:tblStyleRowBandSize w:val="1"/>
      <w:tblStyleColBandSize w:val="1"/>
      <w:tblBorders>
        <w:top w:val="single" w:sz="8" w:space="0" w:color="9FA4DC" w:themeColor="accent1" w:themeTint="BF"/>
        <w:left w:val="single" w:sz="8" w:space="0" w:color="9FA4DC" w:themeColor="accent1" w:themeTint="BF"/>
        <w:bottom w:val="single" w:sz="8" w:space="0" w:color="9FA4DC" w:themeColor="accent1" w:themeTint="BF"/>
        <w:right w:val="single" w:sz="8" w:space="0" w:color="9FA4DC" w:themeColor="accent1" w:themeTint="BF"/>
        <w:insideH w:val="single" w:sz="8" w:space="0" w:color="9FA4DC" w:themeColor="accent1" w:themeTint="BF"/>
      </w:tblBorders>
    </w:tblPr>
    <w:tblStylePr w:type="firstRow">
      <w:pPr>
        <w:spacing w:before="0" w:after="0" w:line="240" w:lineRule="auto"/>
      </w:pPr>
      <w:rPr>
        <w:b/>
        <w:bCs/>
        <w:color w:val="FFFFFF" w:themeColor="background1"/>
      </w:rPr>
      <w:tblPr/>
      <w:tcPr>
        <w:tcBorders>
          <w:top w:val="single" w:sz="8" w:space="0" w:color="9FA4DC" w:themeColor="accent1" w:themeTint="BF"/>
          <w:left w:val="single" w:sz="8" w:space="0" w:color="9FA4DC" w:themeColor="accent1" w:themeTint="BF"/>
          <w:bottom w:val="single" w:sz="8" w:space="0" w:color="9FA4DC" w:themeColor="accent1" w:themeTint="BF"/>
          <w:right w:val="single" w:sz="8" w:space="0" w:color="9FA4DC" w:themeColor="accent1" w:themeTint="BF"/>
          <w:insideH w:val="nil"/>
          <w:insideV w:val="nil"/>
        </w:tcBorders>
        <w:shd w:val="clear" w:color="auto" w:fill="8087D1" w:themeFill="accent1"/>
      </w:tcPr>
    </w:tblStylePr>
    <w:tblStylePr w:type="lastRow">
      <w:pPr>
        <w:spacing w:before="0" w:after="0" w:line="240" w:lineRule="auto"/>
      </w:pPr>
      <w:rPr>
        <w:b/>
        <w:bCs/>
      </w:rPr>
      <w:tblPr/>
      <w:tcPr>
        <w:tcBorders>
          <w:top w:val="double" w:sz="6" w:space="0" w:color="9FA4DC" w:themeColor="accent1" w:themeTint="BF"/>
          <w:left w:val="single" w:sz="8" w:space="0" w:color="9FA4DC" w:themeColor="accent1" w:themeTint="BF"/>
          <w:bottom w:val="single" w:sz="8" w:space="0" w:color="9FA4DC" w:themeColor="accent1" w:themeTint="BF"/>
          <w:right w:val="single" w:sz="8" w:space="0" w:color="9FA4D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FE1F3" w:themeFill="accent1" w:themeFillTint="3F"/>
      </w:tcPr>
    </w:tblStylePr>
    <w:tblStylePr w:type="band1Horz">
      <w:tblPr/>
      <w:tcPr>
        <w:tcBorders>
          <w:insideH w:val="nil"/>
          <w:insideV w:val="nil"/>
        </w:tcBorders>
        <w:shd w:val="clear" w:color="auto" w:fill="DFE1F3" w:themeFill="accent1" w:themeFillTint="3F"/>
      </w:tcPr>
    </w:tblStylePr>
    <w:tblStylePr w:type="band2Horz">
      <w:tblPr/>
      <w:tcPr>
        <w:tcBorders>
          <w:insideH w:val="nil"/>
          <w:insideV w:val="nil"/>
        </w:tcBorders>
      </w:tcPr>
    </w:tblStylePr>
  </w:style>
  <w:style w:type="table" w:styleId="HellesRaster-Akzent1">
    <w:name w:val="Light Grid Accent 1"/>
    <w:basedOn w:val="NormaleTabelle"/>
    <w:uiPriority w:val="62"/>
    <w:semiHidden/>
    <w:unhideWhenUsed/>
    <w:rsid w:val="0013579B"/>
    <w:tblPr>
      <w:tblStyleRowBandSize w:val="1"/>
      <w:tblStyleColBandSize w:val="1"/>
      <w:tblBorders>
        <w:top w:val="single" w:sz="8" w:space="0" w:color="8087D1" w:themeColor="accent1"/>
        <w:left w:val="single" w:sz="8" w:space="0" w:color="8087D1" w:themeColor="accent1"/>
        <w:bottom w:val="single" w:sz="8" w:space="0" w:color="8087D1" w:themeColor="accent1"/>
        <w:right w:val="single" w:sz="8" w:space="0" w:color="8087D1" w:themeColor="accent1"/>
        <w:insideH w:val="single" w:sz="8" w:space="0" w:color="8087D1" w:themeColor="accent1"/>
        <w:insideV w:val="single" w:sz="8" w:space="0" w:color="8087D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87D1" w:themeColor="accent1"/>
          <w:left w:val="single" w:sz="8" w:space="0" w:color="8087D1" w:themeColor="accent1"/>
          <w:bottom w:val="single" w:sz="18" w:space="0" w:color="8087D1" w:themeColor="accent1"/>
          <w:right w:val="single" w:sz="8" w:space="0" w:color="8087D1" w:themeColor="accent1"/>
          <w:insideH w:val="nil"/>
          <w:insideV w:val="single" w:sz="8" w:space="0" w:color="8087D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87D1" w:themeColor="accent1"/>
          <w:left w:val="single" w:sz="8" w:space="0" w:color="8087D1" w:themeColor="accent1"/>
          <w:bottom w:val="single" w:sz="8" w:space="0" w:color="8087D1" w:themeColor="accent1"/>
          <w:right w:val="single" w:sz="8" w:space="0" w:color="8087D1" w:themeColor="accent1"/>
          <w:insideH w:val="nil"/>
          <w:insideV w:val="single" w:sz="8" w:space="0" w:color="8087D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87D1" w:themeColor="accent1"/>
          <w:left w:val="single" w:sz="8" w:space="0" w:color="8087D1" w:themeColor="accent1"/>
          <w:bottom w:val="single" w:sz="8" w:space="0" w:color="8087D1" w:themeColor="accent1"/>
          <w:right w:val="single" w:sz="8" w:space="0" w:color="8087D1" w:themeColor="accent1"/>
        </w:tcBorders>
      </w:tcPr>
    </w:tblStylePr>
    <w:tblStylePr w:type="band1Vert">
      <w:tblPr/>
      <w:tcPr>
        <w:tcBorders>
          <w:top w:val="single" w:sz="8" w:space="0" w:color="8087D1" w:themeColor="accent1"/>
          <w:left w:val="single" w:sz="8" w:space="0" w:color="8087D1" w:themeColor="accent1"/>
          <w:bottom w:val="single" w:sz="8" w:space="0" w:color="8087D1" w:themeColor="accent1"/>
          <w:right w:val="single" w:sz="8" w:space="0" w:color="8087D1" w:themeColor="accent1"/>
        </w:tcBorders>
        <w:shd w:val="clear" w:color="auto" w:fill="DFE1F3" w:themeFill="accent1" w:themeFillTint="3F"/>
      </w:tcPr>
    </w:tblStylePr>
    <w:tblStylePr w:type="band1Horz">
      <w:tblPr/>
      <w:tcPr>
        <w:tcBorders>
          <w:top w:val="single" w:sz="8" w:space="0" w:color="8087D1" w:themeColor="accent1"/>
          <w:left w:val="single" w:sz="8" w:space="0" w:color="8087D1" w:themeColor="accent1"/>
          <w:bottom w:val="single" w:sz="8" w:space="0" w:color="8087D1" w:themeColor="accent1"/>
          <w:right w:val="single" w:sz="8" w:space="0" w:color="8087D1" w:themeColor="accent1"/>
          <w:insideV w:val="single" w:sz="8" w:space="0" w:color="8087D1" w:themeColor="accent1"/>
        </w:tcBorders>
        <w:shd w:val="clear" w:color="auto" w:fill="DFE1F3" w:themeFill="accent1" w:themeFillTint="3F"/>
      </w:tcPr>
    </w:tblStylePr>
    <w:tblStylePr w:type="band2Horz">
      <w:tblPr/>
      <w:tcPr>
        <w:tcBorders>
          <w:top w:val="single" w:sz="8" w:space="0" w:color="8087D1" w:themeColor="accent1"/>
          <w:left w:val="single" w:sz="8" w:space="0" w:color="8087D1" w:themeColor="accent1"/>
          <w:bottom w:val="single" w:sz="8" w:space="0" w:color="8087D1" w:themeColor="accent1"/>
          <w:right w:val="single" w:sz="8" w:space="0" w:color="8087D1" w:themeColor="accent1"/>
          <w:insideV w:val="single" w:sz="8" w:space="0" w:color="8087D1" w:themeColor="accent1"/>
        </w:tcBorders>
      </w:tcPr>
    </w:tblStylePr>
  </w:style>
  <w:style w:type="table" w:styleId="HelleListe-Akzent1">
    <w:name w:val="Light List Accent 1"/>
    <w:basedOn w:val="NormaleTabelle"/>
    <w:uiPriority w:val="61"/>
    <w:semiHidden/>
    <w:unhideWhenUsed/>
    <w:rsid w:val="0013579B"/>
    <w:tblPr>
      <w:tblStyleRowBandSize w:val="1"/>
      <w:tblStyleColBandSize w:val="1"/>
      <w:tblBorders>
        <w:top w:val="single" w:sz="8" w:space="0" w:color="8087D1" w:themeColor="accent1"/>
        <w:left w:val="single" w:sz="8" w:space="0" w:color="8087D1" w:themeColor="accent1"/>
        <w:bottom w:val="single" w:sz="8" w:space="0" w:color="8087D1" w:themeColor="accent1"/>
        <w:right w:val="single" w:sz="8" w:space="0" w:color="8087D1" w:themeColor="accent1"/>
      </w:tblBorders>
    </w:tblPr>
    <w:tblStylePr w:type="firstRow">
      <w:pPr>
        <w:spacing w:before="0" w:after="0" w:line="240" w:lineRule="auto"/>
      </w:pPr>
      <w:rPr>
        <w:b/>
        <w:bCs/>
        <w:color w:val="FFFFFF" w:themeColor="background1"/>
      </w:rPr>
      <w:tblPr/>
      <w:tcPr>
        <w:shd w:val="clear" w:color="auto" w:fill="8087D1" w:themeFill="accent1"/>
      </w:tcPr>
    </w:tblStylePr>
    <w:tblStylePr w:type="lastRow">
      <w:pPr>
        <w:spacing w:before="0" w:after="0" w:line="240" w:lineRule="auto"/>
      </w:pPr>
      <w:rPr>
        <w:b/>
        <w:bCs/>
      </w:rPr>
      <w:tblPr/>
      <w:tcPr>
        <w:tcBorders>
          <w:top w:val="double" w:sz="6" w:space="0" w:color="8087D1" w:themeColor="accent1"/>
          <w:left w:val="single" w:sz="8" w:space="0" w:color="8087D1" w:themeColor="accent1"/>
          <w:bottom w:val="single" w:sz="8" w:space="0" w:color="8087D1" w:themeColor="accent1"/>
          <w:right w:val="single" w:sz="8" w:space="0" w:color="8087D1" w:themeColor="accent1"/>
        </w:tcBorders>
      </w:tcPr>
    </w:tblStylePr>
    <w:tblStylePr w:type="firstCol">
      <w:rPr>
        <w:b/>
        <w:bCs/>
      </w:rPr>
    </w:tblStylePr>
    <w:tblStylePr w:type="lastCol">
      <w:rPr>
        <w:b/>
        <w:bCs/>
      </w:rPr>
    </w:tblStylePr>
    <w:tblStylePr w:type="band1Vert">
      <w:tblPr/>
      <w:tcPr>
        <w:tcBorders>
          <w:top w:val="single" w:sz="8" w:space="0" w:color="8087D1" w:themeColor="accent1"/>
          <w:left w:val="single" w:sz="8" w:space="0" w:color="8087D1" w:themeColor="accent1"/>
          <w:bottom w:val="single" w:sz="8" w:space="0" w:color="8087D1" w:themeColor="accent1"/>
          <w:right w:val="single" w:sz="8" w:space="0" w:color="8087D1" w:themeColor="accent1"/>
        </w:tcBorders>
      </w:tcPr>
    </w:tblStylePr>
    <w:tblStylePr w:type="band1Horz">
      <w:tblPr/>
      <w:tcPr>
        <w:tcBorders>
          <w:top w:val="single" w:sz="8" w:space="0" w:color="8087D1" w:themeColor="accent1"/>
          <w:left w:val="single" w:sz="8" w:space="0" w:color="8087D1" w:themeColor="accent1"/>
          <w:bottom w:val="single" w:sz="8" w:space="0" w:color="8087D1" w:themeColor="accent1"/>
          <w:right w:val="single" w:sz="8" w:space="0" w:color="8087D1" w:themeColor="accent1"/>
        </w:tcBorders>
      </w:tcPr>
    </w:tblStylePr>
  </w:style>
  <w:style w:type="table" w:styleId="HelleSchattierung-Akzent1">
    <w:name w:val="Light Shading Accent 1"/>
    <w:basedOn w:val="NormaleTabelle"/>
    <w:uiPriority w:val="60"/>
    <w:semiHidden/>
    <w:unhideWhenUsed/>
    <w:rsid w:val="0013579B"/>
    <w:rPr>
      <w:color w:val="434DB9" w:themeColor="accent1" w:themeShade="BF"/>
    </w:rPr>
    <w:tblPr>
      <w:tblStyleRowBandSize w:val="1"/>
      <w:tblStyleColBandSize w:val="1"/>
      <w:tblBorders>
        <w:top w:val="single" w:sz="8" w:space="0" w:color="8087D1" w:themeColor="accent1"/>
        <w:bottom w:val="single" w:sz="8" w:space="0" w:color="8087D1" w:themeColor="accent1"/>
      </w:tblBorders>
    </w:tblPr>
    <w:tblStylePr w:type="firstRow">
      <w:pPr>
        <w:spacing w:before="0" w:after="0" w:line="240" w:lineRule="auto"/>
      </w:pPr>
      <w:rPr>
        <w:b/>
        <w:bCs/>
      </w:rPr>
      <w:tblPr/>
      <w:tcPr>
        <w:tcBorders>
          <w:top w:val="single" w:sz="8" w:space="0" w:color="8087D1" w:themeColor="accent1"/>
          <w:left w:val="nil"/>
          <w:bottom w:val="single" w:sz="8" w:space="0" w:color="8087D1" w:themeColor="accent1"/>
          <w:right w:val="nil"/>
          <w:insideH w:val="nil"/>
          <w:insideV w:val="nil"/>
        </w:tcBorders>
      </w:tcPr>
    </w:tblStylePr>
    <w:tblStylePr w:type="lastRow">
      <w:pPr>
        <w:spacing w:before="0" w:after="0" w:line="240" w:lineRule="auto"/>
      </w:pPr>
      <w:rPr>
        <w:b/>
        <w:bCs/>
      </w:rPr>
      <w:tblPr/>
      <w:tcPr>
        <w:tcBorders>
          <w:top w:val="single" w:sz="8" w:space="0" w:color="8087D1" w:themeColor="accent1"/>
          <w:left w:val="nil"/>
          <w:bottom w:val="single" w:sz="8" w:space="0" w:color="8087D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1F3" w:themeFill="accent1" w:themeFillTint="3F"/>
      </w:tcPr>
    </w:tblStylePr>
    <w:tblStylePr w:type="band1Horz">
      <w:tblPr/>
      <w:tcPr>
        <w:tcBorders>
          <w:left w:val="nil"/>
          <w:right w:val="nil"/>
          <w:insideH w:val="nil"/>
          <w:insideV w:val="nil"/>
        </w:tcBorders>
        <w:shd w:val="clear" w:color="auto" w:fill="DFE1F3" w:themeFill="accent1" w:themeFillTint="3F"/>
      </w:tcPr>
    </w:tblStylePr>
  </w:style>
  <w:style w:type="table" w:styleId="FarbigesRaster">
    <w:name w:val="Colorful Grid"/>
    <w:basedOn w:val="NormaleTabelle"/>
    <w:uiPriority w:val="73"/>
    <w:semiHidden/>
    <w:unhideWhenUsed/>
    <w:rsid w:val="0013579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Liste">
    <w:name w:val="Colorful List"/>
    <w:basedOn w:val="NormaleTabelle"/>
    <w:uiPriority w:val="72"/>
    <w:semiHidden/>
    <w:unhideWhenUsed/>
    <w:rsid w:val="0013579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A44C0" w:themeFill="accent2" w:themeFillShade="CC"/>
      </w:tcPr>
    </w:tblStylePr>
    <w:tblStylePr w:type="lastRow">
      <w:rPr>
        <w:b/>
        <w:bCs/>
        <w:color w:val="9A44C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Schattierung">
    <w:name w:val="Colorful Shading"/>
    <w:basedOn w:val="NormaleTabelle"/>
    <w:uiPriority w:val="71"/>
    <w:semiHidden/>
    <w:unhideWhenUsed/>
    <w:rsid w:val="0013579B"/>
    <w:rPr>
      <w:color w:val="000000" w:themeColor="text1"/>
    </w:rPr>
    <w:tblPr>
      <w:tblStyleRowBandSize w:val="1"/>
      <w:tblStyleColBandSize w:val="1"/>
      <w:tblBorders>
        <w:top w:val="single" w:sz="24" w:space="0" w:color="B575D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575D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semiHidden/>
    <w:unhideWhenUsed/>
    <w:rsid w:val="0013579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ittleresRaster3">
    <w:name w:val="Medium Grid 3"/>
    <w:basedOn w:val="NormaleTabelle"/>
    <w:uiPriority w:val="69"/>
    <w:semiHidden/>
    <w:unhideWhenUsed/>
    <w:rsid w:val="0013579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2">
    <w:name w:val="Medium Grid 2"/>
    <w:basedOn w:val="NormaleTabelle"/>
    <w:uiPriority w:val="68"/>
    <w:semiHidden/>
    <w:unhideWhenUsed/>
    <w:rsid w:val="0013579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1">
    <w:name w:val="Medium Grid 1"/>
    <w:basedOn w:val="NormaleTabelle"/>
    <w:uiPriority w:val="67"/>
    <w:semiHidden/>
    <w:unhideWhenUsed/>
    <w:rsid w:val="0013579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Liste2">
    <w:name w:val="Medium List 2"/>
    <w:basedOn w:val="NormaleTabelle"/>
    <w:uiPriority w:val="66"/>
    <w:semiHidden/>
    <w:unhideWhenUsed/>
    <w:rsid w:val="0013579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1">
    <w:name w:val="Medium List 1"/>
    <w:basedOn w:val="NormaleTabelle"/>
    <w:uiPriority w:val="65"/>
    <w:semiHidden/>
    <w:unhideWhenUsed/>
    <w:rsid w:val="0013579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84202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Schattierung2">
    <w:name w:val="Medium Shading 2"/>
    <w:basedOn w:val="NormaleTabelle"/>
    <w:uiPriority w:val="64"/>
    <w:semiHidden/>
    <w:unhideWhenUsed/>
    <w:rsid w:val="0013579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1">
    <w:name w:val="Medium Shading 1"/>
    <w:basedOn w:val="NormaleTabelle"/>
    <w:uiPriority w:val="63"/>
    <w:semiHidden/>
    <w:unhideWhenUsed/>
    <w:rsid w:val="0013579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HellesRaster">
    <w:name w:val="Light Grid"/>
    <w:basedOn w:val="NormaleTabelle"/>
    <w:uiPriority w:val="62"/>
    <w:semiHidden/>
    <w:unhideWhenUsed/>
    <w:rsid w:val="0013579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Liste">
    <w:name w:val="Light List"/>
    <w:basedOn w:val="NormaleTabelle"/>
    <w:uiPriority w:val="61"/>
    <w:semiHidden/>
    <w:unhideWhenUsed/>
    <w:rsid w:val="0013579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Schattierung">
    <w:name w:val="Light Shading"/>
    <w:basedOn w:val="NormaleTabelle"/>
    <w:uiPriority w:val="60"/>
    <w:semiHidden/>
    <w:unhideWhenUsed/>
    <w:rsid w:val="0013579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KeinLeerraum">
    <w:name w:val="No Spacing"/>
    <w:uiPriority w:val="1"/>
    <w:qFormat/>
    <w:rsid w:val="0013579B"/>
  </w:style>
  <w:style w:type="character" w:styleId="HTMLVariable">
    <w:name w:val="HTML Variable"/>
    <w:basedOn w:val="Absatz-Standardschriftart"/>
    <w:uiPriority w:val="99"/>
    <w:semiHidden/>
    <w:unhideWhenUsed/>
    <w:rsid w:val="0013579B"/>
    <w:rPr>
      <w:i/>
      <w:iCs/>
    </w:rPr>
  </w:style>
  <w:style w:type="character" w:styleId="HTMLSchreibmaschine">
    <w:name w:val="HTML Typewriter"/>
    <w:basedOn w:val="Absatz-Standardschriftart"/>
    <w:uiPriority w:val="99"/>
    <w:semiHidden/>
    <w:unhideWhenUsed/>
    <w:rsid w:val="0013579B"/>
    <w:rPr>
      <w:rFonts w:ascii="Consolas" w:hAnsi="Consolas"/>
      <w:sz w:val="20"/>
      <w:szCs w:val="20"/>
    </w:rPr>
  </w:style>
  <w:style w:type="character" w:styleId="HTMLBeispiel">
    <w:name w:val="HTML Sample"/>
    <w:basedOn w:val="Absatz-Standardschriftart"/>
    <w:uiPriority w:val="99"/>
    <w:semiHidden/>
    <w:unhideWhenUsed/>
    <w:rsid w:val="0013579B"/>
    <w:rPr>
      <w:rFonts w:ascii="Consolas" w:hAnsi="Consolas"/>
      <w:sz w:val="24"/>
      <w:szCs w:val="24"/>
    </w:rPr>
  </w:style>
  <w:style w:type="paragraph" w:styleId="HTMLVorformatiert">
    <w:name w:val="HTML Preformatted"/>
    <w:basedOn w:val="Standard"/>
    <w:link w:val="HTMLVorformatiertZchn"/>
    <w:uiPriority w:val="99"/>
    <w:semiHidden/>
    <w:unhideWhenUsed/>
    <w:rsid w:val="0013579B"/>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13579B"/>
    <w:rPr>
      <w:rFonts w:ascii="Consolas" w:hAnsi="Consolas"/>
      <w:sz w:val="20"/>
      <w:szCs w:val="20"/>
    </w:rPr>
  </w:style>
  <w:style w:type="character" w:styleId="HTMLTastatur">
    <w:name w:val="HTML Keyboard"/>
    <w:basedOn w:val="Absatz-Standardschriftart"/>
    <w:uiPriority w:val="99"/>
    <w:semiHidden/>
    <w:unhideWhenUsed/>
    <w:rsid w:val="0013579B"/>
    <w:rPr>
      <w:rFonts w:ascii="Consolas" w:hAnsi="Consolas"/>
      <w:sz w:val="20"/>
      <w:szCs w:val="20"/>
    </w:rPr>
  </w:style>
  <w:style w:type="character" w:styleId="HTMLDefinition">
    <w:name w:val="HTML Definition"/>
    <w:basedOn w:val="Absatz-Standardschriftart"/>
    <w:uiPriority w:val="99"/>
    <w:semiHidden/>
    <w:unhideWhenUsed/>
    <w:rsid w:val="0013579B"/>
    <w:rPr>
      <w:i/>
      <w:iCs/>
    </w:rPr>
  </w:style>
  <w:style w:type="character" w:styleId="HTMLCode">
    <w:name w:val="HTML Code"/>
    <w:basedOn w:val="Absatz-Standardschriftart"/>
    <w:uiPriority w:val="99"/>
    <w:semiHidden/>
    <w:unhideWhenUsed/>
    <w:rsid w:val="0013579B"/>
    <w:rPr>
      <w:rFonts w:ascii="Consolas" w:hAnsi="Consolas"/>
      <w:sz w:val="20"/>
      <w:szCs w:val="20"/>
    </w:rPr>
  </w:style>
  <w:style w:type="character" w:styleId="HTMLZitat">
    <w:name w:val="HTML Cite"/>
    <w:basedOn w:val="Absatz-Standardschriftart"/>
    <w:uiPriority w:val="99"/>
    <w:semiHidden/>
    <w:unhideWhenUsed/>
    <w:rsid w:val="0013579B"/>
    <w:rPr>
      <w:i/>
      <w:iCs/>
    </w:rPr>
  </w:style>
  <w:style w:type="paragraph" w:styleId="HTMLAdresse">
    <w:name w:val="HTML Address"/>
    <w:basedOn w:val="Standard"/>
    <w:link w:val="HTMLAdresseZchn"/>
    <w:uiPriority w:val="99"/>
    <w:semiHidden/>
    <w:unhideWhenUsed/>
    <w:rsid w:val="0013579B"/>
    <w:pPr>
      <w:spacing w:after="0" w:line="240" w:lineRule="auto"/>
    </w:pPr>
    <w:rPr>
      <w:i/>
      <w:iCs/>
    </w:rPr>
  </w:style>
  <w:style w:type="character" w:customStyle="1" w:styleId="HTMLAdresseZchn">
    <w:name w:val="HTML Adresse Zchn"/>
    <w:basedOn w:val="Absatz-Standardschriftart"/>
    <w:link w:val="HTMLAdresse"/>
    <w:uiPriority w:val="99"/>
    <w:semiHidden/>
    <w:rsid w:val="0013579B"/>
    <w:rPr>
      <w:i/>
      <w:iCs/>
    </w:rPr>
  </w:style>
  <w:style w:type="character" w:styleId="HTMLAkronym">
    <w:name w:val="HTML Acronym"/>
    <w:basedOn w:val="Absatz-Standardschriftart"/>
    <w:uiPriority w:val="99"/>
    <w:semiHidden/>
    <w:unhideWhenUsed/>
    <w:rsid w:val="0013579B"/>
  </w:style>
  <w:style w:type="paragraph" w:styleId="StandardWeb">
    <w:name w:val="Normal (Web)"/>
    <w:basedOn w:val="Standard"/>
    <w:uiPriority w:val="99"/>
    <w:semiHidden/>
    <w:unhideWhenUsed/>
    <w:rsid w:val="0013579B"/>
    <w:rPr>
      <w:rFonts w:ascii="Times New Roman" w:hAnsi="Times New Roman" w:cs="Times New Roman"/>
      <w:sz w:val="24"/>
      <w:szCs w:val="24"/>
    </w:rPr>
  </w:style>
  <w:style w:type="paragraph" w:styleId="NurText">
    <w:name w:val="Plain Text"/>
    <w:basedOn w:val="Standard"/>
    <w:link w:val="NurTextZchn"/>
    <w:uiPriority w:val="99"/>
    <w:semiHidden/>
    <w:unhideWhenUsed/>
    <w:rsid w:val="0013579B"/>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semiHidden/>
    <w:rsid w:val="0013579B"/>
    <w:rPr>
      <w:rFonts w:ascii="Consolas" w:hAnsi="Consolas"/>
      <w:sz w:val="21"/>
      <w:szCs w:val="21"/>
    </w:rPr>
  </w:style>
  <w:style w:type="paragraph" w:styleId="Dokumentstruktur">
    <w:name w:val="Document Map"/>
    <w:basedOn w:val="Standard"/>
    <w:link w:val="DokumentstrukturZchn"/>
    <w:uiPriority w:val="99"/>
    <w:semiHidden/>
    <w:unhideWhenUsed/>
    <w:rsid w:val="0013579B"/>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13579B"/>
    <w:rPr>
      <w:rFonts w:ascii="Segoe UI" w:hAnsi="Segoe UI" w:cs="Segoe UI"/>
      <w:sz w:val="16"/>
      <w:szCs w:val="16"/>
    </w:rPr>
  </w:style>
  <w:style w:type="character" w:styleId="Hervorhebung">
    <w:name w:val="Emphasis"/>
    <w:basedOn w:val="Absatz-Standardschriftart"/>
    <w:uiPriority w:val="20"/>
    <w:qFormat/>
    <w:rsid w:val="0013579B"/>
    <w:rPr>
      <w:i/>
      <w:iCs/>
    </w:rPr>
  </w:style>
  <w:style w:type="character" w:styleId="Fett">
    <w:name w:val="Strong"/>
    <w:basedOn w:val="Absatz-Standardschriftart"/>
    <w:uiPriority w:val="22"/>
    <w:qFormat/>
    <w:rsid w:val="0013579B"/>
    <w:rPr>
      <w:b/>
      <w:bCs/>
    </w:rPr>
  </w:style>
  <w:style w:type="paragraph" w:styleId="Blocktext">
    <w:name w:val="Block Text"/>
    <w:basedOn w:val="Standard"/>
    <w:uiPriority w:val="99"/>
    <w:semiHidden/>
    <w:unhideWhenUsed/>
    <w:rsid w:val="0013579B"/>
    <w:pPr>
      <w:pBdr>
        <w:top w:val="single" w:sz="2" w:space="10" w:color="8087D1" w:themeColor="accent1"/>
        <w:left w:val="single" w:sz="2" w:space="10" w:color="8087D1" w:themeColor="accent1"/>
        <w:bottom w:val="single" w:sz="2" w:space="10" w:color="8087D1" w:themeColor="accent1"/>
        <w:right w:val="single" w:sz="2" w:space="10" w:color="8087D1" w:themeColor="accent1"/>
      </w:pBdr>
      <w:ind w:left="1152" w:right="1152"/>
    </w:pPr>
    <w:rPr>
      <w:rFonts w:eastAsiaTheme="minorEastAsia"/>
      <w:i/>
      <w:iCs/>
      <w:color w:val="8087D1" w:themeColor="accent1"/>
    </w:rPr>
  </w:style>
  <w:style w:type="paragraph" w:styleId="Textkrper-Einzug3">
    <w:name w:val="Body Text Indent 3"/>
    <w:basedOn w:val="Standard"/>
    <w:link w:val="Textkrper-Einzug3Zchn"/>
    <w:uiPriority w:val="99"/>
    <w:semiHidden/>
    <w:unhideWhenUsed/>
    <w:rsid w:val="0013579B"/>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13579B"/>
    <w:rPr>
      <w:sz w:val="16"/>
      <w:szCs w:val="16"/>
    </w:rPr>
  </w:style>
  <w:style w:type="paragraph" w:styleId="Textkrper-Einzug2">
    <w:name w:val="Body Text Indent 2"/>
    <w:basedOn w:val="Standard"/>
    <w:link w:val="Textkrper-Einzug2Zchn"/>
    <w:uiPriority w:val="99"/>
    <w:semiHidden/>
    <w:unhideWhenUsed/>
    <w:rsid w:val="0013579B"/>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13579B"/>
  </w:style>
  <w:style w:type="paragraph" w:styleId="Textkrper3">
    <w:name w:val="Body Text 3"/>
    <w:basedOn w:val="Standard"/>
    <w:link w:val="Textkrper3Zchn"/>
    <w:uiPriority w:val="99"/>
    <w:semiHidden/>
    <w:unhideWhenUsed/>
    <w:rsid w:val="0013579B"/>
    <w:pPr>
      <w:spacing w:after="120"/>
    </w:pPr>
    <w:rPr>
      <w:sz w:val="16"/>
      <w:szCs w:val="16"/>
    </w:rPr>
  </w:style>
  <w:style w:type="character" w:customStyle="1" w:styleId="Textkrper3Zchn">
    <w:name w:val="Textkörper 3 Zchn"/>
    <w:basedOn w:val="Absatz-Standardschriftart"/>
    <w:link w:val="Textkrper3"/>
    <w:uiPriority w:val="99"/>
    <w:semiHidden/>
    <w:rsid w:val="0013579B"/>
    <w:rPr>
      <w:sz w:val="16"/>
      <w:szCs w:val="16"/>
    </w:rPr>
  </w:style>
  <w:style w:type="paragraph" w:styleId="Textkrper2">
    <w:name w:val="Body Text 2"/>
    <w:basedOn w:val="Standard"/>
    <w:link w:val="Textkrper2Zchn"/>
    <w:uiPriority w:val="99"/>
    <w:semiHidden/>
    <w:unhideWhenUsed/>
    <w:rsid w:val="0013579B"/>
    <w:pPr>
      <w:spacing w:after="120" w:line="480" w:lineRule="auto"/>
    </w:pPr>
  </w:style>
  <w:style w:type="character" w:customStyle="1" w:styleId="Textkrper2Zchn">
    <w:name w:val="Textkörper 2 Zchn"/>
    <w:basedOn w:val="Absatz-Standardschriftart"/>
    <w:link w:val="Textkrper2"/>
    <w:uiPriority w:val="99"/>
    <w:semiHidden/>
    <w:rsid w:val="0013579B"/>
  </w:style>
  <w:style w:type="paragraph" w:styleId="Fu-Endnotenberschrift">
    <w:name w:val="Note Heading"/>
    <w:basedOn w:val="Standard"/>
    <w:next w:val="Standard"/>
    <w:link w:val="Fu-EndnotenberschriftZchn"/>
    <w:uiPriority w:val="99"/>
    <w:semiHidden/>
    <w:unhideWhenUsed/>
    <w:rsid w:val="0013579B"/>
    <w:pPr>
      <w:spacing w:after="0" w:line="240" w:lineRule="auto"/>
    </w:pPr>
  </w:style>
  <w:style w:type="character" w:customStyle="1" w:styleId="Fu-EndnotenberschriftZchn">
    <w:name w:val="Fuß/-Endnotenüberschrift Zchn"/>
    <w:basedOn w:val="Absatz-Standardschriftart"/>
    <w:link w:val="Fu-Endnotenberschrift"/>
    <w:uiPriority w:val="99"/>
    <w:semiHidden/>
    <w:rsid w:val="0013579B"/>
  </w:style>
  <w:style w:type="paragraph" w:styleId="Textkrper-Zeileneinzug">
    <w:name w:val="Body Text Indent"/>
    <w:basedOn w:val="Standard"/>
    <w:link w:val="Textkrper-ZeileneinzugZchn"/>
    <w:uiPriority w:val="99"/>
    <w:semiHidden/>
    <w:unhideWhenUsed/>
    <w:rsid w:val="0013579B"/>
    <w:pPr>
      <w:spacing w:after="120"/>
      <w:ind w:left="283"/>
    </w:pPr>
  </w:style>
  <w:style w:type="character" w:customStyle="1" w:styleId="Textkrper-ZeileneinzugZchn">
    <w:name w:val="Textkörper-Zeileneinzug Zchn"/>
    <w:basedOn w:val="Absatz-Standardschriftart"/>
    <w:link w:val="Textkrper-Zeileneinzug"/>
    <w:uiPriority w:val="99"/>
    <w:semiHidden/>
    <w:rsid w:val="0013579B"/>
  </w:style>
  <w:style w:type="paragraph" w:styleId="Textkrper-Erstzeileneinzug2">
    <w:name w:val="Body Text First Indent 2"/>
    <w:basedOn w:val="Textkrper-Zeileneinzug"/>
    <w:link w:val="Textkrper-Erstzeileneinzug2Zchn"/>
    <w:uiPriority w:val="99"/>
    <w:semiHidden/>
    <w:unhideWhenUsed/>
    <w:rsid w:val="0013579B"/>
    <w:pPr>
      <w:spacing w:after="16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13579B"/>
  </w:style>
  <w:style w:type="paragraph" w:styleId="Textkrper-Erstzeileneinzug">
    <w:name w:val="Body Text First Indent"/>
    <w:basedOn w:val="Textkrper"/>
    <w:link w:val="Textkrper-ErstzeileneinzugZchn"/>
    <w:uiPriority w:val="99"/>
    <w:semiHidden/>
    <w:unhideWhenUsed/>
    <w:rsid w:val="0013579B"/>
    <w:pPr>
      <w:spacing w:after="160" w:line="259" w:lineRule="auto"/>
      <w:ind w:firstLine="360"/>
    </w:pPr>
  </w:style>
  <w:style w:type="character" w:customStyle="1" w:styleId="TextkrperZchn">
    <w:name w:val="Textkörper Zchn"/>
    <w:basedOn w:val="Absatz-Standardschriftart"/>
    <w:link w:val="Textkrper"/>
    <w:rsid w:val="0013579B"/>
  </w:style>
  <w:style w:type="character" w:customStyle="1" w:styleId="Textkrper-ErstzeileneinzugZchn">
    <w:name w:val="Textkörper-Erstzeileneinzug Zchn"/>
    <w:basedOn w:val="TextkrperZchn"/>
    <w:link w:val="Textkrper-Erstzeileneinzug"/>
    <w:uiPriority w:val="99"/>
    <w:semiHidden/>
    <w:rsid w:val="0013579B"/>
  </w:style>
  <w:style w:type="paragraph" w:styleId="Datum">
    <w:name w:val="Date"/>
    <w:basedOn w:val="Standard"/>
    <w:next w:val="Standard"/>
    <w:link w:val="DatumZchn"/>
    <w:uiPriority w:val="99"/>
    <w:semiHidden/>
    <w:unhideWhenUsed/>
    <w:rsid w:val="0013579B"/>
  </w:style>
  <w:style w:type="character" w:customStyle="1" w:styleId="DatumZchn">
    <w:name w:val="Datum Zchn"/>
    <w:basedOn w:val="Absatz-Standardschriftart"/>
    <w:link w:val="Datum"/>
    <w:uiPriority w:val="99"/>
    <w:semiHidden/>
    <w:rsid w:val="0013579B"/>
  </w:style>
  <w:style w:type="paragraph" w:styleId="Anrede">
    <w:name w:val="Salutation"/>
    <w:basedOn w:val="Standard"/>
    <w:next w:val="Standard"/>
    <w:link w:val="AnredeZchn"/>
    <w:uiPriority w:val="99"/>
    <w:semiHidden/>
    <w:unhideWhenUsed/>
    <w:rsid w:val="0013579B"/>
  </w:style>
  <w:style w:type="character" w:customStyle="1" w:styleId="AnredeZchn">
    <w:name w:val="Anrede Zchn"/>
    <w:basedOn w:val="Absatz-Standardschriftart"/>
    <w:link w:val="Anrede"/>
    <w:uiPriority w:val="99"/>
    <w:semiHidden/>
    <w:rsid w:val="0013579B"/>
  </w:style>
  <w:style w:type="paragraph" w:styleId="Untertitel">
    <w:name w:val="Subtitle"/>
    <w:basedOn w:val="Standard"/>
    <w:next w:val="Standard"/>
    <w:link w:val="UntertitelZchn"/>
    <w:uiPriority w:val="11"/>
    <w:qFormat/>
    <w:rsid w:val="0013579B"/>
    <w:pPr>
      <w:numPr>
        <w:ilvl w:val="1"/>
      </w:numPr>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13579B"/>
    <w:rPr>
      <w:rFonts w:eastAsiaTheme="minorEastAsia"/>
      <w:color w:val="5A5A5A" w:themeColor="text1" w:themeTint="A5"/>
      <w:spacing w:val="15"/>
    </w:rPr>
  </w:style>
  <w:style w:type="paragraph" w:styleId="Nachrichtenkopf">
    <w:name w:val="Message Header"/>
    <w:basedOn w:val="Standard"/>
    <w:link w:val="NachrichtenkopfZchn"/>
    <w:uiPriority w:val="99"/>
    <w:semiHidden/>
    <w:unhideWhenUsed/>
    <w:rsid w:val="0013579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13579B"/>
    <w:rPr>
      <w:rFonts w:asciiTheme="majorHAnsi" w:eastAsiaTheme="majorEastAsia" w:hAnsiTheme="majorHAnsi" w:cstheme="majorBidi"/>
      <w:sz w:val="24"/>
      <w:szCs w:val="24"/>
      <w:shd w:val="pct20" w:color="auto" w:fill="auto"/>
    </w:rPr>
  </w:style>
  <w:style w:type="paragraph" w:styleId="Listenfortsetzung5">
    <w:name w:val="List Continue 5"/>
    <w:basedOn w:val="Standard"/>
    <w:uiPriority w:val="99"/>
    <w:semiHidden/>
    <w:unhideWhenUsed/>
    <w:rsid w:val="0013579B"/>
    <w:pPr>
      <w:spacing w:after="120"/>
      <w:ind w:left="1415"/>
      <w:contextualSpacing/>
    </w:pPr>
  </w:style>
  <w:style w:type="paragraph" w:styleId="Listenfortsetzung4">
    <w:name w:val="List Continue 4"/>
    <w:basedOn w:val="Standard"/>
    <w:uiPriority w:val="99"/>
    <w:semiHidden/>
    <w:unhideWhenUsed/>
    <w:rsid w:val="0013579B"/>
    <w:pPr>
      <w:spacing w:after="120"/>
      <w:ind w:left="1132"/>
      <w:contextualSpacing/>
    </w:pPr>
  </w:style>
  <w:style w:type="paragraph" w:styleId="Listenfortsetzung3">
    <w:name w:val="List Continue 3"/>
    <w:basedOn w:val="Standard"/>
    <w:uiPriority w:val="99"/>
    <w:semiHidden/>
    <w:unhideWhenUsed/>
    <w:rsid w:val="0013579B"/>
    <w:pPr>
      <w:spacing w:after="120"/>
      <w:ind w:left="849"/>
      <w:contextualSpacing/>
    </w:pPr>
  </w:style>
  <w:style w:type="paragraph" w:styleId="Listenfortsetzung2">
    <w:name w:val="List Continue 2"/>
    <w:basedOn w:val="Standard"/>
    <w:uiPriority w:val="99"/>
    <w:semiHidden/>
    <w:unhideWhenUsed/>
    <w:rsid w:val="0013579B"/>
    <w:pPr>
      <w:spacing w:after="120"/>
      <w:ind w:left="566"/>
      <w:contextualSpacing/>
    </w:pPr>
  </w:style>
  <w:style w:type="paragraph" w:styleId="Listenfortsetzung">
    <w:name w:val="List Continue"/>
    <w:basedOn w:val="Standard"/>
    <w:uiPriority w:val="99"/>
    <w:semiHidden/>
    <w:unhideWhenUsed/>
    <w:rsid w:val="0013579B"/>
    <w:pPr>
      <w:spacing w:after="120"/>
      <w:ind w:left="283"/>
      <w:contextualSpacing/>
    </w:pPr>
  </w:style>
  <w:style w:type="paragraph" w:styleId="Unterschrift">
    <w:name w:val="Signature"/>
    <w:basedOn w:val="Standard"/>
    <w:link w:val="UnterschriftZchn"/>
    <w:uiPriority w:val="99"/>
    <w:semiHidden/>
    <w:unhideWhenUsed/>
    <w:rsid w:val="0013579B"/>
    <w:pPr>
      <w:spacing w:after="0" w:line="240" w:lineRule="auto"/>
      <w:ind w:left="4252"/>
    </w:pPr>
  </w:style>
  <w:style w:type="character" w:customStyle="1" w:styleId="UnterschriftZchn">
    <w:name w:val="Unterschrift Zchn"/>
    <w:basedOn w:val="Absatz-Standardschriftart"/>
    <w:link w:val="Unterschrift"/>
    <w:uiPriority w:val="99"/>
    <w:semiHidden/>
    <w:rsid w:val="0013579B"/>
  </w:style>
  <w:style w:type="paragraph" w:styleId="Gruformel">
    <w:name w:val="Closing"/>
    <w:basedOn w:val="Standard"/>
    <w:link w:val="GruformelZchn"/>
    <w:uiPriority w:val="99"/>
    <w:semiHidden/>
    <w:unhideWhenUsed/>
    <w:rsid w:val="0013579B"/>
    <w:pPr>
      <w:spacing w:after="0" w:line="240" w:lineRule="auto"/>
      <w:ind w:left="4252"/>
    </w:pPr>
  </w:style>
  <w:style w:type="character" w:customStyle="1" w:styleId="GruformelZchn">
    <w:name w:val="Grußformel Zchn"/>
    <w:basedOn w:val="Absatz-Standardschriftart"/>
    <w:link w:val="Gruformel"/>
    <w:uiPriority w:val="99"/>
    <w:semiHidden/>
    <w:rsid w:val="0013579B"/>
  </w:style>
  <w:style w:type="paragraph" w:styleId="Titel">
    <w:name w:val="Title"/>
    <w:basedOn w:val="Standard"/>
    <w:next w:val="Standard"/>
    <w:link w:val="TitelZchn"/>
    <w:uiPriority w:val="10"/>
    <w:qFormat/>
    <w:rsid w:val="0013579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3579B"/>
    <w:rPr>
      <w:rFonts w:asciiTheme="majorHAnsi" w:eastAsiaTheme="majorEastAsia" w:hAnsiTheme="majorHAnsi" w:cstheme="majorBidi"/>
      <w:spacing w:val="-10"/>
      <w:kern w:val="28"/>
      <w:sz w:val="56"/>
      <w:szCs w:val="56"/>
    </w:rPr>
  </w:style>
  <w:style w:type="paragraph" w:styleId="Listennummer5">
    <w:name w:val="List Number 5"/>
    <w:basedOn w:val="Standard"/>
    <w:uiPriority w:val="99"/>
    <w:semiHidden/>
    <w:unhideWhenUsed/>
    <w:rsid w:val="0013579B"/>
    <w:pPr>
      <w:numPr>
        <w:numId w:val="3"/>
      </w:numPr>
      <w:contextualSpacing/>
    </w:pPr>
  </w:style>
  <w:style w:type="paragraph" w:styleId="Listennummer4">
    <w:name w:val="List Number 4"/>
    <w:basedOn w:val="Standard"/>
    <w:uiPriority w:val="99"/>
    <w:semiHidden/>
    <w:unhideWhenUsed/>
    <w:rsid w:val="0013579B"/>
    <w:pPr>
      <w:numPr>
        <w:numId w:val="4"/>
      </w:numPr>
      <w:contextualSpacing/>
    </w:pPr>
  </w:style>
  <w:style w:type="paragraph" w:styleId="Listennummer3">
    <w:name w:val="List Number 3"/>
    <w:basedOn w:val="Standard"/>
    <w:uiPriority w:val="99"/>
    <w:semiHidden/>
    <w:unhideWhenUsed/>
    <w:rsid w:val="0013579B"/>
    <w:pPr>
      <w:numPr>
        <w:numId w:val="5"/>
      </w:numPr>
      <w:contextualSpacing/>
    </w:pPr>
  </w:style>
  <w:style w:type="paragraph" w:styleId="Listennummer2">
    <w:name w:val="List Number 2"/>
    <w:basedOn w:val="Standard"/>
    <w:uiPriority w:val="99"/>
    <w:semiHidden/>
    <w:unhideWhenUsed/>
    <w:rsid w:val="0013579B"/>
    <w:pPr>
      <w:numPr>
        <w:numId w:val="6"/>
      </w:numPr>
      <w:contextualSpacing/>
    </w:pPr>
  </w:style>
  <w:style w:type="paragraph" w:styleId="Aufzhlungszeichen5">
    <w:name w:val="List Bullet 5"/>
    <w:basedOn w:val="Standard"/>
    <w:uiPriority w:val="99"/>
    <w:semiHidden/>
    <w:unhideWhenUsed/>
    <w:rsid w:val="0013579B"/>
    <w:pPr>
      <w:numPr>
        <w:numId w:val="7"/>
      </w:numPr>
      <w:contextualSpacing/>
    </w:pPr>
  </w:style>
  <w:style w:type="paragraph" w:styleId="Aufzhlungszeichen4">
    <w:name w:val="List Bullet 4"/>
    <w:basedOn w:val="Standard"/>
    <w:uiPriority w:val="99"/>
    <w:semiHidden/>
    <w:unhideWhenUsed/>
    <w:rsid w:val="0013579B"/>
    <w:pPr>
      <w:numPr>
        <w:numId w:val="8"/>
      </w:numPr>
      <w:contextualSpacing/>
    </w:pPr>
  </w:style>
  <w:style w:type="paragraph" w:styleId="Aufzhlungszeichen3">
    <w:name w:val="List Bullet 3"/>
    <w:basedOn w:val="Standard"/>
    <w:uiPriority w:val="99"/>
    <w:semiHidden/>
    <w:unhideWhenUsed/>
    <w:rsid w:val="0013579B"/>
    <w:pPr>
      <w:numPr>
        <w:numId w:val="9"/>
      </w:numPr>
      <w:contextualSpacing/>
    </w:pPr>
  </w:style>
  <w:style w:type="paragraph" w:styleId="Aufzhlungszeichen2">
    <w:name w:val="List Bullet 2"/>
    <w:basedOn w:val="Standard"/>
    <w:uiPriority w:val="99"/>
    <w:semiHidden/>
    <w:unhideWhenUsed/>
    <w:rsid w:val="0013579B"/>
    <w:pPr>
      <w:numPr>
        <w:numId w:val="10"/>
      </w:numPr>
      <w:contextualSpacing/>
    </w:pPr>
  </w:style>
  <w:style w:type="paragraph" w:styleId="Liste5">
    <w:name w:val="List 5"/>
    <w:basedOn w:val="Standard"/>
    <w:uiPriority w:val="99"/>
    <w:semiHidden/>
    <w:unhideWhenUsed/>
    <w:rsid w:val="0013579B"/>
    <w:pPr>
      <w:ind w:left="1415" w:hanging="283"/>
      <w:contextualSpacing/>
    </w:pPr>
  </w:style>
  <w:style w:type="paragraph" w:styleId="Liste4">
    <w:name w:val="List 4"/>
    <w:basedOn w:val="Standard"/>
    <w:uiPriority w:val="99"/>
    <w:semiHidden/>
    <w:unhideWhenUsed/>
    <w:rsid w:val="0013579B"/>
    <w:pPr>
      <w:ind w:left="1132" w:hanging="283"/>
      <w:contextualSpacing/>
    </w:pPr>
  </w:style>
  <w:style w:type="paragraph" w:styleId="Liste3">
    <w:name w:val="List 3"/>
    <w:basedOn w:val="Standard"/>
    <w:uiPriority w:val="99"/>
    <w:semiHidden/>
    <w:unhideWhenUsed/>
    <w:rsid w:val="0013579B"/>
    <w:pPr>
      <w:ind w:left="849" w:hanging="283"/>
      <w:contextualSpacing/>
    </w:pPr>
  </w:style>
  <w:style w:type="paragraph" w:styleId="Liste2">
    <w:name w:val="List 2"/>
    <w:basedOn w:val="Standard"/>
    <w:uiPriority w:val="99"/>
    <w:semiHidden/>
    <w:unhideWhenUsed/>
    <w:rsid w:val="0013579B"/>
    <w:pPr>
      <w:ind w:left="566" w:hanging="283"/>
      <w:contextualSpacing/>
    </w:pPr>
  </w:style>
  <w:style w:type="paragraph" w:styleId="Listennummer">
    <w:name w:val="List Number"/>
    <w:basedOn w:val="Standard"/>
    <w:uiPriority w:val="99"/>
    <w:semiHidden/>
    <w:unhideWhenUsed/>
    <w:rsid w:val="0013579B"/>
    <w:pPr>
      <w:numPr>
        <w:numId w:val="11"/>
      </w:numPr>
      <w:contextualSpacing/>
    </w:pPr>
  </w:style>
  <w:style w:type="paragraph" w:styleId="Aufzhlungszeichen">
    <w:name w:val="List Bullet"/>
    <w:basedOn w:val="Standard"/>
    <w:uiPriority w:val="99"/>
    <w:semiHidden/>
    <w:unhideWhenUsed/>
    <w:rsid w:val="0013579B"/>
    <w:pPr>
      <w:numPr>
        <w:numId w:val="12"/>
      </w:numPr>
      <w:contextualSpacing/>
    </w:pPr>
  </w:style>
  <w:style w:type="paragraph" w:styleId="RGV-berschrift">
    <w:name w:val="toa heading"/>
    <w:basedOn w:val="Standard"/>
    <w:next w:val="Standard"/>
    <w:uiPriority w:val="99"/>
    <w:semiHidden/>
    <w:unhideWhenUsed/>
    <w:rsid w:val="0013579B"/>
    <w:pPr>
      <w:spacing w:before="120"/>
    </w:pPr>
    <w:rPr>
      <w:rFonts w:asciiTheme="majorHAnsi" w:eastAsiaTheme="majorEastAsia" w:hAnsiTheme="majorHAnsi" w:cstheme="majorBidi"/>
      <w:b/>
      <w:bCs/>
      <w:sz w:val="24"/>
      <w:szCs w:val="24"/>
    </w:rPr>
  </w:style>
  <w:style w:type="paragraph" w:styleId="Makrotext">
    <w:name w:val="macro"/>
    <w:link w:val="MakrotextZchn"/>
    <w:uiPriority w:val="99"/>
    <w:semiHidden/>
    <w:unhideWhenUsed/>
    <w:rsid w:val="0013579B"/>
    <w:pPr>
      <w:tabs>
        <w:tab w:val="left" w:pos="480"/>
        <w:tab w:val="left" w:pos="960"/>
        <w:tab w:val="left" w:pos="1440"/>
        <w:tab w:val="left" w:pos="1920"/>
        <w:tab w:val="left" w:pos="2400"/>
        <w:tab w:val="left" w:pos="2880"/>
        <w:tab w:val="left" w:pos="3360"/>
        <w:tab w:val="left" w:pos="3840"/>
        <w:tab w:val="left" w:pos="4320"/>
      </w:tabs>
      <w:spacing w:line="259" w:lineRule="auto"/>
    </w:pPr>
    <w:rPr>
      <w:rFonts w:ascii="Consolas" w:hAnsi="Consolas"/>
      <w:sz w:val="20"/>
      <w:szCs w:val="20"/>
    </w:rPr>
  </w:style>
  <w:style w:type="character" w:customStyle="1" w:styleId="MakrotextZchn">
    <w:name w:val="Makrotext Zchn"/>
    <w:basedOn w:val="Absatz-Standardschriftart"/>
    <w:link w:val="Makrotext"/>
    <w:uiPriority w:val="99"/>
    <w:semiHidden/>
    <w:rsid w:val="0013579B"/>
    <w:rPr>
      <w:rFonts w:ascii="Consolas" w:hAnsi="Consolas"/>
      <w:sz w:val="20"/>
      <w:szCs w:val="20"/>
    </w:rPr>
  </w:style>
  <w:style w:type="paragraph" w:styleId="Rechtsgrundlagenverzeichnis">
    <w:name w:val="table of authorities"/>
    <w:basedOn w:val="Standard"/>
    <w:next w:val="Standard"/>
    <w:uiPriority w:val="99"/>
    <w:semiHidden/>
    <w:unhideWhenUsed/>
    <w:rsid w:val="0013579B"/>
    <w:pPr>
      <w:spacing w:after="0"/>
      <w:ind w:left="220" w:hanging="220"/>
    </w:pPr>
  </w:style>
  <w:style w:type="paragraph" w:styleId="Endnotentext">
    <w:name w:val="endnote text"/>
    <w:basedOn w:val="Standard"/>
    <w:link w:val="EndnotentextZchn"/>
    <w:uiPriority w:val="99"/>
    <w:semiHidden/>
    <w:unhideWhenUsed/>
    <w:rsid w:val="0013579B"/>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13579B"/>
    <w:rPr>
      <w:sz w:val="20"/>
      <w:szCs w:val="20"/>
    </w:rPr>
  </w:style>
  <w:style w:type="character" w:styleId="Seitenzahl">
    <w:name w:val="page number"/>
    <w:basedOn w:val="Absatz-Standardschriftart"/>
    <w:uiPriority w:val="99"/>
    <w:semiHidden/>
    <w:unhideWhenUsed/>
    <w:rsid w:val="0013579B"/>
  </w:style>
  <w:style w:type="paragraph" w:styleId="Umschlagabsenderadresse">
    <w:name w:val="envelope return"/>
    <w:basedOn w:val="Standard"/>
    <w:uiPriority w:val="99"/>
    <w:semiHidden/>
    <w:unhideWhenUsed/>
    <w:rsid w:val="0013579B"/>
    <w:pPr>
      <w:spacing w:after="0" w:line="240" w:lineRule="auto"/>
    </w:pPr>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13579B"/>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Abbildungsverzeichnis">
    <w:name w:val="table of figures"/>
    <w:basedOn w:val="Standard"/>
    <w:next w:val="Standard"/>
    <w:uiPriority w:val="99"/>
    <w:semiHidden/>
    <w:unhideWhenUsed/>
    <w:rsid w:val="0013579B"/>
    <w:pPr>
      <w:spacing w:after="0"/>
    </w:pPr>
  </w:style>
  <w:style w:type="paragraph" w:styleId="Index1">
    <w:name w:val="index 1"/>
    <w:basedOn w:val="Standard"/>
    <w:next w:val="Standard"/>
    <w:autoRedefine/>
    <w:uiPriority w:val="99"/>
    <w:semiHidden/>
    <w:unhideWhenUsed/>
    <w:rsid w:val="0013579B"/>
    <w:pPr>
      <w:spacing w:after="0" w:line="240" w:lineRule="auto"/>
      <w:ind w:left="220" w:hanging="220"/>
    </w:pPr>
  </w:style>
  <w:style w:type="paragraph" w:styleId="Indexberschrift">
    <w:name w:val="index heading"/>
    <w:basedOn w:val="Standard"/>
    <w:next w:val="Index1"/>
    <w:uiPriority w:val="99"/>
    <w:semiHidden/>
    <w:unhideWhenUsed/>
    <w:rsid w:val="0013579B"/>
    <w:rPr>
      <w:rFonts w:asciiTheme="majorHAnsi" w:eastAsiaTheme="majorEastAsia" w:hAnsiTheme="majorHAnsi" w:cstheme="majorBidi"/>
      <w:b/>
      <w:bCs/>
    </w:rPr>
  </w:style>
  <w:style w:type="paragraph" w:styleId="Fuzeile">
    <w:name w:val="footer"/>
    <w:basedOn w:val="Standard"/>
    <w:link w:val="FuzeileZchn"/>
    <w:uiPriority w:val="99"/>
    <w:unhideWhenUsed/>
    <w:rsid w:val="0013579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3579B"/>
  </w:style>
  <w:style w:type="paragraph" w:styleId="Kopfzeile">
    <w:name w:val="header"/>
    <w:basedOn w:val="Standard"/>
    <w:link w:val="KopfzeileZchn"/>
    <w:uiPriority w:val="99"/>
    <w:unhideWhenUsed/>
    <w:qFormat/>
    <w:rsid w:val="0013579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3579B"/>
  </w:style>
  <w:style w:type="paragraph" w:styleId="Standardeinzug">
    <w:name w:val="Normal Indent"/>
    <w:basedOn w:val="Standard"/>
    <w:uiPriority w:val="99"/>
    <w:semiHidden/>
    <w:unhideWhenUsed/>
    <w:rsid w:val="0013579B"/>
    <w:pPr>
      <w:ind w:left="708"/>
    </w:pPr>
  </w:style>
  <w:style w:type="paragraph" w:styleId="Verzeichnis9">
    <w:name w:val="toc 9"/>
    <w:basedOn w:val="Standard"/>
    <w:next w:val="Standard"/>
    <w:autoRedefine/>
    <w:uiPriority w:val="39"/>
    <w:semiHidden/>
    <w:unhideWhenUsed/>
    <w:rsid w:val="0013579B"/>
    <w:pPr>
      <w:spacing w:after="100"/>
      <w:ind w:left="1760"/>
    </w:pPr>
  </w:style>
  <w:style w:type="paragraph" w:styleId="Verzeichnis8">
    <w:name w:val="toc 8"/>
    <w:basedOn w:val="Standard"/>
    <w:next w:val="Standard"/>
    <w:autoRedefine/>
    <w:uiPriority w:val="39"/>
    <w:semiHidden/>
    <w:unhideWhenUsed/>
    <w:rsid w:val="0013579B"/>
    <w:pPr>
      <w:spacing w:after="100"/>
      <w:ind w:left="1540"/>
    </w:pPr>
  </w:style>
  <w:style w:type="paragraph" w:styleId="Verzeichnis7">
    <w:name w:val="toc 7"/>
    <w:basedOn w:val="Standard"/>
    <w:next w:val="Standard"/>
    <w:autoRedefine/>
    <w:uiPriority w:val="39"/>
    <w:semiHidden/>
    <w:unhideWhenUsed/>
    <w:rsid w:val="0013579B"/>
    <w:pPr>
      <w:spacing w:after="100"/>
      <w:ind w:left="1320"/>
    </w:pPr>
  </w:style>
  <w:style w:type="paragraph" w:styleId="Verzeichnis6">
    <w:name w:val="toc 6"/>
    <w:basedOn w:val="Standard"/>
    <w:next w:val="Standard"/>
    <w:autoRedefine/>
    <w:uiPriority w:val="39"/>
    <w:semiHidden/>
    <w:unhideWhenUsed/>
    <w:rsid w:val="0013579B"/>
    <w:pPr>
      <w:spacing w:after="100"/>
      <w:ind w:left="1100"/>
    </w:pPr>
  </w:style>
  <w:style w:type="paragraph" w:styleId="Verzeichnis5">
    <w:name w:val="toc 5"/>
    <w:basedOn w:val="Standard"/>
    <w:next w:val="Standard"/>
    <w:autoRedefine/>
    <w:uiPriority w:val="39"/>
    <w:semiHidden/>
    <w:unhideWhenUsed/>
    <w:rsid w:val="0013579B"/>
    <w:pPr>
      <w:spacing w:after="100"/>
      <w:ind w:left="880"/>
    </w:pPr>
  </w:style>
  <w:style w:type="paragraph" w:styleId="Verzeichnis4">
    <w:name w:val="toc 4"/>
    <w:basedOn w:val="Standard"/>
    <w:next w:val="Standard"/>
    <w:autoRedefine/>
    <w:uiPriority w:val="39"/>
    <w:semiHidden/>
    <w:unhideWhenUsed/>
    <w:rsid w:val="0013579B"/>
    <w:pPr>
      <w:spacing w:after="100"/>
      <w:ind w:left="660"/>
    </w:pPr>
  </w:style>
  <w:style w:type="paragraph" w:styleId="Verzeichnis3">
    <w:name w:val="toc 3"/>
    <w:basedOn w:val="Standard"/>
    <w:next w:val="Standard"/>
    <w:autoRedefine/>
    <w:uiPriority w:val="39"/>
    <w:semiHidden/>
    <w:unhideWhenUsed/>
    <w:rsid w:val="0013579B"/>
    <w:pPr>
      <w:spacing w:after="100"/>
      <w:ind w:left="440"/>
    </w:pPr>
  </w:style>
  <w:style w:type="paragraph" w:styleId="Verzeichnis2">
    <w:name w:val="toc 2"/>
    <w:basedOn w:val="Standard"/>
    <w:next w:val="Standard"/>
    <w:autoRedefine/>
    <w:uiPriority w:val="39"/>
    <w:semiHidden/>
    <w:unhideWhenUsed/>
    <w:rsid w:val="0013579B"/>
    <w:pPr>
      <w:spacing w:after="100"/>
      <w:ind w:left="220"/>
    </w:pPr>
  </w:style>
  <w:style w:type="paragraph" w:styleId="Verzeichnis1">
    <w:name w:val="toc 1"/>
    <w:basedOn w:val="Standard"/>
    <w:next w:val="Standard"/>
    <w:autoRedefine/>
    <w:uiPriority w:val="39"/>
    <w:semiHidden/>
    <w:unhideWhenUsed/>
    <w:rsid w:val="0013579B"/>
    <w:pPr>
      <w:spacing w:after="100"/>
    </w:pPr>
  </w:style>
  <w:style w:type="paragraph" w:styleId="Index9">
    <w:name w:val="index 9"/>
    <w:basedOn w:val="Standard"/>
    <w:next w:val="Standard"/>
    <w:autoRedefine/>
    <w:uiPriority w:val="99"/>
    <w:semiHidden/>
    <w:unhideWhenUsed/>
    <w:rsid w:val="0013579B"/>
    <w:pPr>
      <w:spacing w:after="0" w:line="240" w:lineRule="auto"/>
      <w:ind w:left="1980" w:hanging="220"/>
    </w:pPr>
  </w:style>
  <w:style w:type="paragraph" w:styleId="Index8">
    <w:name w:val="index 8"/>
    <w:basedOn w:val="Standard"/>
    <w:next w:val="Standard"/>
    <w:autoRedefine/>
    <w:uiPriority w:val="99"/>
    <w:semiHidden/>
    <w:unhideWhenUsed/>
    <w:rsid w:val="0013579B"/>
    <w:pPr>
      <w:spacing w:after="0" w:line="240" w:lineRule="auto"/>
      <w:ind w:left="1760" w:hanging="220"/>
    </w:pPr>
  </w:style>
  <w:style w:type="paragraph" w:styleId="Index7">
    <w:name w:val="index 7"/>
    <w:basedOn w:val="Standard"/>
    <w:next w:val="Standard"/>
    <w:autoRedefine/>
    <w:uiPriority w:val="99"/>
    <w:semiHidden/>
    <w:unhideWhenUsed/>
    <w:rsid w:val="0013579B"/>
    <w:pPr>
      <w:spacing w:after="0" w:line="240" w:lineRule="auto"/>
      <w:ind w:left="1540" w:hanging="220"/>
    </w:pPr>
  </w:style>
  <w:style w:type="paragraph" w:styleId="Index6">
    <w:name w:val="index 6"/>
    <w:basedOn w:val="Standard"/>
    <w:next w:val="Standard"/>
    <w:autoRedefine/>
    <w:uiPriority w:val="99"/>
    <w:semiHidden/>
    <w:unhideWhenUsed/>
    <w:rsid w:val="0013579B"/>
    <w:pPr>
      <w:spacing w:after="0" w:line="240" w:lineRule="auto"/>
      <w:ind w:left="1320" w:hanging="220"/>
    </w:pPr>
  </w:style>
  <w:style w:type="paragraph" w:styleId="Index5">
    <w:name w:val="index 5"/>
    <w:basedOn w:val="Standard"/>
    <w:next w:val="Standard"/>
    <w:autoRedefine/>
    <w:uiPriority w:val="99"/>
    <w:semiHidden/>
    <w:unhideWhenUsed/>
    <w:rsid w:val="0013579B"/>
    <w:pPr>
      <w:spacing w:after="0" w:line="240" w:lineRule="auto"/>
      <w:ind w:left="1100" w:hanging="220"/>
    </w:pPr>
  </w:style>
  <w:style w:type="paragraph" w:styleId="Index4">
    <w:name w:val="index 4"/>
    <w:basedOn w:val="Standard"/>
    <w:next w:val="Standard"/>
    <w:autoRedefine/>
    <w:uiPriority w:val="99"/>
    <w:semiHidden/>
    <w:unhideWhenUsed/>
    <w:rsid w:val="0013579B"/>
    <w:pPr>
      <w:spacing w:after="0" w:line="240" w:lineRule="auto"/>
      <w:ind w:left="880" w:hanging="220"/>
    </w:pPr>
  </w:style>
  <w:style w:type="paragraph" w:styleId="Index3">
    <w:name w:val="index 3"/>
    <w:basedOn w:val="Standard"/>
    <w:next w:val="Standard"/>
    <w:autoRedefine/>
    <w:uiPriority w:val="99"/>
    <w:semiHidden/>
    <w:unhideWhenUsed/>
    <w:rsid w:val="0013579B"/>
    <w:pPr>
      <w:spacing w:after="0" w:line="240" w:lineRule="auto"/>
      <w:ind w:left="660" w:hanging="220"/>
    </w:pPr>
  </w:style>
  <w:style w:type="paragraph" w:styleId="Index2">
    <w:name w:val="index 2"/>
    <w:basedOn w:val="Standard"/>
    <w:next w:val="Standard"/>
    <w:autoRedefine/>
    <w:uiPriority w:val="99"/>
    <w:semiHidden/>
    <w:unhideWhenUsed/>
    <w:rsid w:val="0013579B"/>
    <w:pPr>
      <w:spacing w:after="0" w:line="240" w:lineRule="auto"/>
      <w:ind w:left="440" w:hanging="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DiMIS">
      <a:dk1>
        <a:srgbClr val="000000"/>
      </a:dk1>
      <a:lt1>
        <a:srgbClr val="FFFFFF"/>
      </a:lt1>
      <a:dk2>
        <a:srgbClr val="842029"/>
      </a:dk2>
      <a:lt2>
        <a:srgbClr val="FFF5F0"/>
      </a:lt2>
      <a:accent1>
        <a:srgbClr val="8087D1"/>
      </a:accent1>
      <a:accent2>
        <a:srgbClr val="B575D1"/>
      </a:accent2>
      <a:accent3>
        <a:srgbClr val="9A568C"/>
      </a:accent3>
      <a:accent4>
        <a:srgbClr val="A32C46"/>
      </a:accent4>
      <a:accent5>
        <a:srgbClr val="E06C52"/>
      </a:accent5>
      <a:accent6>
        <a:srgbClr val="FFB99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6811</Words>
  <Characters>42915</Characters>
  <Application>Microsoft Office Word</Application>
  <DocSecurity>0</DocSecurity>
  <Lines>357</Lines>
  <Paragraphs>99</Paragraphs>
  <ScaleCrop>false</ScaleCrop>
  <HeadingPairs>
    <vt:vector size="2" baseType="variant">
      <vt:variant>
        <vt:lpstr>Titel</vt:lpstr>
      </vt:variant>
      <vt:variant>
        <vt:i4>1</vt:i4>
      </vt:variant>
    </vt:vector>
  </HeadingPairs>
  <TitlesOfParts>
    <vt:vector size="1" baseType="lpstr">
      <vt:lpstr/>
    </vt:vector>
  </TitlesOfParts>
  <Company>Universitaet Bielefeld</Company>
  <LinksUpToDate>false</LinksUpToDate>
  <CharactersWithSpaces>49627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Püffel, Marie</dc:creator>
  <dc:description/>
  <cp:lastModifiedBy>Püffel, Marie</cp:lastModifiedBy>
  <cp:revision>4</cp:revision>
  <dcterms:created xsi:type="dcterms:W3CDTF">2026-01-14T09:46:00Z</dcterms:created>
  <dcterms:modified xsi:type="dcterms:W3CDTF">2026-04-06T15:55:00Z</dcterms:modified>
  <dc:language>de-DE</dc:language>
</cp:coreProperties>
</file>