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06CF" w14:textId="7110D138" w:rsidR="009F1DC3" w:rsidRDefault="009F1DC3" w:rsidP="009F1DC3">
      <w:pPr>
        <w:rPr>
          <w:rFonts w:ascii="Arial" w:hAnsi="Arial" w:cs="Arial"/>
          <w:b/>
          <w:bCs/>
        </w:rPr>
      </w:pPr>
      <w:r w:rsidRPr="009F1DC3">
        <w:rPr>
          <w:rFonts w:ascii="Arial" w:hAnsi="Arial" w:cs="Arial"/>
          <w:b/>
          <w:bCs/>
        </w:rPr>
        <w:t xml:space="preserve">PRISMA 2020 Flow Diagram </w:t>
      </w:r>
      <w:r w:rsidR="00B13DD1">
        <w:rPr>
          <w:rFonts w:ascii="Arial" w:hAnsi="Arial" w:cs="Arial"/>
          <w:b/>
          <w:bCs/>
        </w:rPr>
        <w:t xml:space="preserve">and </w:t>
      </w:r>
      <w:r w:rsidRPr="009F1DC3">
        <w:rPr>
          <w:rFonts w:ascii="Arial" w:hAnsi="Arial" w:cs="Arial"/>
          <w:b/>
          <w:bCs/>
        </w:rPr>
        <w:t>Text Summary</w:t>
      </w:r>
    </w:p>
    <w:p w14:paraId="6B7BAB4D" w14:textId="0E08FAFE" w:rsidR="0008119B" w:rsidRDefault="0008119B" w:rsidP="009F1D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Figure 1: PRISMA 2020 Flow Diagram</w:t>
      </w:r>
    </w:p>
    <w:p w14:paraId="3A7A650F" w14:textId="7870CC18" w:rsidR="00B13DD1" w:rsidRPr="009F1DC3" w:rsidRDefault="00B13DD1" w:rsidP="009F1DC3">
      <w:pPr>
        <w:rPr>
          <w:rFonts w:ascii="Arial" w:hAnsi="Arial" w:cs="Arial"/>
        </w:rPr>
      </w:pPr>
      <w:r w:rsidRPr="00B13DD1">
        <w:rPr>
          <w:rFonts w:ascii="Arial" w:hAnsi="Arial" w:cs="Arial"/>
          <w:noProof/>
        </w:rPr>
        <w:drawing>
          <wp:inline distT="0" distB="0" distL="0" distR="0" wp14:anchorId="1A529BAC" wp14:editId="78661268">
            <wp:extent cx="5943600" cy="5797550"/>
            <wp:effectExtent l="0" t="0" r="0" b="0"/>
            <wp:docPr id="618411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119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2B502" w14:textId="19DE106A" w:rsidR="00B13DD1" w:rsidRDefault="00B13DD1" w:rsidP="009F1D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Tex summary</w:t>
      </w:r>
    </w:p>
    <w:p w14:paraId="117112E3" w14:textId="7EDD0F59" w:rsidR="009F1DC3" w:rsidRPr="009F1DC3" w:rsidRDefault="009F1DC3" w:rsidP="009F1DC3">
      <w:pPr>
        <w:rPr>
          <w:rFonts w:ascii="Arial" w:hAnsi="Arial" w:cs="Arial"/>
          <w:b/>
          <w:bCs/>
        </w:rPr>
      </w:pPr>
      <w:r w:rsidRPr="009F1DC3">
        <w:rPr>
          <w:rFonts w:ascii="Arial" w:hAnsi="Arial" w:cs="Arial"/>
          <w:b/>
          <w:bCs/>
        </w:rPr>
        <w:t>Identification</w:t>
      </w:r>
    </w:p>
    <w:p w14:paraId="39EE4038" w14:textId="77777777" w:rsidR="009F1DC3" w:rsidRPr="009F1DC3" w:rsidRDefault="009F1DC3" w:rsidP="009F1DC3">
      <w:pPr>
        <w:numPr>
          <w:ilvl w:val="0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Records identified from databases:</w:t>
      </w:r>
    </w:p>
    <w:p w14:paraId="04226F33" w14:textId="77777777" w:rsidR="009F1DC3" w:rsidRPr="009F1DC3" w:rsidRDefault="009F1DC3" w:rsidP="009F1DC3">
      <w:pPr>
        <w:numPr>
          <w:ilvl w:val="1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Ovid Medline, PubMed, Embase, grey literature, and related sources (n = 2,201)</w:t>
      </w:r>
    </w:p>
    <w:p w14:paraId="3810BC9D" w14:textId="77777777" w:rsidR="009F1DC3" w:rsidRPr="009F1DC3" w:rsidRDefault="009F1DC3" w:rsidP="009F1DC3">
      <w:pPr>
        <w:numPr>
          <w:ilvl w:val="0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Records removed before screening:</w:t>
      </w:r>
    </w:p>
    <w:p w14:paraId="752098A4" w14:textId="77777777" w:rsidR="009F1DC3" w:rsidRPr="009F1DC3" w:rsidRDefault="009F1DC3" w:rsidP="009F1DC3">
      <w:pPr>
        <w:numPr>
          <w:ilvl w:val="1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lastRenderedPageBreak/>
        <w:t>Duplicates removed (n = 426)</w:t>
      </w:r>
    </w:p>
    <w:p w14:paraId="7E8CC1F6" w14:textId="77777777" w:rsidR="009F1DC3" w:rsidRPr="009F1DC3" w:rsidRDefault="009F1DC3" w:rsidP="009F1DC3">
      <w:pPr>
        <w:numPr>
          <w:ilvl w:val="1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Records marked as ineligible by automation tools or other reasons (n = 0)</w:t>
      </w:r>
    </w:p>
    <w:p w14:paraId="78F9FA44" w14:textId="77777777" w:rsidR="009F1DC3" w:rsidRPr="009F1DC3" w:rsidRDefault="009F1DC3" w:rsidP="009F1DC3">
      <w:pPr>
        <w:numPr>
          <w:ilvl w:val="0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Records screened (title/abstract) (n = 1,775)</w:t>
      </w:r>
    </w:p>
    <w:p w14:paraId="2903054E" w14:textId="77777777" w:rsidR="009F1DC3" w:rsidRPr="009F1DC3" w:rsidRDefault="009F1DC3" w:rsidP="009F1DC3">
      <w:pPr>
        <w:numPr>
          <w:ilvl w:val="0"/>
          <w:numId w:val="1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Records excluded (n = 1,664)</w:t>
      </w:r>
    </w:p>
    <w:p w14:paraId="73EF4BE3" w14:textId="77777777" w:rsidR="009F1DC3" w:rsidRPr="009F1DC3" w:rsidRDefault="009F1DC3" w:rsidP="009F1DC3">
      <w:pPr>
        <w:rPr>
          <w:rFonts w:ascii="Arial" w:hAnsi="Arial" w:cs="Arial"/>
          <w:b/>
          <w:bCs/>
        </w:rPr>
      </w:pPr>
      <w:r w:rsidRPr="009F1DC3">
        <w:rPr>
          <w:rFonts w:ascii="Arial" w:hAnsi="Arial" w:cs="Arial"/>
          <w:b/>
          <w:bCs/>
        </w:rPr>
        <w:t>Screening</w:t>
      </w:r>
    </w:p>
    <w:p w14:paraId="3E3F3967" w14:textId="77777777" w:rsidR="009F1DC3" w:rsidRPr="009F1DC3" w:rsidRDefault="009F1DC3" w:rsidP="009F1DC3">
      <w:pPr>
        <w:numPr>
          <w:ilvl w:val="0"/>
          <w:numId w:val="2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Full-text articles assessed for eligibility (n = 111)</w:t>
      </w:r>
    </w:p>
    <w:p w14:paraId="1A89FAAA" w14:textId="4FB2CF2E" w:rsidR="009F1DC3" w:rsidRPr="009F1DC3" w:rsidRDefault="009F1DC3" w:rsidP="009F1DC3">
      <w:pPr>
        <w:numPr>
          <w:ilvl w:val="0"/>
          <w:numId w:val="2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Full-text articles excluded (n = 9</w:t>
      </w:r>
      <w:r w:rsidR="00B13DD1">
        <w:rPr>
          <w:rFonts w:ascii="Arial" w:hAnsi="Arial" w:cs="Arial"/>
        </w:rPr>
        <w:t>4</w:t>
      </w:r>
      <w:r w:rsidRPr="009F1DC3">
        <w:rPr>
          <w:rFonts w:ascii="Arial" w:hAnsi="Arial" w:cs="Arial"/>
        </w:rPr>
        <w:t>):</w:t>
      </w:r>
    </w:p>
    <w:p w14:paraId="3A6201DB" w14:textId="77777777" w:rsidR="009F1DC3" w:rsidRPr="009F1DC3" w:rsidRDefault="009F1DC3" w:rsidP="009F1DC3">
      <w:pPr>
        <w:numPr>
          <w:ilvl w:val="1"/>
          <w:numId w:val="2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Did not report RTI outcomes (n = 35)</w:t>
      </w:r>
    </w:p>
    <w:p w14:paraId="5CEE0DF1" w14:textId="6A12195A" w:rsidR="009F1DC3" w:rsidRPr="009F1DC3" w:rsidRDefault="009F1DC3" w:rsidP="009F1DC3">
      <w:pPr>
        <w:numPr>
          <w:ilvl w:val="1"/>
          <w:numId w:val="2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Not LMIC setting (n = 2</w:t>
      </w:r>
      <w:r w:rsidR="00B13DD1">
        <w:rPr>
          <w:rFonts w:ascii="Arial" w:hAnsi="Arial" w:cs="Arial"/>
        </w:rPr>
        <w:t>4</w:t>
      </w:r>
      <w:r w:rsidRPr="009F1DC3">
        <w:rPr>
          <w:rFonts w:ascii="Arial" w:hAnsi="Arial" w:cs="Arial"/>
        </w:rPr>
        <w:t>)</w:t>
      </w:r>
    </w:p>
    <w:p w14:paraId="3399B928" w14:textId="77777777" w:rsidR="009F1DC3" w:rsidRPr="009F1DC3" w:rsidRDefault="009F1DC3" w:rsidP="009F1DC3">
      <w:pPr>
        <w:numPr>
          <w:ilvl w:val="1"/>
          <w:numId w:val="2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Lacked air pollution exposure data (n = 19)</w:t>
      </w:r>
    </w:p>
    <w:p w14:paraId="2B610EDF" w14:textId="77777777" w:rsidR="009F1DC3" w:rsidRPr="009F1DC3" w:rsidRDefault="009F1DC3" w:rsidP="009F1DC3">
      <w:pPr>
        <w:numPr>
          <w:ilvl w:val="1"/>
          <w:numId w:val="2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Inadequate or missing effect size (n = 16)</w:t>
      </w:r>
    </w:p>
    <w:p w14:paraId="45844499" w14:textId="77777777" w:rsidR="009F1DC3" w:rsidRPr="009F1DC3" w:rsidRDefault="009F1DC3" w:rsidP="009F1DC3">
      <w:pPr>
        <w:rPr>
          <w:rFonts w:ascii="Arial" w:hAnsi="Arial" w:cs="Arial"/>
          <w:b/>
          <w:bCs/>
        </w:rPr>
      </w:pPr>
      <w:r w:rsidRPr="009F1DC3">
        <w:rPr>
          <w:rFonts w:ascii="Arial" w:hAnsi="Arial" w:cs="Arial"/>
          <w:b/>
          <w:bCs/>
        </w:rPr>
        <w:t>Included</w:t>
      </w:r>
    </w:p>
    <w:p w14:paraId="7E487546" w14:textId="05429118" w:rsidR="009F1DC3" w:rsidRPr="009F1DC3" w:rsidRDefault="009F1DC3" w:rsidP="009F1DC3">
      <w:pPr>
        <w:numPr>
          <w:ilvl w:val="0"/>
          <w:numId w:val="3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>Studies included in the systematic review (n = 1</w:t>
      </w:r>
      <w:r w:rsidR="00B13DD1">
        <w:rPr>
          <w:rFonts w:ascii="Arial" w:hAnsi="Arial" w:cs="Arial"/>
        </w:rPr>
        <w:t>8</w:t>
      </w:r>
      <w:r w:rsidRPr="009F1DC3">
        <w:rPr>
          <w:rFonts w:ascii="Arial" w:hAnsi="Arial" w:cs="Arial"/>
        </w:rPr>
        <w:t>)</w:t>
      </w:r>
    </w:p>
    <w:p w14:paraId="3CC7FA83" w14:textId="67301FF0" w:rsidR="009F1DC3" w:rsidRPr="009F1DC3" w:rsidRDefault="009F1DC3" w:rsidP="009F1DC3">
      <w:pPr>
        <w:numPr>
          <w:ilvl w:val="0"/>
          <w:numId w:val="3"/>
        </w:numPr>
        <w:rPr>
          <w:rFonts w:ascii="Arial" w:hAnsi="Arial" w:cs="Arial"/>
        </w:rPr>
      </w:pPr>
      <w:r w:rsidRPr="009F1DC3">
        <w:rPr>
          <w:rFonts w:ascii="Arial" w:hAnsi="Arial" w:cs="Arial"/>
        </w:rPr>
        <w:t xml:space="preserve">Studies included in the meta-analysis (n = </w:t>
      </w:r>
      <w:r w:rsidR="00B13DD1">
        <w:rPr>
          <w:rFonts w:ascii="Arial" w:hAnsi="Arial" w:cs="Arial"/>
        </w:rPr>
        <w:t>7</w:t>
      </w:r>
      <w:r w:rsidRPr="009F1DC3">
        <w:rPr>
          <w:rFonts w:ascii="Arial" w:hAnsi="Arial" w:cs="Arial"/>
        </w:rPr>
        <w:t>)</w:t>
      </w:r>
    </w:p>
    <w:p w14:paraId="3236FF2E" w14:textId="77777777" w:rsidR="00976054" w:rsidRPr="00A31368" w:rsidRDefault="00976054">
      <w:pPr>
        <w:rPr>
          <w:rFonts w:ascii="Arial" w:hAnsi="Arial" w:cs="Arial"/>
        </w:rPr>
      </w:pPr>
    </w:p>
    <w:sectPr w:rsidR="00976054" w:rsidRPr="00A313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D23A4"/>
    <w:multiLevelType w:val="multilevel"/>
    <w:tmpl w:val="E104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54918"/>
    <w:multiLevelType w:val="multilevel"/>
    <w:tmpl w:val="CEBE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BA7CB4"/>
    <w:multiLevelType w:val="multilevel"/>
    <w:tmpl w:val="C15E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963211">
    <w:abstractNumId w:val="2"/>
  </w:num>
  <w:num w:numId="2" w16cid:durableId="1179392060">
    <w:abstractNumId w:val="0"/>
  </w:num>
  <w:num w:numId="3" w16cid:durableId="1800487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38"/>
    <w:rsid w:val="0008119B"/>
    <w:rsid w:val="002A4C09"/>
    <w:rsid w:val="00460191"/>
    <w:rsid w:val="006A4AC8"/>
    <w:rsid w:val="007F77E8"/>
    <w:rsid w:val="00976054"/>
    <w:rsid w:val="009F1DC3"/>
    <w:rsid w:val="00A31368"/>
    <w:rsid w:val="00A44D69"/>
    <w:rsid w:val="00A91162"/>
    <w:rsid w:val="00B13DD1"/>
    <w:rsid w:val="00B8290B"/>
    <w:rsid w:val="00D8722A"/>
    <w:rsid w:val="00E8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5A032A"/>
  <w15:chartTrackingRefBased/>
  <w15:docId w15:val="{7158C61E-C323-4B78-838C-1D84E500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7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1D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118</Words>
  <Characters>673</Characters>
  <Application>Microsoft Office Word</Application>
  <DocSecurity>0</DocSecurity>
  <Lines>5</Lines>
  <Paragraphs>1</Paragraphs>
  <ScaleCrop>false</ScaleCrop>
  <Company>HP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Mudarshiru Bbuye</dc:creator>
  <cp:keywords/>
  <dc:description/>
  <cp:lastModifiedBy>Mudarshiru Bbuye</cp:lastModifiedBy>
  <cp:revision>5</cp:revision>
  <dcterms:created xsi:type="dcterms:W3CDTF">2025-07-07T10:51:00Z</dcterms:created>
  <dcterms:modified xsi:type="dcterms:W3CDTF">2026-01-13T07:55:00Z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afc7cb53-a668-49e1-9474-f6ababb77e44</vt:lpwstr>
  </property>
</Properties>
</file>