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49D4" w14:textId="77777777" w:rsidR="00D5059C" w:rsidRPr="00433F23" w:rsidRDefault="00D5059C">
      <w:pPr>
        <w:rPr>
          <w:sz w:val="24"/>
          <w:szCs w:val="24"/>
        </w:rPr>
      </w:pPr>
    </w:p>
    <w:p w14:paraId="1A82633E" w14:textId="7499B737" w:rsidR="00853C9C" w:rsidRPr="00433F23" w:rsidRDefault="00853C9C">
      <w:pPr>
        <w:rPr>
          <w:sz w:val="24"/>
          <w:szCs w:val="24"/>
        </w:rPr>
      </w:pPr>
      <w:r w:rsidRPr="00433F23">
        <w:rPr>
          <w:b/>
          <w:bCs/>
          <w:sz w:val="24"/>
          <w:szCs w:val="24"/>
        </w:rPr>
        <w:t xml:space="preserve">Table </w:t>
      </w:r>
      <w:r w:rsidR="00492A15">
        <w:rPr>
          <w:b/>
          <w:bCs/>
          <w:sz w:val="24"/>
          <w:szCs w:val="24"/>
        </w:rPr>
        <w:t>S</w:t>
      </w:r>
      <w:r w:rsidRPr="00433F23">
        <w:rPr>
          <w:b/>
          <w:bCs/>
          <w:sz w:val="24"/>
          <w:szCs w:val="24"/>
        </w:rPr>
        <w:t>1.</w:t>
      </w:r>
      <w:r w:rsidRPr="00433F23">
        <w:rPr>
          <w:sz w:val="24"/>
          <w:szCs w:val="24"/>
        </w:rPr>
        <w:t xml:space="preserve"> Characteristics of </w:t>
      </w:r>
      <w:r w:rsidR="00B4298D" w:rsidRPr="00433F23">
        <w:rPr>
          <w:sz w:val="24"/>
          <w:szCs w:val="24"/>
        </w:rPr>
        <w:t>prior reviews</w:t>
      </w:r>
    </w:p>
    <w:tbl>
      <w:tblPr>
        <w:tblStyle w:val="TableGrid"/>
        <w:tblW w:w="14029" w:type="dxa"/>
        <w:tblLayout w:type="fixed"/>
        <w:tblLook w:val="04A0" w:firstRow="1" w:lastRow="0" w:firstColumn="1" w:lastColumn="0" w:noHBand="0" w:noVBand="1"/>
      </w:tblPr>
      <w:tblGrid>
        <w:gridCol w:w="3397"/>
        <w:gridCol w:w="1134"/>
        <w:gridCol w:w="1276"/>
        <w:gridCol w:w="1276"/>
        <w:gridCol w:w="1276"/>
        <w:gridCol w:w="1134"/>
        <w:gridCol w:w="1134"/>
        <w:gridCol w:w="1134"/>
        <w:gridCol w:w="1134"/>
        <w:gridCol w:w="1134"/>
      </w:tblGrid>
      <w:tr w:rsidR="009B2407" w:rsidRPr="00433F23" w14:paraId="282874C6" w14:textId="77777777" w:rsidTr="009B2407">
        <w:tc>
          <w:tcPr>
            <w:tcW w:w="3397" w:type="dxa"/>
          </w:tcPr>
          <w:p w14:paraId="2D1F9388" w14:textId="77777777" w:rsidR="009B2407" w:rsidRPr="00433F23" w:rsidRDefault="009B2407" w:rsidP="00EB489D">
            <w:pPr>
              <w:rPr>
                <w:b/>
                <w:bCs/>
                <w:i/>
                <w:iCs/>
              </w:rPr>
            </w:pPr>
          </w:p>
        </w:tc>
        <w:tc>
          <w:tcPr>
            <w:tcW w:w="1134" w:type="dxa"/>
            <w:vMerge w:val="restart"/>
          </w:tcPr>
          <w:p w14:paraId="292FAF76" w14:textId="2A7E6D8D" w:rsidR="009B2407" w:rsidRPr="0086105F" w:rsidRDefault="009B2407" w:rsidP="006E3489">
            <w:pPr>
              <w:jc w:val="center"/>
              <w:rPr>
                <w:i/>
                <w:iCs/>
              </w:rPr>
            </w:pPr>
            <w:r w:rsidRPr="0086105F">
              <w:rPr>
                <w:i/>
                <w:iCs/>
              </w:rPr>
              <w:t>Number of studies included</w:t>
            </w:r>
          </w:p>
        </w:tc>
        <w:tc>
          <w:tcPr>
            <w:tcW w:w="3828" w:type="dxa"/>
            <w:gridSpan w:val="3"/>
            <w:shd w:val="clear" w:color="auto" w:fill="FFFFFF" w:themeFill="background1"/>
          </w:tcPr>
          <w:p w14:paraId="14ED737E" w14:textId="4306C575" w:rsidR="009B2407" w:rsidRPr="00433F23" w:rsidRDefault="002A2040" w:rsidP="006E3489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Sample</w:t>
            </w:r>
          </w:p>
        </w:tc>
        <w:tc>
          <w:tcPr>
            <w:tcW w:w="3402" w:type="dxa"/>
            <w:gridSpan w:val="3"/>
            <w:shd w:val="clear" w:color="auto" w:fill="FFFFFF" w:themeFill="background1"/>
          </w:tcPr>
          <w:p w14:paraId="21875112" w14:textId="5A040A2B" w:rsidR="009B2407" w:rsidRPr="00433F23" w:rsidRDefault="009B2407" w:rsidP="006E3489">
            <w:pPr>
              <w:jc w:val="center"/>
              <w:rPr>
                <w:i/>
                <w:iCs/>
              </w:rPr>
            </w:pPr>
            <w:r w:rsidRPr="00433F23">
              <w:rPr>
                <w:i/>
                <w:iCs/>
              </w:rPr>
              <w:t>Healthcare context</w:t>
            </w:r>
          </w:p>
        </w:tc>
        <w:tc>
          <w:tcPr>
            <w:tcW w:w="2268" w:type="dxa"/>
            <w:gridSpan w:val="2"/>
            <w:shd w:val="clear" w:color="auto" w:fill="FFFFFF" w:themeFill="background1"/>
          </w:tcPr>
          <w:p w14:paraId="6486F316" w14:textId="2DC8D3E2" w:rsidR="009B2407" w:rsidRPr="00433F23" w:rsidRDefault="009B2407" w:rsidP="006E3489">
            <w:pPr>
              <w:jc w:val="center"/>
              <w:rPr>
                <w:i/>
                <w:iCs/>
              </w:rPr>
            </w:pPr>
            <w:r w:rsidRPr="00433F23">
              <w:rPr>
                <w:i/>
                <w:iCs/>
              </w:rPr>
              <w:t>Concept</w:t>
            </w:r>
          </w:p>
        </w:tc>
      </w:tr>
      <w:tr w:rsidR="009B2407" w:rsidRPr="00433F23" w14:paraId="51BD92D6" w14:textId="1ABF74CF" w:rsidTr="009B2407">
        <w:tc>
          <w:tcPr>
            <w:tcW w:w="3397" w:type="dxa"/>
          </w:tcPr>
          <w:p w14:paraId="105BE292" w14:textId="6ACF3E96" w:rsidR="009B2407" w:rsidRPr="00433F23" w:rsidRDefault="009B2407" w:rsidP="0033563E">
            <w:pPr>
              <w:rPr>
                <w:b/>
                <w:bCs/>
                <w:i/>
                <w:iCs/>
              </w:rPr>
            </w:pPr>
            <w:r w:rsidRPr="00433F23">
              <w:rPr>
                <w:b/>
                <w:bCs/>
                <w:i/>
                <w:iCs/>
              </w:rPr>
              <w:t>Review</w:t>
            </w:r>
          </w:p>
        </w:tc>
        <w:tc>
          <w:tcPr>
            <w:tcW w:w="1134" w:type="dxa"/>
            <w:vMerge/>
            <w:shd w:val="clear" w:color="auto" w:fill="FFFFFF" w:themeFill="background1"/>
          </w:tcPr>
          <w:p w14:paraId="76184092" w14:textId="086FBFF1" w:rsidR="009B2407" w:rsidRPr="00C95571" w:rsidRDefault="009B2407" w:rsidP="0033563E"/>
        </w:tc>
        <w:tc>
          <w:tcPr>
            <w:tcW w:w="1276" w:type="dxa"/>
          </w:tcPr>
          <w:p w14:paraId="20564F56" w14:textId="0FF011B0" w:rsidR="009B2407" w:rsidRPr="00C95571" w:rsidRDefault="009B2407" w:rsidP="002A2040">
            <w:pPr>
              <w:jc w:val="center"/>
            </w:pPr>
            <w:r w:rsidRPr="00C95571">
              <w:t>Trans adults</w:t>
            </w:r>
          </w:p>
        </w:tc>
        <w:tc>
          <w:tcPr>
            <w:tcW w:w="1276" w:type="dxa"/>
            <w:shd w:val="clear" w:color="auto" w:fill="E8E8E8" w:themeFill="background2"/>
          </w:tcPr>
          <w:p w14:paraId="6727A50C" w14:textId="501C56CF" w:rsidR="009B2407" w:rsidRPr="00C95571" w:rsidRDefault="009B2407" w:rsidP="002A2040">
            <w:pPr>
              <w:jc w:val="center"/>
            </w:pPr>
            <w:r w:rsidRPr="00C95571">
              <w:t>Trans youth</w:t>
            </w:r>
          </w:p>
        </w:tc>
        <w:tc>
          <w:tcPr>
            <w:tcW w:w="1276" w:type="dxa"/>
            <w:shd w:val="clear" w:color="auto" w:fill="E8E8E8" w:themeFill="background2"/>
          </w:tcPr>
          <w:p w14:paraId="6EB640BA" w14:textId="50A8AB55" w:rsidR="009B2407" w:rsidRPr="00C95571" w:rsidRDefault="009B2407" w:rsidP="002A2040">
            <w:pPr>
              <w:jc w:val="center"/>
            </w:pPr>
            <w:r w:rsidRPr="00C95571">
              <w:t>Parents/ caregivers</w:t>
            </w:r>
          </w:p>
        </w:tc>
        <w:tc>
          <w:tcPr>
            <w:tcW w:w="1134" w:type="dxa"/>
            <w:shd w:val="clear" w:color="auto" w:fill="E8E8E8" w:themeFill="background2"/>
          </w:tcPr>
          <w:p w14:paraId="60DE09D1" w14:textId="55D9548A" w:rsidR="009B2407" w:rsidRPr="00C95571" w:rsidRDefault="009B2407" w:rsidP="002A2040">
            <w:pPr>
              <w:jc w:val="center"/>
            </w:pPr>
            <w:r w:rsidRPr="00C95571">
              <w:t xml:space="preserve">Gender </w:t>
            </w:r>
            <w:r>
              <w:t>health care</w:t>
            </w:r>
          </w:p>
        </w:tc>
        <w:tc>
          <w:tcPr>
            <w:tcW w:w="1134" w:type="dxa"/>
            <w:shd w:val="clear" w:color="auto" w:fill="E8E8E8" w:themeFill="background2"/>
          </w:tcPr>
          <w:p w14:paraId="412B86A5" w14:textId="24CC9A73" w:rsidR="009B2407" w:rsidRPr="00C95571" w:rsidRDefault="009B2407" w:rsidP="002A2040">
            <w:pPr>
              <w:jc w:val="center"/>
            </w:pPr>
            <w:r w:rsidRPr="00C95571">
              <w:t>General health care</w:t>
            </w:r>
          </w:p>
        </w:tc>
        <w:tc>
          <w:tcPr>
            <w:tcW w:w="1134" w:type="dxa"/>
            <w:shd w:val="clear" w:color="auto" w:fill="E8E8E8" w:themeFill="background2"/>
          </w:tcPr>
          <w:p w14:paraId="3DD93B1D" w14:textId="584E0119" w:rsidR="009B2407" w:rsidRPr="00C95571" w:rsidRDefault="009B2407" w:rsidP="002A2040">
            <w:pPr>
              <w:jc w:val="center"/>
            </w:pPr>
            <w:r w:rsidRPr="00C95571">
              <w:t>Mental health care</w:t>
            </w:r>
          </w:p>
        </w:tc>
        <w:tc>
          <w:tcPr>
            <w:tcW w:w="1134" w:type="dxa"/>
            <w:shd w:val="clear" w:color="auto" w:fill="E8E8E8" w:themeFill="background2"/>
          </w:tcPr>
          <w:p w14:paraId="0828B7BB" w14:textId="6A35B240" w:rsidR="009B2407" w:rsidRPr="00C95571" w:rsidRDefault="009B2407" w:rsidP="002A2040">
            <w:pPr>
              <w:jc w:val="center"/>
            </w:pPr>
            <w:r w:rsidRPr="00C95571">
              <w:t>Experiences*</w:t>
            </w:r>
          </w:p>
        </w:tc>
        <w:tc>
          <w:tcPr>
            <w:tcW w:w="1134" w:type="dxa"/>
            <w:shd w:val="clear" w:color="auto" w:fill="FFFFFF" w:themeFill="background1"/>
          </w:tcPr>
          <w:p w14:paraId="3DF0ED62" w14:textId="4738F9AE" w:rsidR="009B2407" w:rsidRPr="00C95571" w:rsidRDefault="009B2407" w:rsidP="002A2040">
            <w:pPr>
              <w:jc w:val="center"/>
            </w:pPr>
            <w:r w:rsidRPr="00C95571">
              <w:t>Outcome/ efficacy</w:t>
            </w:r>
          </w:p>
        </w:tc>
      </w:tr>
      <w:tr w:rsidR="00E3793C" w:rsidRPr="00433F23" w14:paraId="174E5107" w14:textId="77777777" w:rsidTr="009B2407">
        <w:tc>
          <w:tcPr>
            <w:tcW w:w="3397" w:type="dxa"/>
          </w:tcPr>
          <w:p w14:paraId="6FC3B94B" w14:textId="18EB1CEF" w:rsidR="00E3793C" w:rsidRPr="00433F23" w:rsidRDefault="00E3793C" w:rsidP="00E3793C">
            <w:r w:rsidRPr="00433F23">
              <w:t>Chong et al. (2021)</w:t>
            </w:r>
          </w:p>
        </w:tc>
        <w:tc>
          <w:tcPr>
            <w:tcW w:w="1134" w:type="dxa"/>
            <w:shd w:val="clear" w:color="auto" w:fill="FFFFFF" w:themeFill="background1"/>
          </w:tcPr>
          <w:p w14:paraId="42A871D9" w14:textId="0EC1B207" w:rsidR="00E3793C" w:rsidRPr="007B0AC2" w:rsidRDefault="00E3793C" w:rsidP="00E3793C">
            <w:pPr>
              <w:jc w:val="center"/>
            </w:pPr>
            <w:r w:rsidRPr="007B0AC2">
              <w:t>91</w:t>
            </w:r>
          </w:p>
        </w:tc>
        <w:tc>
          <w:tcPr>
            <w:tcW w:w="1276" w:type="dxa"/>
          </w:tcPr>
          <w:p w14:paraId="5324788F" w14:textId="37D768AC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76" w:type="dxa"/>
            <w:shd w:val="clear" w:color="auto" w:fill="E8E8E8" w:themeFill="background2"/>
          </w:tcPr>
          <w:p w14:paraId="3931E0EA" w14:textId="5DD755D1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shd w:val="clear" w:color="auto" w:fill="E8E8E8" w:themeFill="background2"/>
          </w:tcPr>
          <w:p w14:paraId="498E381D" w14:textId="290409C5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700B98D5" w14:textId="1AF7920D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07F31D97" w14:textId="26AABB24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14C2E73A" w14:textId="7EDA1350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142D467C" w14:textId="0F23EFF5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FFFFFF" w:themeFill="background1"/>
          </w:tcPr>
          <w:p w14:paraId="27F5AF2E" w14:textId="70B94246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</w:tr>
      <w:tr w:rsidR="00E3793C" w:rsidRPr="00433F23" w14:paraId="511FA9B0" w14:textId="16599033" w:rsidTr="009B2407">
        <w:tc>
          <w:tcPr>
            <w:tcW w:w="3397" w:type="dxa"/>
          </w:tcPr>
          <w:p w14:paraId="70B70AA2" w14:textId="4A6149FC" w:rsidR="00E3793C" w:rsidRPr="00433F23" w:rsidRDefault="00E3793C" w:rsidP="00E3793C">
            <w:r w:rsidRPr="007E2ED9">
              <w:t>Goulding et al. (2023)</w:t>
            </w:r>
          </w:p>
        </w:tc>
        <w:tc>
          <w:tcPr>
            <w:tcW w:w="1134" w:type="dxa"/>
            <w:shd w:val="clear" w:color="auto" w:fill="FFFFFF" w:themeFill="background1"/>
          </w:tcPr>
          <w:p w14:paraId="573960AC" w14:textId="11601A39" w:rsidR="00E3793C" w:rsidRPr="007B0AC2" w:rsidRDefault="00E3793C" w:rsidP="00E3793C">
            <w:pPr>
              <w:jc w:val="center"/>
            </w:pPr>
            <w:r w:rsidRPr="007B0AC2">
              <w:t>16</w:t>
            </w:r>
          </w:p>
        </w:tc>
        <w:tc>
          <w:tcPr>
            <w:tcW w:w="1276" w:type="dxa"/>
          </w:tcPr>
          <w:p w14:paraId="694DFEDD" w14:textId="2EDAAFBC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276" w:type="dxa"/>
            <w:shd w:val="clear" w:color="auto" w:fill="E8E8E8" w:themeFill="background2"/>
          </w:tcPr>
          <w:p w14:paraId="6B4FE5B7" w14:textId="16948D86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276" w:type="dxa"/>
            <w:shd w:val="clear" w:color="auto" w:fill="E8E8E8" w:themeFill="background2"/>
          </w:tcPr>
          <w:p w14:paraId="7E32585B" w14:textId="5C06196E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6C7490EB" w14:textId="710A834D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4EE87CEF" w14:textId="3B5C01DB" w:rsidR="00E3793C" w:rsidRPr="00433F23" w:rsidRDefault="00E3793C" w:rsidP="00E3793C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480DB683" w14:textId="53C00327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7B0EBCA3" w14:textId="0845CBC8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FFFFFF" w:themeFill="background1"/>
          </w:tcPr>
          <w:p w14:paraId="04FDAE3A" w14:textId="78A77E9C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</w:tr>
      <w:tr w:rsidR="00E3793C" w:rsidRPr="00433F23" w14:paraId="306E1009" w14:textId="092C609C" w:rsidTr="009B2407">
        <w:tc>
          <w:tcPr>
            <w:tcW w:w="3397" w:type="dxa"/>
          </w:tcPr>
          <w:p w14:paraId="63962575" w14:textId="3FB16514" w:rsidR="00E3793C" w:rsidRPr="00433F23" w:rsidRDefault="00E3793C" w:rsidP="00E3793C">
            <w:r w:rsidRPr="00433F23">
              <w:t>Heng et al. (201</w:t>
            </w:r>
            <w:r>
              <w:t>8</w:t>
            </w:r>
            <w:r w:rsidRPr="00433F23"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1B593EC1" w14:textId="137F7547" w:rsidR="00E3793C" w:rsidRPr="007B0AC2" w:rsidRDefault="00E3793C" w:rsidP="00E3793C">
            <w:pPr>
              <w:jc w:val="center"/>
            </w:pPr>
            <w:r w:rsidRPr="007B0AC2">
              <w:t>20</w:t>
            </w:r>
          </w:p>
        </w:tc>
        <w:tc>
          <w:tcPr>
            <w:tcW w:w="1276" w:type="dxa"/>
          </w:tcPr>
          <w:p w14:paraId="35DFE16C" w14:textId="1BC2E370" w:rsidR="00E3793C" w:rsidRPr="00546BB0" w:rsidRDefault="00E3793C" w:rsidP="00E3793C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276" w:type="dxa"/>
            <w:shd w:val="clear" w:color="auto" w:fill="E8E8E8" w:themeFill="background2"/>
          </w:tcPr>
          <w:p w14:paraId="56AFA2D1" w14:textId="1E9BED79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276" w:type="dxa"/>
            <w:shd w:val="clear" w:color="auto" w:fill="E8E8E8" w:themeFill="background2"/>
          </w:tcPr>
          <w:p w14:paraId="747D09E7" w14:textId="5EF1EDC2" w:rsidR="00E3793C" w:rsidRPr="00433F23" w:rsidRDefault="00E3793C" w:rsidP="00E3793C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7BF1E1FE" w14:textId="023B0B2A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0977CFE1" w14:textId="2E27FC03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546E8EED" w14:textId="4EFBC9F2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17613F65" w14:textId="2C7F2501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FFFFFF" w:themeFill="background1"/>
          </w:tcPr>
          <w:p w14:paraId="06830276" w14:textId="24BB53E8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</w:tr>
      <w:tr w:rsidR="00E3793C" w:rsidRPr="00433F23" w14:paraId="6FCEA506" w14:textId="3EBB8712" w:rsidTr="009B2407">
        <w:tc>
          <w:tcPr>
            <w:tcW w:w="3397" w:type="dxa"/>
          </w:tcPr>
          <w:p w14:paraId="029AF8CF" w14:textId="69CFA3F6" w:rsidR="00E3793C" w:rsidRPr="00433F23" w:rsidRDefault="00E3793C" w:rsidP="00E3793C">
            <w:r w:rsidRPr="00433F23">
              <w:t>Kearns et al. (2021)</w:t>
            </w:r>
          </w:p>
        </w:tc>
        <w:tc>
          <w:tcPr>
            <w:tcW w:w="1134" w:type="dxa"/>
            <w:shd w:val="clear" w:color="auto" w:fill="FFFFFF" w:themeFill="background1"/>
          </w:tcPr>
          <w:p w14:paraId="4AEA3BC1" w14:textId="216F9B73" w:rsidR="00E3793C" w:rsidRPr="007B0AC2" w:rsidRDefault="00E3793C" w:rsidP="00E3793C">
            <w:pPr>
              <w:jc w:val="center"/>
            </w:pPr>
            <w:r w:rsidRPr="007B0AC2">
              <w:t>10</w:t>
            </w:r>
          </w:p>
        </w:tc>
        <w:tc>
          <w:tcPr>
            <w:tcW w:w="1276" w:type="dxa"/>
          </w:tcPr>
          <w:p w14:paraId="649B463F" w14:textId="1CF3E18E" w:rsidR="00E3793C" w:rsidRPr="00F2116D" w:rsidRDefault="00E3793C" w:rsidP="00E3793C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276" w:type="dxa"/>
            <w:shd w:val="clear" w:color="auto" w:fill="E8E8E8" w:themeFill="background2"/>
          </w:tcPr>
          <w:p w14:paraId="54AE1F65" w14:textId="2F2975DC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276" w:type="dxa"/>
            <w:shd w:val="clear" w:color="auto" w:fill="E8E8E8" w:themeFill="background2"/>
          </w:tcPr>
          <w:p w14:paraId="5679B6C3" w14:textId="540F59EC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166538B3" w14:textId="17A89BC5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443CE70C" w14:textId="184BB8F5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6F787DCA" w14:textId="2D079E2C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7C7EA4B1" w14:textId="475FAAED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FFFFFF" w:themeFill="background1"/>
          </w:tcPr>
          <w:p w14:paraId="3B399B33" w14:textId="1D64E219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</w:tr>
      <w:tr w:rsidR="00E3793C" w:rsidRPr="00433F23" w14:paraId="0BD81DC4" w14:textId="058CCE60" w:rsidTr="009B2407">
        <w:tc>
          <w:tcPr>
            <w:tcW w:w="3397" w:type="dxa"/>
          </w:tcPr>
          <w:p w14:paraId="02ED7725" w14:textId="4FAA6694" w:rsidR="00E3793C" w:rsidRPr="00433F23" w:rsidRDefault="00E3793C" w:rsidP="00E3793C">
            <w:r w:rsidRPr="00433F23">
              <w:t>Lovejoy et al. (2023)</w:t>
            </w:r>
            <w:r>
              <w:rPr>
                <w:vertAlign w:val="superscript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7096EDE9" w14:textId="572E0C3D" w:rsidR="00E3793C" w:rsidRPr="007B0AC2" w:rsidRDefault="00E3793C" w:rsidP="00E3793C">
            <w:pPr>
              <w:jc w:val="center"/>
            </w:pPr>
            <w:r w:rsidRPr="00BB42D7">
              <w:rPr>
                <w:sz w:val="18"/>
                <w:szCs w:val="18"/>
              </w:rPr>
              <w:t>‘almost 60’</w:t>
            </w:r>
          </w:p>
        </w:tc>
        <w:tc>
          <w:tcPr>
            <w:tcW w:w="1276" w:type="dxa"/>
          </w:tcPr>
          <w:p w14:paraId="2E05DAB7" w14:textId="1C985D26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276" w:type="dxa"/>
            <w:shd w:val="clear" w:color="auto" w:fill="E8E8E8" w:themeFill="background2"/>
          </w:tcPr>
          <w:p w14:paraId="70BEFB91" w14:textId="1C3A3E3E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276" w:type="dxa"/>
            <w:shd w:val="clear" w:color="auto" w:fill="E8E8E8" w:themeFill="background2"/>
          </w:tcPr>
          <w:p w14:paraId="48084F89" w14:textId="01729649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01E027DF" w14:textId="23FC261E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0F66351C" w14:textId="1B4F1E33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5F103542" w14:textId="45464C94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2C7F7AF9" w14:textId="34F494E2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14:paraId="05D5F845" w14:textId="26006C6F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</w:tr>
      <w:tr w:rsidR="00E3793C" w:rsidRPr="00433F23" w14:paraId="6F7419C2" w14:textId="2694F99A" w:rsidTr="009B2407">
        <w:tc>
          <w:tcPr>
            <w:tcW w:w="3397" w:type="dxa"/>
          </w:tcPr>
          <w:p w14:paraId="4B0C8E12" w14:textId="14BBC383" w:rsidR="00E3793C" w:rsidRPr="00433F23" w:rsidRDefault="00E3793C" w:rsidP="00E3793C">
            <w:pPr>
              <w:rPr>
                <w:vertAlign w:val="superscript"/>
              </w:rPr>
            </w:pPr>
            <w:proofErr w:type="spellStart"/>
            <w:r w:rsidRPr="00433F23">
              <w:t>Mezzalira</w:t>
            </w:r>
            <w:proofErr w:type="spellEnd"/>
            <w:r w:rsidRPr="00433F23">
              <w:t xml:space="preserve"> et al. (2025)</w:t>
            </w:r>
          </w:p>
        </w:tc>
        <w:tc>
          <w:tcPr>
            <w:tcW w:w="1134" w:type="dxa"/>
            <w:shd w:val="clear" w:color="auto" w:fill="FFFFFF" w:themeFill="background1"/>
          </w:tcPr>
          <w:p w14:paraId="580333AD" w14:textId="024832D0" w:rsidR="00E3793C" w:rsidRPr="00BB42D7" w:rsidRDefault="00E3793C" w:rsidP="00E3793C">
            <w:pPr>
              <w:jc w:val="center"/>
              <w:rPr>
                <w:sz w:val="20"/>
                <w:szCs w:val="20"/>
              </w:rPr>
            </w:pPr>
            <w:r w:rsidRPr="007B0AC2">
              <w:t>20</w:t>
            </w:r>
          </w:p>
        </w:tc>
        <w:tc>
          <w:tcPr>
            <w:tcW w:w="1276" w:type="dxa"/>
          </w:tcPr>
          <w:p w14:paraId="589E25FE" w14:textId="26D20E36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276" w:type="dxa"/>
            <w:shd w:val="clear" w:color="auto" w:fill="E8E8E8" w:themeFill="background2"/>
          </w:tcPr>
          <w:p w14:paraId="72D39A62" w14:textId="6377ED62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276" w:type="dxa"/>
            <w:shd w:val="clear" w:color="auto" w:fill="E8E8E8" w:themeFill="background2"/>
          </w:tcPr>
          <w:p w14:paraId="3274AD15" w14:textId="0ADAA930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4120C49D" w14:textId="01994F16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2123878A" w14:textId="717BBEC1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6B137E11" w14:textId="3351E20F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  <w:r>
              <w:rPr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1134" w:type="dxa"/>
            <w:shd w:val="clear" w:color="auto" w:fill="E8E8E8" w:themeFill="background2"/>
          </w:tcPr>
          <w:p w14:paraId="65D83035" w14:textId="675A26B3" w:rsidR="00E3793C" w:rsidRPr="00433F23" w:rsidRDefault="00E3793C" w:rsidP="00E3793C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FFFFFF" w:themeFill="background1"/>
          </w:tcPr>
          <w:p w14:paraId="3C383DEC" w14:textId="088B8549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</w:tr>
      <w:tr w:rsidR="00E3793C" w:rsidRPr="00433F23" w14:paraId="65E4259F" w14:textId="77777777" w:rsidTr="009B2407">
        <w:tc>
          <w:tcPr>
            <w:tcW w:w="3397" w:type="dxa"/>
          </w:tcPr>
          <w:p w14:paraId="6142D18A" w14:textId="2F527AA8" w:rsidR="00E3793C" w:rsidRPr="00433F23" w:rsidRDefault="00E3793C" w:rsidP="00E3793C">
            <w:pPr>
              <w:rPr>
                <w:vertAlign w:val="superscript"/>
              </w:rPr>
            </w:pPr>
            <w:r w:rsidRPr="00433F23">
              <w:t>Panchal et al. (2022)</w:t>
            </w:r>
          </w:p>
        </w:tc>
        <w:tc>
          <w:tcPr>
            <w:tcW w:w="1134" w:type="dxa"/>
            <w:shd w:val="clear" w:color="auto" w:fill="FFFFFF" w:themeFill="background1"/>
          </w:tcPr>
          <w:p w14:paraId="5B6D8B60" w14:textId="0A385859" w:rsidR="00E3793C" w:rsidRPr="007B0AC2" w:rsidRDefault="00E3793C" w:rsidP="00E3793C">
            <w:pPr>
              <w:jc w:val="center"/>
            </w:pPr>
            <w:r w:rsidRPr="007B0AC2">
              <w:t>35</w:t>
            </w:r>
          </w:p>
        </w:tc>
        <w:tc>
          <w:tcPr>
            <w:tcW w:w="1276" w:type="dxa"/>
          </w:tcPr>
          <w:p w14:paraId="7AF7B10C" w14:textId="2EA21597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276" w:type="dxa"/>
            <w:shd w:val="clear" w:color="auto" w:fill="E8E8E8" w:themeFill="background2"/>
          </w:tcPr>
          <w:p w14:paraId="5D25E6AF" w14:textId="1B2311BB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276" w:type="dxa"/>
            <w:shd w:val="clear" w:color="auto" w:fill="E8E8E8" w:themeFill="background2"/>
          </w:tcPr>
          <w:p w14:paraId="003C8851" w14:textId="2B6BFE8A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2D46408D" w14:textId="6910B22C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7B2732BE" w14:textId="40902B1C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29D2A33A" w14:textId="75D2A4F0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10CCB9D2" w14:textId="2D0E8E3D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FFFFFF" w:themeFill="background1"/>
          </w:tcPr>
          <w:p w14:paraId="19016749" w14:textId="2273882A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</w:tr>
      <w:tr w:rsidR="00E3793C" w:rsidRPr="00433F23" w14:paraId="55EDF363" w14:textId="11750DC5" w:rsidTr="009B2407">
        <w:tc>
          <w:tcPr>
            <w:tcW w:w="3397" w:type="dxa"/>
          </w:tcPr>
          <w:p w14:paraId="7419702F" w14:textId="3EFDD92E" w:rsidR="00E3793C" w:rsidRPr="00433F23" w:rsidRDefault="00E3793C" w:rsidP="00E3793C">
            <w:r w:rsidRPr="00433F23">
              <w:t>Tyler et al. (2023)</w:t>
            </w:r>
            <w:r>
              <w:rPr>
                <w:vertAlign w:val="superscript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14:paraId="278A8695" w14:textId="2B818398" w:rsidR="00E3793C" w:rsidRPr="007B0AC2" w:rsidRDefault="00E3793C" w:rsidP="00E3793C">
            <w:pPr>
              <w:jc w:val="center"/>
            </w:pPr>
            <w:r w:rsidRPr="007B0AC2">
              <w:t>26</w:t>
            </w:r>
          </w:p>
        </w:tc>
        <w:tc>
          <w:tcPr>
            <w:tcW w:w="1276" w:type="dxa"/>
          </w:tcPr>
          <w:p w14:paraId="3898033D" w14:textId="22A21571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276" w:type="dxa"/>
            <w:shd w:val="clear" w:color="auto" w:fill="E8E8E8" w:themeFill="background2"/>
          </w:tcPr>
          <w:p w14:paraId="47E7F5DC" w14:textId="3F1D64DF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276" w:type="dxa"/>
            <w:shd w:val="clear" w:color="auto" w:fill="E8E8E8" w:themeFill="background2"/>
          </w:tcPr>
          <w:p w14:paraId="53493260" w14:textId="65B38A2A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3A1E6524" w14:textId="33C84E37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3B1AEEDE" w14:textId="266D6F78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134A9DDB" w14:textId="4F5A201D" w:rsidR="00E3793C" w:rsidRPr="00433F23" w:rsidRDefault="00E3793C" w:rsidP="00E3793C">
            <w:pPr>
              <w:jc w:val="center"/>
              <w:rPr>
                <w:sz w:val="24"/>
                <w:szCs w:val="24"/>
                <w:vertAlign w:val="superscript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E8E8E8" w:themeFill="background2"/>
          </w:tcPr>
          <w:p w14:paraId="3096A0EB" w14:textId="4F8EEA5A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FFFFFF" w:themeFill="background1"/>
          </w:tcPr>
          <w:p w14:paraId="529DEA40" w14:textId="38C1552A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</w:tr>
      <w:tr w:rsidR="00E3793C" w:rsidRPr="00433F23" w14:paraId="3EC44553" w14:textId="77777777" w:rsidTr="009B2407">
        <w:tc>
          <w:tcPr>
            <w:tcW w:w="3397" w:type="dxa"/>
          </w:tcPr>
          <w:p w14:paraId="1657679F" w14:textId="6BECF742" w:rsidR="00E3793C" w:rsidRPr="00433F23" w:rsidRDefault="00E3793C" w:rsidP="00E3793C">
            <w:pPr>
              <w:rPr>
                <w:vertAlign w:val="superscript"/>
              </w:rPr>
            </w:pPr>
            <w:r w:rsidRPr="00433F23">
              <w:t>Tyler et al. (2025)</w:t>
            </w:r>
            <w:r>
              <w:rPr>
                <w:vertAlign w:val="superscript"/>
              </w:rPr>
              <w:t>6,</w:t>
            </w:r>
            <w:r>
              <w:rPr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1134" w:type="dxa"/>
            <w:shd w:val="clear" w:color="auto" w:fill="FFFFFF" w:themeFill="background1"/>
          </w:tcPr>
          <w:p w14:paraId="322EEFD7" w14:textId="7CD6985B" w:rsidR="00E3793C" w:rsidRPr="007B0AC2" w:rsidRDefault="00E3793C" w:rsidP="00E3793C">
            <w:pPr>
              <w:jc w:val="center"/>
            </w:pPr>
            <w:r w:rsidRPr="007B0AC2">
              <w:t>20</w:t>
            </w:r>
          </w:p>
        </w:tc>
        <w:tc>
          <w:tcPr>
            <w:tcW w:w="1276" w:type="dxa"/>
          </w:tcPr>
          <w:p w14:paraId="1030FB4B" w14:textId="4F9FE527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276" w:type="dxa"/>
            <w:shd w:val="clear" w:color="auto" w:fill="E8E8E8" w:themeFill="background2"/>
          </w:tcPr>
          <w:p w14:paraId="4DB3E3F8" w14:textId="4426DA04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276" w:type="dxa"/>
            <w:shd w:val="clear" w:color="auto" w:fill="E8E8E8" w:themeFill="background2"/>
          </w:tcPr>
          <w:p w14:paraId="1914984E" w14:textId="2186A4EB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4623B1B1" w14:textId="4571A091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6264A678" w14:textId="3329A24F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4A533B42" w14:textId="5F447D0D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  <w:tc>
          <w:tcPr>
            <w:tcW w:w="1134" w:type="dxa"/>
            <w:shd w:val="clear" w:color="auto" w:fill="E8E8E8" w:themeFill="background2"/>
          </w:tcPr>
          <w:p w14:paraId="761541DE" w14:textId="617E3915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34" w:type="dxa"/>
            <w:shd w:val="clear" w:color="auto" w:fill="FFFFFF" w:themeFill="background1"/>
          </w:tcPr>
          <w:p w14:paraId="288CDB42" w14:textId="4260C0E8" w:rsidR="00E3793C" w:rsidRPr="00433F23" w:rsidRDefault="00E3793C" w:rsidP="00E3793C">
            <w:pPr>
              <w:jc w:val="center"/>
              <w:rPr>
                <w:sz w:val="24"/>
                <w:szCs w:val="24"/>
              </w:rPr>
            </w:pPr>
            <w:r w:rsidRPr="00433F23">
              <w:rPr>
                <w:sz w:val="24"/>
                <w:szCs w:val="24"/>
              </w:rPr>
              <w:sym w:font="Wingdings" w:char="F0FB"/>
            </w:r>
          </w:p>
        </w:tc>
      </w:tr>
    </w:tbl>
    <w:p w14:paraId="1B4585A7" w14:textId="232D4ADB" w:rsidR="007A7DF3" w:rsidRDefault="00694F69" w:rsidP="00694F69">
      <w:pPr>
        <w:spacing w:before="240"/>
      </w:pPr>
      <w:r w:rsidRPr="00433F23">
        <w:rPr>
          <w:i/>
          <w:iCs/>
        </w:rPr>
        <w:t>Note.</w:t>
      </w:r>
      <w:r w:rsidR="00461FBC" w:rsidRPr="00433F23">
        <w:rPr>
          <w:i/>
          <w:iCs/>
        </w:rPr>
        <w:t xml:space="preserve"> </w:t>
      </w:r>
      <w:r w:rsidR="00461FBC" w:rsidRPr="00433F23">
        <w:t>*Experiences includes concepts such as perspectives, barriers</w:t>
      </w:r>
      <w:r w:rsidR="004319F5" w:rsidRPr="00433F23">
        <w:t>, and needs;</w:t>
      </w:r>
      <w:r w:rsidRPr="00433F23">
        <w:t xml:space="preserve"> </w:t>
      </w:r>
      <w:r w:rsidR="00DC0185" w:rsidRPr="00433F23">
        <w:rPr>
          <w:vertAlign w:val="superscript"/>
        </w:rPr>
        <w:t>1</w:t>
      </w:r>
      <w:r w:rsidR="00546BB0">
        <w:t>Up to 24 years</w:t>
      </w:r>
      <w:r w:rsidR="007815C5">
        <w:t xml:space="preserve"> of age</w:t>
      </w:r>
      <w:r w:rsidR="00546BB0">
        <w:t>;</w:t>
      </w:r>
      <w:r w:rsidR="00546BB0">
        <w:rPr>
          <w:vertAlign w:val="superscript"/>
        </w:rPr>
        <w:t xml:space="preserve"> 2</w:t>
      </w:r>
      <w:r w:rsidR="005D3308" w:rsidRPr="00433F23">
        <w:t>Excluded non-binary identities;</w:t>
      </w:r>
      <w:r w:rsidR="00DC0185" w:rsidRPr="00433F23">
        <w:t xml:space="preserve"> </w:t>
      </w:r>
      <w:r w:rsidR="00546BB0">
        <w:rPr>
          <w:vertAlign w:val="superscript"/>
        </w:rPr>
        <w:t>3</w:t>
      </w:r>
      <w:r w:rsidR="00F55EED" w:rsidRPr="00433F23">
        <w:t xml:space="preserve">Included practitioner </w:t>
      </w:r>
      <w:r w:rsidR="00C32513" w:rsidRPr="00433F23">
        <w:t>perspectives;</w:t>
      </w:r>
      <w:r w:rsidR="00F55EED" w:rsidRPr="00433F23">
        <w:rPr>
          <w:vertAlign w:val="superscript"/>
        </w:rPr>
        <w:t xml:space="preserve"> </w:t>
      </w:r>
      <w:r w:rsidR="00546BB0">
        <w:rPr>
          <w:vertAlign w:val="superscript"/>
        </w:rPr>
        <w:t>4</w:t>
      </w:r>
      <w:r w:rsidR="00CA7403" w:rsidRPr="00433F23">
        <w:t>Reviewed barriers and facilitators to healthcare a</w:t>
      </w:r>
      <w:r w:rsidR="009E3EDC" w:rsidRPr="00433F23">
        <w:t xml:space="preserve">ccess, specifically; </w:t>
      </w:r>
      <w:r w:rsidR="00F2116D">
        <w:rPr>
          <w:vertAlign w:val="superscript"/>
        </w:rPr>
        <w:t>5</w:t>
      </w:r>
      <w:r w:rsidR="00085710" w:rsidRPr="00433F23">
        <w:t>Psychotherapy only</w:t>
      </w:r>
      <w:r w:rsidR="001C1BCD" w:rsidRPr="00433F23">
        <w:t xml:space="preserve">; </w:t>
      </w:r>
      <w:r w:rsidR="00F2116D">
        <w:rPr>
          <w:vertAlign w:val="superscript"/>
        </w:rPr>
        <w:t>6</w:t>
      </w:r>
      <w:r w:rsidR="001C1BCD" w:rsidRPr="00433F23">
        <w:t>US and Canadian studies only</w:t>
      </w:r>
      <w:r w:rsidR="00433F23" w:rsidRPr="00433F23">
        <w:t xml:space="preserve">; </w:t>
      </w:r>
      <w:r w:rsidR="00F2116D">
        <w:rPr>
          <w:vertAlign w:val="superscript"/>
        </w:rPr>
        <w:t>7</w:t>
      </w:r>
      <w:r w:rsidR="00592A1F">
        <w:t xml:space="preserve">Addressed </w:t>
      </w:r>
      <w:r w:rsidR="00E92690">
        <w:t>gender diverse children’s perspectives of parental involvement in healthcare, specifically.</w:t>
      </w:r>
    </w:p>
    <w:p w14:paraId="4C6D5C3C" w14:textId="7B7102E8" w:rsidR="001C1D21" w:rsidRPr="001B6CA0" w:rsidRDefault="001C1D21" w:rsidP="001B6CA0">
      <w:pPr>
        <w:spacing w:before="240"/>
        <w:rPr>
          <w:sz w:val="24"/>
          <w:szCs w:val="24"/>
        </w:rPr>
      </w:pPr>
    </w:p>
    <w:sectPr w:rsidR="001C1D21" w:rsidRPr="001B6CA0" w:rsidSect="002975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6527"/>
    <w:multiLevelType w:val="hybridMultilevel"/>
    <w:tmpl w:val="67AC86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37738"/>
    <w:multiLevelType w:val="hybridMultilevel"/>
    <w:tmpl w:val="5E38EF7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87104"/>
    <w:multiLevelType w:val="hybridMultilevel"/>
    <w:tmpl w:val="349485E2"/>
    <w:lvl w:ilvl="0" w:tplc="1B060FD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8432C"/>
    <w:multiLevelType w:val="hybridMultilevel"/>
    <w:tmpl w:val="1006264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126EE"/>
    <w:multiLevelType w:val="hybridMultilevel"/>
    <w:tmpl w:val="7BDC15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74202">
    <w:abstractNumId w:val="4"/>
  </w:num>
  <w:num w:numId="2" w16cid:durableId="1806190810">
    <w:abstractNumId w:val="2"/>
  </w:num>
  <w:num w:numId="3" w16cid:durableId="1782645926">
    <w:abstractNumId w:val="3"/>
  </w:num>
  <w:num w:numId="4" w16cid:durableId="1733505561">
    <w:abstractNumId w:val="0"/>
  </w:num>
  <w:num w:numId="5" w16cid:durableId="10927057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59C"/>
    <w:rsid w:val="0000111E"/>
    <w:rsid w:val="000103E6"/>
    <w:rsid w:val="00025E08"/>
    <w:rsid w:val="00057882"/>
    <w:rsid w:val="0007250C"/>
    <w:rsid w:val="00075452"/>
    <w:rsid w:val="00085710"/>
    <w:rsid w:val="00085FE1"/>
    <w:rsid w:val="000A2A24"/>
    <w:rsid w:val="000B4694"/>
    <w:rsid w:val="000B6B02"/>
    <w:rsid w:val="000B6EA6"/>
    <w:rsid w:val="000C1BC1"/>
    <w:rsid w:val="000E5509"/>
    <w:rsid w:val="000F5BE6"/>
    <w:rsid w:val="00123A10"/>
    <w:rsid w:val="001243E3"/>
    <w:rsid w:val="00166799"/>
    <w:rsid w:val="00166E41"/>
    <w:rsid w:val="00181407"/>
    <w:rsid w:val="001910C4"/>
    <w:rsid w:val="00194DE7"/>
    <w:rsid w:val="001A341E"/>
    <w:rsid w:val="001A47E1"/>
    <w:rsid w:val="001A6BFC"/>
    <w:rsid w:val="001B5229"/>
    <w:rsid w:val="001B5A78"/>
    <w:rsid w:val="001B6CA0"/>
    <w:rsid w:val="001C1BCD"/>
    <w:rsid w:val="001C1D21"/>
    <w:rsid w:val="002036C3"/>
    <w:rsid w:val="00216B6B"/>
    <w:rsid w:val="002264AA"/>
    <w:rsid w:val="0025165E"/>
    <w:rsid w:val="00261CA3"/>
    <w:rsid w:val="0026460F"/>
    <w:rsid w:val="002748DB"/>
    <w:rsid w:val="00276E9B"/>
    <w:rsid w:val="0028235B"/>
    <w:rsid w:val="00282F78"/>
    <w:rsid w:val="002858AC"/>
    <w:rsid w:val="002975E4"/>
    <w:rsid w:val="002A2040"/>
    <w:rsid w:val="002A2E7B"/>
    <w:rsid w:val="002C4A23"/>
    <w:rsid w:val="002D1254"/>
    <w:rsid w:val="002E0F6D"/>
    <w:rsid w:val="002F05D6"/>
    <w:rsid w:val="003014DA"/>
    <w:rsid w:val="00301E6E"/>
    <w:rsid w:val="003144E8"/>
    <w:rsid w:val="00332DDF"/>
    <w:rsid w:val="00333436"/>
    <w:rsid w:val="0033563E"/>
    <w:rsid w:val="003366C8"/>
    <w:rsid w:val="003419DB"/>
    <w:rsid w:val="00357397"/>
    <w:rsid w:val="00387E33"/>
    <w:rsid w:val="0039326C"/>
    <w:rsid w:val="00393F29"/>
    <w:rsid w:val="003B2D4E"/>
    <w:rsid w:val="003B3EEF"/>
    <w:rsid w:val="003D3DD8"/>
    <w:rsid w:val="003D64AC"/>
    <w:rsid w:val="00400FD9"/>
    <w:rsid w:val="0040445B"/>
    <w:rsid w:val="0042656D"/>
    <w:rsid w:val="004319F5"/>
    <w:rsid w:val="004321D8"/>
    <w:rsid w:val="00433F23"/>
    <w:rsid w:val="00436CA3"/>
    <w:rsid w:val="00453DFF"/>
    <w:rsid w:val="00461FBC"/>
    <w:rsid w:val="0046488C"/>
    <w:rsid w:val="0047535B"/>
    <w:rsid w:val="00492A15"/>
    <w:rsid w:val="004C283D"/>
    <w:rsid w:val="004D0061"/>
    <w:rsid w:val="004D01C5"/>
    <w:rsid w:val="004D1C34"/>
    <w:rsid w:val="00502958"/>
    <w:rsid w:val="00504E1C"/>
    <w:rsid w:val="0051574F"/>
    <w:rsid w:val="00525F6E"/>
    <w:rsid w:val="00541ED4"/>
    <w:rsid w:val="0054523A"/>
    <w:rsid w:val="00546BB0"/>
    <w:rsid w:val="00550551"/>
    <w:rsid w:val="00566C15"/>
    <w:rsid w:val="00574BCA"/>
    <w:rsid w:val="00592A1F"/>
    <w:rsid w:val="00597358"/>
    <w:rsid w:val="005A264C"/>
    <w:rsid w:val="005B1CD8"/>
    <w:rsid w:val="005C1236"/>
    <w:rsid w:val="005C5F1A"/>
    <w:rsid w:val="005D13E4"/>
    <w:rsid w:val="005D3308"/>
    <w:rsid w:val="005F57A5"/>
    <w:rsid w:val="0061440B"/>
    <w:rsid w:val="006172AE"/>
    <w:rsid w:val="006231F3"/>
    <w:rsid w:val="00625F28"/>
    <w:rsid w:val="00640BB1"/>
    <w:rsid w:val="00642BC0"/>
    <w:rsid w:val="00644ED1"/>
    <w:rsid w:val="00654353"/>
    <w:rsid w:val="006552BD"/>
    <w:rsid w:val="006577DB"/>
    <w:rsid w:val="00667624"/>
    <w:rsid w:val="00694F69"/>
    <w:rsid w:val="0069598C"/>
    <w:rsid w:val="006B1787"/>
    <w:rsid w:val="006C261B"/>
    <w:rsid w:val="006C3A5E"/>
    <w:rsid w:val="006D5C20"/>
    <w:rsid w:val="006E3489"/>
    <w:rsid w:val="006E7DF2"/>
    <w:rsid w:val="006F4A8E"/>
    <w:rsid w:val="006F54CD"/>
    <w:rsid w:val="006F671C"/>
    <w:rsid w:val="007076C7"/>
    <w:rsid w:val="00722EED"/>
    <w:rsid w:val="00734685"/>
    <w:rsid w:val="00752934"/>
    <w:rsid w:val="007815C5"/>
    <w:rsid w:val="00785700"/>
    <w:rsid w:val="00791818"/>
    <w:rsid w:val="007A7DF3"/>
    <w:rsid w:val="007B0AC2"/>
    <w:rsid w:val="007B7DA6"/>
    <w:rsid w:val="007D700C"/>
    <w:rsid w:val="007E0D6F"/>
    <w:rsid w:val="007E2ED9"/>
    <w:rsid w:val="007F217C"/>
    <w:rsid w:val="007F4783"/>
    <w:rsid w:val="008052AE"/>
    <w:rsid w:val="0080638B"/>
    <w:rsid w:val="00807C67"/>
    <w:rsid w:val="00823DDC"/>
    <w:rsid w:val="00826222"/>
    <w:rsid w:val="00831E70"/>
    <w:rsid w:val="00836F9D"/>
    <w:rsid w:val="00841942"/>
    <w:rsid w:val="008429A4"/>
    <w:rsid w:val="00851276"/>
    <w:rsid w:val="00851D61"/>
    <w:rsid w:val="00853C9C"/>
    <w:rsid w:val="0086105F"/>
    <w:rsid w:val="0087673E"/>
    <w:rsid w:val="008810E9"/>
    <w:rsid w:val="00892732"/>
    <w:rsid w:val="00893D01"/>
    <w:rsid w:val="008B0651"/>
    <w:rsid w:val="008B2995"/>
    <w:rsid w:val="008B4EF7"/>
    <w:rsid w:val="008B7E2B"/>
    <w:rsid w:val="008C3C62"/>
    <w:rsid w:val="008C55A8"/>
    <w:rsid w:val="008D48C4"/>
    <w:rsid w:val="008D7708"/>
    <w:rsid w:val="008E303C"/>
    <w:rsid w:val="00902682"/>
    <w:rsid w:val="0090313C"/>
    <w:rsid w:val="00904D65"/>
    <w:rsid w:val="00905E1E"/>
    <w:rsid w:val="00911A42"/>
    <w:rsid w:val="009147E7"/>
    <w:rsid w:val="00917CCE"/>
    <w:rsid w:val="00926E8A"/>
    <w:rsid w:val="0093176A"/>
    <w:rsid w:val="00932947"/>
    <w:rsid w:val="00934791"/>
    <w:rsid w:val="00951241"/>
    <w:rsid w:val="009521BD"/>
    <w:rsid w:val="00953915"/>
    <w:rsid w:val="00982953"/>
    <w:rsid w:val="009848B9"/>
    <w:rsid w:val="00984A53"/>
    <w:rsid w:val="00990B11"/>
    <w:rsid w:val="009A2CAB"/>
    <w:rsid w:val="009B2407"/>
    <w:rsid w:val="009B2D86"/>
    <w:rsid w:val="009C488B"/>
    <w:rsid w:val="009C54BE"/>
    <w:rsid w:val="009C59C0"/>
    <w:rsid w:val="009D74CA"/>
    <w:rsid w:val="009E3EDC"/>
    <w:rsid w:val="009E4A72"/>
    <w:rsid w:val="009F77EF"/>
    <w:rsid w:val="00A10C96"/>
    <w:rsid w:val="00A112DB"/>
    <w:rsid w:val="00A538C8"/>
    <w:rsid w:val="00A53B27"/>
    <w:rsid w:val="00A56438"/>
    <w:rsid w:val="00A63DD7"/>
    <w:rsid w:val="00A70EDB"/>
    <w:rsid w:val="00AC4937"/>
    <w:rsid w:val="00AD6ACA"/>
    <w:rsid w:val="00AF28D6"/>
    <w:rsid w:val="00B252A6"/>
    <w:rsid w:val="00B4298D"/>
    <w:rsid w:val="00B71F83"/>
    <w:rsid w:val="00B73AA8"/>
    <w:rsid w:val="00B7786C"/>
    <w:rsid w:val="00B92773"/>
    <w:rsid w:val="00BB0CF3"/>
    <w:rsid w:val="00BB1896"/>
    <w:rsid w:val="00BB42D7"/>
    <w:rsid w:val="00BD2E97"/>
    <w:rsid w:val="00BD4E3E"/>
    <w:rsid w:val="00BE097D"/>
    <w:rsid w:val="00BE2E58"/>
    <w:rsid w:val="00BF0B0E"/>
    <w:rsid w:val="00C00436"/>
    <w:rsid w:val="00C05464"/>
    <w:rsid w:val="00C121D5"/>
    <w:rsid w:val="00C32513"/>
    <w:rsid w:val="00C408AC"/>
    <w:rsid w:val="00C412E2"/>
    <w:rsid w:val="00C44A34"/>
    <w:rsid w:val="00C60463"/>
    <w:rsid w:val="00C635EA"/>
    <w:rsid w:val="00C7386C"/>
    <w:rsid w:val="00C778C9"/>
    <w:rsid w:val="00C907E6"/>
    <w:rsid w:val="00C9131C"/>
    <w:rsid w:val="00C92669"/>
    <w:rsid w:val="00C95571"/>
    <w:rsid w:val="00CA13ED"/>
    <w:rsid w:val="00CA7403"/>
    <w:rsid w:val="00CA79B0"/>
    <w:rsid w:val="00CA7D8B"/>
    <w:rsid w:val="00CB4F50"/>
    <w:rsid w:val="00CC5FB6"/>
    <w:rsid w:val="00CE0303"/>
    <w:rsid w:val="00CE03FC"/>
    <w:rsid w:val="00CE438B"/>
    <w:rsid w:val="00CF7F50"/>
    <w:rsid w:val="00D37E18"/>
    <w:rsid w:val="00D43AAA"/>
    <w:rsid w:val="00D5059C"/>
    <w:rsid w:val="00D61022"/>
    <w:rsid w:val="00D64497"/>
    <w:rsid w:val="00D73F57"/>
    <w:rsid w:val="00D73F5E"/>
    <w:rsid w:val="00D86E78"/>
    <w:rsid w:val="00DA40A5"/>
    <w:rsid w:val="00DB0154"/>
    <w:rsid w:val="00DB7338"/>
    <w:rsid w:val="00DC0185"/>
    <w:rsid w:val="00DC43FB"/>
    <w:rsid w:val="00DE2AE3"/>
    <w:rsid w:val="00E052DA"/>
    <w:rsid w:val="00E067A4"/>
    <w:rsid w:val="00E26E9B"/>
    <w:rsid w:val="00E3793C"/>
    <w:rsid w:val="00E37BB4"/>
    <w:rsid w:val="00E468C5"/>
    <w:rsid w:val="00E538A5"/>
    <w:rsid w:val="00E53B64"/>
    <w:rsid w:val="00E73658"/>
    <w:rsid w:val="00E75F7A"/>
    <w:rsid w:val="00E820F1"/>
    <w:rsid w:val="00E92690"/>
    <w:rsid w:val="00E97DE8"/>
    <w:rsid w:val="00EB489D"/>
    <w:rsid w:val="00EB6E2C"/>
    <w:rsid w:val="00EF2E7A"/>
    <w:rsid w:val="00F0228A"/>
    <w:rsid w:val="00F05110"/>
    <w:rsid w:val="00F06583"/>
    <w:rsid w:val="00F138DB"/>
    <w:rsid w:val="00F2116D"/>
    <w:rsid w:val="00F41B80"/>
    <w:rsid w:val="00F446A9"/>
    <w:rsid w:val="00F55EED"/>
    <w:rsid w:val="00F75CD1"/>
    <w:rsid w:val="00F839B9"/>
    <w:rsid w:val="00FA1834"/>
    <w:rsid w:val="00FA449E"/>
    <w:rsid w:val="00FA5476"/>
    <w:rsid w:val="00FC7A0E"/>
    <w:rsid w:val="00FF31B0"/>
    <w:rsid w:val="00FF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E26BA"/>
  <w15:chartTrackingRefBased/>
  <w15:docId w15:val="{4A34B083-3A2B-4CE6-9EB1-382E9F3C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0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0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5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5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0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5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5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5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5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5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5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5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5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05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5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59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3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Wilson</dc:creator>
  <cp:keywords/>
  <dc:description/>
  <cp:lastModifiedBy>Jess Wilson</cp:lastModifiedBy>
  <cp:revision>271</cp:revision>
  <dcterms:created xsi:type="dcterms:W3CDTF">2025-05-22T23:35:00Z</dcterms:created>
  <dcterms:modified xsi:type="dcterms:W3CDTF">2026-07-11T02:59:00Z</dcterms:modified>
</cp:coreProperties>
</file>