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8A118A" w14:textId="23CC3BFE" w:rsidR="009F118E" w:rsidRDefault="00A124E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4A890" wp14:editId="4A86737E">
                <wp:simplePos x="0" y="0"/>
                <wp:positionH relativeFrom="column">
                  <wp:posOffset>2689013</wp:posOffset>
                </wp:positionH>
                <wp:positionV relativeFrom="paragraph">
                  <wp:posOffset>4531360</wp:posOffset>
                </wp:positionV>
                <wp:extent cx="8068" cy="451801"/>
                <wp:effectExtent l="0" t="0" r="0" b="0"/>
                <wp:wrapNone/>
                <wp:docPr id="1174990913" name="Arrow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8" cy="451801"/>
                        </a:xfrm>
                        <a:prstGeom prst="line">
                          <a:avLst/>
                        </a:prstGeom>
                        <a:ln w="14000">
                          <a:solidFill>
                            <a:srgbClr val="1A1A1A"/>
                          </a:solidFill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C14EAE" id="Arrow 10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75pt,356.8pt" to="212.4pt,39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" strokecolor="#1a1a1a" strokeweight=".38889mm">
                <v:stroke endarrow="block"/>
              </v:line>
            </w:pict>
          </mc:Fallback>
        </mc:AlternateContent>
      </w:r>
      <w:r w:rsidR="00483EF0">
        <w:rPr>
          <w:noProof/>
        </w:rPr>
        <mc:AlternateContent>
          <mc:Choice Requires="wpg">
            <w:drawing>
              <wp:inline distT="0" distB="0" distL="0" distR="0" wp14:anchorId="5ACFD3FE" wp14:editId="5709BFB2">
                <wp:extent cx="5486400" cy="5776856"/>
                <wp:effectExtent l="0" t="0" r="0" b="0"/>
                <wp:docPr id="1" name="Dark kitchen flowchar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5776856"/>
                          <a:chOff x="0" y="0"/>
                          <a:chExt cx="680" cy="716"/>
                        </a:xfrm>
                      </wpg:grpSpPr>
                      <wps:wsp>
                        <wps:cNvPr id="101" name="Arrow 101"/>
                        <wps:cNvCnPr/>
                        <wps:spPr>
                          <a:xfrm>
                            <a:off x="220" y="96"/>
                            <a:ext cx="1" cy="60"/>
                          </a:xfrm>
                          <a:prstGeom prst="line">
                            <a:avLst/>
                          </a:prstGeom>
                          <a:ln w="14000">
                            <a:solidFill>
                              <a:srgbClr val="1A1A1A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2" name="Arrow 102"/>
                        <wps:cNvCnPr/>
                        <wps:spPr>
                          <a:xfrm>
                            <a:off x="220" y="212"/>
                            <a:ext cx="1" cy="60"/>
                          </a:xfrm>
                          <a:prstGeom prst="line">
                            <a:avLst/>
                          </a:prstGeom>
                          <a:ln w="14000">
                            <a:solidFill>
                              <a:srgbClr val="1A1A1A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3" name="Arrow 103"/>
                        <wps:cNvCnPr/>
                        <wps:spPr>
                          <a:xfrm>
                            <a:off x="220" y="328"/>
                            <a:ext cx="1" cy="60"/>
                          </a:xfrm>
                          <a:prstGeom prst="line">
                            <a:avLst/>
                          </a:prstGeom>
                          <a:ln w="14000">
                            <a:solidFill>
                              <a:srgbClr val="1A1A1A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4" name="Arrow 104"/>
                        <wps:cNvCnPr/>
                        <wps:spPr>
                          <a:xfrm>
                            <a:off x="220" y="444"/>
                            <a:ext cx="1" cy="60"/>
                          </a:xfrm>
                          <a:prstGeom prst="line">
                            <a:avLst/>
                          </a:prstGeom>
                          <a:ln w="14000">
                            <a:solidFill>
                              <a:srgbClr val="1A1A1A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5" name="Arrow 105"/>
                        <wps:cNvCnPr/>
                        <wps:spPr>
                          <a:xfrm>
                            <a:off x="400" y="300"/>
                            <a:ext cx="18" cy="1"/>
                          </a:xfrm>
                          <a:prstGeom prst="line">
                            <a:avLst/>
                          </a:prstGeom>
                          <a:ln w="14000">
                            <a:solidFill>
                              <a:srgbClr val="1A1A1A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6" name="Arrow 106"/>
                        <wps:cNvCnPr/>
                        <wps:spPr>
                          <a:xfrm>
                            <a:off x="130" y="562"/>
                            <a:ext cx="1" cy="56"/>
                          </a:xfrm>
                          <a:prstGeom prst="line">
                            <a:avLst/>
                          </a:prstGeom>
                          <a:ln w="14000">
                            <a:solidFill>
                              <a:srgbClr val="1A1A1A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7" name="Arrow 107"/>
                        <wps:cNvCnPr/>
                        <wps:spPr>
                          <a:xfrm>
                            <a:off x="220" y="648"/>
                            <a:ext cx="18" cy="1"/>
                          </a:xfrm>
                          <a:prstGeom prst="line">
                            <a:avLst/>
                          </a:prstGeom>
                          <a:ln w="14000">
                            <a:solidFill>
                              <a:srgbClr val="1A1A1A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8" name="Arrow 108"/>
                        <wps:cNvCnPr/>
                        <wps:spPr>
                          <a:xfrm>
                            <a:off x="470" y="648"/>
                            <a:ext cx="18" cy="1"/>
                          </a:xfrm>
                          <a:prstGeom prst="line">
                            <a:avLst/>
                          </a:prstGeom>
                          <a:ln w="14000">
                            <a:solidFill>
                              <a:srgbClr val="1A1A1A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09" name="Box Source dataset"/>
                        <wps:cNvSpPr/>
                        <wps:spPr>
                          <a:xfrm>
                            <a:off x="40" y="40"/>
                            <a:ext cx="360" cy="56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1A1A1A"/>
                            </a:solidFill>
                          </a:ln>
                        </wps:spPr>
                        <wps:txbx>
                          <w:txbxContent>
                            <w:p w14:paraId="0176679F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111111"/>
                                  <w:sz w:val="21"/>
                                </w:rPr>
                                <w:t>Source dataset</w:t>
                              </w:r>
                            </w:p>
                            <w:p w14:paraId="3671F8AF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color w:val="4D4D4D"/>
                                  <w:sz w:val="17"/>
                                </w:rPr>
                                <w:t>16,158 outlets, Jan 2023</w:t>
                              </w:r>
                            </w:p>
                          </w:txbxContent>
                        </wps:txbx>
                        <wps:bodyPr rot="0" vert="horz" wrap="square" lIns="27432" tIns="0" rIns="27432" bIns="0" anchor="ctr" anchorCtr="0">
                          <a:noAutofit/>
                        </wps:bodyPr>
                      </wps:wsp>
                      <wps:wsp>
                        <wps:cNvPr id="110" name="Box Address matching"/>
                        <wps:cNvSpPr/>
                        <wps:spPr>
                          <a:xfrm>
                            <a:off x="40" y="156"/>
                            <a:ext cx="360" cy="56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1A1A1A"/>
                            </a:solidFill>
                          </a:ln>
                        </wps:spPr>
                        <wps:txbx>
                          <w:txbxContent>
                            <w:p w14:paraId="2D4D65D5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111111"/>
                                  <w:sz w:val="21"/>
                                </w:rPr>
                                <w:t>Address matching</w:t>
                              </w:r>
                            </w:p>
                            <w:p w14:paraId="0D485C72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color w:val="4D4D4D"/>
                                  <w:sz w:val="17"/>
                                </w:rPr>
                                <w:t>Shared address, different names</w:t>
                              </w:r>
                            </w:p>
                          </w:txbxContent>
                        </wps:txbx>
                        <wps:bodyPr rot="0" vert="horz" wrap="square" lIns="27432" tIns="0" rIns="27432" bIns="0" anchor="ctr" anchorCtr="0">
                          <a:noAutofit/>
                        </wps:bodyPr>
                      </wps:wsp>
                      <wps:wsp>
                        <wps:cNvPr id="111" name="Box Exclusion filter"/>
                        <wps:cNvSpPr/>
                        <wps:spPr>
                          <a:xfrm>
                            <a:off x="40" y="272"/>
                            <a:ext cx="360" cy="56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1A1A1A"/>
                            </a:solidFill>
                          </a:ln>
                        </wps:spPr>
                        <wps:txbx>
                          <w:txbxContent>
                            <w:p w14:paraId="602A6C74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111111"/>
                                  <w:sz w:val="21"/>
                                </w:rPr>
                                <w:t>Exclusion filter</w:t>
                              </w:r>
                            </w:p>
                            <w:p w14:paraId="568F84F1" w14:textId="0AE47089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color w:val="4D4D4D"/>
                                  <w:sz w:val="17"/>
                                </w:rPr>
                                <w:t>Remove non</w:t>
                              </w:r>
                              <w:r w:rsidR="00A124ED">
                                <w:rPr>
                                  <w:color w:val="4D4D4D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sz w:val="17"/>
                                </w:rPr>
                                <w:t>dark</w:t>
                              </w:r>
                              <w:r w:rsidR="00A124ED">
                                <w:rPr>
                                  <w:color w:val="4D4D4D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4D4D4D"/>
                                  <w:sz w:val="17"/>
                                </w:rPr>
                                <w:t xml:space="preserve">kitchen </w:t>
                              </w:r>
                              <w:r w:rsidR="00A124ED">
                                <w:rPr>
                                  <w:color w:val="4D4D4D"/>
                                  <w:sz w:val="17"/>
                                </w:rPr>
                                <w:t>outlets</w:t>
                              </w:r>
                            </w:p>
                          </w:txbxContent>
                        </wps:txbx>
                        <wps:bodyPr rot="0" vert="horz" wrap="square" lIns="27432" tIns="0" rIns="27432" bIns="0" anchor="ctr" anchorCtr="0">
                          <a:noAutofit/>
                        </wps:bodyPr>
                      </wps:wsp>
                      <wps:wsp>
                        <wps:cNvPr id="112" name="Box Excluded venues"/>
                        <wps:cNvSpPr/>
                        <wps:spPr>
                          <a:xfrm>
                            <a:off x="420" y="272"/>
                            <a:ext cx="210" cy="56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E9E9E9"/>
                          </a:solidFill>
                          <a:ln w="9525">
                            <a:solidFill>
                              <a:srgbClr val="1A1A1A"/>
                            </a:solidFill>
                          </a:ln>
                        </wps:spPr>
                        <wps:txbx>
                          <w:txbxContent>
                            <w:p w14:paraId="28E89F09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111111"/>
                                  <w:sz w:val="21"/>
                                </w:rPr>
                                <w:t>Excluded venues</w:t>
                              </w:r>
                            </w:p>
                            <w:p w14:paraId="7F29DE94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color w:val="4D4D4D"/>
                                  <w:sz w:val="17"/>
                                </w:rPr>
                                <w:t>Malls, stations, markets</w:t>
                              </w:r>
                            </w:p>
                          </w:txbxContent>
                        </wps:txbx>
                        <wps:bodyPr rot="0" vert="horz" wrap="square" lIns="27432" tIns="0" rIns="27432" bIns="0" anchor="ctr" anchorCtr="0">
                          <a:noAutofit/>
                        </wps:bodyPr>
                      </wps:wsp>
                      <wps:wsp>
                        <wps:cNvPr id="113" name="Box Dark kitchens identified"/>
                        <wps:cNvSpPr/>
                        <wps:spPr>
                          <a:xfrm>
                            <a:off x="40" y="388"/>
                            <a:ext cx="360" cy="56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1A1A1A"/>
                            </a:solidFill>
                          </a:ln>
                        </wps:spPr>
                        <wps:txbx>
                          <w:txbxContent>
                            <w:p w14:paraId="10FF9331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111111"/>
                                  <w:sz w:val="21"/>
                                </w:rPr>
                                <w:t>Dark kitchens identified</w:t>
                              </w:r>
                            </w:p>
                            <w:p w14:paraId="37BE8A7B" w14:textId="272F2777" w:rsidR="009F118E" w:rsidRDefault="00A124ED">
                              <w:pPr>
                                <w:jc w:val="center"/>
                              </w:pPr>
                              <w:r>
                                <w:rPr>
                                  <w:color w:val="4D4D4D"/>
                                  <w:sz w:val="17"/>
                                </w:rPr>
                                <w:t xml:space="preserve">N = </w:t>
                              </w:r>
                              <w:r w:rsidR="00483EF0">
                                <w:rPr>
                                  <w:color w:val="4D4D4D"/>
                                  <w:sz w:val="17"/>
                                </w:rPr>
                                <w:t xml:space="preserve">1,003 outlets </w:t>
                              </w:r>
                            </w:p>
                          </w:txbxContent>
                        </wps:txbx>
                        <wps:bodyPr rot="0" vert="horz" wrap="square" lIns="27432" tIns="0" rIns="27432" bIns="0" anchor="ctr" anchorCtr="0">
                          <a:noAutofit/>
                        </wps:bodyPr>
                      </wps:wsp>
                      <wps:wsp>
                        <wps:cNvPr id="114" name="Box Brand consolidation"/>
                        <wps:cNvSpPr/>
                        <wps:spPr>
                          <a:xfrm>
                            <a:off x="40" y="504"/>
                            <a:ext cx="360" cy="56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1A1A1A"/>
                            </a:solidFill>
                          </a:ln>
                        </wps:spPr>
                        <wps:txbx>
                          <w:txbxContent>
                            <w:p w14:paraId="7D8B4C4D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111111"/>
                                  <w:sz w:val="21"/>
                                </w:rPr>
                                <w:t>Brand consolidation</w:t>
                              </w:r>
                            </w:p>
                            <w:p w14:paraId="63FB207B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color w:val="4D4D4D"/>
                                  <w:sz w:val="17"/>
                                </w:rPr>
                                <w:t>295 unique brands</w:t>
                              </w:r>
                            </w:p>
                          </w:txbxContent>
                        </wps:txbx>
                        <wps:bodyPr rot="0" vert="horz" wrap="square" lIns="27432" tIns="0" rIns="27432" bIns="0" anchor="ctr" anchorCtr="0">
                          <a:noAutofit/>
                        </wps:bodyPr>
                      </wps:wsp>
                      <wps:wsp>
                        <wps:cNvPr id="115" name="Box Platform status"/>
                        <wps:cNvSpPr/>
                        <wps:spPr>
                          <a:xfrm>
                            <a:off x="40" y="620"/>
                            <a:ext cx="180" cy="56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E9E9E9"/>
                          </a:solidFill>
                          <a:ln w="9525">
                            <a:solidFill>
                              <a:srgbClr val="1A1A1A"/>
                            </a:solidFill>
                          </a:ln>
                        </wps:spPr>
                        <wps:txbx>
                          <w:txbxContent>
                            <w:p w14:paraId="60E32F62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111111"/>
                                  <w:sz w:val="21"/>
                                </w:rPr>
                                <w:t>Platform status</w:t>
                              </w:r>
                            </w:p>
                            <w:p w14:paraId="069DBCF7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color w:val="4D4D4D"/>
                                  <w:sz w:val="17"/>
                                </w:rPr>
                                <w:t>Closed or on DoorDash</w:t>
                              </w:r>
                            </w:p>
                          </w:txbxContent>
                        </wps:txbx>
                        <wps:bodyPr rot="0" vert="horz" wrap="square" lIns="27432" tIns="0" rIns="27432" bIns="0" anchor="ctr" anchorCtr="0">
                          <a:noAutofit/>
                        </wps:bodyPr>
                      </wps:wsp>
                      <wps:wsp>
                        <wps:cNvPr id="116" name="Box Characterise &amp; clean"/>
                        <wps:cNvSpPr/>
                        <wps:spPr>
                          <a:xfrm>
                            <a:off x="240" y="620"/>
                            <a:ext cx="230" cy="56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1A1A1A"/>
                            </a:solidFill>
                          </a:ln>
                        </wps:spPr>
                        <wps:txbx>
                          <w:txbxContent>
                            <w:p w14:paraId="44C25325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111111"/>
                                  <w:sz w:val="21"/>
                                </w:rPr>
                                <w:t>Characterise &amp; clean</w:t>
                              </w:r>
                            </w:p>
                            <w:p w14:paraId="6DFC89E1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color w:val="4D4D4D"/>
                                  <w:sz w:val="17"/>
                                </w:rPr>
                                <w:t>Scrape attributes, verify</w:t>
                              </w:r>
                            </w:p>
                          </w:txbxContent>
                        </wps:txbx>
                        <wps:bodyPr rot="0" vert="horz" wrap="square" lIns="27432" tIns="0" rIns="27432" bIns="0" anchor="ctr" anchorCtr="0">
                          <a:noAutofit/>
                        </wps:bodyPr>
                      </wps:wsp>
                      <wps:wsp>
                        <wps:cNvPr id="117" name="Box Quality check"/>
                        <wps:cNvSpPr/>
                        <wps:spPr>
                          <a:xfrm>
                            <a:off x="490" y="620"/>
                            <a:ext cx="150" cy="56"/>
                          </a:xfrm>
                          <a:prstGeom prst="roundRect">
                            <a:avLst>
                              <a:gd name="adj" fmla="val 10000"/>
                            </a:avLst>
                          </a:prstGeom>
                          <a:solidFill>
                            <a:srgbClr val="E9E9E9"/>
                          </a:solidFill>
                          <a:ln w="9525">
                            <a:solidFill>
                              <a:srgbClr val="1A1A1A"/>
                            </a:solidFill>
                          </a:ln>
                        </wps:spPr>
                        <wps:txbx>
                          <w:txbxContent>
                            <w:p w14:paraId="6D9A9CE7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111111"/>
                                  <w:sz w:val="21"/>
                                </w:rPr>
                                <w:t>Quality check</w:t>
                              </w:r>
                            </w:p>
                            <w:p w14:paraId="5F823284" w14:textId="77777777" w:rsidR="009F118E" w:rsidRDefault="00483EF0">
                              <w:pPr>
                                <w:jc w:val="center"/>
                              </w:pPr>
                              <w:r>
                                <w:rPr>
                                  <w:color w:val="4D4D4D"/>
                                  <w:sz w:val="17"/>
                                </w:rPr>
                                <w:t>Errors corrected</w:t>
                              </w:r>
                            </w:p>
                          </w:txbxContent>
                        </wps:txbx>
                        <wps:bodyPr rot="0" vert="horz" wrap="square" lIns="27432" tIns="0" rIns="27432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CFD3FE" id="Dark kitchen flowchart" o:spid="_x0000_s1026" style="width:6in;height:454.85pt;mso-position-horizontal-relative:char;mso-position-vertical-relative:line" coordsize="680,71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">
                <v:line id="Arrow 101" o:spid="_x0000_s1027" style="position:absolute;visibility:visible;mso-wrap-style:square" from="220,96" to="221,1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" strokecolor="#1a1a1a" strokeweight=".38889mm">
                  <v:stroke endarrow="block"/>
                </v:line>
                <v:line id="Arrow 102" o:spid="_x0000_s1028" style="position:absolute;visibility:visible;mso-wrap-style:square" from="220,212" to="221,2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" strokecolor="#1a1a1a" strokeweight=".38889mm">
                  <v:stroke endarrow="block"/>
                </v:line>
                <v:line id="Arrow 103" o:spid="_x0000_s1029" style="position:absolute;visibility:visible;mso-wrap-style:square" from="220,328" to="221,3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" strokecolor="#1a1a1a" strokeweight=".38889mm">
                  <v:stroke endarrow="block"/>
                </v:line>
                <v:line id="Arrow 104" o:spid="_x0000_s1030" style="position:absolute;visibility:visible;mso-wrap-style:square" from="220,444" to="221,5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" strokecolor="#1a1a1a" strokeweight=".38889mm">
                  <v:stroke endarrow="block"/>
                </v:line>
                <v:line id="Arrow 105" o:spid="_x0000_s1031" style="position:absolute;visibility:visible;mso-wrap-style:square" from="400,300" to="418,3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" strokecolor="#1a1a1a" strokeweight=".38889mm">
                  <v:stroke endarrow="block"/>
                </v:line>
                <v:line id="Arrow 106" o:spid="_x0000_s1032" style="position:absolute;visibility:visible;mso-wrap-style:square" from="130,562" to="131,6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" strokecolor="#1a1a1a" strokeweight=".38889mm">
                  <v:stroke endarrow="block"/>
                </v:line>
                <v:line id="Arrow 107" o:spid="_x0000_s1033" style="position:absolute;visibility:visible;mso-wrap-style:square" from="220,648" to="238,6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" strokecolor="#1a1a1a" strokeweight=".38889mm">
                  <v:stroke endarrow="block"/>
                </v:line>
                <v:line id="Arrow 108" o:spid="_x0000_s1034" style="position:absolute;visibility:visible;mso-wrap-style:square" from="470,648" to="488,6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" strokecolor="#1a1a1a" strokeweight=".38889mm">
                  <v:stroke endarrow="block"/>
                </v:line>
                <v:roundrect id="Box Source dataset" o:spid="_x0000_s1035" style="position:absolute;left:40;top:40;width:360;height:56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" strokecolor="#1a1a1a">
                  <v:textbox inset="2.16pt,0,2.16pt,0">
                    <w:txbxContent>
                      <w:p w14:paraId="0176679F" w14:textId="77777777" w:rsidR="009F118E" w:rsidRDefault="00F34D42">
                        <w:pPr>
                          <w:jc w:val="center"/>
                        </w:pPr>
                        <w:r>
                          <w:rPr>
                            <w:b/>
                            <w:color w:val="111111"/>
                            <w:sz w:val="21"/>
                          </w:rPr>
                          <w:t>Source dataset</w:t>
                        </w:r>
                      </w:p>
                      <w:p w14:paraId="3671F8AF" w14:textId="77777777" w:rsidR="009F118E" w:rsidRDefault="00F34D42">
                        <w:pPr>
                          <w:jc w:val="center"/>
                        </w:pPr>
                        <w:r>
                          <w:rPr>
                            <w:color w:val="4D4D4D"/>
                            <w:sz w:val="17"/>
                          </w:rPr>
                          <w:t>16,158 outlets, Jan 2023</w:t>
                        </w:r>
                      </w:p>
                    </w:txbxContent>
                  </v:textbox>
                </v:roundrect>
                <v:roundrect id="Box Address matching" o:spid="_x0000_s1036" style="position:absolute;left:40;top:156;width:360;height:56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" strokecolor="#1a1a1a">
                  <v:textbox inset="2.16pt,0,2.16pt,0">
                    <w:txbxContent>
                      <w:p w14:paraId="2D4D65D5" w14:textId="77777777" w:rsidR="009F118E" w:rsidRDefault="00F34D42">
                        <w:pPr>
                          <w:jc w:val="center"/>
                        </w:pPr>
                        <w:r>
                          <w:rPr>
                            <w:b/>
                            <w:color w:val="111111"/>
                            <w:sz w:val="21"/>
                          </w:rPr>
                          <w:t>Address matching</w:t>
                        </w:r>
                      </w:p>
                      <w:p w14:paraId="0D485C72" w14:textId="77777777" w:rsidR="009F118E" w:rsidRDefault="00F34D42">
                        <w:pPr>
                          <w:jc w:val="center"/>
                        </w:pPr>
                        <w:r>
                          <w:rPr>
                            <w:color w:val="4D4D4D"/>
                            <w:sz w:val="17"/>
                          </w:rPr>
                          <w:t>Shared address, different names</w:t>
                        </w:r>
                      </w:p>
                    </w:txbxContent>
                  </v:textbox>
                </v:roundrect>
                <v:roundrect id="Box Exclusion filter" o:spid="_x0000_s1037" style="position:absolute;left:40;top:272;width:360;height:56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" strokecolor="#1a1a1a">
                  <v:textbox inset="2.16pt,0,2.16pt,0">
                    <w:txbxContent>
                      <w:p w14:paraId="602A6C74" w14:textId="77777777" w:rsidR="009F118E" w:rsidRDefault="00F34D42">
                        <w:pPr>
                          <w:jc w:val="center"/>
                        </w:pPr>
                        <w:r>
                          <w:rPr>
                            <w:b/>
                            <w:color w:val="111111"/>
                            <w:sz w:val="21"/>
                          </w:rPr>
                          <w:t>Exclusion filter</w:t>
                        </w:r>
                      </w:p>
                      <w:p w14:paraId="568F84F1" w14:textId="0AE47089" w:rsidR="009F118E" w:rsidRDefault="00F34D42">
                        <w:pPr>
                          <w:jc w:val="center"/>
                        </w:pPr>
                        <w:r>
                          <w:rPr>
                            <w:color w:val="4D4D4D"/>
                            <w:sz w:val="17"/>
                          </w:rPr>
                          <w:t>Remove non</w:t>
                        </w:r>
                        <w:r w:rsidR="00A124ED">
                          <w:rPr>
                            <w:color w:val="4D4D4D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4D4D4D"/>
                            <w:sz w:val="17"/>
                          </w:rPr>
                          <w:t>dark</w:t>
                        </w:r>
                        <w:r w:rsidR="00A124ED">
                          <w:rPr>
                            <w:color w:val="4D4D4D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4D4D4D"/>
                            <w:sz w:val="17"/>
                          </w:rPr>
                          <w:t xml:space="preserve">kitchen </w:t>
                        </w:r>
                        <w:r w:rsidR="00A124ED">
                          <w:rPr>
                            <w:color w:val="4D4D4D"/>
                            <w:sz w:val="17"/>
                          </w:rPr>
                          <w:t>outlets</w:t>
                        </w:r>
                      </w:p>
                    </w:txbxContent>
                  </v:textbox>
                </v:roundrect>
                <v:roundrect id="Box Excluded venues" o:spid="_x0000_s1038" style="position:absolute;left:420;top:272;width:210;height:56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" fillcolor="#e9e9e9" strokecolor="#1a1a1a">
                  <v:textbox inset="2.16pt,0,2.16pt,0">
                    <w:txbxContent>
                      <w:p w14:paraId="28E89F09" w14:textId="77777777" w:rsidR="009F118E" w:rsidRDefault="00F34D42">
                        <w:pPr>
                          <w:jc w:val="center"/>
                        </w:pPr>
                        <w:r>
                          <w:rPr>
                            <w:b/>
                            <w:color w:val="111111"/>
                            <w:sz w:val="21"/>
                          </w:rPr>
                          <w:t>Excluded venues</w:t>
                        </w:r>
                      </w:p>
                      <w:p w14:paraId="7F29DE94" w14:textId="77777777" w:rsidR="009F118E" w:rsidRDefault="00F34D42">
                        <w:pPr>
                          <w:jc w:val="center"/>
                        </w:pPr>
                        <w:r>
                          <w:rPr>
                            <w:color w:val="4D4D4D"/>
                            <w:sz w:val="17"/>
                          </w:rPr>
                          <w:t>Malls, stations, markets</w:t>
                        </w:r>
                      </w:p>
                    </w:txbxContent>
                  </v:textbox>
                </v:roundrect>
                <v:roundrect id="Box Dark kitchens identified" o:spid="_x0000_s1039" style="position:absolute;left:40;top:388;width:360;height:56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" strokecolor="#1a1a1a">
                  <v:textbox inset="2.16pt,0,2.16pt,0">
                    <w:txbxContent>
                      <w:p w14:paraId="10FF9331" w14:textId="77777777" w:rsidR="009F118E" w:rsidRDefault="00F34D42">
                        <w:pPr>
                          <w:jc w:val="center"/>
                        </w:pPr>
                        <w:r>
                          <w:rPr>
                            <w:b/>
                            <w:color w:val="111111"/>
                            <w:sz w:val="21"/>
                          </w:rPr>
                          <w:t>Dark kitchens identified</w:t>
                        </w:r>
                      </w:p>
                      <w:p w14:paraId="37BE8A7B" w14:textId="272F2777" w:rsidR="009F118E" w:rsidRDefault="00A124ED">
                        <w:pPr>
                          <w:jc w:val="center"/>
                        </w:pPr>
                        <w:r>
                          <w:rPr>
                            <w:color w:val="4D4D4D"/>
                            <w:sz w:val="17"/>
                          </w:rPr>
                          <w:t xml:space="preserve">N = </w:t>
                        </w:r>
                        <w:r w:rsidR="00F34D42">
                          <w:rPr>
                            <w:color w:val="4D4D4D"/>
                            <w:sz w:val="17"/>
                          </w:rPr>
                          <w:t xml:space="preserve">1,003 outlets </w:t>
                        </w:r>
                      </w:p>
                    </w:txbxContent>
                  </v:textbox>
                </v:roundrect>
                <v:roundrect id="Box Brand consolidation" o:spid="_x0000_s1040" style="position:absolute;left:40;top:504;width:360;height:56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" strokecolor="#1a1a1a">
                  <v:textbox inset="2.16pt,0,2.16pt,0">
                    <w:txbxContent>
                      <w:p w14:paraId="7D8B4C4D" w14:textId="77777777" w:rsidR="009F118E" w:rsidRDefault="00F34D42">
                        <w:pPr>
                          <w:jc w:val="center"/>
                        </w:pPr>
                        <w:r>
                          <w:rPr>
                            <w:b/>
                            <w:color w:val="111111"/>
                            <w:sz w:val="21"/>
                          </w:rPr>
                          <w:t>Brand consolidation</w:t>
                        </w:r>
                      </w:p>
                      <w:p w14:paraId="63FB207B" w14:textId="77777777" w:rsidR="009F118E" w:rsidRDefault="00F34D42">
                        <w:pPr>
                          <w:jc w:val="center"/>
                        </w:pPr>
                        <w:r>
                          <w:rPr>
                            <w:color w:val="4D4D4D"/>
                            <w:sz w:val="17"/>
                          </w:rPr>
                          <w:t>295 unique brands</w:t>
                        </w:r>
                      </w:p>
                    </w:txbxContent>
                  </v:textbox>
                </v:roundrect>
                <v:roundrect id="Box Platform status" o:spid="_x0000_s1041" style="position:absolute;left:40;top:620;width:180;height:56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" fillcolor="#e9e9e9" strokecolor="#1a1a1a">
                  <v:textbox inset="2.16pt,0,2.16pt,0">
                    <w:txbxContent>
                      <w:p w14:paraId="60E32F62" w14:textId="77777777" w:rsidR="009F118E" w:rsidRDefault="00F34D42">
                        <w:pPr>
                          <w:jc w:val="center"/>
                        </w:pPr>
                        <w:r>
                          <w:rPr>
                            <w:b/>
                            <w:color w:val="111111"/>
                            <w:sz w:val="21"/>
                          </w:rPr>
                          <w:t>Platform status</w:t>
                        </w:r>
                      </w:p>
                      <w:p w14:paraId="069DBCF7" w14:textId="77777777" w:rsidR="009F118E" w:rsidRDefault="00F34D42">
                        <w:pPr>
                          <w:jc w:val="center"/>
                        </w:pPr>
                        <w:r>
                          <w:rPr>
                            <w:color w:val="4D4D4D"/>
                            <w:sz w:val="17"/>
                          </w:rPr>
                          <w:t>Closed or on DoorDash</w:t>
                        </w:r>
                      </w:p>
                    </w:txbxContent>
                  </v:textbox>
                </v:roundrect>
                <v:roundrect id="Box Characterise &amp; clean" o:spid="_x0000_s1042" style="position:absolute;left:240;top:620;width:230;height:56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" strokecolor="#1a1a1a">
                  <v:textbox inset="2.16pt,0,2.16pt,0">
                    <w:txbxContent>
                      <w:p w14:paraId="44C25325" w14:textId="77777777" w:rsidR="009F118E" w:rsidRDefault="00F34D42">
                        <w:pPr>
                          <w:jc w:val="center"/>
                        </w:pPr>
                        <w:r>
                          <w:rPr>
                            <w:b/>
                            <w:color w:val="111111"/>
                            <w:sz w:val="21"/>
                          </w:rPr>
                          <w:t>Characterise &amp; clean</w:t>
                        </w:r>
                      </w:p>
                      <w:p w14:paraId="6DFC89E1" w14:textId="77777777" w:rsidR="009F118E" w:rsidRDefault="00F34D42">
                        <w:pPr>
                          <w:jc w:val="center"/>
                        </w:pPr>
                        <w:r>
                          <w:rPr>
                            <w:color w:val="4D4D4D"/>
                            <w:sz w:val="17"/>
                          </w:rPr>
                          <w:t>Scrape attributes, verify</w:t>
                        </w:r>
                      </w:p>
                    </w:txbxContent>
                  </v:textbox>
                </v:roundrect>
                <v:roundrect id="Box Quality check" o:spid="_x0000_s1043" style="position:absolute;left:490;top:620;width:150;height:56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" fillcolor="#e9e9e9" strokecolor="#1a1a1a">
                  <v:textbox inset="2.16pt,0,2.16pt,0">
                    <w:txbxContent>
                      <w:p w14:paraId="6D9A9CE7" w14:textId="77777777" w:rsidR="009F118E" w:rsidRDefault="00F34D42">
                        <w:pPr>
                          <w:jc w:val="center"/>
                        </w:pPr>
                        <w:r>
                          <w:rPr>
                            <w:b/>
                            <w:color w:val="111111"/>
                            <w:sz w:val="21"/>
                          </w:rPr>
                          <w:t>Quality check</w:t>
                        </w:r>
                      </w:p>
                      <w:p w14:paraId="5F823284" w14:textId="77777777" w:rsidR="009F118E" w:rsidRDefault="00F34D42">
                        <w:pPr>
                          <w:jc w:val="center"/>
                        </w:pPr>
                        <w:r>
                          <w:rPr>
                            <w:color w:val="4D4D4D"/>
                            <w:sz w:val="17"/>
                          </w:rPr>
                          <w:t>Errors corrected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55213502" w14:textId="77777777" w:rsidR="00602083" w:rsidRDefault="00602083" w:rsidP="00602083">
      <w:pPr>
        <w:spacing w:before="200"/>
        <w:jc w:val="center"/>
      </w:pPr>
      <w:r>
        <w:rPr>
          <w:i/>
          <w:iCs/>
          <w:sz w:val="20"/>
          <w:szCs w:val="20"/>
        </w:rPr>
        <w:t>Supplementary Figure 1. Flowchart process for identifying and characterising dark kitchens.</w:t>
      </w:r>
    </w:p>
    <w:p w14:paraId="3B6ED8DC" w14:textId="4C257C5F" w:rsidR="00602083" w:rsidRDefault="00602083"/>
    <w:sectPr w:rsidR="00602083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3B6C36"/>
    <w:multiLevelType w:val="hybridMultilevel"/>
    <w:tmpl w:val="3A984DE2"/>
    <w:lvl w:ilvl="0" w:tplc="6D12A310">
      <w:start w:val="1"/>
      <w:numFmt w:val="bullet"/>
      <w:lvlText w:val="●"/>
      <w:lvlJc w:val="left"/>
      <w:pPr>
        <w:ind w:left="720" w:hanging="360"/>
      </w:pPr>
    </w:lvl>
    <w:lvl w:ilvl="1" w:tplc="49A0E5E4">
      <w:start w:val="1"/>
      <w:numFmt w:val="bullet"/>
      <w:lvlText w:val="○"/>
      <w:lvlJc w:val="left"/>
      <w:pPr>
        <w:ind w:left="1440" w:hanging="360"/>
      </w:pPr>
    </w:lvl>
    <w:lvl w:ilvl="2" w:tplc="E9B4541A">
      <w:start w:val="1"/>
      <w:numFmt w:val="bullet"/>
      <w:lvlText w:val="■"/>
      <w:lvlJc w:val="left"/>
      <w:pPr>
        <w:ind w:left="2160" w:hanging="360"/>
      </w:pPr>
    </w:lvl>
    <w:lvl w:ilvl="3" w:tplc="F0D82E30">
      <w:start w:val="1"/>
      <w:numFmt w:val="bullet"/>
      <w:lvlText w:val="●"/>
      <w:lvlJc w:val="left"/>
      <w:pPr>
        <w:ind w:left="2880" w:hanging="360"/>
      </w:pPr>
    </w:lvl>
    <w:lvl w:ilvl="4" w:tplc="6C86E52A">
      <w:start w:val="1"/>
      <w:numFmt w:val="bullet"/>
      <w:lvlText w:val="○"/>
      <w:lvlJc w:val="left"/>
      <w:pPr>
        <w:ind w:left="3600" w:hanging="360"/>
      </w:pPr>
    </w:lvl>
    <w:lvl w:ilvl="5" w:tplc="F978FE0C">
      <w:start w:val="1"/>
      <w:numFmt w:val="bullet"/>
      <w:lvlText w:val="■"/>
      <w:lvlJc w:val="left"/>
      <w:pPr>
        <w:ind w:left="4320" w:hanging="360"/>
      </w:pPr>
    </w:lvl>
    <w:lvl w:ilvl="6" w:tplc="C62C038E">
      <w:start w:val="1"/>
      <w:numFmt w:val="bullet"/>
      <w:lvlText w:val="●"/>
      <w:lvlJc w:val="left"/>
      <w:pPr>
        <w:ind w:left="5040" w:hanging="360"/>
      </w:pPr>
    </w:lvl>
    <w:lvl w:ilvl="7" w:tplc="95D203BA">
      <w:start w:val="1"/>
      <w:numFmt w:val="bullet"/>
      <w:lvlText w:val="●"/>
      <w:lvlJc w:val="left"/>
      <w:pPr>
        <w:ind w:left="5760" w:hanging="360"/>
      </w:pPr>
    </w:lvl>
    <w:lvl w:ilvl="8" w:tplc="43022720">
      <w:start w:val="1"/>
      <w:numFmt w:val="bullet"/>
      <w:lvlText w:val="●"/>
      <w:lvlJc w:val="left"/>
      <w:pPr>
        <w:ind w:left="6480" w:hanging="360"/>
      </w:pPr>
    </w:lvl>
  </w:abstractNum>
  <w:num w:numId="1" w16cid:durableId="16248450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18E"/>
    <w:rsid w:val="00223E7E"/>
    <w:rsid w:val="00566DDC"/>
    <w:rsid w:val="00602083"/>
    <w:rsid w:val="00840036"/>
    <w:rsid w:val="009F118E"/>
    <w:rsid w:val="00A1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C49C7"/>
  <w15:docId w15:val="{0AE3BF86-0F75-B844-9671-513D77F6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Sisi Jia</cp:lastModifiedBy>
  <cp:revision>4</cp:revision>
  <dcterms:created xsi:type="dcterms:W3CDTF">2026-06-30T06:15:00Z</dcterms:created>
  <dcterms:modified xsi:type="dcterms:W3CDTF">2026-07-01T22:53:00Z</dcterms:modified>
</cp:coreProperties>
</file>