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EF382">
      <w:pPr>
        <w:jc w:val="left"/>
        <w:rPr>
          <w:rFonts w:hint="eastAsia" w:ascii="Times New Roman" w:hAnsi="Times New Roman" w:eastAsiaTheme="minorEastAsia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i w:val="0"/>
          <w:iCs w:val="0"/>
          <w:kern w:val="2"/>
          <w:sz w:val="20"/>
          <w:szCs w:val="20"/>
        </w:rPr>
        <w:t xml:space="preserve">Additional file </w:t>
      </w:r>
      <w:r>
        <w:rPr>
          <w:rFonts w:hint="eastAsia" w:ascii="Times New Roman" w:hAnsi="Times New Roman" w:cs="Times New Roman"/>
          <w:b/>
          <w:bCs/>
          <w:i w:val="0"/>
          <w:iCs w:val="0"/>
          <w:kern w:val="2"/>
          <w:sz w:val="20"/>
          <w:szCs w:val="20"/>
          <w:lang w:val="en-US" w:eastAsia="zh-CN"/>
        </w:rPr>
        <w:t>6</w:t>
      </w:r>
      <w:r>
        <w:rPr>
          <w:rFonts w:hint="eastAsia" w:ascii="Times New Roman" w:hAnsi="Times New Roman" w:cs="Times New Roman" w:eastAsiaTheme="minorEastAsia"/>
          <w:b/>
          <w:bCs/>
          <w:i/>
          <w:iCs/>
          <w:kern w:val="2"/>
          <w:sz w:val="20"/>
          <w:szCs w:val="20"/>
          <w:lang w:val="en-US" w:eastAsia="zh-CN"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/>
          <w:b w:val="0"/>
          <w:bCs w:val="0"/>
          <w:sz w:val="20"/>
          <w:szCs w:val="20"/>
        </w:rPr>
        <w:t xml:space="preserve">Interannual variation in the Gini coefficient of greenspace </w:t>
      </w:r>
      <w:r>
        <w:rPr>
          <w:rFonts w:hint="eastAsia" w:ascii="Times New Roman" w:hAnsi="Times New Roman"/>
          <w:b w:val="0"/>
          <w:bCs w:val="0"/>
          <w:sz w:val="20"/>
          <w:szCs w:val="20"/>
          <w:lang w:val="en-US" w:eastAsia="zh-CN"/>
        </w:rPr>
        <w:t>access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,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</w:rPr>
        <w:t>200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0-20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</w:rPr>
        <w:t>20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.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1"/>
        <w:gridCol w:w="621"/>
        <w:gridCol w:w="621"/>
        <w:gridCol w:w="621"/>
        <w:gridCol w:w="621"/>
        <w:gridCol w:w="621"/>
        <w:gridCol w:w="1866"/>
      </w:tblGrid>
      <w:tr w14:paraId="4CA630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0" w:type="auto"/>
            <w:vMerge w:val="restart"/>
            <w:vAlign w:val="center"/>
          </w:tcPr>
          <w:p w14:paraId="6BA0848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</w:rPr>
              <w:t>Location</w:t>
            </w:r>
          </w:p>
        </w:tc>
        <w:tc>
          <w:tcPr>
            <w:tcW w:w="0" w:type="auto"/>
            <w:gridSpan w:val="5"/>
            <w:tcBorders>
              <w:bottom w:val="single" w:color="auto" w:sz="4" w:space="0"/>
            </w:tcBorders>
          </w:tcPr>
          <w:p w14:paraId="0809727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Gini coefficient</w:t>
            </w:r>
          </w:p>
        </w:tc>
        <w:tc>
          <w:tcPr>
            <w:tcW w:w="0" w:type="auto"/>
            <w:vMerge w:val="restart"/>
            <w:vAlign w:val="center"/>
          </w:tcPr>
          <w:p w14:paraId="6D78C18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EAPC (95% CI)</w:t>
            </w:r>
          </w:p>
        </w:tc>
      </w:tr>
      <w:tr w14:paraId="55F91A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1E9665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0ACE9BD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333E393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2005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7524C05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2010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1DF4155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2015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37E3599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</w:t>
            </w: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27F0A5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57E3A2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4" w:space="0"/>
            </w:tcBorders>
          </w:tcPr>
          <w:p w14:paraId="508AA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SDI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 w14:paraId="733C16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</w:tcPr>
          <w:p w14:paraId="633FCC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</w:tcPr>
          <w:p w14:paraId="21843F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</w:tcPr>
          <w:p w14:paraId="697898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</w:tcPr>
          <w:p w14:paraId="527E9F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</w:tcPr>
          <w:p w14:paraId="5EBB70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451F24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2EA22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High SDI</w:t>
            </w:r>
          </w:p>
        </w:tc>
        <w:tc>
          <w:tcPr>
            <w:tcW w:w="0" w:type="auto"/>
          </w:tcPr>
          <w:p w14:paraId="7B2D70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0.173</w:t>
            </w:r>
          </w:p>
        </w:tc>
        <w:tc>
          <w:tcPr>
            <w:tcW w:w="0" w:type="auto"/>
          </w:tcPr>
          <w:p w14:paraId="194F8C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0.182</w:t>
            </w:r>
          </w:p>
        </w:tc>
        <w:tc>
          <w:tcPr>
            <w:tcW w:w="0" w:type="auto"/>
          </w:tcPr>
          <w:p w14:paraId="1BC73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0.189</w:t>
            </w:r>
          </w:p>
        </w:tc>
        <w:tc>
          <w:tcPr>
            <w:tcW w:w="0" w:type="auto"/>
          </w:tcPr>
          <w:p w14:paraId="4453B8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0.192</w:t>
            </w:r>
          </w:p>
        </w:tc>
        <w:tc>
          <w:tcPr>
            <w:tcW w:w="0" w:type="auto"/>
          </w:tcPr>
          <w:p w14:paraId="5ADC48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0.189</w:t>
            </w:r>
          </w:p>
        </w:tc>
        <w:tc>
          <w:tcPr>
            <w:tcW w:w="0" w:type="auto"/>
          </w:tcPr>
          <w:p w14:paraId="4FE952ED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0.503 (0.389, 0.617)</w:t>
            </w:r>
          </w:p>
        </w:tc>
      </w:tr>
      <w:tr w14:paraId="115A4C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6C1FA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Low SDI</w:t>
            </w:r>
          </w:p>
        </w:tc>
        <w:tc>
          <w:tcPr>
            <w:tcW w:w="0" w:type="auto"/>
          </w:tcPr>
          <w:p w14:paraId="6AA33D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0.197</w:t>
            </w:r>
          </w:p>
        </w:tc>
        <w:tc>
          <w:tcPr>
            <w:tcW w:w="0" w:type="auto"/>
          </w:tcPr>
          <w:p w14:paraId="137D79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0.210</w:t>
            </w:r>
          </w:p>
        </w:tc>
        <w:tc>
          <w:tcPr>
            <w:tcW w:w="0" w:type="auto"/>
          </w:tcPr>
          <w:p w14:paraId="4FAD17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0.216</w:t>
            </w:r>
          </w:p>
        </w:tc>
        <w:tc>
          <w:tcPr>
            <w:tcW w:w="0" w:type="auto"/>
          </w:tcPr>
          <w:p w14:paraId="3E7BA2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0.230</w:t>
            </w:r>
          </w:p>
        </w:tc>
        <w:tc>
          <w:tcPr>
            <w:tcW w:w="0" w:type="auto"/>
          </w:tcPr>
          <w:p w14:paraId="281CE7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0.244</w:t>
            </w:r>
          </w:p>
        </w:tc>
        <w:tc>
          <w:tcPr>
            <w:tcW w:w="0" w:type="auto"/>
          </w:tcPr>
          <w:p w14:paraId="77E117C8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0.994 (0.929, 1.060)</w:t>
            </w:r>
          </w:p>
        </w:tc>
      </w:tr>
      <w:tr w14:paraId="440E93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6"/>
          </w:tcPr>
          <w:p w14:paraId="5024FE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GBD super regions</w:t>
            </w:r>
          </w:p>
        </w:tc>
        <w:tc>
          <w:tcPr>
            <w:tcW w:w="0" w:type="auto"/>
          </w:tcPr>
          <w:p w14:paraId="3635ABD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2DF714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E451B22">
            <w:pPr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Central Europe, Eastern Europe, </w:t>
            </w:r>
          </w:p>
          <w:p w14:paraId="3C2ED0C7">
            <w:pPr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and Central Asia</w:t>
            </w:r>
          </w:p>
        </w:tc>
        <w:tc>
          <w:tcPr>
            <w:tcW w:w="0" w:type="auto"/>
          </w:tcPr>
          <w:p w14:paraId="6B0C2B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0.117</w:t>
            </w:r>
          </w:p>
        </w:tc>
        <w:tc>
          <w:tcPr>
            <w:tcW w:w="0" w:type="auto"/>
          </w:tcPr>
          <w:p w14:paraId="4CF352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0.125</w:t>
            </w:r>
          </w:p>
        </w:tc>
        <w:tc>
          <w:tcPr>
            <w:tcW w:w="0" w:type="auto"/>
          </w:tcPr>
          <w:p w14:paraId="2DAFD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0.128</w:t>
            </w:r>
          </w:p>
        </w:tc>
        <w:tc>
          <w:tcPr>
            <w:tcW w:w="0" w:type="auto"/>
          </w:tcPr>
          <w:p w14:paraId="4EDBCB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0.132</w:t>
            </w:r>
          </w:p>
        </w:tc>
        <w:tc>
          <w:tcPr>
            <w:tcW w:w="0" w:type="auto"/>
          </w:tcPr>
          <w:p w14:paraId="6116D3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0.149</w:t>
            </w:r>
          </w:p>
        </w:tc>
        <w:tc>
          <w:tcPr>
            <w:tcW w:w="0" w:type="auto"/>
          </w:tcPr>
          <w:p w14:paraId="43ABB978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0.891 (0.759, 1.023)</w:t>
            </w:r>
          </w:p>
        </w:tc>
      </w:tr>
      <w:tr w14:paraId="3119BC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AD384EC">
            <w:pPr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High-income</w:t>
            </w:r>
          </w:p>
        </w:tc>
        <w:tc>
          <w:tcPr>
            <w:tcW w:w="0" w:type="auto"/>
          </w:tcPr>
          <w:p w14:paraId="1F9F4A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0.131</w:t>
            </w:r>
          </w:p>
        </w:tc>
        <w:tc>
          <w:tcPr>
            <w:tcW w:w="0" w:type="auto"/>
          </w:tcPr>
          <w:p w14:paraId="3CFD82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0.142</w:t>
            </w:r>
          </w:p>
        </w:tc>
        <w:tc>
          <w:tcPr>
            <w:tcW w:w="0" w:type="auto"/>
          </w:tcPr>
          <w:p w14:paraId="648868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0.153</w:t>
            </w:r>
          </w:p>
        </w:tc>
        <w:tc>
          <w:tcPr>
            <w:tcW w:w="0" w:type="auto"/>
          </w:tcPr>
          <w:p w14:paraId="602D0B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0.135</w:t>
            </w:r>
          </w:p>
        </w:tc>
        <w:tc>
          <w:tcPr>
            <w:tcW w:w="0" w:type="auto"/>
          </w:tcPr>
          <w:p w14:paraId="3B17A1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0.136</w:t>
            </w:r>
          </w:p>
        </w:tc>
        <w:tc>
          <w:tcPr>
            <w:tcW w:w="0" w:type="auto"/>
          </w:tcPr>
          <w:p w14:paraId="14A24AB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-0.150 (-0.538, 0.239)</w:t>
            </w:r>
          </w:p>
        </w:tc>
      </w:tr>
      <w:tr w14:paraId="20CEF6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35F83C9">
            <w:pPr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Latin America and Caribbean</w:t>
            </w:r>
          </w:p>
        </w:tc>
        <w:tc>
          <w:tcPr>
            <w:tcW w:w="0" w:type="auto"/>
          </w:tcPr>
          <w:p w14:paraId="424F81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0.202</w:t>
            </w:r>
          </w:p>
        </w:tc>
        <w:tc>
          <w:tcPr>
            <w:tcW w:w="0" w:type="auto"/>
          </w:tcPr>
          <w:p w14:paraId="7F1876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0.217</w:t>
            </w:r>
          </w:p>
        </w:tc>
        <w:tc>
          <w:tcPr>
            <w:tcW w:w="0" w:type="auto"/>
          </w:tcPr>
          <w:p w14:paraId="687670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0.228</w:t>
            </w:r>
          </w:p>
        </w:tc>
        <w:tc>
          <w:tcPr>
            <w:tcW w:w="0" w:type="auto"/>
          </w:tcPr>
          <w:p w14:paraId="22B932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0.233</w:t>
            </w:r>
          </w:p>
        </w:tc>
        <w:tc>
          <w:tcPr>
            <w:tcW w:w="0" w:type="auto"/>
          </w:tcPr>
          <w:p w14:paraId="35E489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0.244</w:t>
            </w:r>
          </w:p>
        </w:tc>
        <w:tc>
          <w:tcPr>
            <w:tcW w:w="0" w:type="auto"/>
          </w:tcPr>
          <w:p w14:paraId="1B80371C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0.859 (0.782, 0.935)</w:t>
            </w:r>
          </w:p>
        </w:tc>
      </w:tr>
      <w:tr w14:paraId="524788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ECBCC9A">
            <w:pPr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North Africa and Middle East</w:t>
            </w:r>
          </w:p>
        </w:tc>
        <w:tc>
          <w:tcPr>
            <w:tcW w:w="0" w:type="auto"/>
          </w:tcPr>
          <w:p w14:paraId="2B7507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0.210</w:t>
            </w:r>
          </w:p>
        </w:tc>
        <w:tc>
          <w:tcPr>
            <w:tcW w:w="0" w:type="auto"/>
          </w:tcPr>
          <w:p w14:paraId="43B1D9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0.230</w:t>
            </w:r>
          </w:p>
        </w:tc>
        <w:tc>
          <w:tcPr>
            <w:tcW w:w="0" w:type="auto"/>
          </w:tcPr>
          <w:p w14:paraId="18EFA1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0.243</w:t>
            </w:r>
          </w:p>
        </w:tc>
        <w:tc>
          <w:tcPr>
            <w:tcW w:w="0" w:type="auto"/>
          </w:tcPr>
          <w:p w14:paraId="3C215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0.283</w:t>
            </w:r>
          </w:p>
        </w:tc>
        <w:tc>
          <w:tcPr>
            <w:tcW w:w="0" w:type="auto"/>
          </w:tcPr>
          <w:p w14:paraId="6738C5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0.323</w:t>
            </w:r>
          </w:p>
        </w:tc>
        <w:tc>
          <w:tcPr>
            <w:tcW w:w="0" w:type="auto"/>
          </w:tcPr>
          <w:p w14:paraId="07EE0BCE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2.143 (1.929, 2.359)</w:t>
            </w:r>
          </w:p>
        </w:tc>
      </w:tr>
      <w:tr w14:paraId="77EAAD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D486B20">
            <w:pPr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South Asia</w:t>
            </w:r>
          </w:p>
        </w:tc>
        <w:tc>
          <w:tcPr>
            <w:tcW w:w="0" w:type="auto"/>
          </w:tcPr>
          <w:p w14:paraId="7E427B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</w:p>
        </w:tc>
        <w:tc>
          <w:tcPr>
            <w:tcW w:w="0" w:type="auto"/>
          </w:tcPr>
          <w:p w14:paraId="57904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0.040</w:t>
            </w:r>
          </w:p>
        </w:tc>
        <w:tc>
          <w:tcPr>
            <w:tcW w:w="0" w:type="auto"/>
          </w:tcPr>
          <w:p w14:paraId="557504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0.035</w:t>
            </w:r>
          </w:p>
        </w:tc>
        <w:tc>
          <w:tcPr>
            <w:tcW w:w="0" w:type="auto"/>
          </w:tcPr>
          <w:p w14:paraId="052E02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0.032</w:t>
            </w:r>
          </w:p>
        </w:tc>
        <w:tc>
          <w:tcPr>
            <w:tcW w:w="0" w:type="auto"/>
          </w:tcPr>
          <w:p w14:paraId="511250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0.030</w:t>
            </w:r>
          </w:p>
        </w:tc>
        <w:tc>
          <w:tcPr>
            <w:tcW w:w="0" w:type="auto"/>
          </w:tcPr>
          <w:p w14:paraId="46A9B752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-1.936 (-2.057, -1.815)</w:t>
            </w:r>
          </w:p>
        </w:tc>
      </w:tr>
      <w:tr w14:paraId="5FF03B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101FF13">
            <w:pPr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Southeast Asia, East Asia, and Oceania</w:t>
            </w:r>
          </w:p>
        </w:tc>
        <w:tc>
          <w:tcPr>
            <w:tcW w:w="0" w:type="auto"/>
          </w:tcPr>
          <w:p w14:paraId="44A335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0.066</w:t>
            </w:r>
          </w:p>
        </w:tc>
        <w:tc>
          <w:tcPr>
            <w:tcW w:w="0" w:type="auto"/>
          </w:tcPr>
          <w:p w14:paraId="4437E4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0.067</w:t>
            </w:r>
          </w:p>
        </w:tc>
        <w:tc>
          <w:tcPr>
            <w:tcW w:w="0" w:type="auto"/>
          </w:tcPr>
          <w:p w14:paraId="2F35D8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0.083</w:t>
            </w:r>
          </w:p>
        </w:tc>
        <w:tc>
          <w:tcPr>
            <w:tcW w:w="0" w:type="auto"/>
          </w:tcPr>
          <w:p w14:paraId="3FB38C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0.094</w:t>
            </w:r>
          </w:p>
        </w:tc>
        <w:tc>
          <w:tcPr>
            <w:tcW w:w="0" w:type="auto"/>
          </w:tcPr>
          <w:p w14:paraId="66133D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0.109</w:t>
            </w:r>
          </w:p>
        </w:tc>
        <w:tc>
          <w:tcPr>
            <w:tcW w:w="0" w:type="auto"/>
          </w:tcPr>
          <w:p w14:paraId="0B1FD9B9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2.934 (2.727, 3.142)</w:t>
            </w:r>
          </w:p>
        </w:tc>
      </w:tr>
      <w:tr w14:paraId="2E759D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E375235">
            <w:pPr>
              <w:ind w:firstLine="180" w:firstLineChars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Sub-Saharan Africa</w:t>
            </w:r>
          </w:p>
        </w:tc>
        <w:tc>
          <w:tcPr>
            <w:tcW w:w="0" w:type="auto"/>
          </w:tcPr>
          <w:p w14:paraId="4B5978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0.128</w:t>
            </w:r>
          </w:p>
        </w:tc>
        <w:tc>
          <w:tcPr>
            <w:tcW w:w="0" w:type="auto"/>
          </w:tcPr>
          <w:p w14:paraId="42781C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0.139</w:t>
            </w:r>
          </w:p>
        </w:tc>
        <w:tc>
          <w:tcPr>
            <w:tcW w:w="0" w:type="auto"/>
          </w:tcPr>
          <w:p w14:paraId="14E690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0.143</w:t>
            </w:r>
          </w:p>
        </w:tc>
        <w:tc>
          <w:tcPr>
            <w:tcW w:w="0" w:type="auto"/>
          </w:tcPr>
          <w:p w14:paraId="6C3528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0.147</w:t>
            </w:r>
          </w:p>
        </w:tc>
        <w:tc>
          <w:tcPr>
            <w:tcW w:w="0" w:type="auto"/>
          </w:tcPr>
          <w:p w14:paraId="4E54D6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0.152</w:t>
            </w:r>
          </w:p>
        </w:tc>
        <w:tc>
          <w:tcPr>
            <w:tcW w:w="0" w:type="auto"/>
          </w:tcPr>
          <w:p w14:paraId="27B38EAF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0.739 (0.663, 0.815)</w:t>
            </w:r>
          </w:p>
        </w:tc>
      </w:tr>
    </w:tbl>
    <w:p w14:paraId="78F82A9A">
      <w:pPr>
        <w:widowControl/>
        <w:rPr>
          <w:rFonts w:ascii="Times New Roman" w:hAnsi="Times New Roman" w:cs="Times New Roman"/>
        </w:rPr>
      </w:pPr>
      <w:bookmarkStart w:id="0" w:name="_GoBack"/>
      <w:r>
        <w:rPr>
          <w:rFonts w:hint="eastAsia" w:ascii="Times New Roman" w:hAnsi="Times New Roman" w:cs="Times New Roman"/>
          <w:sz w:val="20"/>
          <w:szCs w:val="20"/>
        </w:rPr>
        <w:t xml:space="preserve">Note: </w:t>
      </w:r>
      <w:r>
        <w:rPr>
          <w:rFonts w:ascii="Times New Roman" w:hAnsi="Times New Roman" w:cs="Times New Roman"/>
          <w:sz w:val="20"/>
          <w:szCs w:val="20"/>
        </w:rPr>
        <w:t>Bold within the table means the estimated annual percent change (</w:t>
      </w:r>
      <w:r>
        <w:rPr>
          <w:rFonts w:hint="eastAsia"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APC) is statistically significant. CI=confidence interval.</w:t>
      </w:r>
      <w:r>
        <w:rPr>
          <w:rFonts w:hint="eastAsia"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SDI=Socio-demographic Index.</w:t>
      </w:r>
      <w:bookmarkEnd w:id="0"/>
      <w:r>
        <w:rPr>
          <w:rFonts w:hint="eastAsia" w:ascii="Times New Roman" w:hAnsi="Times New Roman" w:cs="Times New Roman"/>
          <w:sz w:val="20"/>
          <w:szCs w:val="20"/>
        </w:rPr>
        <w:t xml:space="preserve">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45832267"/>
      <w:docPartObj>
        <w:docPartGallery w:val="autotext"/>
      </w:docPartObj>
    </w:sdtPr>
    <w:sdtContent>
      <w:p w14:paraId="0E167719">
        <w:pPr>
          <w:pStyle w:val="2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6FD0E78">
    <w:pPr>
      <w:pStyle w:val="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E.Ref{104A1D59-8FA2-4952-80BC-7744A033F449}" w:val=" ADDIN NE.Ref.{104A1D59-8FA2-4952-80BC-7744A033F449}&lt;Citation&gt;&lt;Group&gt;&lt;References&gt;&lt;Item&gt;&lt;ID&gt;1038&lt;/ID&gt;&lt;UID&gt;{9985E2E5-338E-41E9-B14E-C1CC3EA8F8C3}&lt;/UID&gt;&lt;Title&gt;Observed inequality in urban greenspace exposure in China&lt;/Title&gt;&lt;Template&gt;Journal Article&lt;/Template&gt;&lt;Star&gt;0&lt;/Star&gt;&lt;Tag&gt;0&lt;/Tag&gt;&lt;Author&gt;Song, Y; Chen, B; Ho, H C; Kwan, M P; Liu, D; Wang, F; Wang, J; Cai, J; Li, X; Xu, Y; He, Q; Wang, H; Xu, Q; Song, Y&lt;/Author&gt;&lt;Year&gt;2021&lt;/Year&gt;&lt;Details&gt;&lt;_accession_num&gt;34425646&lt;/_accession_num&gt;&lt;_author_adr&gt;Department of Land Surveying and Geo-Informatics, The Hong Kong Polytechnic  University, Hong Kong Special Administrative Region; Smart Cities Research  Institute, The Hong Kong Polytechnic University, Hong Kong Special Administrative  Region.; Division of Landscape Architecture, Faculty of Architecture, The University of  Hong Kong, Hong Kong Special Administrative Region. Electronic address:  binley.chen@hku.hk.; Department of Urban Planning and Design, The University of Hong Kong, Hong Kong  Special Administrative Region.; Department of Geography and Resource Management, The Chinese University of Hong  Kong, Hong Kong Special Administrative Region; Institute of Space and Earth  Information Science, The Chinese University of Hong Kong, Hong Kong Special  Administrative Region; Department of Human Geography and Spatial Planning,  Utrecht University, 3584 CB Utrecht, the Netherlands.; Department of Geography and Geographic Information Science, University of  Illinois at Urbana-Champaign, Urbana, IL 61801, USA; Human Environments Analysis  Laboratory, The University of Western Ontario, Social Sciences Centre, London, ON  N6A 5C2, Canada; Department of Geography and Environment, The University of  Western Ontario, Social Sciences Centre, London, ON N6A 5C2, Canada.; Department of Geography and Resource Management, The Chinese University of Hong  Kong, Hong Kong Special Administrative Region.; Department of Geography and Resource Management, The Chinese University of Hong  Kong, Hong Kong Special Administrative Region.; Department of Geography and Resource Management, The Chinese University of Hong  Kong, Hong Kong Special Administrative Region.; Department of City and Regional Planning, University of North Carolina at Chapel  Hill, NC 27599, USA.; School of Geographical Science, Guangzhou University, Guangzhou 510006, China.; School of Resource and Environmental Engineering, Wuhan University of Technology,  Wuhan 430070, China.; College of Environment and Planning, Henan University, Henan, China.; Department of Geography and Resource Management, The Chinese University of Hong  Kong, Hong Kong Special Administrative Region.; School of Design and the Built Environment, Curtin University, Perth 6845,  Australia. Electronic address: yongze.song@curtin.edu.au.&lt;/_author_adr&gt;&lt;_collection_scope&gt;SCIE;EI&lt;/_collection_scope&gt;&lt;_created&gt;65505635&lt;/_created&gt;&lt;_date&gt;2021-11-01&lt;/_date&gt;&lt;_date_display&gt;2021 Nov&lt;/_date_display&gt;&lt;_db_updated&gt;PubMed&lt;/_db_updated&gt;&lt;_doi&gt;10.1016/j.envint.2021.106778&lt;/_doi&gt;&lt;_impact_factor&gt;   9.621&lt;/_impact_factor&gt;&lt;_isbn&gt;1873-6750 (Electronic); 0160-4120 (Linking)&lt;/_isbn&gt;&lt;_journal&gt;Environ Int&lt;/_journal&gt;&lt;_keywords&gt;China; Environmental inequality; Greenspace exposure; Healthy city; Spatial heterogeneity; Urban environment&lt;/_keywords&gt;&lt;_language&gt;eng&lt;/_language&gt;&lt;_modified&gt;65505635&lt;/_modified&gt;&lt;_ori_publication&gt;Copyright (c) 2021 The Author(s). Published by Elsevier Ltd.. All rights reserved.&lt;/_ori_publication&gt;&lt;_pages&gt;106778&lt;/_pages&gt;&lt;_subject_headings&gt;China; Cities; Climate; Humans; *Parks, Recreational; *Urbanization&lt;/_subject_headings&gt;&lt;_tertiary_title&gt;Environment international&lt;/_tertiary_title&gt;&lt;_type_work&gt;Journal Article; Research Support, Non-U.S. Gov&amp;apos;t&lt;/_type_work&gt;&lt;_url&gt;http://www.ncbi.nlm.nih.gov/entrez/query.fcgi?cmd=Retrieve&amp;amp;db=pubmed&amp;amp;dopt=Abstract&amp;amp;list_uids=34425646&amp;amp;query_hl=1&lt;/_url&gt;&lt;_volume&gt;156&lt;/_volume&gt;&lt;/Details&gt;&lt;Extra&gt;&lt;DBUID&gt;{F96A950B-833F-4880-A151-76DA2D6A2879}&lt;/DBUID&gt;&lt;/Extra&gt;&lt;/Item&gt;&lt;/References&gt;&lt;/Group&gt;&lt;Group&gt;&lt;References&gt;&lt;Item&gt;&lt;ID&gt;1004&lt;/ID&gt;&lt;UID&gt;{AC3EED21-710F-4BDC-B8E3-511CF8A4001D}&lt;/UID&gt;&lt;Title&gt;Contrasting inequality in human exposure to greenspace between cities of Global  North and Global South&lt;/Title&gt;&lt;Template&gt;Journal Article&lt;/Template&gt;&lt;Star&gt;0&lt;/Star&gt;&lt;Tag&gt;0&lt;/Tag&gt;&lt;Author&gt;Chen, B; Wu, S; Song, Y; Webster, C; Xu, B; Gong, P&lt;/Author&gt;&lt;Year&gt;2022&lt;/Year&gt;&lt;Details&gt;&lt;_accession_num&gt;35941122&lt;/_accession_num&gt;&lt;_author_adr&gt;Future Urbanity &amp;amp; Sustainable Environment (FUSE) Lab, Division of Landscape  Architecture, Department of Architecture, Faculty of Architecture, The University  of Hong Kong, Hong Kong SAR, China. binley.chen@hku.hk.; Urban Systems Institute, The University of Hong Kong, Hong Kong SAR, China.  binley.chen@hku.hk.; Musketeers Foundation Institute of Data Science, The University of Hong Kong,  Hong Kong SAR, China. binley.chen@hku.hk.; Future Urbanity &amp;amp; Sustainable Environment (FUSE) Lab, Division of Landscape  Architecture, Department of Architecture, Faculty of Architecture, The University  of Hong Kong, Hong Kong SAR, China.; School of the Environment, Yale University, New Haven, CT, 06511, USA.; Urban Systems Institute, The University of Hong Kong, Hong Kong SAR, China.; Musketeers Foundation Institute of Data Science, The University of Hong Kong,  Hong Kong SAR, China.; HKUrbanLabs, Faculty of Architecture, The University of Hong Kong, Hong Kong SAR,  China.; Department of Earth System Science, Ministry of Education Ecological Field  Station for East Asian Migratory Birds, and Institute for Global Change Studies,  Tsinghua University, Beijing, 100084, China. bingxu@tsinghua.edu.cn.; Urban Systems Institute, The University of Hong Kong, Hong Kong SAR, China.  penggong@hku.hk.; Department of Geography, and Department of Earth Sciences, The University of Hong  Kong, Hong Kong SAR, China. penggong@hku.hk.&lt;/_author_adr&gt;&lt;_collection_scope&gt;SCI;SCIE&lt;/_collection_scope&gt;&lt;_created&gt;65484664&lt;/_created&gt;&lt;_date&gt;2022-08-08&lt;/_date&gt;&lt;_date_display&gt;2022 Aug 8&lt;/_date_display&gt;&lt;_db_updated&gt;PubMed&lt;/_db_updated&gt;&lt;_doi&gt;10.1038/s41467-022-32258-4&lt;/_doi&gt;&lt;_impact_factor&gt;  14.919&lt;/_impact_factor&gt;&lt;_isbn&gt;2041-1723 (Electronic); 2041-1723 (Linking)&lt;/_isbn&gt;&lt;_issue&gt;1&lt;/_issue&gt;&lt;_journal&gt;Nat Commun&lt;/_journal&gt;&lt;_language&gt;eng&lt;/_language&gt;&lt;_modified&gt;65484664&lt;/_modified&gt;&lt;_ori_publication&gt;(c) 2022. The Author(s).&lt;/_ori_publication&gt;&lt;_pages&gt;4636&lt;/_pages&gt;&lt;_subject_headings&gt;Cities; Humans; *Parks, Recreational; *Sustainable Development; United Nations&lt;/_subject_headings&gt;&lt;_tertiary_title&gt;Nature communications&lt;/_tertiary_title&gt;&lt;_type_work&gt;Journal Article; Research Support, Non-U.S. Gov&amp;apos;t&lt;/_type_work&gt;&lt;_url&gt;http://www.ncbi.nlm.nih.gov/entrez/query.fcgi?cmd=Retrieve&amp;amp;db=pubmed&amp;amp;dopt=Abstract&amp;amp;list_uids=35941122&amp;amp;query_hl=1&lt;/_url&gt;&lt;_volume&gt;13&lt;/_volume&gt;&lt;/Details&gt;&lt;Extra&gt;&lt;DBUID&gt;{F96A950B-833F-4880-A151-76DA2D6A2879}&lt;/DBUID&gt;&lt;/Extra&gt;&lt;/Item&gt;&lt;/References&gt;&lt;/Group&gt;&lt;/Citation&gt;_x000a_"/>
    <w:docVar w:name="NE.Ref{21614844-D86D-48C2-A449-60E5BFF35AFA}" w:val=" ADDIN NE.Ref.{21614844-D86D-48C2-A449-60E5BFF35AFA}&lt;Citation&gt;&lt;Group&gt;&lt;References&gt;&lt;Item&gt;&lt;ID&gt;1004&lt;/ID&gt;&lt;UID&gt;{AC3EED21-710F-4BDC-B8E3-511CF8A4001D}&lt;/UID&gt;&lt;Title&gt;Contrasting inequality in human exposure to greenspace between cities of Global  North and Global South&lt;/Title&gt;&lt;Template&gt;Journal Article&lt;/Template&gt;&lt;Star&gt;0&lt;/Star&gt;&lt;Tag&gt;0&lt;/Tag&gt;&lt;Author&gt;Chen, B; Wu, S; Song, Y; Webster, C; Xu, B; Gong, P&lt;/Author&gt;&lt;Year&gt;2022&lt;/Year&gt;&lt;Details&gt;&lt;_accession_num&gt;35941122&lt;/_accession_num&gt;&lt;_author_adr&gt;Future Urbanity &amp;amp; Sustainable Environment (FUSE) Lab, Division of Landscape  Architecture, Department of Architecture, Faculty of Architecture, The University  of Hong Kong, Hong Kong SAR, China. binley.chen@hku.hk.; Urban Systems Institute, The University of Hong Kong, Hong Kong SAR, China.  binley.chen@hku.hk.; Musketeers Foundation Institute of Data Science, The University of Hong Kong,  Hong Kong SAR, China. binley.chen@hku.hk.; Future Urbanity &amp;amp; Sustainable Environment (FUSE) Lab, Division of Landscape  Architecture, Department of Architecture, Faculty of Architecture, The University  of Hong Kong, Hong Kong SAR, China.; School of the Environment, Yale University, New Haven, CT, 06511, USA.; Urban Systems Institute, The University of Hong Kong, Hong Kong SAR, China.; Musketeers Foundation Institute of Data Science, The University of Hong Kong,  Hong Kong SAR, China.; HKUrbanLabs, Faculty of Architecture, The University of Hong Kong, Hong Kong SAR,  China.; Department of Earth System Science, Ministry of Education Ecological Field  Station for East Asian Migratory Birds, and Institute for Global Change Studies,  Tsinghua University, Beijing, 100084, China. bingxu@tsinghua.edu.cn.; Urban Systems Institute, The University of Hong Kong, Hong Kong SAR, China.  penggong@hku.hk.; Department of Geography, and Department of Earth Sciences, The University of Hong  Kong, Hong Kong SAR, China. penggong@hku.hk.&lt;/_author_adr&gt;&lt;_collection_scope&gt;SCI;SCIE&lt;/_collection_scope&gt;&lt;_created&gt;65484664&lt;/_created&gt;&lt;_date&gt;2022-08-08&lt;/_date&gt;&lt;_date_display&gt;2022 Aug 8&lt;/_date_display&gt;&lt;_db_updated&gt;PubMed&lt;/_db_updated&gt;&lt;_doi&gt;10.1038/s41467-022-32258-4&lt;/_doi&gt;&lt;_impact_factor&gt;  14.919&lt;/_impact_factor&gt;&lt;_isbn&gt;2041-1723 (Electronic); 2041-1723 (Linking)&lt;/_isbn&gt;&lt;_issue&gt;1&lt;/_issue&gt;&lt;_journal&gt;Nat Commun&lt;/_journal&gt;&lt;_language&gt;eng&lt;/_language&gt;&lt;_modified&gt;65484664&lt;/_modified&gt;&lt;_ori_publication&gt;(c) 2022. The Author(s).&lt;/_ori_publication&gt;&lt;_pages&gt;4636&lt;/_pages&gt;&lt;_subject_headings&gt;Cities; Humans; *Parks, Recreational; *Sustainable Development; United Nations&lt;/_subject_headings&gt;&lt;_tertiary_title&gt;Nature communications&lt;/_tertiary_title&gt;&lt;_type_work&gt;Journal Article; Research Support, Non-U.S. Gov&amp;apos;t&lt;/_type_work&gt;&lt;_url&gt;http://www.ncbi.nlm.nih.gov/entrez/query.fcgi?cmd=Retrieve&amp;amp;db=pubmed&amp;amp;dopt=Abstract&amp;amp;list_uids=35941122&amp;amp;query_hl=1&lt;/_url&gt;&lt;_volume&gt;13&lt;/_volume&gt;&lt;/Details&gt;&lt;Extra&gt;&lt;DBUID&gt;{F96A950B-833F-4880-A151-76DA2D6A2879}&lt;/DBUID&gt;&lt;/Extra&gt;&lt;/Item&gt;&lt;/References&gt;&lt;/Group&gt;&lt;/Citation&gt;_x000a_"/>
    <w:docVar w:name="NE.Ref{255AC890-C130-4B53-B10C-14B27D664752}" w:val=" ADDIN NE.Ref.{255AC890-C130-4B53-B10C-14B27D664752}&lt;Citation&gt;&lt;Group&gt;&lt;References&gt;&lt;Item&gt;&lt;ID&gt;1037&lt;/ID&gt;&lt;UID&gt;{AFB9C690-C8B8-4A7C-9EA0-7094EC0AFC70}&lt;/UID&gt;&lt;Title&gt;Global burden of COPD attributable to ambient PM2.5 in 204 countries and  territories, 1990 to 2019: A systematic analysis for the Global Burden of Disease  Study 2019&lt;/Title&gt;&lt;Template&gt;Journal Article&lt;/Template&gt;&lt;Star&gt;0&lt;/Star&gt;&lt;Tag&gt;0&lt;/Tag&gt;&lt;Author&gt;Yang, X; Zhang, T; Zhang, Y; Chen, H; Sang, S&lt;/Author&gt;&lt;Year&gt;2021&lt;/Year&gt;&lt;Details&gt;&lt;_created&gt;65505383&lt;/_created&gt;&lt;_modified&gt;65505401&lt;/_modified&gt;&lt;_db_updated&gt;PubMed&lt;/_db_updated&gt;&lt;_url&gt;http://www.ncbi.nlm.nih.gov/entrez/query.fcgi?cmd=Retrieve&amp;amp;db=pubmed&amp;amp;dopt=Abstract&amp;amp;list_uids=34265615&amp;amp;query_hl=1&lt;/_url&gt;&lt;_journal&gt;Sci Total Environ&lt;/_journal&gt;&lt;_volume&gt;796&lt;/_volume&gt;&lt;_pages&gt;148819&lt;/_pages&gt;&lt;_tertiary_title&gt;The Science of the total environment&lt;/_tertiary_title&gt;&lt;_doi&gt;10.1016/j.scitotenv.2021.148819&lt;/_doi&gt;&lt;_date_display&gt;2021 Nov 20&lt;/_date_display&gt;&lt;_date&gt;64105920&lt;/_date&gt;&lt;_type_work&gt;Journal Article&lt;/_type_work&gt;&lt;_isbn&gt;1879-1026 (Electronic); 0048-9697 (Linking)&lt;/_isbn&gt;&lt;_ori_publication&gt;Copyright (c) 2021 The Authors. Published by Elsevier B.V. All rights reserved.&lt;/_ori_publication&gt;&lt;_accession_num&gt;34265615&lt;/_accession_num&gt;&lt;_keywords&gt;Ambient PM2.5; COPD; Epidemiology; Global burden&lt;/_keywords&gt;&lt;_subject_headings&gt;Aged; Aged, 80 and over; Asia; *Global Burden of Disease; Humans; Particulate Matter/adverse effects/analysis; *Pulmonary Disease, Chronic Obstructive/epidemiology; Quality-Adjusted Life Years&lt;/_subject_headings&gt;&lt;_author_adr&gt;Clinical Epidemiology Unit, Qilu Hospital of Shandong University, Jinan,  Shandong, People&amp;apos;s Republic of China; Clinical Research Center of Shandong  University, Jinan, Shandong, People&amp;apos;s Republic of China.; Department of Epidemiology and Health Statistics, School of Public Health,  Cheeloo College of Medicine, Shandong University, Jinan, Shandong, People&amp;apos;s  Republic of China.; Clinical Epidemiology Unit, Qilu Hospital of Shandong University, Jinan,  Shandong, People&amp;apos;s Republic of China; Clinical Research Center of Shandong  University, Jinan, Shandong, People&amp;apos;s Republic of China.; Clinical Epidemiology Unit, Qilu Hospital of Shandong University, Jinan,  Shandong, People&amp;apos;s Republic of China; Clinical Research Center of Shandong  University, Jinan, Shandong, People&amp;apos;s Republic of China.; Clinical Epidemiology Unit, Qilu Hospital of Shandong University, Jinan,  Shandong, People&amp;apos;s Republic of China; Clinical Research Center of Shandong  University, Jinan, Shandong, People&amp;apos;s Republic of China; Department of  Epidemiology and Health Statistics, School of Public Health, Cheeloo College of  Medicine, Shandong University, Jinan, Shandong, People&amp;apos;s Republic of China.  Electronic address: sangshaowei@sdu.edu.cn.&lt;/_author_adr&gt;&lt;_language&gt;eng&lt;/_language&gt;&lt;_accessed&gt;65505401&lt;/_accessed&gt;&lt;_impact_factor&gt;   7.963&lt;/_impact_factor&gt;&lt;_collection_scope&gt;SCI;SCIE;EI&lt;/_collection_scope&gt;&lt;/Details&gt;&lt;Extra&gt;&lt;DBUID&gt;{F96A950B-833F-4880-A151-76DA2D6A2879}&lt;/DBUID&gt;&lt;/Extra&gt;&lt;/Item&gt;&lt;/References&gt;&lt;/Group&gt;&lt;/Citation&gt;_x000a_"/>
    <w:docVar w:name="NE.Ref{304FE793-6CFF-44CE-9875-F2E80FA7AAB5}" w:val=" ADDIN NE.Ref.{304FE793-6CFF-44CE-9875-F2E80FA7AAB5}&lt;Citation&gt;&lt;Group&gt;&lt;References&gt;&lt;Item&gt;&lt;ID&gt;1028&lt;/ID&gt;&lt;UID&gt;{45B8FE67-F293-4C4D-B95C-5E541C945C2E}&lt;/UID&gt;&lt;Title&gt;Global burden and strength of evidence for 88 risk factors in 204 countries and  811 subnational locations, 1990-2021: a systematic analysis for the Global Burden  of Disease Study 2021&lt;/Title&gt;&lt;Template&gt;Journal Article&lt;/Template&gt;&lt;Star&gt;0&lt;/Star&gt;&lt;Tag&gt;0&lt;/Tag&gt;&lt;Author/&gt;&lt;Year&gt;2024&lt;/Year&gt;&lt;Details&gt;&lt;_accession_num&gt;38762324&lt;/_accession_num&gt;&lt;_collection_scope&gt;SCI;SCIE&lt;/_collection_scope&gt;&lt;_created&gt;65503415&lt;/_created&gt;&lt;_date&gt;2024-05-18&lt;/_date&gt;&lt;_date_display&gt;2024 May 18&lt;/_date_display&gt;&lt;_db_updated&gt;PubMed&lt;/_db_updated&gt;&lt;_doi&gt;10.1016/S0140-6736(24)00933-4&lt;/_doi&gt;&lt;_impact_factor&gt;  79.323&lt;/_impact_factor&gt;&lt;_isbn&gt;1474-547X (Electronic); 0140-6736 (Print); 0140-6736 (Linking)&lt;/_isbn&gt;&lt;_issue&gt;10440&lt;/_issue&gt;&lt;_journal&gt;Lancet&lt;/_journal&gt;&lt;_language&gt;eng&lt;/_language&gt;&lt;_modified&gt;65503415&lt;/_modified&gt;&lt;_ori_publication&gt;Copyright (c) 2024 The Author(s). Published by Elsevier Ltd. This is an Open Access _x000d__x000a_      article under the CC BY 4.0 license. Published by Elsevier Ltd.. All rights _x000d__x000a_      reserved.&lt;/_ori_publication&gt;&lt;_pages&gt;2162-2203&lt;/_pages&gt;&lt;_subject_headings&gt;Humans; *Global Burden of Disease; Risk Factors; *Global Health/statistics &amp;amp; numerical data; Female; Male; Risk Assessment; Adult; Middle Aged; Aged; Disability-Adjusted Life Years; Adolescent; Young Adult; Quality-Adjusted Life Years&lt;/_subject_headings&gt;&lt;_tertiary_title&gt;Lancet (London, England)&lt;/_tertiary_title&gt;&lt;_type_work&gt;Journal Article&lt;/_type_work&gt;&lt;_url&gt;http://www.ncbi.nlm.nih.gov/entrez/query.fcgi?cmd=Retrieve&amp;amp;db=pubmed&amp;amp;dopt=Abstract&amp;amp;list_uids=38762324&amp;amp;query_hl=1&lt;/_url&gt;&lt;_volume&gt;403&lt;/_volume&gt;&lt;/Details&gt;&lt;Extra&gt;&lt;DBUID&gt;{F96A950B-833F-4880-A151-76DA2D6A2879}&lt;/DBUID&gt;&lt;/Extra&gt;&lt;/Item&gt;&lt;/References&gt;&lt;/Group&gt;&lt;/Citation&gt;_x000a_"/>
    <w:docVar w:name="NE.Ref{638D248B-41E5-4233-8A25-6DF978A7AF46}" w:val=" ADDIN NE.Ref.{638D248B-41E5-4233-8A25-6DF978A7AF46}&lt;Citation&gt;&lt;Group&gt;&lt;References&gt;&lt;Item&gt;&lt;ID&gt;1028&lt;/ID&gt;&lt;UID&gt;{45B8FE67-F293-4C4D-B95C-5E541C945C2E}&lt;/UID&gt;&lt;Title&gt;Global burden and strength of evidence for 88 risk factors in 204 countries and  811 subnational locations, 1990-2021: a systematic analysis for the Global Burden  of Disease Study 2021&lt;/Title&gt;&lt;Template&gt;Journal Article&lt;/Template&gt;&lt;Star&gt;0&lt;/Star&gt;&lt;Tag&gt;0&lt;/Tag&gt;&lt;Author/&gt;&lt;Year&gt;2024&lt;/Year&gt;&lt;Details&gt;&lt;_accession_num&gt;38762324&lt;/_accession_num&gt;&lt;_collection_scope&gt;SCI;SCIE&lt;/_collection_scope&gt;&lt;_created&gt;65503415&lt;/_created&gt;&lt;_date&gt;2024-05-18&lt;/_date&gt;&lt;_date_display&gt;2024 May 18&lt;/_date_display&gt;&lt;_db_updated&gt;PubMed&lt;/_db_updated&gt;&lt;_doi&gt;10.1016/S0140-6736(24)00933-4&lt;/_doi&gt;&lt;_impact_factor&gt;  79.323&lt;/_impact_factor&gt;&lt;_isbn&gt;1474-547X (Electronic); 0140-6736 (Print); 0140-6736 (Linking)&lt;/_isbn&gt;&lt;_issue&gt;10440&lt;/_issue&gt;&lt;_journal&gt;Lancet&lt;/_journal&gt;&lt;_language&gt;eng&lt;/_language&gt;&lt;_modified&gt;65503415&lt;/_modified&gt;&lt;_ori_publication&gt;Copyright (c) 2024 The Author(s). Published by Elsevier Ltd. This is an Open Access _x000d__x000a_      article under the CC BY 4.0 license. Published by Elsevier Ltd.. All rights _x000d__x000a_      reserved.&lt;/_ori_publication&gt;&lt;_pages&gt;2162-2203&lt;/_pages&gt;&lt;_subject_headings&gt;Humans; *Global Burden of Disease; Risk Factors; *Global Health/statistics &amp;amp; numerical data; Female; Male; Risk Assessment; Adult; Middle Aged; Aged; Disability-Adjusted Life Years; Adolescent; Young Adult; Quality-Adjusted Life Years&lt;/_subject_headings&gt;&lt;_tertiary_title&gt;Lancet (London, England)&lt;/_tertiary_title&gt;&lt;_type_work&gt;Journal Article&lt;/_type_work&gt;&lt;_url&gt;http://www.ncbi.nlm.nih.gov/entrez/query.fcgi?cmd=Retrieve&amp;amp;db=pubmed&amp;amp;dopt=Abstract&amp;amp;list_uids=38762324&amp;amp;query_hl=1&lt;/_url&gt;&lt;_volume&gt;403&lt;/_volume&gt;&lt;/Details&gt;&lt;Extra&gt;&lt;DBUID&gt;{F96A950B-833F-4880-A151-76DA2D6A2879}&lt;/DBUID&gt;&lt;/Extra&gt;&lt;/Item&gt;&lt;/References&gt;&lt;/Group&gt;&lt;/Citation&gt;_x000a_"/>
    <w:docVar w:name="NE.Ref{A2DCC016-A0B1-4853-9A61-6763FAE4B568}" w:val=" ADDIN NE.Ref.{A2DCC016-A0B1-4853-9A61-6763FAE4B568}&lt;Citation&gt;&lt;Group&gt;&lt;References&gt;&lt;Item&gt;&lt;ID&gt;1037&lt;/ID&gt;&lt;UID&gt;{AFB9C690-C8B8-4A7C-9EA0-7094EC0AFC70}&lt;/UID&gt;&lt;Title&gt;Global burden of COPD attributable to ambient PM2.5 in 204 countries and  territories, 1990 to 2019: A systematic analysis for the Global Burden of Disease  Study 2019&lt;/Title&gt;&lt;Template&gt;Journal Article&lt;/Template&gt;&lt;Star&gt;0&lt;/Star&gt;&lt;Tag&gt;0&lt;/Tag&gt;&lt;Author&gt;Yang, X; Zhang, T; Zhang, Y; Chen, H; Sang, S&lt;/Author&gt;&lt;Year&gt;2021&lt;/Year&gt;&lt;Details&gt;&lt;_accessed&gt;65505401&lt;/_accessed&gt;&lt;_accession_num&gt;34265615&lt;/_accession_num&gt;&lt;_author_adr&gt;Clinical Epidemiology Unit, Qilu Hospital of Shandong University, Jinan,  Shandong, People&amp;apos;s Republic of China; Clinical Research Center of Shandong  University, Jinan, Shandong, People&amp;apos;s Republic of China.; Department of Epidemiology and Health Statistics, School of Public Health,  Cheeloo College of Medicine, Shandong University, Jinan, Shandong, People&amp;apos;s  Republic of China.; Clinical Epidemiology Unit, Qilu Hospital of Shandong University, Jinan,  Shandong, People&amp;apos;s Republic of China; Clinical Research Center of Shandong  University, Jinan, Shandong, People&amp;apos;s Republic of China.; Clinical Epidemiology Unit, Qilu Hospital of Shandong University, Jinan,  Shandong, People&amp;apos;s Republic of China; Clinical Research Center of Shandong  University, Jinan, Shandong, People&amp;apos;s Republic of China.; Clinical Epidemiology Unit, Qilu Hospital of Shandong University, Jinan,  Shandong, People&amp;apos;s Republic of China; Clinical Research Center of Shandong  University, Jinan, Shandong, People&amp;apos;s Republic of China; Department of  Epidemiology and Health Statistics, School of Public Health, Cheeloo College of  Medicine, Shandong University, Jinan, Shandong, People&amp;apos;s Republic of China.  Electronic address: sangshaowei@sdu.edu.cn.&lt;/_author_adr&gt;&lt;_collection_scope&gt;SCI;SCIE;EI&lt;/_collection_scope&gt;&lt;_created&gt;65505383&lt;/_created&gt;&lt;_date&gt;64105920&lt;/_date&gt;&lt;_date_display&gt;2021 Nov 20&lt;/_date_display&gt;&lt;_db_updated&gt;PubMed&lt;/_db_updated&gt;&lt;_doi&gt;10.1016/j.scitotenv.2021.148819&lt;/_doi&gt;&lt;_impact_factor&gt;   7.963&lt;/_impact_factor&gt;&lt;_isbn&gt;1879-1026 (Electronic); 0048-9697 (Linking)&lt;/_isbn&gt;&lt;_journal&gt;Sci Total Environ&lt;/_journal&gt;&lt;_keywords&gt;Ambient PM2.5; COPD; Epidemiology; Global burden&lt;/_keywords&gt;&lt;_language&gt;eng&lt;/_language&gt;&lt;_modified&gt;65505401&lt;/_modified&gt;&lt;_ori_publication&gt;Copyright (c) 2021 The Authors. Published by Elsevier B.V. All rights reserved.&lt;/_ori_publication&gt;&lt;_pages&gt;148819&lt;/_pages&gt;&lt;_subject_headings&gt;Aged; Aged, 80 and over; Asia; *Global Burden of Disease; Humans; Particulate Matter/adverse effects/analysis; *Pulmonary Disease, Chronic Obstructive/epidemiology; Quality-Adjusted Life Years&lt;/_subject_headings&gt;&lt;_tertiary_title&gt;The Science of the total environment&lt;/_tertiary_title&gt;&lt;_type_work&gt;Journal Article&lt;/_type_work&gt;&lt;_url&gt;http://www.ncbi.nlm.nih.gov/entrez/query.fcgi?cmd=Retrieve&amp;amp;db=pubmed&amp;amp;dopt=Abstract&amp;amp;list_uids=34265615&amp;amp;query_hl=1&lt;/_url&gt;&lt;_volume&gt;796&lt;/_volume&gt;&lt;/Details&gt;&lt;Extra&gt;&lt;DBUID&gt;{F96A950B-833F-4880-A151-76DA2D6A2879}&lt;/DBUID&gt;&lt;/Extra&gt;&lt;/Item&gt;&lt;/References&gt;&lt;/Group&gt;&lt;/Citation&gt;_x000a_"/>
    <w:docVar w:name="NE.Ref{E9661B09-DEAD-4633-A51B-C28E1A9C26D1}" w:val=" ADDIN NE.Ref.{E9661B09-DEAD-4633-A51B-C28E1A9C26D1}&lt;Citation&gt;&lt;Group&gt;&lt;References&gt;&lt;Item&gt;&lt;ID&gt;1028&lt;/ID&gt;&lt;UID&gt;{45B8FE67-F293-4C4D-B95C-5E541C945C2E}&lt;/UID&gt;&lt;Title&gt;Global burden and strength of evidence for 88 risk factors in 204 countries and  811 subnational locations, 1990-2021: a systematic analysis for the Global Burden  of Disease Study 2021&lt;/Title&gt;&lt;Template&gt;Journal Article&lt;/Template&gt;&lt;Star&gt;0&lt;/Star&gt;&lt;Tag&gt;0&lt;/Tag&gt;&lt;Author/&gt;&lt;Year&gt;2024&lt;/Year&gt;&lt;Details&gt;&lt;_accession_num&gt;38762324&lt;/_accession_num&gt;&lt;_collection_scope&gt;SCI;SCIE&lt;/_collection_scope&gt;&lt;_created&gt;65503415&lt;/_created&gt;&lt;_date&gt;2024-05-18&lt;/_date&gt;&lt;_date_display&gt;2024 May 18&lt;/_date_display&gt;&lt;_db_updated&gt;PubMed&lt;/_db_updated&gt;&lt;_doi&gt;10.1016/S0140-6736(24)00933-4&lt;/_doi&gt;&lt;_impact_factor&gt;  79.323&lt;/_impact_factor&gt;&lt;_isbn&gt;1474-547X (Electronic); 0140-6736 (Print); 0140-6736 (Linking)&lt;/_isbn&gt;&lt;_issue&gt;10440&lt;/_issue&gt;&lt;_journal&gt;Lancet&lt;/_journal&gt;&lt;_language&gt;eng&lt;/_language&gt;&lt;_modified&gt;65503415&lt;/_modified&gt;&lt;_ori_publication&gt;Copyright (c) 2024 The Author(s). Published by Elsevier Ltd. This is an Open Access _x000d__x000a_      article under the CC BY 4.0 license. Published by Elsevier Ltd.. All rights _x000d__x000a_      reserved.&lt;/_ori_publication&gt;&lt;_pages&gt;2162-2203&lt;/_pages&gt;&lt;_subject_headings&gt;Humans; *Global Burden of Disease; Risk Factors; *Global Health/statistics &amp;amp; numerical data; Female; Male; Risk Assessment; Adult; Middle Aged; Aged; Disability-Adjusted Life Years; Adolescent; Young Adult; Quality-Adjusted Life Years&lt;/_subject_headings&gt;&lt;_tertiary_title&gt;Lancet (London, England)&lt;/_tertiary_title&gt;&lt;_type_work&gt;Journal Article&lt;/_type_work&gt;&lt;_url&gt;http://www.ncbi.nlm.nih.gov/entrez/query.fcgi?cmd=Retrieve&amp;amp;db=pubmed&amp;amp;dopt=Abstract&amp;amp;list_uids=38762324&amp;amp;query_hl=1&lt;/_url&gt;&lt;_volume&gt;403&lt;/_volume&gt;&lt;/Details&gt;&lt;Extra&gt;&lt;DBUID&gt;{F96A950B-833F-4880-A151-76DA2D6A2879}&lt;/DBUID&gt;&lt;/Extra&gt;&lt;/Item&gt;&lt;/References&gt;&lt;/Group&gt;&lt;/Citation&gt;_x000a_"/>
    <w:docVar w:name="NE.Ref{FEF18D46-39B1-4E4F-A2BE-498F3B8D9746}" w:val=" ADDIN NE.Ref.{FEF18D46-39B1-4E4F-A2BE-498F3B8D9746}&lt;Citation&gt;&lt;Group&gt;&lt;References&gt;&lt;Item&gt;&lt;ID&gt;1038&lt;/ID&gt;&lt;UID&gt;{9985E2E5-338E-41E9-B14E-C1CC3EA8F8C3}&lt;/UID&gt;&lt;Title&gt;Observed inequality in urban greenspace exposure in China&lt;/Title&gt;&lt;Template&gt;Journal Article&lt;/Template&gt;&lt;Star&gt;0&lt;/Star&gt;&lt;Tag&gt;0&lt;/Tag&gt;&lt;Author&gt;Song, Y; Chen, B; Ho, H C; Kwan, M P; Liu, D; Wang, F; Wang, J; Cai, J; Li, X; Xu, Y; He, Q; Wang, H; Xu, Q; Song, Y&lt;/Author&gt;&lt;Year&gt;2021&lt;/Year&gt;&lt;Details&gt;&lt;_accession_num&gt;34425646&lt;/_accession_num&gt;&lt;_author_adr&gt;Department of Land Surveying and Geo-Informatics, The Hong Kong Polytechnic  University, Hong Kong Special Administrative Region; Smart Cities Research  Institute, The Hong Kong Polytechnic University, Hong Kong Special Administrative  Region.; Division of Landscape Architecture, Faculty of Architecture, The University of  Hong Kong, Hong Kong Special Administrative Region. Electronic address:  binley.chen@hku.hk.; Department of Urban Planning and Design, The University of Hong Kong, Hong Kong  Special Administrative Region.; Department of Geography and Resource Management, The Chinese University of Hong  Kong, Hong Kong Special Administrative Region; Institute of Space and Earth  Information Science, The Chinese University of Hong Kong, Hong Kong Special  Administrative Region; Department of Human Geography and Spatial Planning,  Utrecht University, 3584 CB Utrecht, the Netherlands.; Department of Geography and Geographic Information Science, University of  Illinois at Urbana-Champaign, Urbana, IL 61801, USA; Human Environments Analysis  Laboratory, The University of Western Ontario, Social Sciences Centre, London, ON  N6A 5C2, Canada; Department of Geography and Environment, The University of  Western Ontario, Social Sciences Centre, London, ON N6A 5C2, Canada.; Department of Geography and Resource Management, The Chinese University of Hong  Kong, Hong Kong Special Administrative Region.; Department of Geography and Resource Management, The Chinese University of Hong  Kong, Hong Kong Special Administrative Region.; Department of Geography and Resource Management, The Chinese University of Hong  Kong, Hong Kong Special Administrative Region.; Department of City and Regional Planning, University of North Carolina at Chapel  Hill, NC 27599, USA.; School of Geographical Science, Guangzhou University, Guangzhou 510006, China.; School of Resource and Environmental Engineering, Wuhan University of Technology,  Wuhan 430070, China.; College of Environment and Planning, Henan University, Henan, China.; Department of Geography and Resource Management, The Chinese University of Hong  Kong, Hong Kong Special Administrative Region.; School of Design and the Built Environment, Curtin University, Perth 6845,  Australia. Electronic address: yongze.song@curtin.edu.au.&lt;/_author_adr&gt;&lt;_date_display&gt;2021 Nov&lt;/_date_display&gt;&lt;_date&gt;2021-11-01&lt;/_date&gt;&lt;_doi&gt;10.1016/j.envint.2021.106778&lt;/_doi&gt;&lt;_isbn&gt;1873-6750 (Electronic); 0160-4120 (Linking)&lt;/_isbn&gt;&lt;_journal&gt;Environ Int&lt;/_journal&gt;&lt;_keywords&gt;China; Environmental inequality; Greenspace exposure; Healthy city; Spatial heterogeneity; Urban environment&lt;/_keywords&gt;&lt;_language&gt;eng&lt;/_language&gt;&lt;_ori_publication&gt;Copyright (c) 2021 The Author(s). Published by Elsevier Ltd.. All rights reserved.&lt;/_ori_publication&gt;&lt;_pages&gt;106778&lt;/_pages&gt;&lt;_subject_headings&gt;China; Cities; Climate; Humans; *Parks, Recreational; *Urbanization&lt;/_subject_headings&gt;&lt;_tertiary_title&gt;Environment international&lt;/_tertiary_title&gt;&lt;_type_work&gt;Journal Article; Research Support, Non-U.S. Gov&amp;apos;t&lt;/_type_work&gt;&lt;_url&gt;http://www.ncbi.nlm.nih.gov/entrez/query.fcgi?cmd=Retrieve&amp;amp;db=pubmed&amp;amp;dopt=Abstract&amp;amp;list_uids=34425646&amp;amp;query_hl=1&lt;/_url&gt;&lt;_volume&gt;156&lt;/_volume&gt;&lt;_created&gt;65505635&lt;/_created&gt;&lt;_modified&gt;65505635&lt;/_modified&gt;&lt;_db_updated&gt;PubMed&lt;/_db_updated&gt;&lt;_impact_factor&gt;   9.621&lt;/_impact_factor&gt;&lt;_collection_scope&gt;SCIE;EI&lt;/_collection_scope&gt;&lt;/Details&gt;&lt;Extra&gt;&lt;DBUID&gt;{F96A950B-833F-4880-A151-76DA2D6A2879}&lt;/DBUID&gt;&lt;/Extra&gt;&lt;/Item&gt;&lt;/References&gt;&lt;/Group&gt;&lt;/Citation&gt;_x000a_"/>
    <w:docVar w:name="ne_docsoft" w:val="MSWord"/>
    <w:docVar w:name="ne_docversion" w:val="NoteExpress 2.0"/>
    <w:docVar w:name="ne_stylename" w:val="中华人民共和国国家标准_GBT_7714-2005"/>
  </w:docVars>
  <w:rsids>
    <w:rsidRoot w:val="002B5BC3"/>
    <w:rsid w:val="000010E5"/>
    <w:rsid w:val="000334AE"/>
    <w:rsid w:val="00035576"/>
    <w:rsid w:val="00051D28"/>
    <w:rsid w:val="000603B3"/>
    <w:rsid w:val="00065CF7"/>
    <w:rsid w:val="0007682B"/>
    <w:rsid w:val="000821A0"/>
    <w:rsid w:val="00096AA2"/>
    <w:rsid w:val="000A4B3D"/>
    <w:rsid w:val="000A7D06"/>
    <w:rsid w:val="000D7AF8"/>
    <w:rsid w:val="000F7C27"/>
    <w:rsid w:val="00104EC9"/>
    <w:rsid w:val="00111EBA"/>
    <w:rsid w:val="0011252D"/>
    <w:rsid w:val="00121690"/>
    <w:rsid w:val="00124B35"/>
    <w:rsid w:val="001251B4"/>
    <w:rsid w:val="00133166"/>
    <w:rsid w:val="001A35D7"/>
    <w:rsid w:val="001A6528"/>
    <w:rsid w:val="001B2B48"/>
    <w:rsid w:val="001B512E"/>
    <w:rsid w:val="001E78BF"/>
    <w:rsid w:val="001F45F6"/>
    <w:rsid w:val="001F5F87"/>
    <w:rsid w:val="00204A2D"/>
    <w:rsid w:val="002167BF"/>
    <w:rsid w:val="00241675"/>
    <w:rsid w:val="00242FB1"/>
    <w:rsid w:val="00251F04"/>
    <w:rsid w:val="0025502C"/>
    <w:rsid w:val="002B3120"/>
    <w:rsid w:val="002B5BC3"/>
    <w:rsid w:val="002F1D1C"/>
    <w:rsid w:val="002F4850"/>
    <w:rsid w:val="00321DA4"/>
    <w:rsid w:val="003362B9"/>
    <w:rsid w:val="003800BE"/>
    <w:rsid w:val="00393AA9"/>
    <w:rsid w:val="00394EEC"/>
    <w:rsid w:val="003A338F"/>
    <w:rsid w:val="003B7FB0"/>
    <w:rsid w:val="003D34D2"/>
    <w:rsid w:val="003E1287"/>
    <w:rsid w:val="003E3480"/>
    <w:rsid w:val="003E4A8D"/>
    <w:rsid w:val="003F69C3"/>
    <w:rsid w:val="00421922"/>
    <w:rsid w:val="004301C5"/>
    <w:rsid w:val="00434F00"/>
    <w:rsid w:val="00456D35"/>
    <w:rsid w:val="004741FA"/>
    <w:rsid w:val="00474E02"/>
    <w:rsid w:val="0048116B"/>
    <w:rsid w:val="00484366"/>
    <w:rsid w:val="00496D27"/>
    <w:rsid w:val="004C1B16"/>
    <w:rsid w:val="004D0CA6"/>
    <w:rsid w:val="004D6A4B"/>
    <w:rsid w:val="004E4591"/>
    <w:rsid w:val="00525958"/>
    <w:rsid w:val="00527DC3"/>
    <w:rsid w:val="005462F0"/>
    <w:rsid w:val="00547387"/>
    <w:rsid w:val="00547F8E"/>
    <w:rsid w:val="00560EFC"/>
    <w:rsid w:val="005963E0"/>
    <w:rsid w:val="005A5448"/>
    <w:rsid w:val="005A7E05"/>
    <w:rsid w:val="005C51E1"/>
    <w:rsid w:val="005E4B1A"/>
    <w:rsid w:val="005E6CEF"/>
    <w:rsid w:val="005F102B"/>
    <w:rsid w:val="006140A7"/>
    <w:rsid w:val="00620150"/>
    <w:rsid w:val="00674584"/>
    <w:rsid w:val="006761BC"/>
    <w:rsid w:val="006B010F"/>
    <w:rsid w:val="006C40F3"/>
    <w:rsid w:val="006C5FF5"/>
    <w:rsid w:val="006D4726"/>
    <w:rsid w:val="006E274B"/>
    <w:rsid w:val="00730415"/>
    <w:rsid w:val="00746414"/>
    <w:rsid w:val="00751B41"/>
    <w:rsid w:val="00754CC7"/>
    <w:rsid w:val="00761C65"/>
    <w:rsid w:val="007636EB"/>
    <w:rsid w:val="007B112D"/>
    <w:rsid w:val="007C0D7D"/>
    <w:rsid w:val="007D27AF"/>
    <w:rsid w:val="007F3B1C"/>
    <w:rsid w:val="008225E4"/>
    <w:rsid w:val="00824A32"/>
    <w:rsid w:val="00837756"/>
    <w:rsid w:val="0088421A"/>
    <w:rsid w:val="00887361"/>
    <w:rsid w:val="00893538"/>
    <w:rsid w:val="008E0E26"/>
    <w:rsid w:val="00904B2C"/>
    <w:rsid w:val="00923E4E"/>
    <w:rsid w:val="00933CA7"/>
    <w:rsid w:val="00942C33"/>
    <w:rsid w:val="00946CD8"/>
    <w:rsid w:val="0096222D"/>
    <w:rsid w:val="009B3F4A"/>
    <w:rsid w:val="009B52E4"/>
    <w:rsid w:val="009C1740"/>
    <w:rsid w:val="009D1BE9"/>
    <w:rsid w:val="009D638D"/>
    <w:rsid w:val="009E566D"/>
    <w:rsid w:val="00A242B1"/>
    <w:rsid w:val="00A3644F"/>
    <w:rsid w:val="00A514BB"/>
    <w:rsid w:val="00A6261E"/>
    <w:rsid w:val="00A67F13"/>
    <w:rsid w:val="00A802B1"/>
    <w:rsid w:val="00A852AD"/>
    <w:rsid w:val="00A91B27"/>
    <w:rsid w:val="00AA069D"/>
    <w:rsid w:val="00AE3790"/>
    <w:rsid w:val="00AE7B2D"/>
    <w:rsid w:val="00AF0610"/>
    <w:rsid w:val="00AF5411"/>
    <w:rsid w:val="00B1432E"/>
    <w:rsid w:val="00B26FAF"/>
    <w:rsid w:val="00B37450"/>
    <w:rsid w:val="00B4149C"/>
    <w:rsid w:val="00B70223"/>
    <w:rsid w:val="00B73365"/>
    <w:rsid w:val="00B879D2"/>
    <w:rsid w:val="00BB3972"/>
    <w:rsid w:val="00BD512D"/>
    <w:rsid w:val="00BE3C67"/>
    <w:rsid w:val="00BF15E0"/>
    <w:rsid w:val="00BF5F43"/>
    <w:rsid w:val="00C010AB"/>
    <w:rsid w:val="00C06190"/>
    <w:rsid w:val="00C07DE4"/>
    <w:rsid w:val="00C11D7C"/>
    <w:rsid w:val="00C13F01"/>
    <w:rsid w:val="00C20071"/>
    <w:rsid w:val="00C22B1E"/>
    <w:rsid w:val="00C32980"/>
    <w:rsid w:val="00C55BF8"/>
    <w:rsid w:val="00C71FC1"/>
    <w:rsid w:val="00C7618D"/>
    <w:rsid w:val="00CA1AE3"/>
    <w:rsid w:val="00CB5C71"/>
    <w:rsid w:val="00CD2D79"/>
    <w:rsid w:val="00CD7B0A"/>
    <w:rsid w:val="00D15817"/>
    <w:rsid w:val="00D21046"/>
    <w:rsid w:val="00D349D4"/>
    <w:rsid w:val="00D35CCF"/>
    <w:rsid w:val="00D433AD"/>
    <w:rsid w:val="00D47513"/>
    <w:rsid w:val="00D47D78"/>
    <w:rsid w:val="00DB545F"/>
    <w:rsid w:val="00DC6A10"/>
    <w:rsid w:val="00DD5D6C"/>
    <w:rsid w:val="00DE66B1"/>
    <w:rsid w:val="00DE68BA"/>
    <w:rsid w:val="00E007F4"/>
    <w:rsid w:val="00E1590D"/>
    <w:rsid w:val="00E15CC4"/>
    <w:rsid w:val="00E51D94"/>
    <w:rsid w:val="00E72353"/>
    <w:rsid w:val="00E920A4"/>
    <w:rsid w:val="00E94032"/>
    <w:rsid w:val="00EB5C0A"/>
    <w:rsid w:val="00F01078"/>
    <w:rsid w:val="00F02FD6"/>
    <w:rsid w:val="00F06341"/>
    <w:rsid w:val="00F22D8A"/>
    <w:rsid w:val="00F254F9"/>
    <w:rsid w:val="00F34E10"/>
    <w:rsid w:val="00F368EB"/>
    <w:rsid w:val="00F56E1E"/>
    <w:rsid w:val="00F671B1"/>
    <w:rsid w:val="00F81B8A"/>
    <w:rsid w:val="00FA2BEC"/>
    <w:rsid w:val="00FC19DD"/>
    <w:rsid w:val="00FC2FF8"/>
    <w:rsid w:val="00FD0477"/>
    <w:rsid w:val="00FD08D0"/>
    <w:rsid w:val="00FF6CD6"/>
    <w:rsid w:val="017240DE"/>
    <w:rsid w:val="264A6A52"/>
    <w:rsid w:val="2916341D"/>
    <w:rsid w:val="2D145EC5"/>
    <w:rsid w:val="38884E34"/>
    <w:rsid w:val="3C577B7C"/>
    <w:rsid w:val="3CDB255C"/>
    <w:rsid w:val="3F5B71FB"/>
    <w:rsid w:val="3F681D57"/>
    <w:rsid w:val="43D63A7D"/>
    <w:rsid w:val="57B446A0"/>
    <w:rsid w:val="6868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954F72"/>
      <w:u w:val="single"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sz w:val="18"/>
      <w:szCs w:val="18"/>
    </w:rPr>
  </w:style>
  <w:style w:type="character" w:customStyle="1" w:styleId="12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155</Words>
  <Characters>904</Characters>
  <Lines>290</Lines>
  <Paragraphs>81</Paragraphs>
  <TotalTime>1</TotalTime>
  <ScaleCrop>false</ScaleCrop>
  <LinksUpToDate>false</LinksUpToDate>
  <CharactersWithSpaces>987</CharactersWithSpaces>
  <Application>WPS Office_12.1.0.23539_F1E327BC-269C-435d-A152-05C5408002CA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2024-07-18T01:09:00Z</dcterms:created>
  <dc:creator>haitao wang</dc:creator>
  <dc:description>NE.Ref</dc:description>
  <cp:lastModifiedBy>张小红－维多利亚的达芬奇</cp:lastModifiedBy>
  <dcterms:modified xsi:type="dcterms:W3CDTF">2025-11-24T09:14:54Z</dcterms:modified>
  <cp:revision>145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eyJoZGlkIjoiMjQzOGU1YTQ3MWEyZTJlYTg5MDZiY2VkZWYxOTg5NzMiLCJ1c2VySWQiOiIzMDc5Njk2NTcifQ==</vt:lpwstr>
  </property>
  <property fmtid="{D5CDD505-2E9C-101B-9397-08002B2CF9AE}" pid="3" name="KSOProductBuildVer">
    <vt:lpwstr>2052-12.1.0.23539</vt:lpwstr>
  </property>
  <property fmtid="{D5CDD505-2E9C-101B-9397-08002B2CF9AE}" pid="4" name="ICV">
    <vt:lpwstr>04B00401E6854AAA98C9F1B640991821_12</vt:lpwstr>
  </property>
</Properties>
</file>