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75253">
      <w:pPr>
        <w:widowControl/>
        <w:jc w:val="left"/>
        <w:rPr>
          <w:rFonts w:ascii="Times New Roman" w:hAnsi="Times New Roman"/>
          <w:b w:val="0"/>
          <w:bCs w:val="0"/>
          <w:sz w:val="20"/>
          <w:szCs w:val="20"/>
        </w:rPr>
      </w:pPr>
      <w:r>
        <w:rPr>
          <w:rFonts w:hint="eastAsia" w:ascii="Times New Roman" w:hAnsi="Times New Roman" w:cs="Times New Roman" w:eastAsiaTheme="minorEastAsia"/>
          <w:b/>
          <w:bCs/>
          <w:i w:val="0"/>
          <w:iCs w:val="0"/>
          <w:kern w:val="2"/>
          <w:sz w:val="20"/>
          <w:szCs w:val="20"/>
        </w:rPr>
        <w:t xml:space="preserve">Additional file </w:t>
      </w:r>
      <w:r>
        <w:rPr>
          <w:rFonts w:hint="eastAsia" w:ascii="Times New Roman" w:hAnsi="Times New Roman" w:cs="Times New Roman"/>
          <w:b/>
          <w:bCs/>
          <w:i w:val="0"/>
          <w:iCs w:val="0"/>
          <w:kern w:val="2"/>
          <w:sz w:val="20"/>
          <w:szCs w:val="20"/>
          <w:lang w:val="en-US" w:eastAsia="zh-CN"/>
        </w:rPr>
        <w:t>7</w:t>
      </w:r>
      <w:r>
        <w:rPr>
          <w:rFonts w:hint="eastAsia" w:ascii="Times New Roman" w:hAnsi="Times New Roman" w:cs="Times New Roman" w:eastAsiaTheme="minorEastAsia"/>
          <w:b/>
          <w:bCs/>
          <w:i/>
          <w:iCs/>
          <w:kern w:val="2"/>
          <w:sz w:val="20"/>
          <w:szCs w:val="20"/>
          <w:lang w:val="en-US" w:eastAsia="zh-CN"/>
        </w:rPr>
        <w:t>.</w:t>
      </w:r>
      <w:r>
        <w:rPr>
          <w:rFonts w:hint="eastAsia" w:ascii="Times New Roman" w:hAnsi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/>
          <w:b w:val="0"/>
          <w:bCs w:val="0"/>
          <w:sz w:val="20"/>
          <w:szCs w:val="20"/>
        </w:rPr>
        <w:t>Sensitivity analysis for the a</w:t>
      </w:r>
      <w:r>
        <w:rPr>
          <w:rFonts w:ascii="Times New Roman" w:hAnsi="Times New Roman"/>
          <w:b w:val="0"/>
          <w:bCs w:val="0"/>
          <w:sz w:val="20"/>
          <w:szCs w:val="20"/>
        </w:rPr>
        <w:t xml:space="preserve">ssociation between greenspace </w:t>
      </w:r>
      <w:r>
        <w:rPr>
          <w:rFonts w:hint="eastAsia" w:ascii="Times New Roman" w:hAnsi="Times New Roman"/>
          <w:b w:val="0"/>
          <w:bCs w:val="0"/>
          <w:sz w:val="20"/>
          <w:szCs w:val="20"/>
          <w:lang w:val="en-US" w:eastAsia="zh-CN"/>
        </w:rPr>
        <w:t>access</w:t>
      </w:r>
      <w:r>
        <w:rPr>
          <w:rFonts w:ascii="Times New Roman" w:hAnsi="Times New Roman"/>
          <w:b w:val="0"/>
          <w:bCs w:val="0"/>
          <w:sz w:val="20"/>
          <w:szCs w:val="20"/>
        </w:rPr>
        <w:t xml:space="preserve"> and all cause and cause specific mortality</w:t>
      </w:r>
      <w:r>
        <w:rPr>
          <w:rFonts w:hint="eastAsia" w:ascii="Times New Roman" w:hAnsi="Times New Roman"/>
          <w:b w:val="0"/>
          <w:bCs w:val="0"/>
          <w:sz w:val="20"/>
          <w:szCs w:val="20"/>
        </w:rPr>
        <w:t xml:space="preserve"> attributable to ambient PM</w:t>
      </w:r>
      <w:r>
        <w:rPr>
          <w:rFonts w:hint="eastAsia" w:ascii="Times New Roman" w:hAnsi="Times New Roman"/>
          <w:b w:val="0"/>
          <w:bCs w:val="0"/>
          <w:sz w:val="20"/>
          <w:szCs w:val="20"/>
          <w:vertAlign w:val="subscript"/>
        </w:rPr>
        <w:t>2.5</w:t>
      </w:r>
      <w:r>
        <w:rPr>
          <w:rFonts w:hint="eastAsia" w:ascii="Times New Roman" w:hAnsi="Times New Roman"/>
          <w:b w:val="0"/>
          <w:bCs w:val="0"/>
          <w:sz w:val="20"/>
          <w:szCs w:val="20"/>
        </w:rPr>
        <w:t>.</w:t>
      </w:r>
    </w:p>
    <w:p w14:paraId="596E281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274310" cy="3390900"/>
            <wp:effectExtent l="0" t="0" r="2540" b="0"/>
            <wp:docPr id="5528117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811780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82A9A">
      <w:pPr>
        <w:widowControl/>
        <w:jc w:val="left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Note: </w:t>
      </w:r>
      <w:r>
        <w:rPr>
          <w:rFonts w:ascii="Times New Roman" w:hAnsi="Times New Roman" w:cs="Times New Roman"/>
          <w:sz w:val="20"/>
          <w:szCs w:val="20"/>
        </w:rPr>
        <w:t xml:space="preserve">Statistically significant risk factors are in red, and two-sided 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values &lt; 0.05 were considered statistically significant.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45832267"/>
      <w:docPartObj>
        <w:docPartGallery w:val="autotext"/>
      </w:docPartObj>
    </w:sdtPr>
    <w:sdtContent>
      <w:p w14:paraId="0E167719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FD0E78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E.Ref{104A1D59-8FA2-4952-80BC-7744A033F449}" w:val=" ADDIN NE.Ref.{104A1D59-8FA2-4952-80BC-7744A033F449}&lt;Citation&gt;&lt;Group&gt;&lt;References&gt;&lt;Item&gt;&lt;ID&gt;1038&lt;/ID&gt;&lt;UID&gt;{9985E2E5-338E-41E9-B14E-C1CC3EA8F8C3}&lt;/UID&gt;&lt;Title&gt;Observed inequality in urban greenspace exposure in China&lt;/Title&gt;&lt;Template&gt;Journal Article&lt;/Template&gt;&lt;Star&gt;0&lt;/Star&gt;&lt;Tag&gt;0&lt;/Tag&gt;&lt;Author&gt;Song, Y; Chen, B; Ho, H C; Kwan, M P; Liu, D; Wang, F; Wang, J; Cai, J; Li, X; Xu, Y; He, Q; Wang, H; Xu, Q; Song, Y&lt;/Author&gt;&lt;Year&gt;2021&lt;/Year&gt;&lt;Details&gt;&lt;_accession_num&gt;34425646&lt;/_accession_num&gt;&lt;_author_adr&gt;Department of Land Surveying and Geo-Informatics, The Hong Kong Polytechnic  University, Hong Kong Special Administrative Region; Smart Cities Research  Institute, The Hong Kong Polytechnic University, Hong Kong Special Administrative  Region.; Division of Landscape Architecture, Faculty of Architecture, The University of  Hong Kong, Hong Kong Special Administrative Region. Electronic address:  binley.chen@hku.hk.; Department of Urban Planning and Design, The University of Hong Kong, Hong Kong  Special Administrative Region.; Department of Geography and Resource Management, The Chinese University of Hong  Kong, Hong Kong Special Administrative Region; Institute of Space and Earth  Information Science, The Chinese University of Hong Kong, Hong Kong Special  Administrative Region; Department of Human Geography and Spatial Planning,  Utrecht University, 3584 CB Utrecht, the Netherlands.; Department of Geography and Geographic Information Science, University of  Illinois at Urbana-Champaign, Urbana, IL 61801, USA; Human Environments Analysis  Laboratory, The University of Western Ontario, Social Sciences Centre, London, ON  N6A 5C2, Canada; Department of Geography and Environment, The University of  Western Ontario, Social Sciences Centre, London, ON N6A 5C2, Canada.; Department of Geography and Resource Management, The Chinese University of Hong  Kong, Hong Kong Special Administrative Region.; Department of Geography and Resource Management, The Chinese University of Hong  Kong, Hong Kong Special Administrative Region.; Department of Geography and Resource Management, The Chinese University of Hong  Kong, Hong Kong Special Administrative Region.; Department of City and Regional Planning, University of North Carolina at Chapel  Hill, NC 27599, USA.; School of Geographical Science, Guangzhou University, Guangzhou 510006, China.; School of Resource and Environmental Engineering, Wuhan University of Technology,  Wuhan 430070, China.; College of Environment and Planning, Henan University, Henan, China.; Department of Geography and Resource Management, The Chinese University of Hong  Kong, Hong Kong Special Administrative Region.; School of Design and the Built Environment, Curtin University, Perth 6845,  Australia. Electronic address: yongze.song@curtin.edu.au.&lt;/_author_adr&gt;&lt;_collection_scope&gt;SCIE;EI&lt;/_collection_scope&gt;&lt;_created&gt;65505635&lt;/_created&gt;&lt;_date&gt;2021-11-01&lt;/_date&gt;&lt;_date_display&gt;2021 Nov&lt;/_date_display&gt;&lt;_db_updated&gt;PubMed&lt;/_db_updated&gt;&lt;_doi&gt;10.1016/j.envint.2021.106778&lt;/_doi&gt;&lt;_impact_factor&gt;   9.621&lt;/_impact_factor&gt;&lt;_isbn&gt;1873-6750 (Electronic); 0160-4120 (Linking)&lt;/_isbn&gt;&lt;_journal&gt;Environ Int&lt;/_journal&gt;&lt;_keywords&gt;China; Environmental inequality; Greenspace exposure; Healthy city; Spatial heterogeneity; Urban environment&lt;/_keywords&gt;&lt;_language&gt;eng&lt;/_language&gt;&lt;_modified&gt;65505635&lt;/_modified&gt;&lt;_ori_publication&gt;Copyright (c) 2021 The Author(s). Published by Elsevier Ltd.. All rights reserved.&lt;/_ori_publication&gt;&lt;_pages&gt;106778&lt;/_pages&gt;&lt;_subject_headings&gt;China; Cities; Climate; Humans; *Parks, Recreational; *Urbanization&lt;/_subject_headings&gt;&lt;_tertiary_title&gt;Environment international&lt;/_tertiary_title&gt;&lt;_type_work&gt;Journal Article; Research Support, Non-U.S. Gov&amp;apos;t&lt;/_type_work&gt;&lt;_url&gt;http://www.ncbi.nlm.nih.gov/entrez/query.fcgi?cmd=Retrieve&amp;amp;db=pubmed&amp;amp;dopt=Abstract&amp;amp;list_uids=34425646&amp;amp;query_hl=1&lt;/_url&gt;&lt;_volume&gt;156&lt;/_volume&gt;&lt;/Details&gt;&lt;Extra&gt;&lt;DBUID&gt;{F96A950B-833F-4880-A151-76DA2D6A2879}&lt;/DBUID&gt;&lt;/Extra&gt;&lt;/Item&gt;&lt;/References&gt;&lt;/Group&gt;&lt;Group&gt;&lt;References&gt;&lt;Item&gt;&lt;ID&gt;1004&lt;/ID&gt;&lt;UID&gt;{AC3EED21-710F-4BDC-B8E3-511CF8A4001D}&lt;/UID&gt;&lt;Title&gt;Contrasting inequality in human exposure to greenspace between cities of Global  North and Global South&lt;/Title&gt;&lt;Template&gt;Journal Article&lt;/Template&gt;&lt;Star&gt;0&lt;/Star&gt;&lt;Tag&gt;0&lt;/Tag&gt;&lt;Author&gt;Chen, B; Wu, S; Song, Y; Webster, C; Xu, B; Gong, P&lt;/Author&gt;&lt;Year&gt;2022&lt;/Year&gt;&lt;Details&gt;&lt;_accession_num&gt;35941122&lt;/_accession_num&gt;&lt;_author_adr&gt;Future Urbanity &amp;amp; Sustainable Environment (FUSE) Lab, Division of Landscape  Architecture, Department of Architecture, Faculty of Architecture, The University  of Hong Kong, Hong Kong SAR, China. binley.chen@hku.hk.; Urban Systems Institute, The University of Hong Kong, Hong Kong SAR, China.  binley.chen@hku.hk.; Musketeers Foundation Institute of Data Science, The University of Hong Kong,  Hong Kong SAR, China. binley.chen@hku.hk.; Future Urbanity &amp;amp; Sustainable Environment (FUSE) Lab, Division of Landscape  Architecture, Department of Architecture, Faculty of Architecture, The University  of Hong Kong, Hong Kong SAR, China.; School of the Environment, Yale University, New Haven, CT, 06511, USA.; Urban Systems Institute, The University of Hong Kong, Hong Kong SAR, China.; Musketeers Foundation Institute of Data Science, The University of Hong Kong,  Hong Kong SAR, China.; HKUrbanLabs, Faculty of Architecture, The University of Hong Kong, Hong Kong SAR,  China.; Department of Earth System Science, Ministry of Education Ecological Field  Station for East Asian Migratory Birds, and Institute for Global Change Studies,  Tsinghua University, Beijing, 100084, China. bingxu@tsinghua.edu.cn.; Urban Systems Institute, The University of Hong Kong, Hong Kong SAR, China.  penggong@hku.hk.; Department of Geography, and Department of Earth Sciences, The University of Hong  Kong, Hong Kong SAR, China. penggong@hku.hk.&lt;/_author_adr&gt;&lt;_collection_scope&gt;SCI;SCIE&lt;/_collection_scope&gt;&lt;_created&gt;65484664&lt;/_created&gt;&lt;_date&gt;2022-08-08&lt;/_date&gt;&lt;_date_display&gt;2022 Aug 8&lt;/_date_display&gt;&lt;_db_updated&gt;PubMed&lt;/_db_updated&gt;&lt;_doi&gt;10.1038/s41467-022-32258-4&lt;/_doi&gt;&lt;_impact_factor&gt;  14.919&lt;/_impact_factor&gt;&lt;_isbn&gt;2041-1723 (Electronic); 2041-1723 (Linking)&lt;/_isbn&gt;&lt;_issue&gt;1&lt;/_issue&gt;&lt;_journal&gt;Nat Commun&lt;/_journal&gt;&lt;_language&gt;eng&lt;/_language&gt;&lt;_modified&gt;65484664&lt;/_modified&gt;&lt;_ori_publication&gt;(c) 2022. The Author(s).&lt;/_ori_publication&gt;&lt;_pages&gt;4636&lt;/_pages&gt;&lt;_subject_headings&gt;Cities; Humans; *Parks, Recreational; *Sustainable Development; United Nations&lt;/_subject_headings&gt;&lt;_tertiary_title&gt;Nature communications&lt;/_tertiary_title&gt;&lt;_type_work&gt;Journal Article; Research Support, Non-U.S. Gov&amp;apos;t&lt;/_type_work&gt;&lt;_url&gt;http://www.ncbi.nlm.nih.gov/entrez/query.fcgi?cmd=Retrieve&amp;amp;db=pubmed&amp;amp;dopt=Abstract&amp;amp;list_uids=35941122&amp;amp;query_hl=1&lt;/_url&gt;&lt;_volume&gt;13&lt;/_volume&gt;&lt;/Details&gt;&lt;Extra&gt;&lt;DBUID&gt;{F96A950B-833F-4880-A151-76DA2D6A2879}&lt;/DBUID&gt;&lt;/Extra&gt;&lt;/Item&gt;&lt;/References&gt;&lt;/Group&gt;&lt;/Citation&gt;_x000a_"/>
    <w:docVar w:name="NE.Ref{21614844-D86D-48C2-A449-60E5BFF35AFA}" w:val=" ADDIN NE.Ref.{21614844-D86D-48C2-A449-60E5BFF35AFA}&lt;Citation&gt;&lt;Group&gt;&lt;References&gt;&lt;Item&gt;&lt;ID&gt;1004&lt;/ID&gt;&lt;UID&gt;{AC3EED21-710F-4BDC-B8E3-511CF8A4001D}&lt;/UID&gt;&lt;Title&gt;Contrasting inequality in human exposure to greenspace between cities of Global  North and Global South&lt;/Title&gt;&lt;Template&gt;Journal Article&lt;/Template&gt;&lt;Star&gt;0&lt;/Star&gt;&lt;Tag&gt;0&lt;/Tag&gt;&lt;Author&gt;Chen, B; Wu, S; Song, Y; Webster, C; Xu, B; Gong, P&lt;/Author&gt;&lt;Year&gt;2022&lt;/Year&gt;&lt;Details&gt;&lt;_accession_num&gt;35941122&lt;/_accession_num&gt;&lt;_author_adr&gt;Future Urbanity &amp;amp; Sustainable Environment (FUSE) Lab, Division of Landscape  Architecture, Department of Architecture, Faculty of Architecture, The University  of Hong Kong, Hong Kong SAR, China. binley.chen@hku.hk.; Urban Systems Institute, The University of Hong Kong, Hong Kong SAR, China.  binley.chen@hku.hk.; Musketeers Foundation Institute of Data Science, The University of Hong Kong,  Hong Kong SAR, China. binley.chen@hku.hk.; Future Urbanity &amp;amp; Sustainable Environment (FUSE) Lab, Division of Landscape  Architecture, Department of Architecture, Faculty of Architecture, The University  of Hong Kong, Hong Kong SAR, China.; School of the Environment, Yale University, New Haven, CT, 06511, USA.; Urban Systems Institute, The University of Hong Kong, Hong Kong SAR, China.; Musketeers Foundation Institute of Data Science, The University of Hong Kong,  Hong Kong SAR, China.; HKUrbanLabs, Faculty of Architecture, The University of Hong Kong, Hong Kong SAR,  China.; Department of Earth System Science, Ministry of Education Ecological Field  Station for East Asian Migratory Birds, and Institute for Global Change Studies,  Tsinghua University, Beijing, 100084, China. bingxu@tsinghua.edu.cn.; Urban Systems Institute, The University of Hong Kong, Hong Kong SAR, China.  penggong@hku.hk.; Department of Geography, and Department of Earth Sciences, The University of Hong  Kong, Hong Kong SAR, China. penggong@hku.hk.&lt;/_author_adr&gt;&lt;_collection_scope&gt;SCI;SCIE&lt;/_collection_scope&gt;&lt;_created&gt;65484664&lt;/_created&gt;&lt;_date&gt;2022-08-08&lt;/_date&gt;&lt;_date_display&gt;2022 Aug 8&lt;/_date_display&gt;&lt;_db_updated&gt;PubMed&lt;/_db_updated&gt;&lt;_doi&gt;10.1038/s41467-022-32258-4&lt;/_doi&gt;&lt;_impact_factor&gt;  14.919&lt;/_impact_factor&gt;&lt;_isbn&gt;2041-1723 (Electronic); 2041-1723 (Linking)&lt;/_isbn&gt;&lt;_issue&gt;1&lt;/_issue&gt;&lt;_journal&gt;Nat Commun&lt;/_journal&gt;&lt;_language&gt;eng&lt;/_language&gt;&lt;_modified&gt;65484664&lt;/_modified&gt;&lt;_ori_publication&gt;(c) 2022. The Author(s).&lt;/_ori_publication&gt;&lt;_pages&gt;4636&lt;/_pages&gt;&lt;_subject_headings&gt;Cities; Humans; *Parks, Recreational; *Sustainable Development; United Nations&lt;/_subject_headings&gt;&lt;_tertiary_title&gt;Nature communications&lt;/_tertiary_title&gt;&lt;_type_work&gt;Journal Article; Research Support, Non-U.S. Gov&amp;apos;t&lt;/_type_work&gt;&lt;_url&gt;http://www.ncbi.nlm.nih.gov/entrez/query.fcgi?cmd=Retrieve&amp;amp;db=pubmed&amp;amp;dopt=Abstract&amp;amp;list_uids=35941122&amp;amp;query_hl=1&lt;/_url&gt;&lt;_volume&gt;13&lt;/_volume&gt;&lt;/Details&gt;&lt;Extra&gt;&lt;DBUID&gt;{F96A950B-833F-4880-A151-76DA2D6A2879}&lt;/DBUID&gt;&lt;/Extra&gt;&lt;/Item&gt;&lt;/References&gt;&lt;/Group&gt;&lt;/Citation&gt;_x000a_"/>
    <w:docVar w:name="NE.Ref{255AC890-C130-4B53-B10C-14B27D664752}" w:val=" ADDIN NE.Ref.{255AC890-C130-4B53-B10C-14B27D664752}&lt;Citation&gt;&lt;Group&gt;&lt;References&gt;&lt;Item&gt;&lt;ID&gt;1037&lt;/ID&gt;&lt;UID&gt;{AFB9C690-C8B8-4A7C-9EA0-7094EC0AFC70}&lt;/UID&gt;&lt;Title&gt;Global burden of COPD attributable to ambient PM2.5 in 204 countries and  territories, 1990 to 2019: A systematic analysis for the Global Burden of Disease  Study 2019&lt;/Title&gt;&lt;Template&gt;Journal Article&lt;/Template&gt;&lt;Star&gt;0&lt;/Star&gt;&lt;Tag&gt;0&lt;/Tag&gt;&lt;Author&gt;Yang, X; Zhang, T; Zhang, Y; Chen, H; Sang, S&lt;/Author&gt;&lt;Year&gt;2021&lt;/Year&gt;&lt;Details&gt;&lt;_created&gt;65505383&lt;/_created&gt;&lt;_modified&gt;65505401&lt;/_modified&gt;&lt;_db_updated&gt;PubMed&lt;/_db_updated&gt;&lt;_url&gt;http://www.ncbi.nlm.nih.gov/entrez/query.fcgi?cmd=Retrieve&amp;amp;db=pubmed&amp;amp;dopt=Abstract&amp;amp;list_uids=34265615&amp;amp;query_hl=1&lt;/_url&gt;&lt;_journal&gt;Sci Total Environ&lt;/_journal&gt;&lt;_volume&gt;796&lt;/_volume&gt;&lt;_pages&gt;148819&lt;/_pages&gt;&lt;_tertiary_title&gt;The Science of the total environment&lt;/_tertiary_title&gt;&lt;_doi&gt;10.1016/j.scitotenv.2021.148819&lt;/_doi&gt;&lt;_date_display&gt;2021 Nov 20&lt;/_date_display&gt;&lt;_date&gt;64105920&lt;/_date&gt;&lt;_type_work&gt;Journal Article&lt;/_type_work&gt;&lt;_isbn&gt;1879-1026 (Electronic); 0048-9697 (Linking)&lt;/_isbn&gt;&lt;_ori_publication&gt;Copyright (c) 2021 The Authors. Published by Elsevier B.V. All rights reserved.&lt;/_ori_publication&gt;&lt;_accession_num&gt;34265615&lt;/_accession_num&gt;&lt;_keywords&gt;Ambient PM2.5; COPD; Epidemiology; Global burden&lt;/_keywords&gt;&lt;_subject_headings&gt;Aged; Aged, 80 and over; Asia; *Global Burden of Disease; Humans; Particulate Matter/adverse effects/analysis; *Pulmonary Disease, Chronic Obstructive/epidemiology; Quality-Adjusted Life Years&lt;/_subject_headings&gt;&lt;_author_adr&gt;Clinical Epidemiology Unit, Qilu Hospital of Shandong University, Jinan,  Shandong, People&amp;apos;s Republic of China; Clinical Research Center of Shandong  University, Jinan, Shandong, People&amp;apos;s Republic of China.; Department of Epidemiology and Health Statistics, School of Public Health,  Cheeloo College of Medicine, Shandong University, Jinan, Shandong, People&amp;apos;s 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; Department of  Epidemiology and Health Statistics, School of Public Health, Cheeloo College of  Medicine, Shandong University, Jinan, Shandong, People&amp;apos;s Republic of China.  Electronic address: sangshaowei@sdu.edu.cn.&lt;/_author_adr&gt;&lt;_language&gt;eng&lt;/_language&gt;&lt;_accessed&gt;65505401&lt;/_accessed&gt;&lt;_impact_factor&gt;   7.963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304FE793-6CFF-44CE-9875-F2E80FA7AAB5}" w:val=" ADDIN NE.Ref.{304FE793-6CFF-44CE-9875-F2E80FA7AAB5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638D248B-41E5-4233-8A25-6DF978A7AF46}" w:val=" ADDIN NE.Ref.{638D248B-41E5-4233-8A25-6DF978A7AF46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A2DCC016-A0B1-4853-9A61-6763FAE4B568}" w:val=" ADDIN NE.Ref.{A2DCC016-A0B1-4853-9A61-6763FAE4B568}&lt;Citation&gt;&lt;Group&gt;&lt;References&gt;&lt;Item&gt;&lt;ID&gt;1037&lt;/ID&gt;&lt;UID&gt;{AFB9C690-C8B8-4A7C-9EA0-7094EC0AFC70}&lt;/UID&gt;&lt;Title&gt;Global burden of COPD attributable to ambient PM2.5 in 204 countries and  territories, 1990 to 2019: A systematic analysis for the Global Burden of Disease  Study 2019&lt;/Title&gt;&lt;Template&gt;Journal Article&lt;/Template&gt;&lt;Star&gt;0&lt;/Star&gt;&lt;Tag&gt;0&lt;/Tag&gt;&lt;Author&gt;Yang, X; Zhang, T; Zhang, Y; Chen, H; Sang, S&lt;/Author&gt;&lt;Year&gt;2021&lt;/Year&gt;&lt;Details&gt;&lt;_accessed&gt;65505401&lt;/_accessed&gt;&lt;_accession_num&gt;34265615&lt;/_accession_num&gt;&lt;_author_adr&gt;Clinical Epidemiology Unit, Qilu Hospital of Shandong University, Jinan,  Shandong, People&amp;apos;s Republic of China; Clinical Research Center of Shandong  University, Jinan, Shandong, People&amp;apos;s Republic of China.; Department of Epidemiology and Health Statistics, School of Public Health,  Cheeloo College of Medicine, Shandong University, Jinan, Shandong, People&amp;apos;s 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; Department of  Epidemiology and Health Statistics, School of Public Health, Cheeloo College of  Medicine, Shandong University, Jinan, Shandong, People&amp;apos;s Republic of China.  Electronic address: sangshaowei@sdu.edu.cn.&lt;/_author_adr&gt;&lt;_collection_scope&gt;SCI;SCIE;EI&lt;/_collection_scope&gt;&lt;_created&gt;65505383&lt;/_created&gt;&lt;_date&gt;64105920&lt;/_date&gt;&lt;_date_display&gt;2021 Nov 20&lt;/_date_display&gt;&lt;_db_updated&gt;PubMed&lt;/_db_updated&gt;&lt;_doi&gt;10.1016/j.scitotenv.2021.148819&lt;/_doi&gt;&lt;_impact_factor&gt;   7.963&lt;/_impact_factor&gt;&lt;_isbn&gt;1879-1026 (Electronic); 0048-9697 (Linking)&lt;/_isbn&gt;&lt;_journal&gt;Sci Total Environ&lt;/_journal&gt;&lt;_keywords&gt;Ambient PM2.5; COPD; Epidemiology; Global burden&lt;/_keywords&gt;&lt;_language&gt;eng&lt;/_language&gt;&lt;_modified&gt;65505401&lt;/_modified&gt;&lt;_ori_publication&gt;Copyright (c) 2021 The Authors. Published by Elsevier B.V. All rights reserved.&lt;/_ori_publication&gt;&lt;_pages&gt;148819&lt;/_pages&gt;&lt;_subject_headings&gt;Aged; Aged, 80 and over; Asia; *Global Burden of Disease; Humans; Particulate Matter/adverse effects/analysis; *Pulmonary Disease, Chronic Obstructive/epidemiology; Quality-Adjusted Life Years&lt;/_subject_headings&gt;&lt;_tertiary_title&gt;The Science of the total environment&lt;/_tertiary_title&gt;&lt;_type_work&gt;Journal Article&lt;/_type_work&gt;&lt;_url&gt;http://www.ncbi.nlm.nih.gov/entrez/query.fcgi?cmd=Retrieve&amp;amp;db=pubmed&amp;amp;dopt=Abstract&amp;amp;list_uids=34265615&amp;amp;query_hl=1&lt;/_url&gt;&lt;_volume&gt;796&lt;/_volume&gt;&lt;/Details&gt;&lt;Extra&gt;&lt;DBUID&gt;{F96A950B-833F-4880-A151-76DA2D6A2879}&lt;/DBUID&gt;&lt;/Extra&gt;&lt;/Item&gt;&lt;/References&gt;&lt;/Group&gt;&lt;/Citation&gt;_x000a_"/>
    <w:docVar w:name="NE.Ref{E9661B09-DEAD-4633-A51B-C28E1A9C26D1}" w:val=" ADDIN NE.Ref.{E9661B09-DEAD-4633-A51B-C28E1A9C26D1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FEF18D46-39B1-4E4F-A2BE-498F3B8D9746}" w:val=" ADDIN NE.Ref.{FEF18D46-39B1-4E4F-A2BE-498F3B8D9746}&lt;Citation&gt;&lt;Group&gt;&lt;References&gt;&lt;Item&gt;&lt;ID&gt;1038&lt;/ID&gt;&lt;UID&gt;{9985E2E5-338E-41E9-B14E-C1CC3EA8F8C3}&lt;/UID&gt;&lt;Title&gt;Observed inequality in urban greenspace exposure in China&lt;/Title&gt;&lt;Template&gt;Journal Article&lt;/Template&gt;&lt;Star&gt;0&lt;/Star&gt;&lt;Tag&gt;0&lt;/Tag&gt;&lt;Author&gt;Song, Y; Chen, B; Ho, H C; Kwan, M P; Liu, D; Wang, F; Wang, J; Cai, J; Li, X; Xu, Y; He, Q; Wang, H; Xu, Q; Song, Y&lt;/Author&gt;&lt;Year&gt;2021&lt;/Year&gt;&lt;Details&gt;&lt;_accession_num&gt;34425646&lt;/_accession_num&gt;&lt;_author_adr&gt;Department of Land Surveying and Geo-Informatics, The Hong Kong Polytechnic  University, Hong Kong Special Administrative Region; Smart Cities Research  Institute, The Hong Kong Polytechnic University, Hong Kong Special Administrative  Region.; Division of Landscape Architecture, Faculty of Architecture, The University of  Hong Kong, Hong Kong Special Administrative Region. Electronic address:  binley.chen@hku.hk.; Department of Urban Planning and Design, The University of Hong Kong, Hong Kong  Special Administrative Region.; Department of Geography and Resource Management, The Chinese University of Hong  Kong, Hong Kong Special Administrative Region; Institute of Space and Earth  Information Science, The Chinese University of Hong Kong, Hong Kong Special  Administrative Region; Department of Human Geography and Spatial Planning,  Utrecht University, 3584 CB Utrecht, the Netherlands.; Department of Geography and Geographic Information Science, University of  Illinois at Urbana-Champaign, Urbana, IL 61801, USA; Human Environments Analysis  Laboratory, The University of Western Ontario, Social Sciences Centre, London, ON  N6A 5C2, Canada; Department of Geography and Environment, The University of  Western Ontario, Social Sciences Centre, London, ON N6A 5C2, Canada.; Department of Geography and Resource Management, The Chinese University of Hong  Kong, Hong Kong Special Administrative Region.; Department of Geography and Resource Management, The Chinese University of Hong  Kong, Hong Kong Special Administrative Region.; Department of Geography and Resource Management, The Chinese University of Hong  Kong, Hong Kong Special Administrative Region.; Department of City and Regional Planning, University of North Carolina at Chapel  Hill, NC 27599, USA.; School of Geographical Science, Guangzhou University, Guangzhou 510006, China.; School of Resource and Environmental Engineering, Wuhan University of Technology,  Wuhan 430070, China.; College of Environment and Planning, Henan University, Henan, China.; Department of Geography and Resource Management, The Chinese University of Hong  Kong, Hong Kong Special Administrative Region.; School of Design and the Built Environment, Curtin University, Perth 6845,  Australia. Electronic address: yongze.song@curtin.edu.au.&lt;/_author_adr&gt;&lt;_date_display&gt;2021 Nov&lt;/_date_display&gt;&lt;_date&gt;2021-11-01&lt;/_date&gt;&lt;_doi&gt;10.1016/j.envint.2021.106778&lt;/_doi&gt;&lt;_isbn&gt;1873-6750 (Electronic); 0160-4120 (Linking)&lt;/_isbn&gt;&lt;_journal&gt;Environ Int&lt;/_journal&gt;&lt;_keywords&gt;China; Environmental inequality; Greenspace exposure; Healthy city; Spatial heterogeneity; Urban environment&lt;/_keywords&gt;&lt;_language&gt;eng&lt;/_language&gt;&lt;_ori_publication&gt;Copyright (c) 2021 The Author(s). Published by Elsevier Ltd.. All rights reserved.&lt;/_ori_publication&gt;&lt;_pages&gt;106778&lt;/_pages&gt;&lt;_subject_headings&gt;China; Cities; Climate; Humans; *Parks, Recreational; *Urbanization&lt;/_subject_headings&gt;&lt;_tertiary_title&gt;Environment international&lt;/_tertiary_title&gt;&lt;_type_work&gt;Journal Article; Research Support, Non-U.S. Gov&amp;apos;t&lt;/_type_work&gt;&lt;_url&gt;http://www.ncbi.nlm.nih.gov/entrez/query.fcgi?cmd=Retrieve&amp;amp;db=pubmed&amp;amp;dopt=Abstract&amp;amp;list_uids=34425646&amp;amp;query_hl=1&lt;/_url&gt;&lt;_volume&gt;156&lt;/_volume&gt;&lt;_created&gt;65505635&lt;/_created&gt;&lt;_modified&gt;65505635&lt;/_modified&gt;&lt;_db_updated&gt;PubMed&lt;/_db_updated&gt;&lt;_impact_factor&gt;   9.621&lt;/_impact_factor&gt;&lt;_collection_scope&gt;SCIE;EI&lt;/_collection_scope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中华人民共和国国家标准_GBT_7714-2005"/>
  </w:docVars>
  <w:rsids>
    <w:rsidRoot w:val="002B5BC3"/>
    <w:rsid w:val="000010E5"/>
    <w:rsid w:val="000334AE"/>
    <w:rsid w:val="00035576"/>
    <w:rsid w:val="00051D28"/>
    <w:rsid w:val="000603B3"/>
    <w:rsid w:val="00065CF7"/>
    <w:rsid w:val="0007682B"/>
    <w:rsid w:val="000821A0"/>
    <w:rsid w:val="00096AA2"/>
    <w:rsid w:val="000A4B3D"/>
    <w:rsid w:val="000A7D06"/>
    <w:rsid w:val="000D7AF8"/>
    <w:rsid w:val="000F7C27"/>
    <w:rsid w:val="00104EC9"/>
    <w:rsid w:val="00111EBA"/>
    <w:rsid w:val="0011252D"/>
    <w:rsid w:val="00121690"/>
    <w:rsid w:val="00124B35"/>
    <w:rsid w:val="001251B4"/>
    <w:rsid w:val="00133166"/>
    <w:rsid w:val="001A35D7"/>
    <w:rsid w:val="001A6528"/>
    <w:rsid w:val="001B2B48"/>
    <w:rsid w:val="001B512E"/>
    <w:rsid w:val="001E78BF"/>
    <w:rsid w:val="001F45F6"/>
    <w:rsid w:val="001F5F87"/>
    <w:rsid w:val="00204A2D"/>
    <w:rsid w:val="002167BF"/>
    <w:rsid w:val="00241675"/>
    <w:rsid w:val="00242FB1"/>
    <w:rsid w:val="00251F04"/>
    <w:rsid w:val="0025502C"/>
    <w:rsid w:val="002B3120"/>
    <w:rsid w:val="002B5BC3"/>
    <w:rsid w:val="002F1D1C"/>
    <w:rsid w:val="002F4850"/>
    <w:rsid w:val="00321DA4"/>
    <w:rsid w:val="003362B9"/>
    <w:rsid w:val="003800BE"/>
    <w:rsid w:val="00393AA9"/>
    <w:rsid w:val="00394EEC"/>
    <w:rsid w:val="003A338F"/>
    <w:rsid w:val="003B7FB0"/>
    <w:rsid w:val="003D34D2"/>
    <w:rsid w:val="003E1287"/>
    <w:rsid w:val="003E3480"/>
    <w:rsid w:val="003E4A8D"/>
    <w:rsid w:val="003F69C3"/>
    <w:rsid w:val="00421922"/>
    <w:rsid w:val="004301C5"/>
    <w:rsid w:val="00434F00"/>
    <w:rsid w:val="00456D35"/>
    <w:rsid w:val="004741FA"/>
    <w:rsid w:val="00474E02"/>
    <w:rsid w:val="0048116B"/>
    <w:rsid w:val="00484366"/>
    <w:rsid w:val="00496D27"/>
    <w:rsid w:val="004C1B16"/>
    <w:rsid w:val="004D0CA6"/>
    <w:rsid w:val="004D6A4B"/>
    <w:rsid w:val="004E4591"/>
    <w:rsid w:val="00525958"/>
    <w:rsid w:val="00527DC3"/>
    <w:rsid w:val="005462F0"/>
    <w:rsid w:val="00547387"/>
    <w:rsid w:val="00547F8E"/>
    <w:rsid w:val="00560EFC"/>
    <w:rsid w:val="005963E0"/>
    <w:rsid w:val="005A5448"/>
    <w:rsid w:val="005A7E05"/>
    <w:rsid w:val="005C51E1"/>
    <w:rsid w:val="005E4B1A"/>
    <w:rsid w:val="005E6CEF"/>
    <w:rsid w:val="005F102B"/>
    <w:rsid w:val="006140A7"/>
    <w:rsid w:val="00620150"/>
    <w:rsid w:val="00674584"/>
    <w:rsid w:val="006761BC"/>
    <w:rsid w:val="006B010F"/>
    <w:rsid w:val="006C40F3"/>
    <w:rsid w:val="006C5FF5"/>
    <w:rsid w:val="006D4726"/>
    <w:rsid w:val="006E274B"/>
    <w:rsid w:val="00730415"/>
    <w:rsid w:val="00746414"/>
    <w:rsid w:val="00751B41"/>
    <w:rsid w:val="00754CC7"/>
    <w:rsid w:val="00761C65"/>
    <w:rsid w:val="007636EB"/>
    <w:rsid w:val="007B112D"/>
    <w:rsid w:val="007C0D7D"/>
    <w:rsid w:val="007D27AF"/>
    <w:rsid w:val="007F3B1C"/>
    <w:rsid w:val="008225E4"/>
    <w:rsid w:val="00824A32"/>
    <w:rsid w:val="00837756"/>
    <w:rsid w:val="0088421A"/>
    <w:rsid w:val="00887361"/>
    <w:rsid w:val="00893538"/>
    <w:rsid w:val="008E0E26"/>
    <w:rsid w:val="00904B2C"/>
    <w:rsid w:val="00923E4E"/>
    <w:rsid w:val="00933CA7"/>
    <w:rsid w:val="00942C33"/>
    <w:rsid w:val="00946CD8"/>
    <w:rsid w:val="0096222D"/>
    <w:rsid w:val="009B3F4A"/>
    <w:rsid w:val="009B52E4"/>
    <w:rsid w:val="009C1740"/>
    <w:rsid w:val="009D1BE9"/>
    <w:rsid w:val="009D638D"/>
    <w:rsid w:val="009E566D"/>
    <w:rsid w:val="00A242B1"/>
    <w:rsid w:val="00A3644F"/>
    <w:rsid w:val="00A514BB"/>
    <w:rsid w:val="00A6261E"/>
    <w:rsid w:val="00A67F13"/>
    <w:rsid w:val="00A802B1"/>
    <w:rsid w:val="00A852AD"/>
    <w:rsid w:val="00A91B27"/>
    <w:rsid w:val="00AA069D"/>
    <w:rsid w:val="00AE3790"/>
    <w:rsid w:val="00AE7B2D"/>
    <w:rsid w:val="00AF0610"/>
    <w:rsid w:val="00AF5411"/>
    <w:rsid w:val="00B1432E"/>
    <w:rsid w:val="00B26FAF"/>
    <w:rsid w:val="00B37450"/>
    <w:rsid w:val="00B4149C"/>
    <w:rsid w:val="00B70223"/>
    <w:rsid w:val="00B73365"/>
    <w:rsid w:val="00B879D2"/>
    <w:rsid w:val="00BB3972"/>
    <w:rsid w:val="00BD512D"/>
    <w:rsid w:val="00BE3C67"/>
    <w:rsid w:val="00BF15E0"/>
    <w:rsid w:val="00BF5F43"/>
    <w:rsid w:val="00C010AB"/>
    <w:rsid w:val="00C06190"/>
    <w:rsid w:val="00C07DE4"/>
    <w:rsid w:val="00C11D7C"/>
    <w:rsid w:val="00C13F01"/>
    <w:rsid w:val="00C20071"/>
    <w:rsid w:val="00C22B1E"/>
    <w:rsid w:val="00C32980"/>
    <w:rsid w:val="00C55BF8"/>
    <w:rsid w:val="00C71FC1"/>
    <w:rsid w:val="00C7618D"/>
    <w:rsid w:val="00CA1AE3"/>
    <w:rsid w:val="00CB5C71"/>
    <w:rsid w:val="00CD2D79"/>
    <w:rsid w:val="00CD7B0A"/>
    <w:rsid w:val="00D15817"/>
    <w:rsid w:val="00D21046"/>
    <w:rsid w:val="00D349D4"/>
    <w:rsid w:val="00D35CCF"/>
    <w:rsid w:val="00D433AD"/>
    <w:rsid w:val="00D47513"/>
    <w:rsid w:val="00D47D78"/>
    <w:rsid w:val="00DB545F"/>
    <w:rsid w:val="00DC6A10"/>
    <w:rsid w:val="00DD5D6C"/>
    <w:rsid w:val="00DE66B1"/>
    <w:rsid w:val="00DE68BA"/>
    <w:rsid w:val="00E007F4"/>
    <w:rsid w:val="00E1590D"/>
    <w:rsid w:val="00E15CC4"/>
    <w:rsid w:val="00E51D94"/>
    <w:rsid w:val="00E72353"/>
    <w:rsid w:val="00E920A4"/>
    <w:rsid w:val="00E94032"/>
    <w:rsid w:val="00EB5C0A"/>
    <w:rsid w:val="00F01078"/>
    <w:rsid w:val="00F02FD6"/>
    <w:rsid w:val="00F06341"/>
    <w:rsid w:val="00F22D8A"/>
    <w:rsid w:val="00F254F9"/>
    <w:rsid w:val="00F34E10"/>
    <w:rsid w:val="00F368EB"/>
    <w:rsid w:val="00F56E1E"/>
    <w:rsid w:val="00F671B1"/>
    <w:rsid w:val="00F81B8A"/>
    <w:rsid w:val="00FA2BEC"/>
    <w:rsid w:val="00FC19DD"/>
    <w:rsid w:val="00FC2FF8"/>
    <w:rsid w:val="00FD0477"/>
    <w:rsid w:val="00FD08D0"/>
    <w:rsid w:val="00FF6CD6"/>
    <w:rsid w:val="017240DE"/>
    <w:rsid w:val="250426F1"/>
    <w:rsid w:val="2916341D"/>
    <w:rsid w:val="2D145EC5"/>
    <w:rsid w:val="321D3A6E"/>
    <w:rsid w:val="38884E34"/>
    <w:rsid w:val="3C577B7C"/>
    <w:rsid w:val="3CDB255C"/>
    <w:rsid w:val="3F5B71FB"/>
    <w:rsid w:val="3F681D57"/>
    <w:rsid w:val="43D63A7D"/>
    <w:rsid w:val="68686586"/>
    <w:rsid w:val="6D4B4C86"/>
    <w:rsid w:val="6FD4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427</Characters>
  <Lines>290</Lines>
  <Paragraphs>81</Paragraphs>
  <TotalTime>0</TotalTime>
  <ScaleCrop>false</ScaleCrop>
  <LinksUpToDate>false</LinksUpToDate>
  <CharactersWithSpaces>495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2024-07-18T01:09:00Z</dcterms:created>
  <dc:creator>haitao wang</dc:creator>
  <dc:description>NE.Ref</dc:description>
  <cp:lastModifiedBy>张小红－维多利亚的达芬奇</cp:lastModifiedBy>
  <dcterms:modified xsi:type="dcterms:W3CDTF">2025-11-24T09:15:50Z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eyJoZGlkIjoiMjQzOGU1YTQ3MWEyZTJlYTg5MDZiY2VkZWYxOTg5NzMiLCJ1c2VySWQiOiIzMDc5Njk2NTcifQ==</vt:lpwstr>
  </property>
  <property fmtid="{D5CDD505-2E9C-101B-9397-08002B2CF9AE}" pid="3" name="KSOProductBuildVer">
    <vt:lpwstr>2052-12.1.0.23539</vt:lpwstr>
  </property>
  <property fmtid="{D5CDD505-2E9C-101B-9397-08002B2CF9AE}" pid="4" name="ICV">
    <vt:lpwstr>04B00401E6854AAA98C9F1B640991821_12</vt:lpwstr>
  </property>
</Properties>
</file>