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9C99F8" w14:textId="419DB9AC" w:rsidR="000A6D5B" w:rsidRDefault="00000000">
      <w:pPr>
        <w:spacing w:before="240" w:after="160"/>
      </w:pPr>
      <w:r>
        <w:rPr>
          <w:b/>
          <w:bCs/>
          <w:sz w:val="28"/>
          <w:szCs w:val="28"/>
        </w:rPr>
        <w:t xml:space="preserve">Additional file </w:t>
      </w:r>
      <w:r w:rsidR="00D90136">
        <w:rPr>
          <w:b/>
          <w:bCs/>
          <w:sz w:val="28"/>
          <w:szCs w:val="28"/>
        </w:rPr>
        <w:t>4</w:t>
      </w:r>
    </w:p>
    <w:p w14:paraId="75059D61" w14:textId="77777777" w:rsidR="00551D6C" w:rsidRDefault="00551D6C" w:rsidP="00551D6C">
      <w:pPr>
        <w:spacing w:after="140" w:line="276" w:lineRule="auto"/>
      </w:pPr>
      <w:r>
        <w:rPr>
          <w:i/>
          <w:iCs/>
          <w:sz w:val="22"/>
          <w:szCs w:val="22"/>
        </w:rPr>
        <w:t>Screen-detected health conditions among students in Grades 1–9: findings from Timor-Leste’s first nationwide school-based screening program.</w:t>
      </w:r>
    </w:p>
    <w:p w14:paraId="7ABFA59D" w14:textId="77777777" w:rsidR="000A6D5B" w:rsidRDefault="00000000">
      <w:pPr>
        <w:spacing w:before="200" w:after="120"/>
      </w:pPr>
      <w:r>
        <w:rPr>
          <w:b/>
          <w:bCs/>
          <w:i/>
          <w:iCs/>
          <w:sz w:val="24"/>
          <w:szCs w:val="24"/>
        </w:rPr>
        <w:t>The otoscopy refresher analysed as a natural experiment</w:t>
      </w:r>
    </w:p>
    <w:p w14:paraId="254180EE" w14:textId="72339CD8" w:rsidR="000A6D5B" w:rsidRDefault="00000000">
      <w:pPr>
        <w:spacing w:after="140" w:line="276" w:lineRule="auto"/>
      </w:pPr>
      <w:r>
        <w:rPr>
          <w:sz w:val="22"/>
          <w:szCs w:val="22"/>
        </w:rPr>
        <w:t>After Phase 1, the programme team observed that some doctors were not confident in the use of the otoscope, and a refresher orientation introduced for Phases 2 and 3 intensified hands-on otoscopy practice. Because this was a documented, targeted attempt to improve one named assessment, it offers a natural experiment: if the training improved measurement, the effect should be visible in the otoscopic finding (the doctor-performed assessment the refresher targeted). We report the principal doctor-performed finding (otoscopy</w:t>
      </w:r>
      <w:r w:rsidR="00B00C7C">
        <w:rPr>
          <w:sz w:val="22"/>
          <w:szCs w:val="22"/>
        </w:rPr>
        <w:t xml:space="preserve">) </w:t>
      </w:r>
      <w:r>
        <w:rPr>
          <w:sz w:val="22"/>
          <w:szCs w:val="22"/>
        </w:rPr>
        <w:t>and, as a parallel nurse-performed finding, colour vision abnormality</w:t>
      </w:r>
      <w:r w:rsidR="00B00C7C">
        <w:rPr>
          <w:sz w:val="22"/>
          <w:szCs w:val="22"/>
        </w:rPr>
        <w:t>.</w:t>
      </w:r>
    </w:p>
    <w:p w14:paraId="5CFBFEE7" w14:textId="77777777" w:rsidR="000A6D5B" w:rsidRDefault="00000000">
      <w:pPr>
        <w:spacing w:after="140" w:line="276" w:lineRule="auto"/>
      </w:pPr>
      <w:r>
        <w:rPr>
          <w:sz w:val="22"/>
          <w:szCs w:val="22"/>
        </w:rPr>
        <w:t>Two properties would be expected of a genuine training effect: it should survive correction for the weighting artefact created by Dili (which contributes 58% of Phase 1 students), and it should reduce the variance between screening teams. Neither holds.</w:t>
      </w:r>
    </w:p>
    <w:p w14:paraId="4A6ED8F5" w14:textId="77777777" w:rsidR="000A6D5B" w:rsidRDefault="00000000">
      <w:pPr>
        <w:spacing w:before="200" w:after="120"/>
      </w:pPr>
      <w:r>
        <w:rPr>
          <w:b/>
          <w:bCs/>
          <w:i/>
          <w:iCs/>
          <w:sz w:val="24"/>
          <w:szCs w:val="24"/>
        </w:rPr>
        <w:t>1. The apparent increase does not survive the weighting correction</w:t>
      </w:r>
    </w:p>
    <w:p w14:paraId="1985FE35" w14:textId="77777777" w:rsidR="000A6D5B" w:rsidRDefault="00000000">
      <w:pPr>
        <w:spacing w:after="140" w:line="276" w:lineRule="auto"/>
      </w:pPr>
      <w:r>
        <w:rPr>
          <w:sz w:val="22"/>
          <w:szCs w:val="22"/>
        </w:rPr>
        <w:t xml:space="preserve">Pooled across students, the otoscopic finding rose from 0.86% in Phase 1 to 1.27% in Phases 2–3, and colour vision abnormality from 0.20% to 0.37%. However, a pooled Phase 1 figure is heavily a Dili figure. Recomputed as the unweighted mean of the constituent municipal rates, the otoscopic increase falls to 1.14% versus 1.23% (Mann–Whitney across the 4 </w:t>
      </w:r>
      <w:proofErr w:type="gramStart"/>
      <w:r>
        <w:rPr>
          <w:sz w:val="22"/>
          <w:szCs w:val="22"/>
        </w:rPr>
        <w:t>Phase</w:t>
      </w:r>
      <w:proofErr w:type="gramEnd"/>
      <w:r>
        <w:rPr>
          <w:sz w:val="22"/>
          <w:szCs w:val="22"/>
        </w:rPr>
        <w:t xml:space="preserve"> 1 and 10 Phase 2–3 municipalities, p = 0.73), and the colour-vision increase to 0.30% versus 0.38% (p = 0.84), with complete overlap between the phase groups in both cases.</w:t>
      </w:r>
    </w:p>
    <w:p w14:paraId="4475EA81" w14:textId="77777777" w:rsidR="000A6D5B" w:rsidRDefault="00000000">
      <w:pPr>
        <w:spacing w:after="140" w:line="276" w:lineRule="auto"/>
      </w:pPr>
      <w:r>
        <w:rPr>
          <w:sz w:val="22"/>
          <w:szCs w:val="22"/>
        </w:rPr>
        <w:t>The reason is arithmetic: Dili records the lowest otoscopic rate of any municipality (rank 1 of 14) and the second lowest colour-vision rate, so any Phase 1 to Phase 2–3 contrast on a finding where Dili sits low manufactures an apparent increase. The municipal rates and ranks are given in Table S6.</w:t>
      </w:r>
    </w:p>
    <w:p w14:paraId="7AB239FD" w14:textId="77777777" w:rsidR="000A6D5B" w:rsidRDefault="00000000">
      <w:pPr>
        <w:spacing w:before="200" w:after="120"/>
      </w:pPr>
      <w:r>
        <w:rPr>
          <w:b/>
          <w:bCs/>
          <w:i/>
          <w:iCs/>
          <w:sz w:val="24"/>
          <w:szCs w:val="24"/>
        </w:rPr>
        <w:t>2. Between-team variance rose rather than fell</w:t>
      </w:r>
    </w:p>
    <w:p w14:paraId="2267AB07" w14:textId="77777777" w:rsidR="000A6D5B" w:rsidRDefault="00000000">
      <w:pPr>
        <w:spacing w:after="140" w:line="276" w:lineRule="auto"/>
      </w:pPr>
      <w:r>
        <w:rPr>
          <w:sz w:val="22"/>
          <w:szCs w:val="22"/>
        </w:rPr>
        <w:t xml:space="preserve">Training that standardises examiners should reduce the variation between them. It did not. The between-team </w:t>
      </w:r>
      <w:proofErr w:type="spellStart"/>
      <w:r>
        <w:rPr>
          <w:sz w:val="22"/>
          <w:szCs w:val="22"/>
        </w:rPr>
        <w:t>intracluster</w:t>
      </w:r>
      <w:proofErr w:type="spellEnd"/>
      <w:r>
        <w:rPr>
          <w:sz w:val="22"/>
          <w:szCs w:val="22"/>
        </w:rPr>
        <w:t xml:space="preserve"> correlation within municipality rose for the otoscopic finding (0.018 in Phase 1 to 0.033 in Phases 2–3) and rose for colour vision (0.003 to 0.018). Neither the doctors nor the nurses converged; if </w:t>
      </w:r>
      <w:proofErr w:type="gramStart"/>
      <w:r>
        <w:rPr>
          <w:sz w:val="22"/>
          <w:szCs w:val="22"/>
        </w:rPr>
        <w:t>anything</w:t>
      </w:r>
      <w:proofErr w:type="gramEnd"/>
      <w:r>
        <w:rPr>
          <w:sz w:val="22"/>
          <w:szCs w:val="22"/>
        </w:rPr>
        <w:t xml:space="preserve"> they diverged.</w:t>
      </w:r>
    </w:p>
    <w:p w14:paraId="7E18F8A4" w14:textId="77777777" w:rsidR="000A6D5B" w:rsidRDefault="00000000">
      <w:pPr>
        <w:spacing w:before="200" w:after="120"/>
      </w:pPr>
      <w:r>
        <w:rPr>
          <w:b/>
          <w:bCs/>
          <w:i/>
          <w:iCs/>
          <w:sz w:val="24"/>
          <w:szCs w:val="24"/>
        </w:rPr>
        <w:t>Interpretation</w:t>
      </w:r>
    </w:p>
    <w:p w14:paraId="1F07A843" w14:textId="77777777" w:rsidR="000A6D5B" w:rsidRDefault="00000000">
      <w:pPr>
        <w:spacing w:after="140" w:line="276" w:lineRule="auto"/>
        <w:rPr>
          <w:sz w:val="22"/>
          <w:szCs w:val="22"/>
        </w:rPr>
      </w:pPr>
      <w:r>
        <w:rPr>
          <w:sz w:val="22"/>
          <w:szCs w:val="22"/>
        </w:rPr>
        <w:t xml:space="preserve">This is not evidence that the refresher failed. Phase is completely confounded with municipality, four municipalities are compared with ten, and no reference standard exists against which correctness could be judged. It is evidence that the programme cannot determine whether its own targeted quality-improvement effort worked, which is the central argument in the main text for a small duplicate-examination </w:t>
      </w:r>
      <w:proofErr w:type="spellStart"/>
      <w:r>
        <w:rPr>
          <w:sz w:val="22"/>
          <w:szCs w:val="22"/>
        </w:rPr>
        <w:t>substudy</w:t>
      </w:r>
      <w:proofErr w:type="spellEnd"/>
      <w:r>
        <w:rPr>
          <w:sz w:val="22"/>
          <w:szCs w:val="22"/>
        </w:rPr>
        <w:t xml:space="preserve"> at each screening round. A few dozen children re-examined by a reference examiner before and after training would resolve in a fortnight what 262,434 screenings cannot resolve at all.</w:t>
      </w:r>
    </w:p>
    <w:p w14:paraId="3DE4CF2C" w14:textId="77777777" w:rsidR="004B0114" w:rsidRDefault="004B0114">
      <w:pPr>
        <w:spacing w:after="140" w:line="276" w:lineRule="auto"/>
        <w:rPr>
          <w:sz w:val="22"/>
          <w:szCs w:val="22"/>
        </w:rPr>
      </w:pPr>
    </w:p>
    <w:p w14:paraId="48489DAC" w14:textId="77777777" w:rsidR="004B0114" w:rsidRDefault="004B0114">
      <w:pPr>
        <w:spacing w:after="140" w:line="276" w:lineRule="auto"/>
      </w:pPr>
    </w:p>
    <w:p w14:paraId="03CECF69" w14:textId="5E9D4D2B" w:rsidR="000A6D5B" w:rsidRDefault="00000000">
      <w:pPr>
        <w:spacing w:before="200" w:after="120"/>
      </w:pPr>
      <w:r>
        <w:rPr>
          <w:b/>
          <w:bCs/>
          <w:i/>
          <w:iCs/>
          <w:sz w:val="24"/>
          <w:szCs w:val="24"/>
        </w:rPr>
        <w:lastRenderedPageBreak/>
        <w:t>Table S</w:t>
      </w:r>
      <w:r w:rsidR="00246B2D">
        <w:rPr>
          <w:b/>
          <w:bCs/>
          <w:i/>
          <w:iCs/>
          <w:sz w:val="24"/>
          <w:szCs w:val="24"/>
        </w:rPr>
        <w:t>4</w:t>
      </w:r>
      <w:r>
        <w:rPr>
          <w:b/>
          <w:bCs/>
          <w:i/>
          <w:iCs/>
          <w:sz w:val="24"/>
          <w:szCs w:val="24"/>
        </w:rPr>
        <w:t>. Municipal otoscopy and colour-vision rates and ranks</w:t>
      </w:r>
    </w:p>
    <w:tbl>
      <w:tblPr>
        <w:tblStyle w:val="TableGrid"/>
        <w:tblW w:w="9400" w:type="dxa"/>
        <w:tblLook w:val="0000" w:firstRow="0" w:lastRow="0" w:firstColumn="0" w:lastColumn="0" w:noHBand="0" w:noVBand="0"/>
      </w:tblPr>
      <w:tblGrid>
        <w:gridCol w:w="1900"/>
        <w:gridCol w:w="1100"/>
        <w:gridCol w:w="1500"/>
        <w:gridCol w:w="1500"/>
        <w:gridCol w:w="1700"/>
        <w:gridCol w:w="1700"/>
      </w:tblGrid>
      <w:tr w:rsidR="000A6D5B" w:rsidRPr="00E30241" w14:paraId="5091A68B" w14:textId="77777777" w:rsidTr="00E30241">
        <w:tc>
          <w:tcPr>
            <w:tcW w:w="1900" w:type="dxa"/>
          </w:tcPr>
          <w:p w14:paraId="2FF7A40C" w14:textId="77777777" w:rsidR="000A6D5B" w:rsidRPr="00E30241" w:rsidRDefault="00000000">
            <w:pPr>
              <w:rPr>
                <w:color w:val="000000" w:themeColor="text1"/>
              </w:rPr>
            </w:pPr>
            <w:r w:rsidRPr="00E30241">
              <w:rPr>
                <w:b/>
                <w:bCs/>
                <w:color w:val="000000" w:themeColor="text1"/>
                <w:sz w:val="18"/>
                <w:szCs w:val="18"/>
              </w:rPr>
              <w:t>Municipality</w:t>
            </w:r>
          </w:p>
        </w:tc>
        <w:tc>
          <w:tcPr>
            <w:tcW w:w="1100" w:type="dxa"/>
          </w:tcPr>
          <w:p w14:paraId="4A5D1CFA" w14:textId="77777777" w:rsidR="000A6D5B" w:rsidRPr="00E30241" w:rsidRDefault="00000000">
            <w:pPr>
              <w:rPr>
                <w:color w:val="000000" w:themeColor="text1"/>
              </w:rPr>
            </w:pPr>
            <w:r w:rsidRPr="00E30241">
              <w:rPr>
                <w:b/>
                <w:bCs/>
                <w:color w:val="000000" w:themeColor="text1"/>
                <w:sz w:val="18"/>
                <w:szCs w:val="18"/>
              </w:rPr>
              <w:t>Phase</w:t>
            </w:r>
          </w:p>
        </w:tc>
        <w:tc>
          <w:tcPr>
            <w:tcW w:w="1500" w:type="dxa"/>
          </w:tcPr>
          <w:p w14:paraId="712D7AA2" w14:textId="77777777" w:rsidR="000A6D5B" w:rsidRPr="00E30241" w:rsidRDefault="00000000">
            <w:pPr>
              <w:rPr>
                <w:color w:val="000000" w:themeColor="text1"/>
              </w:rPr>
            </w:pPr>
            <w:r w:rsidRPr="00E30241">
              <w:rPr>
                <w:b/>
                <w:bCs/>
                <w:color w:val="000000" w:themeColor="text1"/>
                <w:sz w:val="18"/>
                <w:szCs w:val="18"/>
              </w:rPr>
              <w:t>Otoscopy %</w:t>
            </w:r>
          </w:p>
        </w:tc>
        <w:tc>
          <w:tcPr>
            <w:tcW w:w="1500" w:type="dxa"/>
          </w:tcPr>
          <w:p w14:paraId="78C6948E" w14:textId="77777777" w:rsidR="000A6D5B" w:rsidRPr="00E30241" w:rsidRDefault="00000000">
            <w:pPr>
              <w:rPr>
                <w:color w:val="000000" w:themeColor="text1"/>
              </w:rPr>
            </w:pPr>
            <w:r w:rsidRPr="00E30241">
              <w:rPr>
                <w:b/>
                <w:bCs/>
                <w:color w:val="000000" w:themeColor="text1"/>
                <w:sz w:val="18"/>
                <w:szCs w:val="18"/>
              </w:rPr>
              <w:t>Otoscopy rank</w:t>
            </w:r>
          </w:p>
        </w:tc>
        <w:tc>
          <w:tcPr>
            <w:tcW w:w="1700" w:type="dxa"/>
          </w:tcPr>
          <w:p w14:paraId="753E0797" w14:textId="77777777" w:rsidR="000A6D5B" w:rsidRPr="00E30241" w:rsidRDefault="00000000">
            <w:pPr>
              <w:rPr>
                <w:color w:val="000000" w:themeColor="text1"/>
              </w:rPr>
            </w:pPr>
            <w:r w:rsidRPr="00E30241">
              <w:rPr>
                <w:b/>
                <w:bCs/>
                <w:color w:val="000000" w:themeColor="text1"/>
                <w:sz w:val="18"/>
                <w:szCs w:val="18"/>
              </w:rPr>
              <w:t>Colour vision %</w:t>
            </w:r>
          </w:p>
        </w:tc>
        <w:tc>
          <w:tcPr>
            <w:tcW w:w="1700" w:type="dxa"/>
          </w:tcPr>
          <w:p w14:paraId="67B61D5F" w14:textId="77777777" w:rsidR="000A6D5B" w:rsidRPr="00E30241" w:rsidRDefault="00000000">
            <w:pPr>
              <w:rPr>
                <w:color w:val="000000" w:themeColor="text1"/>
              </w:rPr>
            </w:pPr>
            <w:r w:rsidRPr="00E30241">
              <w:rPr>
                <w:b/>
                <w:bCs/>
                <w:color w:val="000000" w:themeColor="text1"/>
                <w:sz w:val="18"/>
                <w:szCs w:val="18"/>
              </w:rPr>
              <w:t>Colour vision rank</w:t>
            </w:r>
          </w:p>
        </w:tc>
      </w:tr>
      <w:tr w:rsidR="000A6D5B" w:rsidRPr="00E30241" w14:paraId="2990CCC8" w14:textId="77777777" w:rsidTr="00E30241">
        <w:tc>
          <w:tcPr>
            <w:tcW w:w="1900" w:type="dxa"/>
          </w:tcPr>
          <w:p w14:paraId="7EAF04F3" w14:textId="77777777" w:rsidR="000A6D5B" w:rsidRPr="00E30241" w:rsidRDefault="00000000">
            <w:pPr>
              <w:rPr>
                <w:color w:val="000000" w:themeColor="text1"/>
              </w:rPr>
            </w:pPr>
            <w:r w:rsidRPr="00E30241">
              <w:rPr>
                <w:color w:val="000000" w:themeColor="text1"/>
                <w:sz w:val="18"/>
                <w:szCs w:val="18"/>
              </w:rPr>
              <w:t>Dili</w:t>
            </w:r>
          </w:p>
        </w:tc>
        <w:tc>
          <w:tcPr>
            <w:tcW w:w="1100" w:type="dxa"/>
          </w:tcPr>
          <w:p w14:paraId="1B5DD20B" w14:textId="77777777" w:rsidR="000A6D5B" w:rsidRPr="00E30241" w:rsidRDefault="00000000">
            <w:pPr>
              <w:rPr>
                <w:color w:val="000000" w:themeColor="text1"/>
              </w:rPr>
            </w:pPr>
            <w:r w:rsidRPr="00E30241">
              <w:rPr>
                <w:color w:val="000000" w:themeColor="text1"/>
                <w:sz w:val="18"/>
                <w:szCs w:val="18"/>
              </w:rPr>
              <w:t>1</w:t>
            </w:r>
          </w:p>
        </w:tc>
        <w:tc>
          <w:tcPr>
            <w:tcW w:w="1500" w:type="dxa"/>
          </w:tcPr>
          <w:p w14:paraId="794FBBE5" w14:textId="77777777" w:rsidR="000A6D5B" w:rsidRPr="00E30241" w:rsidRDefault="00000000">
            <w:pPr>
              <w:rPr>
                <w:color w:val="000000" w:themeColor="text1"/>
              </w:rPr>
            </w:pPr>
            <w:r w:rsidRPr="00E30241">
              <w:rPr>
                <w:color w:val="000000" w:themeColor="text1"/>
                <w:sz w:val="18"/>
                <w:szCs w:val="18"/>
              </w:rPr>
              <w:t>0.59</w:t>
            </w:r>
          </w:p>
        </w:tc>
        <w:tc>
          <w:tcPr>
            <w:tcW w:w="1500" w:type="dxa"/>
          </w:tcPr>
          <w:p w14:paraId="02E84079" w14:textId="77777777" w:rsidR="000A6D5B" w:rsidRPr="00E30241" w:rsidRDefault="00000000">
            <w:pPr>
              <w:rPr>
                <w:color w:val="000000" w:themeColor="text1"/>
              </w:rPr>
            </w:pPr>
            <w:r w:rsidRPr="00E30241">
              <w:rPr>
                <w:color w:val="000000" w:themeColor="text1"/>
                <w:sz w:val="18"/>
                <w:szCs w:val="18"/>
              </w:rPr>
              <w:t>1</w:t>
            </w:r>
          </w:p>
        </w:tc>
        <w:tc>
          <w:tcPr>
            <w:tcW w:w="1700" w:type="dxa"/>
          </w:tcPr>
          <w:p w14:paraId="22FE143C" w14:textId="77777777" w:rsidR="000A6D5B" w:rsidRPr="00E30241" w:rsidRDefault="00000000">
            <w:pPr>
              <w:rPr>
                <w:color w:val="000000" w:themeColor="text1"/>
              </w:rPr>
            </w:pPr>
            <w:r w:rsidRPr="00E30241">
              <w:rPr>
                <w:color w:val="000000" w:themeColor="text1"/>
                <w:sz w:val="18"/>
                <w:szCs w:val="18"/>
              </w:rPr>
              <w:t>0.07</w:t>
            </w:r>
          </w:p>
        </w:tc>
        <w:tc>
          <w:tcPr>
            <w:tcW w:w="1700" w:type="dxa"/>
          </w:tcPr>
          <w:p w14:paraId="085B1712" w14:textId="77777777" w:rsidR="000A6D5B" w:rsidRPr="00E30241" w:rsidRDefault="00000000">
            <w:pPr>
              <w:rPr>
                <w:color w:val="000000" w:themeColor="text1"/>
              </w:rPr>
            </w:pPr>
            <w:r w:rsidRPr="00E30241">
              <w:rPr>
                <w:color w:val="000000" w:themeColor="text1"/>
                <w:sz w:val="18"/>
                <w:szCs w:val="18"/>
              </w:rPr>
              <w:t>2</w:t>
            </w:r>
          </w:p>
        </w:tc>
      </w:tr>
      <w:tr w:rsidR="000A6D5B" w:rsidRPr="00E30241" w14:paraId="1CFD4BAA" w14:textId="77777777" w:rsidTr="00E30241">
        <w:tc>
          <w:tcPr>
            <w:tcW w:w="1900" w:type="dxa"/>
          </w:tcPr>
          <w:p w14:paraId="330CD3D2" w14:textId="77777777" w:rsidR="000A6D5B" w:rsidRPr="00E30241" w:rsidRDefault="00000000">
            <w:pPr>
              <w:rPr>
                <w:color w:val="000000" w:themeColor="text1"/>
              </w:rPr>
            </w:pPr>
            <w:r w:rsidRPr="00E30241">
              <w:rPr>
                <w:color w:val="000000" w:themeColor="text1"/>
                <w:sz w:val="18"/>
                <w:szCs w:val="18"/>
              </w:rPr>
              <w:t>Baucau</w:t>
            </w:r>
          </w:p>
        </w:tc>
        <w:tc>
          <w:tcPr>
            <w:tcW w:w="1100" w:type="dxa"/>
          </w:tcPr>
          <w:p w14:paraId="0E26FDDA" w14:textId="77777777" w:rsidR="000A6D5B" w:rsidRPr="00E30241" w:rsidRDefault="00000000">
            <w:pPr>
              <w:rPr>
                <w:color w:val="000000" w:themeColor="text1"/>
              </w:rPr>
            </w:pPr>
            <w:r w:rsidRPr="00E30241">
              <w:rPr>
                <w:color w:val="000000" w:themeColor="text1"/>
                <w:sz w:val="18"/>
                <w:szCs w:val="18"/>
              </w:rPr>
              <w:t>2</w:t>
            </w:r>
          </w:p>
        </w:tc>
        <w:tc>
          <w:tcPr>
            <w:tcW w:w="1500" w:type="dxa"/>
          </w:tcPr>
          <w:p w14:paraId="08E55084" w14:textId="77777777" w:rsidR="000A6D5B" w:rsidRPr="00E30241" w:rsidRDefault="00000000">
            <w:pPr>
              <w:rPr>
                <w:color w:val="000000" w:themeColor="text1"/>
              </w:rPr>
            </w:pPr>
            <w:r w:rsidRPr="00E30241">
              <w:rPr>
                <w:color w:val="000000" w:themeColor="text1"/>
                <w:sz w:val="18"/>
                <w:szCs w:val="18"/>
              </w:rPr>
              <w:t>0.62</w:t>
            </w:r>
          </w:p>
        </w:tc>
        <w:tc>
          <w:tcPr>
            <w:tcW w:w="1500" w:type="dxa"/>
          </w:tcPr>
          <w:p w14:paraId="604E93E5" w14:textId="77777777" w:rsidR="000A6D5B" w:rsidRPr="00E30241" w:rsidRDefault="00000000">
            <w:pPr>
              <w:rPr>
                <w:color w:val="000000" w:themeColor="text1"/>
              </w:rPr>
            </w:pPr>
            <w:r w:rsidRPr="00E30241">
              <w:rPr>
                <w:color w:val="000000" w:themeColor="text1"/>
                <w:sz w:val="18"/>
                <w:szCs w:val="18"/>
              </w:rPr>
              <w:t>2</w:t>
            </w:r>
          </w:p>
        </w:tc>
        <w:tc>
          <w:tcPr>
            <w:tcW w:w="1700" w:type="dxa"/>
          </w:tcPr>
          <w:p w14:paraId="418C9E05" w14:textId="77777777" w:rsidR="000A6D5B" w:rsidRPr="00E30241" w:rsidRDefault="00000000">
            <w:pPr>
              <w:rPr>
                <w:color w:val="000000" w:themeColor="text1"/>
              </w:rPr>
            </w:pPr>
            <w:r w:rsidRPr="00E30241">
              <w:rPr>
                <w:color w:val="000000" w:themeColor="text1"/>
                <w:sz w:val="18"/>
                <w:szCs w:val="18"/>
              </w:rPr>
              <w:t>0.21</w:t>
            </w:r>
          </w:p>
        </w:tc>
        <w:tc>
          <w:tcPr>
            <w:tcW w:w="1700" w:type="dxa"/>
          </w:tcPr>
          <w:p w14:paraId="4A96F9E3" w14:textId="77777777" w:rsidR="000A6D5B" w:rsidRPr="00E30241" w:rsidRDefault="00000000">
            <w:pPr>
              <w:rPr>
                <w:color w:val="000000" w:themeColor="text1"/>
              </w:rPr>
            </w:pPr>
            <w:r w:rsidRPr="00E30241">
              <w:rPr>
                <w:color w:val="000000" w:themeColor="text1"/>
                <w:sz w:val="18"/>
                <w:szCs w:val="18"/>
              </w:rPr>
              <w:t>5</w:t>
            </w:r>
          </w:p>
        </w:tc>
      </w:tr>
      <w:tr w:rsidR="000A6D5B" w:rsidRPr="00E30241" w14:paraId="242E2EA6" w14:textId="77777777" w:rsidTr="00E30241">
        <w:tc>
          <w:tcPr>
            <w:tcW w:w="1900" w:type="dxa"/>
          </w:tcPr>
          <w:p w14:paraId="3C4C7633" w14:textId="77777777" w:rsidR="000A6D5B" w:rsidRPr="00E30241" w:rsidRDefault="00000000">
            <w:pPr>
              <w:rPr>
                <w:color w:val="000000" w:themeColor="text1"/>
              </w:rPr>
            </w:pPr>
            <w:r w:rsidRPr="00E30241">
              <w:rPr>
                <w:color w:val="000000" w:themeColor="text1"/>
                <w:sz w:val="18"/>
                <w:szCs w:val="18"/>
              </w:rPr>
              <w:t>Atauro</w:t>
            </w:r>
          </w:p>
        </w:tc>
        <w:tc>
          <w:tcPr>
            <w:tcW w:w="1100" w:type="dxa"/>
          </w:tcPr>
          <w:p w14:paraId="5C5F5A44" w14:textId="77777777" w:rsidR="000A6D5B" w:rsidRPr="00E30241" w:rsidRDefault="00000000">
            <w:pPr>
              <w:rPr>
                <w:color w:val="000000" w:themeColor="text1"/>
              </w:rPr>
            </w:pPr>
            <w:r w:rsidRPr="00E30241">
              <w:rPr>
                <w:color w:val="000000" w:themeColor="text1"/>
                <w:sz w:val="18"/>
                <w:szCs w:val="18"/>
              </w:rPr>
              <w:t>3</w:t>
            </w:r>
          </w:p>
        </w:tc>
        <w:tc>
          <w:tcPr>
            <w:tcW w:w="1500" w:type="dxa"/>
          </w:tcPr>
          <w:p w14:paraId="5116D771" w14:textId="77777777" w:rsidR="000A6D5B" w:rsidRPr="00E30241" w:rsidRDefault="00000000">
            <w:pPr>
              <w:rPr>
                <w:color w:val="000000" w:themeColor="text1"/>
              </w:rPr>
            </w:pPr>
            <w:r w:rsidRPr="00E30241">
              <w:rPr>
                <w:color w:val="000000" w:themeColor="text1"/>
                <w:sz w:val="18"/>
                <w:szCs w:val="18"/>
              </w:rPr>
              <w:t>0.71</w:t>
            </w:r>
          </w:p>
        </w:tc>
        <w:tc>
          <w:tcPr>
            <w:tcW w:w="1500" w:type="dxa"/>
          </w:tcPr>
          <w:p w14:paraId="7453E3BD" w14:textId="77777777" w:rsidR="000A6D5B" w:rsidRPr="00E30241" w:rsidRDefault="00000000">
            <w:pPr>
              <w:rPr>
                <w:color w:val="000000" w:themeColor="text1"/>
              </w:rPr>
            </w:pPr>
            <w:r w:rsidRPr="00E30241">
              <w:rPr>
                <w:color w:val="000000" w:themeColor="text1"/>
                <w:sz w:val="18"/>
                <w:szCs w:val="18"/>
              </w:rPr>
              <w:t>3</w:t>
            </w:r>
          </w:p>
        </w:tc>
        <w:tc>
          <w:tcPr>
            <w:tcW w:w="1700" w:type="dxa"/>
          </w:tcPr>
          <w:p w14:paraId="5154B3C2" w14:textId="77777777" w:rsidR="000A6D5B" w:rsidRPr="00E30241" w:rsidRDefault="00000000">
            <w:pPr>
              <w:rPr>
                <w:color w:val="000000" w:themeColor="text1"/>
              </w:rPr>
            </w:pPr>
            <w:r w:rsidRPr="00E30241">
              <w:rPr>
                <w:color w:val="000000" w:themeColor="text1"/>
                <w:sz w:val="18"/>
                <w:szCs w:val="18"/>
              </w:rPr>
              <w:t>0.15</w:t>
            </w:r>
          </w:p>
        </w:tc>
        <w:tc>
          <w:tcPr>
            <w:tcW w:w="1700" w:type="dxa"/>
          </w:tcPr>
          <w:p w14:paraId="3980FB1C" w14:textId="77777777" w:rsidR="000A6D5B" w:rsidRPr="00E30241" w:rsidRDefault="00000000">
            <w:pPr>
              <w:rPr>
                <w:color w:val="000000" w:themeColor="text1"/>
              </w:rPr>
            </w:pPr>
            <w:r w:rsidRPr="00E30241">
              <w:rPr>
                <w:color w:val="000000" w:themeColor="text1"/>
                <w:sz w:val="18"/>
                <w:szCs w:val="18"/>
              </w:rPr>
              <w:t>4</w:t>
            </w:r>
          </w:p>
        </w:tc>
      </w:tr>
      <w:tr w:rsidR="000A6D5B" w:rsidRPr="00E30241" w14:paraId="31567D57" w14:textId="77777777" w:rsidTr="00E30241">
        <w:tc>
          <w:tcPr>
            <w:tcW w:w="1900" w:type="dxa"/>
          </w:tcPr>
          <w:p w14:paraId="1AC0691A" w14:textId="77777777" w:rsidR="000A6D5B" w:rsidRPr="00E30241" w:rsidRDefault="00000000">
            <w:pPr>
              <w:rPr>
                <w:color w:val="000000" w:themeColor="text1"/>
              </w:rPr>
            </w:pPr>
            <w:r w:rsidRPr="00E30241">
              <w:rPr>
                <w:color w:val="000000" w:themeColor="text1"/>
                <w:sz w:val="18"/>
                <w:szCs w:val="18"/>
              </w:rPr>
              <w:t>Manatuto</w:t>
            </w:r>
          </w:p>
        </w:tc>
        <w:tc>
          <w:tcPr>
            <w:tcW w:w="1100" w:type="dxa"/>
          </w:tcPr>
          <w:p w14:paraId="628CD945" w14:textId="77777777" w:rsidR="000A6D5B" w:rsidRPr="00E30241" w:rsidRDefault="00000000">
            <w:pPr>
              <w:rPr>
                <w:color w:val="000000" w:themeColor="text1"/>
              </w:rPr>
            </w:pPr>
            <w:r w:rsidRPr="00E30241">
              <w:rPr>
                <w:color w:val="000000" w:themeColor="text1"/>
                <w:sz w:val="18"/>
                <w:szCs w:val="18"/>
              </w:rPr>
              <w:t>3</w:t>
            </w:r>
          </w:p>
        </w:tc>
        <w:tc>
          <w:tcPr>
            <w:tcW w:w="1500" w:type="dxa"/>
          </w:tcPr>
          <w:p w14:paraId="50780934" w14:textId="77777777" w:rsidR="000A6D5B" w:rsidRPr="00E30241" w:rsidRDefault="00000000">
            <w:pPr>
              <w:rPr>
                <w:color w:val="000000" w:themeColor="text1"/>
              </w:rPr>
            </w:pPr>
            <w:r w:rsidRPr="00E30241">
              <w:rPr>
                <w:color w:val="000000" w:themeColor="text1"/>
                <w:sz w:val="18"/>
                <w:szCs w:val="18"/>
              </w:rPr>
              <w:t>0.82</w:t>
            </w:r>
          </w:p>
        </w:tc>
        <w:tc>
          <w:tcPr>
            <w:tcW w:w="1500" w:type="dxa"/>
          </w:tcPr>
          <w:p w14:paraId="2805E144" w14:textId="77777777" w:rsidR="000A6D5B" w:rsidRPr="00E30241" w:rsidRDefault="00000000">
            <w:pPr>
              <w:rPr>
                <w:color w:val="000000" w:themeColor="text1"/>
              </w:rPr>
            </w:pPr>
            <w:r w:rsidRPr="00E30241">
              <w:rPr>
                <w:color w:val="000000" w:themeColor="text1"/>
                <w:sz w:val="18"/>
                <w:szCs w:val="18"/>
              </w:rPr>
              <w:t>4</w:t>
            </w:r>
          </w:p>
        </w:tc>
        <w:tc>
          <w:tcPr>
            <w:tcW w:w="1700" w:type="dxa"/>
          </w:tcPr>
          <w:p w14:paraId="049FAB39" w14:textId="77777777" w:rsidR="000A6D5B" w:rsidRPr="00E30241" w:rsidRDefault="00000000">
            <w:pPr>
              <w:rPr>
                <w:color w:val="000000" w:themeColor="text1"/>
              </w:rPr>
            </w:pPr>
            <w:r w:rsidRPr="00E30241">
              <w:rPr>
                <w:color w:val="000000" w:themeColor="text1"/>
                <w:sz w:val="18"/>
                <w:szCs w:val="18"/>
              </w:rPr>
              <w:t>0.27</w:t>
            </w:r>
          </w:p>
        </w:tc>
        <w:tc>
          <w:tcPr>
            <w:tcW w:w="1700" w:type="dxa"/>
          </w:tcPr>
          <w:p w14:paraId="7C78620D" w14:textId="77777777" w:rsidR="000A6D5B" w:rsidRPr="00E30241" w:rsidRDefault="00000000">
            <w:pPr>
              <w:rPr>
                <w:color w:val="000000" w:themeColor="text1"/>
              </w:rPr>
            </w:pPr>
            <w:r w:rsidRPr="00E30241">
              <w:rPr>
                <w:color w:val="000000" w:themeColor="text1"/>
                <w:sz w:val="18"/>
                <w:szCs w:val="18"/>
              </w:rPr>
              <w:t>7</w:t>
            </w:r>
          </w:p>
        </w:tc>
      </w:tr>
      <w:tr w:rsidR="000A6D5B" w:rsidRPr="00E30241" w14:paraId="055F2000" w14:textId="77777777" w:rsidTr="00E30241">
        <w:tc>
          <w:tcPr>
            <w:tcW w:w="1900" w:type="dxa"/>
          </w:tcPr>
          <w:p w14:paraId="5E134CBE" w14:textId="77777777" w:rsidR="000A6D5B" w:rsidRPr="00E30241" w:rsidRDefault="00000000">
            <w:pPr>
              <w:rPr>
                <w:color w:val="000000" w:themeColor="text1"/>
              </w:rPr>
            </w:pPr>
            <w:r w:rsidRPr="00E30241">
              <w:rPr>
                <w:color w:val="000000" w:themeColor="text1"/>
                <w:sz w:val="18"/>
                <w:szCs w:val="18"/>
              </w:rPr>
              <w:t>Lautem</w:t>
            </w:r>
          </w:p>
        </w:tc>
        <w:tc>
          <w:tcPr>
            <w:tcW w:w="1100" w:type="dxa"/>
          </w:tcPr>
          <w:p w14:paraId="25740292" w14:textId="77777777" w:rsidR="000A6D5B" w:rsidRPr="00E30241" w:rsidRDefault="00000000">
            <w:pPr>
              <w:rPr>
                <w:color w:val="000000" w:themeColor="text1"/>
              </w:rPr>
            </w:pPr>
            <w:r w:rsidRPr="00E30241">
              <w:rPr>
                <w:color w:val="000000" w:themeColor="text1"/>
                <w:sz w:val="18"/>
                <w:szCs w:val="18"/>
              </w:rPr>
              <w:t>1</w:t>
            </w:r>
          </w:p>
        </w:tc>
        <w:tc>
          <w:tcPr>
            <w:tcW w:w="1500" w:type="dxa"/>
          </w:tcPr>
          <w:p w14:paraId="6E9363F1" w14:textId="77777777" w:rsidR="000A6D5B" w:rsidRPr="00E30241" w:rsidRDefault="00000000">
            <w:pPr>
              <w:rPr>
                <w:color w:val="000000" w:themeColor="text1"/>
              </w:rPr>
            </w:pPr>
            <w:r w:rsidRPr="00E30241">
              <w:rPr>
                <w:color w:val="000000" w:themeColor="text1"/>
                <w:sz w:val="18"/>
                <w:szCs w:val="18"/>
              </w:rPr>
              <w:t>0.82</w:t>
            </w:r>
          </w:p>
        </w:tc>
        <w:tc>
          <w:tcPr>
            <w:tcW w:w="1500" w:type="dxa"/>
          </w:tcPr>
          <w:p w14:paraId="276E0AA4" w14:textId="77777777" w:rsidR="000A6D5B" w:rsidRPr="00E30241" w:rsidRDefault="00000000">
            <w:pPr>
              <w:rPr>
                <w:color w:val="000000" w:themeColor="text1"/>
              </w:rPr>
            </w:pPr>
            <w:r w:rsidRPr="00E30241">
              <w:rPr>
                <w:color w:val="000000" w:themeColor="text1"/>
                <w:sz w:val="18"/>
                <w:szCs w:val="18"/>
              </w:rPr>
              <w:t>5</w:t>
            </w:r>
          </w:p>
        </w:tc>
        <w:tc>
          <w:tcPr>
            <w:tcW w:w="1700" w:type="dxa"/>
          </w:tcPr>
          <w:p w14:paraId="439AF33F" w14:textId="77777777" w:rsidR="000A6D5B" w:rsidRPr="00E30241" w:rsidRDefault="00000000">
            <w:pPr>
              <w:rPr>
                <w:color w:val="000000" w:themeColor="text1"/>
              </w:rPr>
            </w:pPr>
            <w:r w:rsidRPr="00E30241">
              <w:rPr>
                <w:color w:val="000000" w:themeColor="text1"/>
                <w:sz w:val="18"/>
                <w:szCs w:val="18"/>
              </w:rPr>
              <w:t>0.30</w:t>
            </w:r>
          </w:p>
        </w:tc>
        <w:tc>
          <w:tcPr>
            <w:tcW w:w="1700" w:type="dxa"/>
          </w:tcPr>
          <w:p w14:paraId="2A727E2C" w14:textId="77777777" w:rsidR="000A6D5B" w:rsidRPr="00E30241" w:rsidRDefault="00000000">
            <w:pPr>
              <w:rPr>
                <w:color w:val="000000" w:themeColor="text1"/>
              </w:rPr>
            </w:pPr>
            <w:r w:rsidRPr="00E30241">
              <w:rPr>
                <w:color w:val="000000" w:themeColor="text1"/>
                <w:sz w:val="18"/>
                <w:szCs w:val="18"/>
              </w:rPr>
              <w:t>9</w:t>
            </w:r>
          </w:p>
        </w:tc>
      </w:tr>
      <w:tr w:rsidR="000A6D5B" w:rsidRPr="00E30241" w14:paraId="2401112B" w14:textId="77777777" w:rsidTr="00E30241">
        <w:tc>
          <w:tcPr>
            <w:tcW w:w="1900" w:type="dxa"/>
          </w:tcPr>
          <w:p w14:paraId="2D5B5474" w14:textId="77777777" w:rsidR="000A6D5B" w:rsidRPr="00E30241" w:rsidRDefault="00000000">
            <w:pPr>
              <w:rPr>
                <w:color w:val="000000" w:themeColor="text1"/>
              </w:rPr>
            </w:pPr>
            <w:r w:rsidRPr="00E30241">
              <w:rPr>
                <w:color w:val="000000" w:themeColor="text1"/>
                <w:sz w:val="18"/>
                <w:szCs w:val="18"/>
              </w:rPr>
              <w:t>Bobonaro</w:t>
            </w:r>
          </w:p>
        </w:tc>
        <w:tc>
          <w:tcPr>
            <w:tcW w:w="1100" w:type="dxa"/>
          </w:tcPr>
          <w:p w14:paraId="23C39F50" w14:textId="77777777" w:rsidR="000A6D5B" w:rsidRPr="00E30241" w:rsidRDefault="00000000">
            <w:pPr>
              <w:rPr>
                <w:color w:val="000000" w:themeColor="text1"/>
              </w:rPr>
            </w:pPr>
            <w:r w:rsidRPr="00E30241">
              <w:rPr>
                <w:color w:val="000000" w:themeColor="text1"/>
                <w:sz w:val="18"/>
                <w:szCs w:val="18"/>
              </w:rPr>
              <w:t>2</w:t>
            </w:r>
          </w:p>
        </w:tc>
        <w:tc>
          <w:tcPr>
            <w:tcW w:w="1500" w:type="dxa"/>
          </w:tcPr>
          <w:p w14:paraId="22C38A3E" w14:textId="77777777" w:rsidR="000A6D5B" w:rsidRPr="00E30241" w:rsidRDefault="00000000">
            <w:pPr>
              <w:rPr>
                <w:color w:val="000000" w:themeColor="text1"/>
              </w:rPr>
            </w:pPr>
            <w:r w:rsidRPr="00E30241">
              <w:rPr>
                <w:color w:val="000000" w:themeColor="text1"/>
                <w:sz w:val="18"/>
                <w:szCs w:val="18"/>
              </w:rPr>
              <w:t>0.85</w:t>
            </w:r>
          </w:p>
        </w:tc>
        <w:tc>
          <w:tcPr>
            <w:tcW w:w="1500" w:type="dxa"/>
          </w:tcPr>
          <w:p w14:paraId="429B3F9E" w14:textId="77777777" w:rsidR="000A6D5B" w:rsidRPr="00E30241" w:rsidRDefault="00000000">
            <w:pPr>
              <w:rPr>
                <w:color w:val="000000" w:themeColor="text1"/>
              </w:rPr>
            </w:pPr>
            <w:r w:rsidRPr="00E30241">
              <w:rPr>
                <w:color w:val="000000" w:themeColor="text1"/>
                <w:sz w:val="18"/>
                <w:szCs w:val="18"/>
              </w:rPr>
              <w:t>6</w:t>
            </w:r>
          </w:p>
        </w:tc>
        <w:tc>
          <w:tcPr>
            <w:tcW w:w="1700" w:type="dxa"/>
          </w:tcPr>
          <w:p w14:paraId="58E47B18" w14:textId="77777777" w:rsidR="000A6D5B" w:rsidRPr="00E30241" w:rsidRDefault="00000000">
            <w:pPr>
              <w:rPr>
                <w:color w:val="000000" w:themeColor="text1"/>
              </w:rPr>
            </w:pPr>
            <w:r w:rsidRPr="00E30241">
              <w:rPr>
                <w:color w:val="000000" w:themeColor="text1"/>
                <w:sz w:val="18"/>
                <w:szCs w:val="18"/>
              </w:rPr>
              <w:t>0.54</w:t>
            </w:r>
          </w:p>
        </w:tc>
        <w:tc>
          <w:tcPr>
            <w:tcW w:w="1700" w:type="dxa"/>
          </w:tcPr>
          <w:p w14:paraId="50533ABC" w14:textId="77777777" w:rsidR="000A6D5B" w:rsidRPr="00E30241" w:rsidRDefault="00000000">
            <w:pPr>
              <w:rPr>
                <w:color w:val="000000" w:themeColor="text1"/>
              </w:rPr>
            </w:pPr>
            <w:r w:rsidRPr="00E30241">
              <w:rPr>
                <w:color w:val="000000" w:themeColor="text1"/>
                <w:sz w:val="18"/>
                <w:szCs w:val="18"/>
              </w:rPr>
              <w:t>12</w:t>
            </w:r>
          </w:p>
        </w:tc>
      </w:tr>
      <w:tr w:rsidR="000A6D5B" w:rsidRPr="00E30241" w14:paraId="0C4B0361" w14:textId="77777777" w:rsidTr="00E30241">
        <w:tc>
          <w:tcPr>
            <w:tcW w:w="1900" w:type="dxa"/>
          </w:tcPr>
          <w:p w14:paraId="57FC746A" w14:textId="77777777" w:rsidR="000A6D5B" w:rsidRPr="00E30241" w:rsidRDefault="00000000">
            <w:pPr>
              <w:rPr>
                <w:color w:val="000000" w:themeColor="text1"/>
              </w:rPr>
            </w:pPr>
            <w:r w:rsidRPr="00E30241">
              <w:rPr>
                <w:color w:val="000000" w:themeColor="text1"/>
                <w:sz w:val="18"/>
                <w:szCs w:val="18"/>
              </w:rPr>
              <w:t>Liquica</w:t>
            </w:r>
          </w:p>
        </w:tc>
        <w:tc>
          <w:tcPr>
            <w:tcW w:w="1100" w:type="dxa"/>
          </w:tcPr>
          <w:p w14:paraId="0B0ADF87" w14:textId="77777777" w:rsidR="000A6D5B" w:rsidRPr="00E30241" w:rsidRDefault="00000000">
            <w:pPr>
              <w:rPr>
                <w:color w:val="000000" w:themeColor="text1"/>
              </w:rPr>
            </w:pPr>
            <w:r w:rsidRPr="00E30241">
              <w:rPr>
                <w:color w:val="000000" w:themeColor="text1"/>
                <w:sz w:val="18"/>
                <w:szCs w:val="18"/>
              </w:rPr>
              <w:t>1</w:t>
            </w:r>
          </w:p>
        </w:tc>
        <w:tc>
          <w:tcPr>
            <w:tcW w:w="1500" w:type="dxa"/>
          </w:tcPr>
          <w:p w14:paraId="3B2DE96D" w14:textId="77777777" w:rsidR="000A6D5B" w:rsidRPr="00E30241" w:rsidRDefault="00000000">
            <w:pPr>
              <w:rPr>
                <w:color w:val="000000" w:themeColor="text1"/>
              </w:rPr>
            </w:pPr>
            <w:r w:rsidRPr="00E30241">
              <w:rPr>
                <w:color w:val="000000" w:themeColor="text1"/>
                <w:sz w:val="18"/>
                <w:szCs w:val="18"/>
              </w:rPr>
              <w:t>0.90</w:t>
            </w:r>
          </w:p>
        </w:tc>
        <w:tc>
          <w:tcPr>
            <w:tcW w:w="1500" w:type="dxa"/>
          </w:tcPr>
          <w:p w14:paraId="6B60DAF4" w14:textId="77777777" w:rsidR="000A6D5B" w:rsidRPr="00E30241" w:rsidRDefault="00000000">
            <w:pPr>
              <w:rPr>
                <w:color w:val="000000" w:themeColor="text1"/>
              </w:rPr>
            </w:pPr>
            <w:r w:rsidRPr="00E30241">
              <w:rPr>
                <w:color w:val="000000" w:themeColor="text1"/>
                <w:sz w:val="18"/>
                <w:szCs w:val="18"/>
              </w:rPr>
              <w:t>7</w:t>
            </w:r>
          </w:p>
        </w:tc>
        <w:tc>
          <w:tcPr>
            <w:tcW w:w="1700" w:type="dxa"/>
          </w:tcPr>
          <w:p w14:paraId="7DBCB31B" w14:textId="77777777" w:rsidR="000A6D5B" w:rsidRPr="00E30241" w:rsidRDefault="00000000">
            <w:pPr>
              <w:rPr>
                <w:color w:val="000000" w:themeColor="text1"/>
              </w:rPr>
            </w:pPr>
            <w:r w:rsidRPr="00E30241">
              <w:rPr>
                <w:color w:val="000000" w:themeColor="text1"/>
                <w:sz w:val="18"/>
                <w:szCs w:val="18"/>
              </w:rPr>
              <w:t>0.52</w:t>
            </w:r>
          </w:p>
        </w:tc>
        <w:tc>
          <w:tcPr>
            <w:tcW w:w="1700" w:type="dxa"/>
          </w:tcPr>
          <w:p w14:paraId="4B300560" w14:textId="77777777" w:rsidR="000A6D5B" w:rsidRPr="00E30241" w:rsidRDefault="00000000">
            <w:pPr>
              <w:rPr>
                <w:color w:val="000000" w:themeColor="text1"/>
              </w:rPr>
            </w:pPr>
            <w:r w:rsidRPr="00E30241">
              <w:rPr>
                <w:color w:val="000000" w:themeColor="text1"/>
                <w:sz w:val="18"/>
                <w:szCs w:val="18"/>
              </w:rPr>
              <w:t>11</w:t>
            </w:r>
          </w:p>
        </w:tc>
      </w:tr>
      <w:tr w:rsidR="000A6D5B" w:rsidRPr="00E30241" w14:paraId="39608F08" w14:textId="77777777" w:rsidTr="00E30241">
        <w:tc>
          <w:tcPr>
            <w:tcW w:w="1900" w:type="dxa"/>
          </w:tcPr>
          <w:p w14:paraId="34CD4900" w14:textId="77777777" w:rsidR="000A6D5B" w:rsidRPr="00E30241" w:rsidRDefault="00000000">
            <w:pPr>
              <w:rPr>
                <w:color w:val="000000" w:themeColor="text1"/>
              </w:rPr>
            </w:pPr>
            <w:r w:rsidRPr="00E30241">
              <w:rPr>
                <w:color w:val="000000" w:themeColor="text1"/>
                <w:sz w:val="18"/>
                <w:szCs w:val="18"/>
              </w:rPr>
              <w:t>Ainaro</w:t>
            </w:r>
          </w:p>
        </w:tc>
        <w:tc>
          <w:tcPr>
            <w:tcW w:w="1100" w:type="dxa"/>
          </w:tcPr>
          <w:p w14:paraId="427657A5" w14:textId="77777777" w:rsidR="000A6D5B" w:rsidRPr="00E30241" w:rsidRDefault="00000000">
            <w:pPr>
              <w:rPr>
                <w:color w:val="000000" w:themeColor="text1"/>
              </w:rPr>
            </w:pPr>
            <w:r w:rsidRPr="00E30241">
              <w:rPr>
                <w:color w:val="000000" w:themeColor="text1"/>
                <w:sz w:val="18"/>
                <w:szCs w:val="18"/>
              </w:rPr>
              <w:t>2</w:t>
            </w:r>
          </w:p>
        </w:tc>
        <w:tc>
          <w:tcPr>
            <w:tcW w:w="1500" w:type="dxa"/>
          </w:tcPr>
          <w:p w14:paraId="510D3C31" w14:textId="77777777" w:rsidR="000A6D5B" w:rsidRPr="00E30241" w:rsidRDefault="00000000">
            <w:pPr>
              <w:rPr>
                <w:color w:val="000000" w:themeColor="text1"/>
              </w:rPr>
            </w:pPr>
            <w:r w:rsidRPr="00E30241">
              <w:rPr>
                <w:color w:val="000000" w:themeColor="text1"/>
                <w:sz w:val="18"/>
                <w:szCs w:val="18"/>
              </w:rPr>
              <w:t>1.15</w:t>
            </w:r>
          </w:p>
        </w:tc>
        <w:tc>
          <w:tcPr>
            <w:tcW w:w="1500" w:type="dxa"/>
          </w:tcPr>
          <w:p w14:paraId="03CB092F" w14:textId="77777777" w:rsidR="000A6D5B" w:rsidRPr="00E30241" w:rsidRDefault="00000000">
            <w:pPr>
              <w:rPr>
                <w:color w:val="000000" w:themeColor="text1"/>
              </w:rPr>
            </w:pPr>
            <w:r w:rsidRPr="00E30241">
              <w:rPr>
                <w:color w:val="000000" w:themeColor="text1"/>
                <w:sz w:val="18"/>
                <w:szCs w:val="18"/>
              </w:rPr>
              <w:t>8</w:t>
            </w:r>
          </w:p>
        </w:tc>
        <w:tc>
          <w:tcPr>
            <w:tcW w:w="1700" w:type="dxa"/>
          </w:tcPr>
          <w:p w14:paraId="1F2BFA56" w14:textId="77777777" w:rsidR="000A6D5B" w:rsidRPr="00E30241" w:rsidRDefault="00000000">
            <w:pPr>
              <w:rPr>
                <w:color w:val="000000" w:themeColor="text1"/>
              </w:rPr>
            </w:pPr>
            <w:r w:rsidRPr="00E30241">
              <w:rPr>
                <w:color w:val="000000" w:themeColor="text1"/>
                <w:sz w:val="18"/>
                <w:szCs w:val="18"/>
              </w:rPr>
              <w:t>0.22</w:t>
            </w:r>
          </w:p>
        </w:tc>
        <w:tc>
          <w:tcPr>
            <w:tcW w:w="1700" w:type="dxa"/>
          </w:tcPr>
          <w:p w14:paraId="752F79CC" w14:textId="77777777" w:rsidR="000A6D5B" w:rsidRPr="00E30241" w:rsidRDefault="00000000">
            <w:pPr>
              <w:rPr>
                <w:color w:val="000000" w:themeColor="text1"/>
              </w:rPr>
            </w:pPr>
            <w:r w:rsidRPr="00E30241">
              <w:rPr>
                <w:color w:val="000000" w:themeColor="text1"/>
                <w:sz w:val="18"/>
                <w:szCs w:val="18"/>
              </w:rPr>
              <w:t>6</w:t>
            </w:r>
          </w:p>
        </w:tc>
      </w:tr>
      <w:tr w:rsidR="000A6D5B" w:rsidRPr="00E30241" w14:paraId="03EB8A0D" w14:textId="77777777" w:rsidTr="00E30241">
        <w:tc>
          <w:tcPr>
            <w:tcW w:w="1900" w:type="dxa"/>
          </w:tcPr>
          <w:p w14:paraId="485BEC6A" w14:textId="77777777" w:rsidR="000A6D5B" w:rsidRPr="00E30241" w:rsidRDefault="00000000">
            <w:pPr>
              <w:rPr>
                <w:color w:val="000000" w:themeColor="text1"/>
              </w:rPr>
            </w:pPr>
            <w:r w:rsidRPr="00E30241">
              <w:rPr>
                <w:color w:val="000000" w:themeColor="text1"/>
                <w:sz w:val="18"/>
                <w:szCs w:val="18"/>
              </w:rPr>
              <w:t>Oecusse</w:t>
            </w:r>
          </w:p>
        </w:tc>
        <w:tc>
          <w:tcPr>
            <w:tcW w:w="1100" w:type="dxa"/>
          </w:tcPr>
          <w:p w14:paraId="0989756E" w14:textId="77777777" w:rsidR="000A6D5B" w:rsidRPr="00E30241" w:rsidRDefault="00000000">
            <w:pPr>
              <w:rPr>
                <w:color w:val="000000" w:themeColor="text1"/>
              </w:rPr>
            </w:pPr>
            <w:r w:rsidRPr="00E30241">
              <w:rPr>
                <w:color w:val="000000" w:themeColor="text1"/>
                <w:sz w:val="18"/>
                <w:szCs w:val="18"/>
              </w:rPr>
              <w:t>3</w:t>
            </w:r>
          </w:p>
        </w:tc>
        <w:tc>
          <w:tcPr>
            <w:tcW w:w="1500" w:type="dxa"/>
          </w:tcPr>
          <w:p w14:paraId="796AA50B" w14:textId="77777777" w:rsidR="000A6D5B" w:rsidRPr="00E30241" w:rsidRDefault="00000000">
            <w:pPr>
              <w:rPr>
                <w:color w:val="000000" w:themeColor="text1"/>
              </w:rPr>
            </w:pPr>
            <w:r w:rsidRPr="00E30241">
              <w:rPr>
                <w:color w:val="000000" w:themeColor="text1"/>
                <w:sz w:val="18"/>
                <w:szCs w:val="18"/>
              </w:rPr>
              <w:t>1.17</w:t>
            </w:r>
          </w:p>
        </w:tc>
        <w:tc>
          <w:tcPr>
            <w:tcW w:w="1500" w:type="dxa"/>
          </w:tcPr>
          <w:p w14:paraId="0B4A9E05" w14:textId="77777777" w:rsidR="000A6D5B" w:rsidRPr="00E30241" w:rsidRDefault="00000000">
            <w:pPr>
              <w:rPr>
                <w:color w:val="000000" w:themeColor="text1"/>
              </w:rPr>
            </w:pPr>
            <w:r w:rsidRPr="00E30241">
              <w:rPr>
                <w:color w:val="000000" w:themeColor="text1"/>
                <w:sz w:val="18"/>
                <w:szCs w:val="18"/>
              </w:rPr>
              <w:t>9</w:t>
            </w:r>
          </w:p>
        </w:tc>
        <w:tc>
          <w:tcPr>
            <w:tcW w:w="1700" w:type="dxa"/>
          </w:tcPr>
          <w:p w14:paraId="489CE56E" w14:textId="77777777" w:rsidR="000A6D5B" w:rsidRPr="00E30241" w:rsidRDefault="00000000">
            <w:pPr>
              <w:rPr>
                <w:color w:val="000000" w:themeColor="text1"/>
              </w:rPr>
            </w:pPr>
            <w:r w:rsidRPr="00E30241">
              <w:rPr>
                <w:color w:val="000000" w:themeColor="text1"/>
                <w:sz w:val="18"/>
                <w:szCs w:val="18"/>
              </w:rPr>
              <w:t>0.12</w:t>
            </w:r>
          </w:p>
        </w:tc>
        <w:tc>
          <w:tcPr>
            <w:tcW w:w="1700" w:type="dxa"/>
          </w:tcPr>
          <w:p w14:paraId="461A8EF8" w14:textId="77777777" w:rsidR="000A6D5B" w:rsidRPr="00E30241" w:rsidRDefault="00000000">
            <w:pPr>
              <w:rPr>
                <w:color w:val="000000" w:themeColor="text1"/>
              </w:rPr>
            </w:pPr>
            <w:r w:rsidRPr="00E30241">
              <w:rPr>
                <w:color w:val="000000" w:themeColor="text1"/>
                <w:sz w:val="18"/>
                <w:szCs w:val="18"/>
              </w:rPr>
              <w:t>3</w:t>
            </w:r>
          </w:p>
        </w:tc>
      </w:tr>
      <w:tr w:rsidR="000A6D5B" w:rsidRPr="00E30241" w14:paraId="7CEA32AE" w14:textId="77777777" w:rsidTr="00E30241">
        <w:tc>
          <w:tcPr>
            <w:tcW w:w="1900" w:type="dxa"/>
          </w:tcPr>
          <w:p w14:paraId="7E1BD2E9" w14:textId="77777777" w:rsidR="000A6D5B" w:rsidRPr="00E30241" w:rsidRDefault="00000000">
            <w:pPr>
              <w:rPr>
                <w:color w:val="000000" w:themeColor="text1"/>
              </w:rPr>
            </w:pPr>
            <w:r w:rsidRPr="00E30241">
              <w:rPr>
                <w:color w:val="000000" w:themeColor="text1"/>
                <w:sz w:val="18"/>
                <w:szCs w:val="18"/>
              </w:rPr>
              <w:t>Viqueque</w:t>
            </w:r>
          </w:p>
        </w:tc>
        <w:tc>
          <w:tcPr>
            <w:tcW w:w="1100" w:type="dxa"/>
          </w:tcPr>
          <w:p w14:paraId="0C772BB6" w14:textId="77777777" w:rsidR="000A6D5B" w:rsidRPr="00E30241" w:rsidRDefault="00000000">
            <w:pPr>
              <w:rPr>
                <w:color w:val="000000" w:themeColor="text1"/>
              </w:rPr>
            </w:pPr>
            <w:r w:rsidRPr="00E30241">
              <w:rPr>
                <w:color w:val="000000" w:themeColor="text1"/>
                <w:sz w:val="18"/>
                <w:szCs w:val="18"/>
              </w:rPr>
              <w:t>2</w:t>
            </w:r>
          </w:p>
        </w:tc>
        <w:tc>
          <w:tcPr>
            <w:tcW w:w="1500" w:type="dxa"/>
          </w:tcPr>
          <w:p w14:paraId="52D48A5B" w14:textId="77777777" w:rsidR="000A6D5B" w:rsidRPr="00E30241" w:rsidRDefault="00000000">
            <w:pPr>
              <w:rPr>
                <w:color w:val="000000" w:themeColor="text1"/>
              </w:rPr>
            </w:pPr>
            <w:r w:rsidRPr="00E30241">
              <w:rPr>
                <w:color w:val="000000" w:themeColor="text1"/>
                <w:sz w:val="18"/>
                <w:szCs w:val="18"/>
              </w:rPr>
              <w:t>1.56</w:t>
            </w:r>
          </w:p>
        </w:tc>
        <w:tc>
          <w:tcPr>
            <w:tcW w:w="1500" w:type="dxa"/>
          </w:tcPr>
          <w:p w14:paraId="3ECCA977" w14:textId="77777777" w:rsidR="000A6D5B" w:rsidRPr="00E30241" w:rsidRDefault="00000000">
            <w:pPr>
              <w:rPr>
                <w:color w:val="000000" w:themeColor="text1"/>
              </w:rPr>
            </w:pPr>
            <w:r w:rsidRPr="00E30241">
              <w:rPr>
                <w:color w:val="000000" w:themeColor="text1"/>
                <w:sz w:val="18"/>
                <w:szCs w:val="18"/>
              </w:rPr>
              <w:t>10</w:t>
            </w:r>
          </w:p>
        </w:tc>
        <w:tc>
          <w:tcPr>
            <w:tcW w:w="1700" w:type="dxa"/>
          </w:tcPr>
          <w:p w14:paraId="4C8DFCFE" w14:textId="77777777" w:rsidR="000A6D5B" w:rsidRPr="00E30241" w:rsidRDefault="00000000">
            <w:pPr>
              <w:rPr>
                <w:color w:val="000000" w:themeColor="text1"/>
              </w:rPr>
            </w:pPr>
            <w:r w:rsidRPr="00E30241">
              <w:rPr>
                <w:color w:val="000000" w:themeColor="text1"/>
                <w:sz w:val="18"/>
                <w:szCs w:val="18"/>
              </w:rPr>
              <w:t>0.69</w:t>
            </w:r>
          </w:p>
        </w:tc>
        <w:tc>
          <w:tcPr>
            <w:tcW w:w="1700" w:type="dxa"/>
          </w:tcPr>
          <w:p w14:paraId="7E2F700A" w14:textId="77777777" w:rsidR="000A6D5B" w:rsidRPr="00E30241" w:rsidRDefault="00000000">
            <w:pPr>
              <w:rPr>
                <w:color w:val="000000" w:themeColor="text1"/>
              </w:rPr>
            </w:pPr>
            <w:r w:rsidRPr="00E30241">
              <w:rPr>
                <w:color w:val="000000" w:themeColor="text1"/>
                <w:sz w:val="18"/>
                <w:szCs w:val="18"/>
              </w:rPr>
              <w:t>13</w:t>
            </w:r>
          </w:p>
        </w:tc>
      </w:tr>
      <w:tr w:rsidR="000A6D5B" w:rsidRPr="00E30241" w14:paraId="76B7D219" w14:textId="77777777" w:rsidTr="00E30241">
        <w:tc>
          <w:tcPr>
            <w:tcW w:w="1900" w:type="dxa"/>
          </w:tcPr>
          <w:p w14:paraId="3FA73193" w14:textId="77777777" w:rsidR="000A6D5B" w:rsidRPr="00E30241" w:rsidRDefault="00000000">
            <w:pPr>
              <w:rPr>
                <w:color w:val="000000" w:themeColor="text1"/>
              </w:rPr>
            </w:pPr>
            <w:r w:rsidRPr="00E30241">
              <w:rPr>
                <w:color w:val="000000" w:themeColor="text1"/>
                <w:sz w:val="18"/>
                <w:szCs w:val="18"/>
              </w:rPr>
              <w:t>Manufahi</w:t>
            </w:r>
          </w:p>
        </w:tc>
        <w:tc>
          <w:tcPr>
            <w:tcW w:w="1100" w:type="dxa"/>
          </w:tcPr>
          <w:p w14:paraId="0C25B1B1" w14:textId="77777777" w:rsidR="000A6D5B" w:rsidRPr="00E30241" w:rsidRDefault="00000000">
            <w:pPr>
              <w:rPr>
                <w:color w:val="000000" w:themeColor="text1"/>
              </w:rPr>
            </w:pPr>
            <w:r w:rsidRPr="00E30241">
              <w:rPr>
                <w:color w:val="000000" w:themeColor="text1"/>
                <w:sz w:val="18"/>
                <w:szCs w:val="18"/>
              </w:rPr>
              <w:t>3</w:t>
            </w:r>
          </w:p>
        </w:tc>
        <w:tc>
          <w:tcPr>
            <w:tcW w:w="1500" w:type="dxa"/>
          </w:tcPr>
          <w:p w14:paraId="1D1E8C40" w14:textId="77777777" w:rsidR="000A6D5B" w:rsidRPr="00E30241" w:rsidRDefault="00000000">
            <w:pPr>
              <w:rPr>
                <w:color w:val="000000" w:themeColor="text1"/>
              </w:rPr>
            </w:pPr>
            <w:r w:rsidRPr="00E30241">
              <w:rPr>
                <w:color w:val="000000" w:themeColor="text1"/>
                <w:sz w:val="18"/>
                <w:szCs w:val="18"/>
              </w:rPr>
              <w:t>1.56</w:t>
            </w:r>
          </w:p>
        </w:tc>
        <w:tc>
          <w:tcPr>
            <w:tcW w:w="1500" w:type="dxa"/>
          </w:tcPr>
          <w:p w14:paraId="37F72886" w14:textId="77777777" w:rsidR="000A6D5B" w:rsidRPr="00E30241" w:rsidRDefault="00000000">
            <w:pPr>
              <w:rPr>
                <w:color w:val="000000" w:themeColor="text1"/>
              </w:rPr>
            </w:pPr>
            <w:r w:rsidRPr="00E30241">
              <w:rPr>
                <w:color w:val="000000" w:themeColor="text1"/>
                <w:sz w:val="18"/>
                <w:szCs w:val="18"/>
              </w:rPr>
              <w:t>11</w:t>
            </w:r>
          </w:p>
        </w:tc>
        <w:tc>
          <w:tcPr>
            <w:tcW w:w="1700" w:type="dxa"/>
          </w:tcPr>
          <w:p w14:paraId="1FDA7C24" w14:textId="77777777" w:rsidR="000A6D5B" w:rsidRPr="00E30241" w:rsidRDefault="00000000">
            <w:pPr>
              <w:rPr>
                <w:color w:val="000000" w:themeColor="text1"/>
              </w:rPr>
            </w:pPr>
            <w:r w:rsidRPr="00E30241">
              <w:rPr>
                <w:color w:val="000000" w:themeColor="text1"/>
                <w:sz w:val="18"/>
                <w:szCs w:val="18"/>
              </w:rPr>
              <w:t>1.22</w:t>
            </w:r>
          </w:p>
        </w:tc>
        <w:tc>
          <w:tcPr>
            <w:tcW w:w="1700" w:type="dxa"/>
          </w:tcPr>
          <w:p w14:paraId="1BD9344B" w14:textId="77777777" w:rsidR="000A6D5B" w:rsidRPr="00E30241" w:rsidRDefault="00000000">
            <w:pPr>
              <w:rPr>
                <w:color w:val="000000" w:themeColor="text1"/>
              </w:rPr>
            </w:pPr>
            <w:r w:rsidRPr="00E30241">
              <w:rPr>
                <w:color w:val="000000" w:themeColor="text1"/>
                <w:sz w:val="18"/>
                <w:szCs w:val="18"/>
              </w:rPr>
              <w:t>14</w:t>
            </w:r>
          </w:p>
        </w:tc>
      </w:tr>
      <w:tr w:rsidR="000A6D5B" w:rsidRPr="00E30241" w14:paraId="546B5641" w14:textId="77777777" w:rsidTr="00E30241">
        <w:tc>
          <w:tcPr>
            <w:tcW w:w="1900" w:type="dxa"/>
          </w:tcPr>
          <w:p w14:paraId="0503F369" w14:textId="77777777" w:rsidR="000A6D5B" w:rsidRPr="00E30241" w:rsidRDefault="00000000">
            <w:pPr>
              <w:rPr>
                <w:color w:val="000000" w:themeColor="text1"/>
              </w:rPr>
            </w:pPr>
            <w:r w:rsidRPr="00E30241">
              <w:rPr>
                <w:color w:val="000000" w:themeColor="text1"/>
                <w:sz w:val="18"/>
                <w:szCs w:val="18"/>
              </w:rPr>
              <w:t>Covalima</w:t>
            </w:r>
          </w:p>
        </w:tc>
        <w:tc>
          <w:tcPr>
            <w:tcW w:w="1100" w:type="dxa"/>
          </w:tcPr>
          <w:p w14:paraId="039DAD09" w14:textId="77777777" w:rsidR="000A6D5B" w:rsidRPr="00E30241" w:rsidRDefault="00000000">
            <w:pPr>
              <w:rPr>
                <w:color w:val="000000" w:themeColor="text1"/>
              </w:rPr>
            </w:pPr>
            <w:r w:rsidRPr="00E30241">
              <w:rPr>
                <w:color w:val="000000" w:themeColor="text1"/>
                <w:sz w:val="18"/>
                <w:szCs w:val="18"/>
              </w:rPr>
              <w:t>3</w:t>
            </w:r>
          </w:p>
        </w:tc>
        <w:tc>
          <w:tcPr>
            <w:tcW w:w="1500" w:type="dxa"/>
          </w:tcPr>
          <w:p w14:paraId="5303D3FD" w14:textId="77777777" w:rsidR="000A6D5B" w:rsidRPr="00E30241" w:rsidRDefault="00000000">
            <w:pPr>
              <w:rPr>
                <w:color w:val="000000" w:themeColor="text1"/>
              </w:rPr>
            </w:pPr>
            <w:r w:rsidRPr="00E30241">
              <w:rPr>
                <w:color w:val="000000" w:themeColor="text1"/>
                <w:sz w:val="18"/>
                <w:szCs w:val="18"/>
              </w:rPr>
              <w:t>1.74</w:t>
            </w:r>
          </w:p>
        </w:tc>
        <w:tc>
          <w:tcPr>
            <w:tcW w:w="1500" w:type="dxa"/>
          </w:tcPr>
          <w:p w14:paraId="54E860B5" w14:textId="77777777" w:rsidR="000A6D5B" w:rsidRPr="00E30241" w:rsidRDefault="00000000">
            <w:pPr>
              <w:rPr>
                <w:color w:val="000000" w:themeColor="text1"/>
              </w:rPr>
            </w:pPr>
            <w:r w:rsidRPr="00E30241">
              <w:rPr>
                <w:color w:val="000000" w:themeColor="text1"/>
                <w:sz w:val="18"/>
                <w:szCs w:val="18"/>
              </w:rPr>
              <w:t>12</w:t>
            </w:r>
          </w:p>
        </w:tc>
        <w:tc>
          <w:tcPr>
            <w:tcW w:w="1700" w:type="dxa"/>
          </w:tcPr>
          <w:p w14:paraId="71D2EAC0" w14:textId="77777777" w:rsidR="000A6D5B" w:rsidRPr="00E30241" w:rsidRDefault="00000000">
            <w:pPr>
              <w:rPr>
                <w:color w:val="000000" w:themeColor="text1"/>
              </w:rPr>
            </w:pPr>
            <w:r w:rsidRPr="00E30241">
              <w:rPr>
                <w:color w:val="000000" w:themeColor="text1"/>
                <w:sz w:val="18"/>
                <w:szCs w:val="18"/>
              </w:rPr>
              <w:t>0.06</w:t>
            </w:r>
          </w:p>
        </w:tc>
        <w:tc>
          <w:tcPr>
            <w:tcW w:w="1700" w:type="dxa"/>
          </w:tcPr>
          <w:p w14:paraId="4384B046" w14:textId="77777777" w:rsidR="000A6D5B" w:rsidRPr="00E30241" w:rsidRDefault="00000000">
            <w:pPr>
              <w:rPr>
                <w:color w:val="000000" w:themeColor="text1"/>
              </w:rPr>
            </w:pPr>
            <w:r w:rsidRPr="00E30241">
              <w:rPr>
                <w:color w:val="000000" w:themeColor="text1"/>
                <w:sz w:val="18"/>
                <w:szCs w:val="18"/>
              </w:rPr>
              <w:t>1</w:t>
            </w:r>
          </w:p>
        </w:tc>
      </w:tr>
      <w:tr w:rsidR="000A6D5B" w:rsidRPr="00E30241" w14:paraId="357A69B0" w14:textId="77777777" w:rsidTr="00E30241">
        <w:tc>
          <w:tcPr>
            <w:tcW w:w="1900" w:type="dxa"/>
          </w:tcPr>
          <w:p w14:paraId="34D8D9E0" w14:textId="77777777" w:rsidR="000A6D5B" w:rsidRPr="00E30241" w:rsidRDefault="00000000">
            <w:pPr>
              <w:rPr>
                <w:color w:val="000000" w:themeColor="text1"/>
              </w:rPr>
            </w:pPr>
            <w:r w:rsidRPr="00E30241">
              <w:rPr>
                <w:color w:val="000000" w:themeColor="text1"/>
                <w:sz w:val="18"/>
                <w:szCs w:val="18"/>
              </w:rPr>
              <w:t>Ermera</w:t>
            </w:r>
          </w:p>
        </w:tc>
        <w:tc>
          <w:tcPr>
            <w:tcW w:w="1100" w:type="dxa"/>
          </w:tcPr>
          <w:p w14:paraId="7E2B2D2E" w14:textId="77777777" w:rsidR="000A6D5B" w:rsidRPr="00E30241" w:rsidRDefault="00000000">
            <w:pPr>
              <w:rPr>
                <w:color w:val="000000" w:themeColor="text1"/>
              </w:rPr>
            </w:pPr>
            <w:r w:rsidRPr="00E30241">
              <w:rPr>
                <w:color w:val="000000" w:themeColor="text1"/>
                <w:sz w:val="18"/>
                <w:szCs w:val="18"/>
              </w:rPr>
              <w:t>2</w:t>
            </w:r>
          </w:p>
        </w:tc>
        <w:tc>
          <w:tcPr>
            <w:tcW w:w="1500" w:type="dxa"/>
          </w:tcPr>
          <w:p w14:paraId="59713080" w14:textId="77777777" w:rsidR="000A6D5B" w:rsidRPr="00E30241" w:rsidRDefault="00000000">
            <w:pPr>
              <w:rPr>
                <w:color w:val="000000" w:themeColor="text1"/>
              </w:rPr>
            </w:pPr>
            <w:r w:rsidRPr="00E30241">
              <w:rPr>
                <w:color w:val="000000" w:themeColor="text1"/>
                <w:sz w:val="18"/>
                <w:szCs w:val="18"/>
              </w:rPr>
              <w:t>2.15</w:t>
            </w:r>
          </w:p>
        </w:tc>
        <w:tc>
          <w:tcPr>
            <w:tcW w:w="1500" w:type="dxa"/>
          </w:tcPr>
          <w:p w14:paraId="665E82D4" w14:textId="77777777" w:rsidR="000A6D5B" w:rsidRPr="00E30241" w:rsidRDefault="00000000">
            <w:pPr>
              <w:rPr>
                <w:color w:val="000000" w:themeColor="text1"/>
              </w:rPr>
            </w:pPr>
            <w:r w:rsidRPr="00E30241">
              <w:rPr>
                <w:color w:val="000000" w:themeColor="text1"/>
                <w:sz w:val="18"/>
                <w:szCs w:val="18"/>
              </w:rPr>
              <w:t>13</w:t>
            </w:r>
          </w:p>
        </w:tc>
        <w:tc>
          <w:tcPr>
            <w:tcW w:w="1700" w:type="dxa"/>
          </w:tcPr>
          <w:p w14:paraId="52CDE12C" w14:textId="77777777" w:rsidR="000A6D5B" w:rsidRPr="00E30241" w:rsidRDefault="00000000">
            <w:pPr>
              <w:rPr>
                <w:color w:val="000000" w:themeColor="text1"/>
              </w:rPr>
            </w:pPr>
            <w:r w:rsidRPr="00E30241">
              <w:rPr>
                <w:color w:val="000000" w:themeColor="text1"/>
                <w:sz w:val="18"/>
                <w:szCs w:val="18"/>
              </w:rPr>
              <w:t>0.27</w:t>
            </w:r>
          </w:p>
        </w:tc>
        <w:tc>
          <w:tcPr>
            <w:tcW w:w="1700" w:type="dxa"/>
          </w:tcPr>
          <w:p w14:paraId="3F442CE0" w14:textId="77777777" w:rsidR="000A6D5B" w:rsidRPr="00E30241" w:rsidRDefault="00000000">
            <w:pPr>
              <w:rPr>
                <w:color w:val="000000" w:themeColor="text1"/>
              </w:rPr>
            </w:pPr>
            <w:r w:rsidRPr="00E30241">
              <w:rPr>
                <w:color w:val="000000" w:themeColor="text1"/>
                <w:sz w:val="18"/>
                <w:szCs w:val="18"/>
              </w:rPr>
              <w:t>8</w:t>
            </w:r>
          </w:p>
        </w:tc>
      </w:tr>
      <w:tr w:rsidR="000A6D5B" w:rsidRPr="00E30241" w14:paraId="1DA63896" w14:textId="77777777" w:rsidTr="00E30241">
        <w:tc>
          <w:tcPr>
            <w:tcW w:w="1900" w:type="dxa"/>
          </w:tcPr>
          <w:p w14:paraId="34355663" w14:textId="77777777" w:rsidR="000A6D5B" w:rsidRPr="00E30241" w:rsidRDefault="00000000">
            <w:pPr>
              <w:rPr>
                <w:color w:val="000000" w:themeColor="text1"/>
              </w:rPr>
            </w:pPr>
            <w:r w:rsidRPr="00E30241">
              <w:rPr>
                <w:color w:val="000000" w:themeColor="text1"/>
                <w:sz w:val="18"/>
                <w:szCs w:val="18"/>
              </w:rPr>
              <w:t>Aileu</w:t>
            </w:r>
          </w:p>
        </w:tc>
        <w:tc>
          <w:tcPr>
            <w:tcW w:w="1100" w:type="dxa"/>
          </w:tcPr>
          <w:p w14:paraId="7D3FD872" w14:textId="77777777" w:rsidR="000A6D5B" w:rsidRPr="00E30241" w:rsidRDefault="00000000">
            <w:pPr>
              <w:rPr>
                <w:color w:val="000000" w:themeColor="text1"/>
              </w:rPr>
            </w:pPr>
            <w:r w:rsidRPr="00E30241">
              <w:rPr>
                <w:color w:val="000000" w:themeColor="text1"/>
                <w:sz w:val="18"/>
                <w:szCs w:val="18"/>
              </w:rPr>
              <w:t>1</w:t>
            </w:r>
          </w:p>
        </w:tc>
        <w:tc>
          <w:tcPr>
            <w:tcW w:w="1500" w:type="dxa"/>
          </w:tcPr>
          <w:p w14:paraId="155F8E5E" w14:textId="77777777" w:rsidR="000A6D5B" w:rsidRPr="00E30241" w:rsidRDefault="00000000">
            <w:pPr>
              <w:rPr>
                <w:color w:val="000000" w:themeColor="text1"/>
              </w:rPr>
            </w:pPr>
            <w:r w:rsidRPr="00E30241">
              <w:rPr>
                <w:color w:val="000000" w:themeColor="text1"/>
                <w:sz w:val="18"/>
                <w:szCs w:val="18"/>
              </w:rPr>
              <w:t>2.26</w:t>
            </w:r>
          </w:p>
        </w:tc>
        <w:tc>
          <w:tcPr>
            <w:tcW w:w="1500" w:type="dxa"/>
          </w:tcPr>
          <w:p w14:paraId="0DE576DB" w14:textId="77777777" w:rsidR="000A6D5B" w:rsidRPr="00E30241" w:rsidRDefault="00000000">
            <w:pPr>
              <w:rPr>
                <w:color w:val="000000" w:themeColor="text1"/>
              </w:rPr>
            </w:pPr>
            <w:r w:rsidRPr="00E30241">
              <w:rPr>
                <w:color w:val="000000" w:themeColor="text1"/>
                <w:sz w:val="18"/>
                <w:szCs w:val="18"/>
              </w:rPr>
              <w:t>14</w:t>
            </w:r>
          </w:p>
        </w:tc>
        <w:tc>
          <w:tcPr>
            <w:tcW w:w="1700" w:type="dxa"/>
          </w:tcPr>
          <w:p w14:paraId="370D66B5" w14:textId="77777777" w:rsidR="000A6D5B" w:rsidRPr="00E30241" w:rsidRDefault="00000000">
            <w:pPr>
              <w:rPr>
                <w:color w:val="000000" w:themeColor="text1"/>
              </w:rPr>
            </w:pPr>
            <w:r w:rsidRPr="00E30241">
              <w:rPr>
                <w:color w:val="000000" w:themeColor="text1"/>
                <w:sz w:val="18"/>
                <w:szCs w:val="18"/>
              </w:rPr>
              <w:t>0.31</w:t>
            </w:r>
          </w:p>
        </w:tc>
        <w:tc>
          <w:tcPr>
            <w:tcW w:w="1700" w:type="dxa"/>
          </w:tcPr>
          <w:p w14:paraId="1829FB9B" w14:textId="77777777" w:rsidR="000A6D5B" w:rsidRPr="00E30241" w:rsidRDefault="00000000">
            <w:pPr>
              <w:rPr>
                <w:color w:val="000000" w:themeColor="text1"/>
              </w:rPr>
            </w:pPr>
            <w:r w:rsidRPr="00E30241">
              <w:rPr>
                <w:color w:val="000000" w:themeColor="text1"/>
                <w:sz w:val="18"/>
                <w:szCs w:val="18"/>
              </w:rPr>
              <w:t>10</w:t>
            </w:r>
          </w:p>
        </w:tc>
      </w:tr>
    </w:tbl>
    <w:p w14:paraId="0CD58CB7" w14:textId="77777777" w:rsidR="000A6D5B" w:rsidRDefault="00000000">
      <w:pPr>
        <w:spacing w:after="120"/>
      </w:pPr>
      <w:r>
        <w:rPr>
          <w:i/>
          <w:iCs/>
          <w:sz w:val="18"/>
          <w:szCs w:val="18"/>
        </w:rPr>
        <w:t>Otoscopy is column 06.01 (doctor-performed); colour vision is column 05.04 (nurse-performed). Rank 1 is the lowest rate. Dili (Phase 1) ranks lowest for otoscopy and second lowest for colour vision, which drives the apparent pooled increase between Phase 1 and Phases 2–3. Phase 1 municipalities: Aileu, Dili, Lautem, Liquica.</w:t>
      </w:r>
    </w:p>
    <w:sectPr w:rsidR="000A6D5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EF420B"/>
    <w:multiLevelType w:val="hybridMultilevel"/>
    <w:tmpl w:val="CFF4601A"/>
    <w:lvl w:ilvl="0" w:tplc="5E486B62">
      <w:start w:val="1"/>
      <w:numFmt w:val="bullet"/>
      <w:lvlText w:val="●"/>
      <w:lvlJc w:val="left"/>
      <w:pPr>
        <w:ind w:left="720" w:hanging="360"/>
      </w:pPr>
    </w:lvl>
    <w:lvl w:ilvl="1" w:tplc="15908CF6">
      <w:start w:val="1"/>
      <w:numFmt w:val="bullet"/>
      <w:lvlText w:val="○"/>
      <w:lvlJc w:val="left"/>
      <w:pPr>
        <w:ind w:left="1440" w:hanging="360"/>
      </w:pPr>
    </w:lvl>
    <w:lvl w:ilvl="2" w:tplc="23C24D44">
      <w:start w:val="1"/>
      <w:numFmt w:val="bullet"/>
      <w:lvlText w:val="■"/>
      <w:lvlJc w:val="left"/>
      <w:pPr>
        <w:ind w:left="2160" w:hanging="360"/>
      </w:pPr>
    </w:lvl>
    <w:lvl w:ilvl="3" w:tplc="7EC2779A">
      <w:start w:val="1"/>
      <w:numFmt w:val="bullet"/>
      <w:lvlText w:val="●"/>
      <w:lvlJc w:val="left"/>
      <w:pPr>
        <w:ind w:left="2880" w:hanging="360"/>
      </w:pPr>
    </w:lvl>
    <w:lvl w:ilvl="4" w:tplc="E38AC918">
      <w:start w:val="1"/>
      <w:numFmt w:val="bullet"/>
      <w:lvlText w:val="○"/>
      <w:lvlJc w:val="left"/>
      <w:pPr>
        <w:ind w:left="3600" w:hanging="360"/>
      </w:pPr>
    </w:lvl>
    <w:lvl w:ilvl="5" w:tplc="3BA0CBDC">
      <w:start w:val="1"/>
      <w:numFmt w:val="bullet"/>
      <w:lvlText w:val="■"/>
      <w:lvlJc w:val="left"/>
      <w:pPr>
        <w:ind w:left="4320" w:hanging="360"/>
      </w:pPr>
    </w:lvl>
    <w:lvl w:ilvl="6" w:tplc="3E4416EC">
      <w:start w:val="1"/>
      <w:numFmt w:val="bullet"/>
      <w:lvlText w:val="●"/>
      <w:lvlJc w:val="left"/>
      <w:pPr>
        <w:ind w:left="5040" w:hanging="360"/>
      </w:pPr>
    </w:lvl>
    <w:lvl w:ilvl="7" w:tplc="BB449FD6">
      <w:start w:val="1"/>
      <w:numFmt w:val="bullet"/>
      <w:lvlText w:val="●"/>
      <w:lvlJc w:val="left"/>
      <w:pPr>
        <w:ind w:left="5760" w:hanging="360"/>
      </w:pPr>
    </w:lvl>
    <w:lvl w:ilvl="8" w:tplc="6A4C59C4">
      <w:start w:val="1"/>
      <w:numFmt w:val="bullet"/>
      <w:lvlText w:val="●"/>
      <w:lvlJc w:val="left"/>
      <w:pPr>
        <w:ind w:left="6480" w:hanging="360"/>
      </w:pPr>
    </w:lvl>
  </w:abstractNum>
  <w:num w:numId="1" w16cid:durableId="8874031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D5B"/>
    <w:rsid w:val="000A6D5B"/>
    <w:rsid w:val="00246B2D"/>
    <w:rsid w:val="004B0114"/>
    <w:rsid w:val="00551D6C"/>
    <w:rsid w:val="00941D57"/>
    <w:rsid w:val="00B00C7C"/>
    <w:rsid w:val="00D90136"/>
    <w:rsid w:val="00E30241"/>
    <w:rsid w:val="00F94517"/>
    <w:rsid w:val="00FB43CC"/>
    <w:rsid w:val="00FD1D60"/>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531C0D3F"/>
  <w15:docId w15:val="{C659BF1B-23D8-F247-A2C0-18E2F27D4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E30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Jin Hanna</cp:lastModifiedBy>
  <cp:revision>9</cp:revision>
  <dcterms:created xsi:type="dcterms:W3CDTF">2026-07-15T23:17:00Z</dcterms:created>
  <dcterms:modified xsi:type="dcterms:W3CDTF">2026-07-16T00:13:00Z</dcterms:modified>
</cp:coreProperties>
</file>