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86A7AE" w14:textId="770E6079" w:rsidR="0072195D" w:rsidRPr="00ED5797" w:rsidRDefault="00ED579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D5797">
        <w:rPr>
          <w:rFonts w:ascii="Times New Roman" w:hAnsi="Times New Roman" w:cs="Times New Roman"/>
          <w:b/>
          <w:bCs/>
          <w:sz w:val="20"/>
          <w:szCs w:val="20"/>
        </w:rPr>
        <w:t>Supplementary Material 1: Complete Search Strategies</w:t>
      </w:r>
    </w:p>
    <w:p w14:paraId="3F789BD6" w14:textId="77777777" w:rsidR="00ED5797" w:rsidRPr="00ED5797" w:rsidRDefault="00ED5797" w:rsidP="00ED5797">
      <w:pPr>
        <w:rPr>
          <w:rFonts w:ascii="Times New Roman" w:hAnsi="Times New Roman" w:cs="Times New Roman"/>
          <w:sz w:val="20"/>
          <w:szCs w:val="20"/>
        </w:rPr>
      </w:pPr>
    </w:p>
    <w:p w14:paraId="7D97EE9A" w14:textId="31706251" w:rsidR="00ED5797" w:rsidRPr="00ED5797" w:rsidRDefault="00ED5797" w:rsidP="00ED579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D5797">
        <w:rPr>
          <w:rFonts w:ascii="Times New Roman" w:hAnsi="Times New Roman" w:cs="Times New Roman"/>
          <w:b/>
          <w:bCs/>
          <w:sz w:val="20"/>
          <w:szCs w:val="20"/>
        </w:rPr>
        <w:t>PubMed/MEDLINE Full Search Strategy</w:t>
      </w:r>
    </w:p>
    <w:p w14:paraId="289F2ACB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("time factors"[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"delayed diagnosis"[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delayed diagnosis[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diagnostic delay[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7D39894E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detection delay[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reporting delay[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notification delay[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timeliness[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23557431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"time to notification"[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"reporting time"[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underreporting[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"late reporting"[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])</w:t>
      </w:r>
    </w:p>
    <w:p w14:paraId="20574336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</w:t>
      </w:r>
    </w:p>
    <w:p w14:paraId="4EBA2610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("disease surveillance"[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"public health surveillance"[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"disease notification"[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56531D89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surveillance[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OR 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IDSR[</w:t>
      </w:r>
      <w:proofErr w:type="spellStart"/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"integrated disease surveillance"[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"case detection"[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4DA0F5EC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"outbreak detection"[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OR 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EWARS[</w:t>
      </w:r>
      <w:proofErr w:type="spellStart"/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DHIS2[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])</w:t>
      </w:r>
    </w:p>
    <w:p w14:paraId="330740D1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</w:t>
      </w:r>
    </w:p>
    <w:p w14:paraId="384E62D9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(determinants[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factors[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barriers[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facilitators[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enablers[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3232FF44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challenges[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predictors[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"influencing factors"[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])</w:t>
      </w:r>
    </w:p>
    <w:p w14:paraId="6977A4C6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</w:t>
      </w:r>
    </w:p>
    <w:p w14:paraId="2DF92E4D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("Africa"[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"Africa, Sub-Saharan"[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Africa[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"sub-Saharan Africa"[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4B7208CD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Algeria[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Angola[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Benin[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Botswana[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"Burkina Faso"[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Burundi[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70C88F97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Cameroon[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Chad[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Congo[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"Cote d'Ivoire"[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OR 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DRC[</w:t>
      </w:r>
      <w:proofErr w:type="spellStart"/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Ethiopia[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59397C01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Gabon[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Gambia[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Ghana[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Guinea[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Kenya[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Lesotho[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Liberia[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0D571ECA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Madagascar[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Malawi[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Mali[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Mauritania[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Mauritius[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Morocco[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6244D87D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Mozambique[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Namibia[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Niger[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Nigeria[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Rwanda[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Senegal[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06321A97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"Sierra Leone"[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Somalia[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"South Africa"[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Sudan[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Tanzania[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4B32CAE7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Togo[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Uganda[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Zambia[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Zimbabwe[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])</w:t>
      </w:r>
    </w:p>
    <w:p w14:paraId="769ED4A9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</w:t>
      </w:r>
    </w:p>
    <w:p w14:paraId="465141F1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("cholera"[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"measles"[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"yellow fever"[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"meningitis, meningococcal"[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365B9FC8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"hemorrhagic fevers, viral"[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"Ebolavirus"[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"Marburgvirus"[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"Lassa virus"[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740D7E57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"Rift Valley fever"[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"COVID-19"[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"monkeypox"[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"poliomyelitis"[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44B4C2C5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"anthrax"[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OR 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plague[</w:t>
      </w:r>
      <w:proofErr w:type="spellStart"/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dengue[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"chikungunya fever"[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65A0E072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"Zika virus"[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"influenza, human"[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"typhoid fever"[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OR 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malaria[</w:t>
      </w:r>
      <w:proofErr w:type="spellStart"/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MeSH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] </w:t>
      </w:r>
    </w:p>
    <w:p w14:paraId="67CF704B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outbreak[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 OR epidemic[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tw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])</w:t>
      </w:r>
    </w:p>
    <w:p w14:paraId="1C13E941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("2000/01/01"[PDAT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] :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 "2025/12/31"[PDAT])</w:t>
      </w:r>
    </w:p>
    <w:p w14:paraId="42E82DB1" w14:textId="77777777" w:rsidR="00ED5797" w:rsidRPr="00ED5797" w:rsidRDefault="00ED5797" w:rsidP="00ED579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English[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lang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>]</w:t>
      </w:r>
    </w:p>
    <w:p w14:paraId="380685CC" w14:textId="602DB94A" w:rsidR="00ED5797" w:rsidRPr="00ED5797" w:rsidRDefault="00ED5797" w:rsidP="00ED5797">
      <w:pPr>
        <w:rPr>
          <w:rFonts w:ascii="Times New Roman" w:hAnsi="Times New Roman" w:cs="Times New Roman"/>
          <w:sz w:val="20"/>
          <w:szCs w:val="20"/>
        </w:rPr>
      </w:pPr>
    </w:p>
    <w:p w14:paraId="552A2B7E" w14:textId="2DE8189E" w:rsidR="00ED5797" w:rsidRPr="00ED5797" w:rsidRDefault="00ED5797" w:rsidP="00ED579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D5797">
        <w:rPr>
          <w:rFonts w:ascii="Times New Roman" w:hAnsi="Times New Roman" w:cs="Times New Roman"/>
          <w:b/>
          <w:bCs/>
          <w:sz w:val="20"/>
          <w:szCs w:val="20"/>
        </w:rPr>
        <w:t>Web of Science (Core Collection)</w:t>
      </w:r>
    </w:p>
    <w:p w14:paraId="21D892AC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TS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=(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"surveillance" OR "disease reporting" OR "notification delay" OR "detection delay" </w:t>
      </w:r>
    </w:p>
    <w:p w14:paraId="0C7FA6CE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"reporting delay" OR "timeliness" OR "case detection" OR "outbreak detection" OR IDSR)</w:t>
      </w:r>
    </w:p>
    <w:p w14:paraId="182EE9E8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TS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=(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"Africa" OR "sub-Saharan" OR names of individual African countries)</w:t>
      </w:r>
    </w:p>
    <w:p w14:paraId="5AD01E2E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TS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=(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"determinants" OR "factors" OR "barriers" OR "facilitators" OR "predictors" OR "challenges")</w:t>
      </w:r>
    </w:p>
    <w:p w14:paraId="7D22ADB0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TS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=(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"cholera" OR "measles" OR "yellow fever" OR "meningitis" OR "Ebola" OR "Marburg" OR </w:t>
      </w:r>
    </w:p>
    <w:p w14:paraId="366E371E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"Lassa" OR "Rift Valley" OR "COVID-19" OR "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mpox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" OR "monkeypox" OR "polio" OR "anthrax" </w:t>
      </w:r>
    </w:p>
    <w:p w14:paraId="3D454F3E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OR "plague" OR "dengue" OR "chikungunya" OR "Zika" OR "influenza" OR "typhoid" OR "malaria" </w:t>
      </w:r>
    </w:p>
    <w:p w14:paraId="26FDD318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epidemic OR outbreak)</w:t>
      </w:r>
    </w:p>
    <w:p w14:paraId="729803D3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PY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=(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2000–2025) AND LA=(English)</w:t>
      </w:r>
    </w:p>
    <w:p w14:paraId="3C052430" w14:textId="4CD7BA20" w:rsidR="00ED5797" w:rsidRPr="00ED5797" w:rsidRDefault="00ED5797" w:rsidP="00ED5797">
      <w:pPr>
        <w:rPr>
          <w:rFonts w:ascii="Times New Roman" w:hAnsi="Times New Roman" w:cs="Times New Roman"/>
          <w:sz w:val="20"/>
          <w:szCs w:val="20"/>
        </w:rPr>
      </w:pPr>
    </w:p>
    <w:p w14:paraId="0B0C3CDD" w14:textId="5F4A341C" w:rsidR="00ED5797" w:rsidRPr="00ED5797" w:rsidRDefault="00ED5797" w:rsidP="00ED579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ED5797">
        <w:rPr>
          <w:rFonts w:ascii="Times New Roman" w:hAnsi="Times New Roman" w:cs="Times New Roman"/>
          <w:b/>
          <w:bCs/>
          <w:sz w:val="20"/>
          <w:szCs w:val="20"/>
        </w:rPr>
        <w:t>Scopus</w:t>
      </w:r>
    </w:p>
    <w:p w14:paraId="3B4B96CF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TITLE-ABS-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KEY(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"disease surveillance" OR "IDSR" OR "integrated disease surveillance" </w:t>
      </w:r>
    </w:p>
    <w:p w14:paraId="5DE56954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OR "reporting delay" OR "notification delay" OR "detection delay" OR timeliness </w:t>
      </w:r>
    </w:p>
    <w:p w14:paraId="45069C19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"case detection" OR "outbreak detection")</w:t>
      </w:r>
    </w:p>
    <w:p w14:paraId="299F4A18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</w:p>
    <w:p w14:paraId="5EEA3A7B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TITLE-ABS-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KEY(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"Africa" OR "sub-Saharan Africa" OR names of African countries)</w:t>
      </w:r>
    </w:p>
    <w:p w14:paraId="5AD270A0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AND </w:t>
      </w:r>
    </w:p>
    <w:p w14:paraId="56379233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TITLE-ABS-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KEY(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>determinant OR factor OR barrier OR facilitator OR enabler OR challenge OR predictor)</w:t>
      </w:r>
    </w:p>
    <w:p w14:paraId="2CF093D5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</w:p>
    <w:p w14:paraId="24641C09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TITLE-ABS-</w:t>
      </w:r>
      <w:proofErr w:type="gramStart"/>
      <w:r w:rsidRPr="00ED5797">
        <w:rPr>
          <w:rFonts w:ascii="Times New Roman" w:eastAsia="Times New Roman" w:hAnsi="Times New Roman" w:cs="Times New Roman"/>
          <w:sz w:val="20"/>
          <w:szCs w:val="20"/>
        </w:rPr>
        <w:t>KEY(</w:t>
      </w:r>
      <w:proofErr w:type="gram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"cholera" OR "measles" OR "yellow fever" OR "meningitis" OR "Ebola" OR "Marburg" </w:t>
      </w:r>
    </w:p>
    <w:p w14:paraId="2F944DF4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OR "Lassa" OR "Rift Valley" OR "COVID-19" OR </w:t>
      </w:r>
      <w:proofErr w:type="spellStart"/>
      <w:r w:rsidRPr="00ED5797">
        <w:rPr>
          <w:rFonts w:ascii="Times New Roman" w:eastAsia="Times New Roman" w:hAnsi="Times New Roman" w:cs="Times New Roman"/>
          <w:sz w:val="20"/>
          <w:szCs w:val="20"/>
        </w:rPr>
        <w:t>mpox</w:t>
      </w:r>
      <w:proofErr w:type="spellEnd"/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 OR polio OR anthrax OR plague OR dengue </w:t>
      </w:r>
    </w:p>
    <w:p w14:paraId="677F4475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OR chikungunya OR Zika OR influenza OR typhoid OR malaria)</w:t>
      </w:r>
    </w:p>
    <w:p w14:paraId="18722CE6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AND PUBYEAR &gt; 1999 AND PUBYEAR &lt; 2026 AND LANGUAGE(English)</w:t>
      </w:r>
    </w:p>
    <w:p w14:paraId="3CBDFEC6" w14:textId="6F3138B6" w:rsidR="00ED5797" w:rsidRPr="00ED5797" w:rsidRDefault="00ED5797" w:rsidP="00ED5797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F03D4FF" w14:textId="77777777" w:rsidR="00ED5797" w:rsidRPr="00ED5797" w:rsidRDefault="00ED5797" w:rsidP="00ED5797">
      <w:pPr>
        <w:spacing w:after="0" w:line="300" w:lineRule="atLeast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b/>
          <w:bCs/>
          <w:sz w:val="20"/>
          <w:szCs w:val="20"/>
        </w:rPr>
        <w:t>AJOL</w:t>
      </w:r>
    </w:p>
    <w:p w14:paraId="4E59910F" w14:textId="210F0112" w:rsidR="00ED5797" w:rsidRPr="00ED5797" w:rsidRDefault="00ED5797" w:rsidP="00ED5797">
      <w:pPr>
        <w:rPr>
          <w:rFonts w:ascii="Times New Roman" w:hAnsi="Times New Roman" w:cs="Times New Roman"/>
          <w:sz w:val="20"/>
          <w:szCs w:val="20"/>
        </w:rPr>
      </w:pPr>
    </w:p>
    <w:p w14:paraId="3653242F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(delay OR timeliness OR reporting OR surveillance) </w:t>
      </w:r>
    </w:p>
    <w:p w14:paraId="2EA00128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 xml:space="preserve">AND </w:t>
      </w:r>
    </w:p>
    <w:p w14:paraId="4B592C74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ED5797">
        <w:rPr>
          <w:rFonts w:ascii="Times New Roman" w:eastAsia="Times New Roman" w:hAnsi="Times New Roman" w:cs="Times New Roman"/>
          <w:sz w:val="20"/>
          <w:szCs w:val="20"/>
        </w:rPr>
        <w:t>(epidemic OR outbreak OR cholera OR Ebola OR measles)</w:t>
      </w:r>
    </w:p>
    <w:p w14:paraId="57A8DF7D" w14:textId="0B49588F" w:rsidR="00ED5797" w:rsidRDefault="00ED5797" w:rsidP="00ED57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7D714B5" w14:textId="2017E036" w:rsidR="00ED5797" w:rsidRPr="00ED5797" w:rsidRDefault="00ED5797" w:rsidP="00ED5797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r w:rsidRPr="00ED5797">
        <w:rPr>
          <w:rFonts w:ascii="Times New Roman" w:hAnsi="Times New Roman" w:cs="Times New Roman"/>
          <w:b/>
          <w:bCs/>
          <w:sz w:val="20"/>
          <w:szCs w:val="20"/>
        </w:rPr>
        <w:t>Grey Literatures</w:t>
      </w:r>
    </w:p>
    <w:bookmarkEnd w:id="0"/>
    <w:p w14:paraId="734E2D01" w14:textId="77777777" w:rsidR="00ED5797" w:rsidRPr="00ED5797" w:rsidRDefault="00ED5797" w:rsidP="00ED57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D5797">
        <w:rPr>
          <w:rFonts w:ascii="Times New Roman" w:eastAsia="Times New Roman" w:hAnsi="Times New Roman" w:cs="Times New Roman"/>
          <w:sz w:val="24"/>
          <w:szCs w:val="24"/>
        </w:rPr>
        <w:t>("surveillance" OR "reporting") AND ("timeliness" OR "delay") AND ("outbreak" OR "epidemic") AND ("Africa")</w:t>
      </w:r>
    </w:p>
    <w:p w14:paraId="4F014218" w14:textId="77777777" w:rsidR="00ED5797" w:rsidRPr="00ED5797" w:rsidRDefault="00ED5797" w:rsidP="00ED5797">
      <w:pPr>
        <w:rPr>
          <w:rFonts w:ascii="Times New Roman" w:hAnsi="Times New Roman" w:cs="Times New Roman"/>
          <w:sz w:val="20"/>
          <w:szCs w:val="20"/>
        </w:rPr>
      </w:pPr>
    </w:p>
    <w:sectPr w:rsidR="00ED5797" w:rsidRPr="00ED5797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36391C" w14:textId="77777777" w:rsidR="00ED5797" w:rsidRDefault="00ED5797" w:rsidP="00ED5797">
      <w:pPr>
        <w:spacing w:after="0" w:line="240" w:lineRule="auto"/>
      </w:pPr>
      <w:r>
        <w:separator/>
      </w:r>
    </w:p>
  </w:endnote>
  <w:endnote w:type="continuationSeparator" w:id="0">
    <w:p w14:paraId="00F9B2AD" w14:textId="77777777" w:rsidR="00ED5797" w:rsidRDefault="00ED5797" w:rsidP="00ED5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9482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A4D513" w14:textId="5D2F5D26" w:rsidR="00ED5797" w:rsidRDefault="00ED57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02B759" w14:textId="77777777" w:rsidR="00ED5797" w:rsidRDefault="00ED5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2F47C1" w14:textId="77777777" w:rsidR="00ED5797" w:rsidRDefault="00ED5797" w:rsidP="00ED5797">
      <w:pPr>
        <w:spacing w:after="0" w:line="240" w:lineRule="auto"/>
      </w:pPr>
      <w:r>
        <w:separator/>
      </w:r>
    </w:p>
  </w:footnote>
  <w:footnote w:type="continuationSeparator" w:id="0">
    <w:p w14:paraId="777A8F17" w14:textId="77777777" w:rsidR="00ED5797" w:rsidRDefault="00ED5797" w:rsidP="00ED5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5E7DBC"/>
    <w:multiLevelType w:val="hybridMultilevel"/>
    <w:tmpl w:val="530664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AD5"/>
    <w:rsid w:val="005B157D"/>
    <w:rsid w:val="00D66F5B"/>
    <w:rsid w:val="00DB0AD5"/>
    <w:rsid w:val="00ED5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97BB4"/>
  <w15:chartTrackingRefBased/>
  <w15:docId w15:val="{A101D9D4-3866-4EEF-BE38-5011871A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579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5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5797"/>
  </w:style>
  <w:style w:type="paragraph" w:styleId="Footer">
    <w:name w:val="footer"/>
    <w:basedOn w:val="Normal"/>
    <w:link w:val="FooterChar"/>
    <w:uiPriority w:val="99"/>
    <w:unhideWhenUsed/>
    <w:rsid w:val="00ED57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57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3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82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30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6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6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3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9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8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6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74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5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4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23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0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0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6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1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47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00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8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96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5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3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563</Words>
  <Characters>3211</Characters>
  <Application>Microsoft Office Word</Application>
  <DocSecurity>0</DocSecurity>
  <Lines>26</Lines>
  <Paragraphs>7</Paragraphs>
  <ScaleCrop>false</ScaleCrop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Polycarp Madaki</dc:creator>
  <cp:keywords/>
  <dc:description/>
  <cp:lastModifiedBy>Polycarp Madaki</cp:lastModifiedBy>
  <cp:revision>2</cp:revision>
  <dcterms:created xsi:type="dcterms:W3CDTF">2026-03-05T00:00:00Z</dcterms:created>
  <dcterms:modified xsi:type="dcterms:W3CDTF">2026-03-05T00:04:00Z</dcterms:modified>
</cp:coreProperties>
</file>