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76" w:lineRule="auto"/>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Appendix A: Supplementary Data</w:t>
      </w:r>
    </w:p>
    <w:p w:rsidR="00000000" w:rsidDel="00000000" w:rsidP="00000000" w:rsidRDefault="00000000" w:rsidRPr="00000000" w14:paraId="00000002">
      <w:pPr>
        <w:spacing w:after="120" w:line="276" w:lineRule="auto"/>
        <w:rPr>
          <w:rFonts w:ascii="Arial" w:cs="Arial" w:eastAsia="Arial" w:hAnsi="Arial"/>
          <w:b w:val="1"/>
          <w:bCs w:val="1"/>
          <w:sz w:val="30"/>
          <w:szCs w:val="30"/>
        </w:rPr>
      </w:pPr>
      <w:r w:rsidDel="00000000" w:rsidR="00000000" w:rsidRPr="00000000">
        <w:rPr>
          <w:rFonts w:ascii="Arial" w:cs="Arial" w:eastAsia="Arial" w:hAnsi="Arial"/>
          <w:b w:val="1"/>
          <w:bCs w:val="1"/>
          <w:sz w:val="30"/>
          <w:szCs w:val="30"/>
          <w:rtl w:val="0"/>
        </w:rPr>
        <w:t xml:space="preserve">Associations between individual-level factors and adherence to social distancing measures during the COVID-19 pandemic: A global meta-analysis</w:t>
      </w:r>
    </w:p>
    <w:p w:rsidR="00000000" w:rsidDel="00000000" w:rsidP="00000000" w:rsidRDefault="00000000" w:rsidRPr="00000000" w14:paraId="00000003">
      <w:pPr>
        <w:spacing w:after="120"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4">
      <w:pPr>
        <w:spacing w:after="120" w:line="276" w:lineRule="auto"/>
        <w:rPr>
          <w:rFonts w:ascii="Arial" w:cs="Arial" w:eastAsia="Arial" w:hAnsi="Arial"/>
          <w:b w:val="1"/>
          <w:bCs w:val="1"/>
          <w:sz w:val="22"/>
          <w:szCs w:val="22"/>
          <w:vertAlign w:val="superscript"/>
        </w:rPr>
      </w:pPr>
      <w:r w:rsidDel="00000000" w:rsidR="00000000" w:rsidRPr="00000000">
        <w:rPr>
          <w:rFonts w:ascii="Arial" w:cs="Arial" w:eastAsia="Arial" w:hAnsi="Arial"/>
          <w:b w:val="1"/>
          <w:bCs w:val="1"/>
          <w:sz w:val="22"/>
          <w:szCs w:val="22"/>
          <w:rtl w:val="0"/>
        </w:rPr>
        <w:t xml:space="preserve">Dewan Md. Sumsuzzman,</w:t>
      </w:r>
      <w:r w:rsidDel="00000000" w:rsidR="00000000" w:rsidRPr="00000000">
        <w:rPr>
          <w:rFonts w:ascii="Arial" w:cs="Arial" w:eastAsia="Arial" w:hAnsi="Arial"/>
          <w:b w:val="1"/>
          <w:bCs w:val="1"/>
          <w:sz w:val="22"/>
          <w:szCs w:val="22"/>
          <w:vertAlign w:val="superscript"/>
          <w:rtl w:val="0"/>
        </w:rPr>
        <w:t xml:space="preserve">1</w:t>
      </w:r>
      <w:r w:rsidDel="00000000" w:rsidR="00000000" w:rsidRPr="00000000">
        <w:rPr>
          <w:rFonts w:ascii="Arial" w:cs="Arial" w:eastAsia="Arial" w:hAnsi="Arial"/>
          <w:b w:val="1"/>
          <w:bCs w:val="1"/>
          <w:sz w:val="22"/>
          <w:szCs w:val="22"/>
          <w:rtl w:val="0"/>
        </w:rPr>
        <w:t xml:space="preserve"> Congjie Shi,</w:t>
      </w:r>
      <w:r w:rsidDel="00000000" w:rsidR="00000000" w:rsidRPr="00000000">
        <w:rPr>
          <w:rFonts w:ascii="Arial" w:cs="Arial" w:eastAsia="Arial" w:hAnsi="Arial"/>
          <w:b w:val="1"/>
          <w:bCs w:val="1"/>
          <w:sz w:val="22"/>
          <w:szCs w:val="22"/>
          <w:vertAlign w:val="superscript"/>
          <w:rtl w:val="0"/>
        </w:rPr>
        <w:t xml:space="preserve">2,3</w:t>
      </w:r>
      <w:r w:rsidDel="00000000" w:rsidR="00000000" w:rsidRPr="00000000">
        <w:rPr>
          <w:rFonts w:ascii="Arial" w:cs="Arial" w:eastAsia="Arial" w:hAnsi="Arial"/>
          <w:b w:val="1"/>
          <w:bCs w:val="1"/>
          <w:sz w:val="22"/>
          <w:szCs w:val="22"/>
          <w:rtl w:val="0"/>
        </w:rPr>
        <w:t xml:space="preserve"> Gergely Röst,</w:t>
      </w:r>
      <w:r w:rsidDel="00000000" w:rsidR="00000000" w:rsidRPr="00000000">
        <w:rPr>
          <w:rFonts w:ascii="Arial" w:cs="Arial" w:eastAsia="Arial" w:hAnsi="Arial"/>
          <w:b w:val="1"/>
          <w:bCs w:val="1"/>
          <w:sz w:val="22"/>
          <w:szCs w:val="22"/>
          <w:vertAlign w:val="superscript"/>
          <w:rtl w:val="0"/>
        </w:rPr>
        <w:t xml:space="preserve">3</w:t>
      </w:r>
      <w:r w:rsidDel="00000000" w:rsidR="00000000" w:rsidRPr="00000000">
        <w:rPr>
          <w:rFonts w:ascii="Arial" w:cs="Arial" w:eastAsia="Arial" w:hAnsi="Arial"/>
          <w:b w:val="1"/>
          <w:bCs w:val="1"/>
          <w:sz w:val="22"/>
          <w:szCs w:val="22"/>
          <w:rtl w:val="0"/>
        </w:rPr>
        <w:t xml:space="preserve"> Jianhong Wu,</w:t>
      </w:r>
      <w:r w:rsidDel="00000000" w:rsidR="00000000" w:rsidRPr="00000000">
        <w:rPr>
          <w:rFonts w:ascii="Arial" w:cs="Arial" w:eastAsia="Arial" w:hAnsi="Arial"/>
          <w:b w:val="1"/>
          <w:bCs w:val="1"/>
          <w:sz w:val="22"/>
          <w:szCs w:val="22"/>
          <w:vertAlign w:val="superscript"/>
          <w:rtl w:val="0"/>
        </w:rPr>
        <w:t xml:space="preserve">2</w:t>
      </w:r>
    </w:p>
    <w:p w:rsidR="00000000" w:rsidDel="00000000" w:rsidP="00000000" w:rsidRDefault="00000000" w:rsidRPr="00000000" w14:paraId="00000005">
      <w:pPr>
        <w:spacing w:after="12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Seyed M. Moghadas</w:t>
      </w:r>
      <w:r w:rsidDel="00000000" w:rsidR="00000000" w:rsidRPr="00000000">
        <w:rPr>
          <w:rFonts w:ascii="Arial" w:cs="Arial" w:eastAsia="Arial" w:hAnsi="Arial"/>
          <w:b w:val="1"/>
          <w:bCs w:val="1"/>
          <w:sz w:val="22"/>
          <w:szCs w:val="22"/>
          <w:vertAlign w:val="superscript"/>
          <w:rtl w:val="0"/>
        </w:rPr>
        <w:t xml:space="preserve">1</w:t>
      </w:r>
      <w:r w:rsidDel="00000000" w:rsidR="00000000" w:rsidRPr="00000000">
        <w:rPr>
          <w:rtl w:val="0"/>
        </w:rPr>
      </w:r>
    </w:p>
    <w:p w:rsidR="00000000" w:rsidDel="00000000" w:rsidP="00000000" w:rsidRDefault="00000000" w:rsidRPr="00000000" w14:paraId="00000006">
      <w:pPr>
        <w:spacing w:after="120" w:line="276" w:lineRule="auto"/>
        <w:rPr>
          <w:rFonts w:ascii="Arial" w:cs="Arial" w:eastAsia="Arial" w:hAnsi="Arial"/>
          <w:sz w:val="22"/>
          <w:szCs w:val="22"/>
        </w:rPr>
      </w:pPr>
      <w:r w:rsidDel="00000000" w:rsidR="00000000" w:rsidRPr="00000000">
        <w:rPr>
          <w:rFonts w:ascii="Arial" w:cs="Arial" w:eastAsia="Arial" w:hAnsi="Arial"/>
          <w:sz w:val="22"/>
          <w:szCs w:val="22"/>
          <w:vertAlign w:val="superscript"/>
          <w:rtl w:val="0"/>
        </w:rPr>
        <w:t xml:space="preserve">1 </w:t>
      </w:r>
      <w:r w:rsidDel="00000000" w:rsidR="00000000" w:rsidRPr="00000000">
        <w:rPr>
          <w:rFonts w:ascii="Arial" w:cs="Arial" w:eastAsia="Arial" w:hAnsi="Arial"/>
          <w:sz w:val="22"/>
          <w:szCs w:val="22"/>
          <w:rtl w:val="0"/>
        </w:rPr>
        <w:t xml:space="preserve">Agent-Based Modelling Laboratory, Centre of Excellence in AI for Public Health Advancement, York University, Toronto, ON M3J 1P3, Canada </w:t>
      </w:r>
    </w:p>
    <w:p w:rsidR="00000000" w:rsidDel="00000000" w:rsidP="00000000" w:rsidRDefault="00000000" w:rsidRPr="00000000" w14:paraId="00000007">
      <w:pPr>
        <w:spacing w:after="120" w:line="276" w:lineRule="auto"/>
        <w:rPr>
          <w:rFonts w:ascii="Arial" w:cs="Arial" w:eastAsia="Arial" w:hAnsi="Arial"/>
          <w:sz w:val="22"/>
          <w:szCs w:val="22"/>
        </w:rPr>
      </w:pPr>
      <w:r w:rsidDel="00000000" w:rsidR="00000000" w:rsidRPr="00000000">
        <w:rPr>
          <w:rFonts w:ascii="Arial" w:cs="Arial" w:eastAsia="Arial" w:hAnsi="Arial"/>
          <w:sz w:val="22"/>
          <w:szCs w:val="22"/>
          <w:vertAlign w:val="superscript"/>
          <w:rtl w:val="0"/>
        </w:rPr>
        <w:t xml:space="preserve">2 </w:t>
      </w:r>
      <w:r w:rsidDel="00000000" w:rsidR="00000000" w:rsidRPr="00000000">
        <w:rPr>
          <w:rFonts w:ascii="Arial" w:cs="Arial" w:eastAsia="Arial" w:hAnsi="Arial"/>
          <w:sz w:val="22"/>
          <w:szCs w:val="22"/>
          <w:rtl w:val="0"/>
        </w:rPr>
        <w:t xml:space="preserve">Department of Mathematics and Statistics, Centre of Excellence in AI for Public Health Advancement, York University, Toronto, ON M3J 1P3, Canada</w:t>
      </w:r>
    </w:p>
    <w:p w:rsidR="00000000" w:rsidDel="00000000" w:rsidP="00000000" w:rsidRDefault="00000000" w:rsidRPr="00000000" w14:paraId="00000008">
      <w:pPr>
        <w:spacing w:after="120" w:line="276" w:lineRule="auto"/>
        <w:rPr>
          <w:rFonts w:ascii="Arial" w:cs="Arial" w:eastAsia="Arial" w:hAnsi="Arial"/>
          <w:b w:val="1"/>
          <w:bCs w:val="1"/>
          <w:sz w:val="30"/>
          <w:szCs w:val="30"/>
        </w:rPr>
      </w:pPr>
      <w:r w:rsidDel="00000000" w:rsidR="00000000" w:rsidRPr="00000000">
        <w:rPr>
          <w:rFonts w:ascii="Arial" w:cs="Arial" w:eastAsia="Arial" w:hAnsi="Arial"/>
          <w:sz w:val="22"/>
          <w:szCs w:val="22"/>
          <w:vertAlign w:val="superscript"/>
          <w:rtl w:val="0"/>
        </w:rPr>
        <w:t xml:space="preserve">3 </w:t>
      </w:r>
      <w:r w:rsidDel="00000000" w:rsidR="00000000" w:rsidRPr="00000000">
        <w:rPr>
          <w:rFonts w:ascii="Arial" w:cs="Arial" w:eastAsia="Arial" w:hAnsi="Arial"/>
          <w:sz w:val="22"/>
          <w:szCs w:val="22"/>
          <w:rtl w:val="0"/>
        </w:rPr>
        <w:t xml:space="preserve">National Laboratory for Health Security, University of Szeged, 6720 Szeged, Hungary</w:t>
      </w:r>
      <w:r w:rsidDel="00000000" w:rsidR="00000000" w:rsidRPr="00000000">
        <w:rPr>
          <w:rtl w:val="0"/>
        </w:rPr>
      </w:r>
    </w:p>
    <w:p w:rsidR="00000000" w:rsidDel="00000000" w:rsidP="00000000" w:rsidRDefault="00000000" w:rsidRPr="00000000" w14:paraId="00000009">
      <w:pPr>
        <w:spacing w:after="12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A">
      <w:pPr>
        <w:keepNext w:val="1"/>
        <w:keepLines w:val="1"/>
        <w:pBdr>
          <w:top w:space="0" w:sz="0" w:val="nil"/>
          <w:left w:space="0" w:sz="0" w:val="nil"/>
          <w:bottom w:space="0" w:sz="0" w:val="nil"/>
          <w:right w:space="0" w:sz="0" w:val="nil"/>
          <w:between w:space="0" w:sz="0" w:val="nil"/>
        </w:pBdr>
        <w:spacing w:after="0" w:before="240" w:line="259"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B">
      <w:pPr>
        <w:keepNext w:val="1"/>
        <w:keepLines w:val="1"/>
        <w:pBdr>
          <w:top w:space="0" w:sz="0" w:val="nil"/>
          <w:left w:space="0" w:sz="0" w:val="nil"/>
          <w:bottom w:space="0" w:sz="0" w:val="nil"/>
          <w:right w:space="0" w:sz="0" w:val="nil"/>
          <w:between w:space="0" w:sz="0" w:val="nil"/>
        </w:pBdr>
        <w:spacing w:after="0" w:before="240" w:line="259"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TABLE OF CONTENTS</w:t>
      </w:r>
    </w:p>
    <w:sdt>
      <w:sdtPr>
        <w:id w:val="-1219873275"/>
        <w:docPartObj>
          <w:docPartGallery w:val="Table of Contents"/>
          <w:docPartUnique w:val="1"/>
        </w:docPartObj>
      </w:sdtPr>
      <w:sdtContent>
        <w:p w:rsidR="00000000" w:rsidDel="00000000" w:rsidP="00000000" w:rsidRDefault="00000000" w:rsidRPr="00000000" w14:paraId="0000000C">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oti76ogfjnih">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SEARCH STRATEGY</w:t>
              <w:tab/>
              <w:t xml:space="preserve">3</w:t>
            </w:r>
          </w:hyperlink>
          <w:r w:rsidDel="00000000" w:rsidR="00000000" w:rsidRPr="00000000">
            <w:rPr>
              <w:rtl w:val="0"/>
            </w:rPr>
          </w:r>
        </w:p>
        <w:p w:rsidR="00000000" w:rsidDel="00000000" w:rsidP="00000000" w:rsidRDefault="00000000" w:rsidRPr="00000000" w14:paraId="0000000D">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9aokgvs3hfeh">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SUPPLEMENTARY METHODS</w:t>
              <w:tab/>
              <w:t xml:space="preserve">6</w:t>
            </w:r>
          </w:hyperlink>
          <w:r w:rsidDel="00000000" w:rsidR="00000000" w:rsidRPr="00000000">
            <w:rPr>
              <w:rtl w:val="0"/>
            </w:rPr>
          </w:r>
        </w:p>
        <w:p w:rsidR="00000000" w:rsidDel="00000000" w:rsidP="00000000" w:rsidRDefault="00000000" w:rsidRPr="00000000" w14:paraId="0000000E">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5uyagpqvgkb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Operational definitions and data harmonisation</w:t>
              <w:tab/>
              <w:t xml:space="preserve">6</w:t>
            </w:r>
          </w:hyperlink>
          <w:r w:rsidDel="00000000" w:rsidR="00000000" w:rsidRPr="00000000">
            <w:rPr>
              <w:rtl w:val="0"/>
            </w:rPr>
          </w:r>
        </w:p>
        <w:p w:rsidR="00000000" w:rsidDel="00000000" w:rsidP="00000000" w:rsidRDefault="00000000" w:rsidRPr="00000000" w14:paraId="0000000F">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w4xfxru9zd7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Eligibility criteria</w:t>
              <w:tab/>
              <w:t xml:space="preserve">10</w:t>
            </w:r>
          </w:hyperlink>
          <w:r w:rsidDel="00000000" w:rsidR="00000000" w:rsidRPr="00000000">
            <w:rPr>
              <w:rtl w:val="0"/>
            </w:rPr>
          </w:r>
        </w:p>
        <w:p w:rsidR="00000000" w:rsidDel="00000000" w:rsidP="00000000" w:rsidRDefault="00000000" w:rsidRPr="00000000" w14:paraId="00000010">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5h6dcu7spye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transformation</w:t>
              <w:tab/>
              <w:t xml:space="preserve">11</w:t>
            </w:r>
          </w:hyperlink>
          <w:r w:rsidDel="00000000" w:rsidR="00000000" w:rsidRPr="00000000">
            <w:rPr>
              <w:rtl w:val="0"/>
            </w:rPr>
          </w:r>
        </w:p>
        <w:p w:rsidR="00000000" w:rsidDel="00000000" w:rsidP="00000000" w:rsidRDefault="00000000" w:rsidRPr="00000000" w14:paraId="00000011">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u52me3h7uss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SUPPLEMENTARY TABLES</w:t>
              <w:tab/>
              <w:t xml:space="preserve">12</w:t>
            </w:r>
          </w:hyperlink>
          <w:r w:rsidDel="00000000" w:rsidR="00000000" w:rsidRPr="00000000">
            <w:rPr>
              <w:rtl w:val="0"/>
            </w:rPr>
          </w:r>
        </w:p>
        <w:p w:rsidR="00000000" w:rsidDel="00000000" w:rsidP="00000000" w:rsidRDefault="00000000" w:rsidRPr="00000000" w14:paraId="00000012">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aqarwwxzj3b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Table S1. Excluded studies in full-text review.</w:t>
              <w:tab/>
              <w:t xml:space="preserve">12</w:t>
            </w:r>
          </w:hyperlink>
          <w:r w:rsidDel="00000000" w:rsidR="00000000" w:rsidRPr="00000000">
            <w:rPr>
              <w:rtl w:val="0"/>
            </w:rPr>
          </w:r>
        </w:p>
        <w:p w:rsidR="00000000" w:rsidDel="00000000" w:rsidP="00000000" w:rsidRDefault="00000000" w:rsidRPr="00000000" w14:paraId="00000013">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wy24gbxktoa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Table S2: Quality assessment of included studies using the JBI critical appraisal tool.</w:t>
              <w:tab/>
              <w:t xml:space="preserve">14</w:t>
            </w:r>
          </w:hyperlink>
          <w:r w:rsidDel="00000000" w:rsidR="00000000" w:rsidRPr="00000000">
            <w:rPr>
              <w:rtl w:val="0"/>
            </w:rPr>
          </w:r>
        </w:p>
        <w:p w:rsidR="00000000" w:rsidDel="00000000" w:rsidP="00000000" w:rsidRDefault="00000000" w:rsidRPr="00000000" w14:paraId="00000014">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lspq2b7y2eq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Table S3: Subgroup analysis by WHO regions.</w:t>
              <w:tab/>
              <w:t xml:space="preserve">16</w:t>
            </w:r>
          </w:hyperlink>
          <w:r w:rsidDel="00000000" w:rsidR="00000000" w:rsidRPr="00000000">
            <w:rPr>
              <w:rtl w:val="0"/>
            </w:rPr>
          </w:r>
        </w:p>
        <w:p w:rsidR="00000000" w:rsidDel="00000000" w:rsidP="00000000" w:rsidRDefault="00000000" w:rsidRPr="00000000" w14:paraId="00000015">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tt8h61k17h9m">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SUPPLEMENTARY FIGURES</w:t>
              <w:tab/>
              <w:t xml:space="preserve">18</w:t>
            </w:r>
          </w:hyperlink>
          <w:r w:rsidDel="00000000" w:rsidR="00000000" w:rsidRPr="00000000">
            <w:rPr>
              <w:rtl w:val="0"/>
            </w:rPr>
          </w:r>
        </w:p>
        <w:p w:rsidR="00000000" w:rsidDel="00000000" w:rsidP="00000000" w:rsidRDefault="00000000" w:rsidRPr="00000000" w14:paraId="00000016">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70u41e73dlo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S1. Decision framework for transforming linear regression outputs to correlation.</w:t>
              <w:tab/>
              <w:t xml:space="preserve">18</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nzs4zh9hsxr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S2. Decision framework for transforming logistic regression outputs to correlation.</w:t>
              <w:tab/>
              <w:t xml:space="preserve">19</w:t>
            </w:r>
          </w:hyperlink>
          <w:r w:rsidDel="00000000" w:rsidR="00000000" w:rsidRPr="00000000">
            <w:rPr>
              <w:rtl w:val="0"/>
            </w:rPr>
          </w:r>
        </w:p>
        <w:p w:rsidR="00000000" w:rsidDel="00000000" w:rsidP="00000000" w:rsidRDefault="00000000" w:rsidRPr="00000000" w14:paraId="00000018">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nprc7j9hm16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S3. Forest plot showing the pooled correlation between education level and adherence to social distancing measures.</w:t>
              <w:tab/>
              <w:t xml:space="preserve">20</w:t>
            </w:r>
          </w:hyperlink>
          <w:r w:rsidDel="00000000" w:rsidR="00000000" w:rsidRPr="00000000">
            <w:rPr>
              <w:rtl w:val="0"/>
            </w:rPr>
          </w:r>
        </w:p>
        <w:p w:rsidR="00000000" w:rsidDel="00000000" w:rsidP="00000000" w:rsidRDefault="00000000" w:rsidRPr="00000000" w14:paraId="00000019">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q1e7nt59o3l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S4. Forest plot showing the pooled correlation between increased age and adherence to social distancing measures.</w:t>
              <w:tab/>
              <w:t xml:space="preserve">21</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giutda2eeu6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S5. Forest plot showing the pooled correlation between female sex and adherence to social distancing measures.</w:t>
              <w:tab/>
              <w:t xml:space="preserve">22</w:t>
            </w:r>
          </w:hyperlink>
          <w:r w:rsidDel="00000000" w:rsidR="00000000" w:rsidRPr="00000000">
            <w:rPr>
              <w:rtl w:val="0"/>
            </w:rPr>
          </w:r>
        </w:p>
        <w:p w:rsidR="00000000" w:rsidDel="00000000" w:rsidP="00000000" w:rsidRDefault="00000000" w:rsidRPr="00000000" w14:paraId="0000001B">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trll8ku3g7h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S6. Forest plot showing the pooled correlation between being married and adherence to social distancing measures.</w:t>
              <w:tab/>
              <w:t xml:space="preserve">23</w:t>
            </w:r>
          </w:hyperlink>
          <w:r w:rsidDel="00000000" w:rsidR="00000000" w:rsidRPr="00000000">
            <w:rPr>
              <w:rtl w:val="0"/>
            </w:rPr>
          </w:r>
        </w:p>
        <w:p w:rsidR="00000000" w:rsidDel="00000000" w:rsidP="00000000" w:rsidRDefault="00000000" w:rsidRPr="00000000" w14:paraId="0000001C">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b01fhcg59or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S7. Forest plot showing the pooled correlation between greater risk and severity perceptions and adherence to social distancing measures.</w:t>
              <w:tab/>
              <w:t xml:space="preserve">23</w:t>
            </w:r>
          </w:hyperlink>
          <w:r w:rsidDel="00000000" w:rsidR="00000000" w:rsidRPr="00000000">
            <w:rPr>
              <w:rtl w:val="0"/>
            </w:rPr>
          </w:r>
        </w:p>
        <w:p w:rsidR="00000000" w:rsidDel="00000000" w:rsidP="00000000" w:rsidRDefault="00000000" w:rsidRPr="00000000" w14:paraId="0000001D">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414fvqx4atn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S8. Forest plot showing the pooled correlation between conservative political ideology and adherence to social distancing measures.</w:t>
              <w:tab/>
              <w:t xml:space="preserve">24</w:t>
            </w:r>
          </w:hyperlink>
          <w:r w:rsidDel="00000000" w:rsidR="00000000" w:rsidRPr="00000000">
            <w:rPr>
              <w:rtl w:val="0"/>
            </w:rPr>
          </w:r>
        </w:p>
        <w:p w:rsidR="00000000" w:rsidDel="00000000" w:rsidP="00000000" w:rsidRDefault="00000000" w:rsidRPr="00000000" w14:paraId="0000001E">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5d0vjkvr8ll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S9. Forest plot showing the pooled correlation between urban residency and adherence to social distancing measures.</w:t>
              <w:tab/>
              <w:t xml:space="preserve">24</w:t>
            </w:r>
          </w:hyperlink>
          <w:r w:rsidDel="00000000" w:rsidR="00000000" w:rsidRPr="00000000">
            <w:rPr>
              <w:rtl w:val="0"/>
            </w:rPr>
          </w:r>
        </w:p>
        <w:p w:rsidR="00000000" w:rsidDel="00000000" w:rsidP="00000000" w:rsidRDefault="00000000" w:rsidRPr="00000000" w14:paraId="0000001F">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p7n6qji2tl6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S10. Forest plot showing the pooled correlation between comorbidity and adherence to social distancing measures.</w:t>
              <w:tab/>
              <w:t xml:space="preserve">25</w:t>
            </w:r>
          </w:hyperlink>
          <w:r w:rsidDel="00000000" w:rsidR="00000000" w:rsidRPr="00000000">
            <w:rPr>
              <w:rtl w:val="0"/>
            </w:rPr>
          </w:r>
        </w:p>
        <w:p w:rsidR="00000000" w:rsidDel="00000000" w:rsidP="00000000" w:rsidRDefault="00000000" w:rsidRPr="00000000" w14:paraId="00000020">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i40io5wwr6r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S11. Forest plot showing the pooled correlation between being essential worker and adherence to social distancing measures.</w:t>
              <w:tab/>
              <w:t xml:space="preserve">25</w:t>
            </w:r>
          </w:hyperlink>
          <w:r w:rsidDel="00000000" w:rsidR="00000000" w:rsidRPr="00000000">
            <w:rPr>
              <w:rtl w:val="0"/>
            </w:rPr>
          </w:r>
        </w:p>
        <w:p w:rsidR="00000000" w:rsidDel="00000000" w:rsidP="00000000" w:rsidRDefault="00000000" w:rsidRPr="00000000" w14:paraId="00000021">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da0qk2nn90k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S12. Forest plot showing the pooled correlation between appropriate government response and adherence to social distancing measures.</w:t>
              <w:tab/>
              <w:t xml:space="preserve">26</w:t>
            </w:r>
          </w:hyperlink>
          <w:r w:rsidDel="00000000" w:rsidR="00000000" w:rsidRPr="00000000">
            <w:rPr>
              <w:rtl w:val="0"/>
            </w:rPr>
          </w:r>
        </w:p>
        <w:p w:rsidR="00000000" w:rsidDel="00000000" w:rsidP="00000000" w:rsidRDefault="00000000" w:rsidRPr="00000000" w14:paraId="00000022">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6xg753hzpv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S13. Forest plot showing the pooled correlation between smoking and adherence to social distancing measures.</w:t>
              <w:tab/>
              <w:t xml:space="preserve">26</w:t>
            </w:r>
          </w:hyperlink>
          <w:r w:rsidDel="00000000" w:rsidR="00000000" w:rsidRPr="00000000">
            <w:rPr>
              <w:rtl w:val="0"/>
            </w:rPr>
          </w:r>
        </w:p>
        <w:p w:rsidR="00000000" w:rsidDel="00000000" w:rsidP="00000000" w:rsidRDefault="00000000" w:rsidRPr="00000000" w14:paraId="00000023">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c1lolbh7q4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S14. Forest plot showing the pooled correlation between being employed and adherence to social distancing measures.</w:t>
              <w:tab/>
              <w:t xml:space="preserve">27</w:t>
            </w:r>
          </w:hyperlink>
          <w:r w:rsidDel="00000000" w:rsidR="00000000" w:rsidRPr="00000000">
            <w:rPr>
              <w:rtl w:val="0"/>
            </w:rPr>
          </w:r>
        </w:p>
        <w:p w:rsidR="00000000" w:rsidDel="00000000" w:rsidP="00000000" w:rsidRDefault="00000000" w:rsidRPr="00000000" w14:paraId="00000024">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estfadfvtgv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S15. Forest plot showing the pooled correlation between knowledge and awareness and adherence to social distancing measures.</w:t>
              <w:tab/>
              <w:t xml:space="preserve">27</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is7vrduzzx0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S16. Forest plot showing the pooled correlation between higher income and adherence to social distancing measures.</w:t>
              <w:tab/>
              <w:t xml:space="preserve">28</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oxfbomovrli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S17. Forest plot of subgroup meta-analysis by the adjustment status of the determinant across included studies.</w:t>
              <w:tab/>
              <w:t xml:space="preserve">29</w:t>
            </w:r>
          </w:hyperlink>
          <w:r w:rsidDel="00000000" w:rsidR="00000000" w:rsidRPr="00000000">
            <w:rPr>
              <w:rtl w:val="0"/>
            </w:rPr>
          </w:r>
        </w:p>
        <w:p w:rsidR="00000000" w:rsidDel="00000000" w:rsidP="00000000" w:rsidRDefault="00000000" w:rsidRPr="00000000" w14:paraId="00000027">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tlcly1sei4k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S18. Meta‑regression assessing temporal variation in determinants of adherence to social distancing measures.</w:t>
              <w:tab/>
              <w:t xml:space="preserve">30</w:t>
            </w:r>
          </w:hyperlink>
          <w:r w:rsidDel="00000000" w:rsidR="00000000" w:rsidRPr="00000000">
            <w:rPr>
              <w:rtl w:val="0"/>
            </w:rPr>
          </w:r>
        </w:p>
        <w:p w:rsidR="00000000" w:rsidDel="00000000" w:rsidP="00000000" w:rsidRDefault="00000000" w:rsidRPr="00000000" w14:paraId="00000028">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bxlntnz4fjh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S19. Forest plot of sensitivity analyses restricted to studies in community settings.</w:t>
              <w:tab/>
              <w:t xml:space="preserve">30</w:t>
            </w:r>
          </w:hyperlink>
          <w:r w:rsidDel="00000000" w:rsidR="00000000" w:rsidRPr="00000000">
            <w:rPr>
              <w:rtl w:val="0"/>
            </w:rPr>
          </w:r>
        </w:p>
        <w:p w:rsidR="00000000" w:rsidDel="00000000" w:rsidP="00000000" w:rsidRDefault="00000000" w:rsidRPr="00000000" w14:paraId="00000029">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o984975knua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S20. Forest plot of sensitivity analyses restricted to studies in general populations.</w:t>
              <w:tab/>
              <w:t xml:space="preserve">31</w:t>
            </w:r>
          </w:hyperlink>
          <w:r w:rsidDel="00000000" w:rsidR="00000000" w:rsidRPr="00000000">
            <w:rPr>
              <w:rtl w:val="0"/>
            </w:rPr>
          </w:r>
        </w:p>
        <w:p w:rsidR="00000000" w:rsidDel="00000000" w:rsidP="00000000" w:rsidRDefault="00000000" w:rsidRPr="00000000" w14:paraId="0000002A">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j14m3vt4oqr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Figure S21. Funnel plot for being married with trim-and-fill correction.</w:t>
              <w:tab/>
              <w:t xml:space="preserve">32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B">
      <w:pPr>
        <w:pStyle w:val="Heading1"/>
        <w:rPr>
          <w:rFonts w:ascii="Arial" w:cs="Arial" w:eastAsia="Arial" w:hAnsi="Arial"/>
          <w:b w:val="1"/>
          <w:bCs w:val="1"/>
          <w:color w:val="000000"/>
          <w:sz w:val="24"/>
          <w:szCs w:val="24"/>
        </w:rPr>
      </w:pPr>
      <w:bookmarkStart w:colFirst="0" w:colLast="0" w:name="_2870tyvvp1xo" w:id="0"/>
      <w:bookmarkEnd w:id="0"/>
      <w:r w:rsidDel="00000000" w:rsidR="00000000" w:rsidRPr="00000000">
        <w:br w:type="page"/>
      </w:r>
      <w:r w:rsidDel="00000000" w:rsidR="00000000" w:rsidRPr="00000000">
        <w:rPr>
          <w:rtl w:val="0"/>
        </w:rPr>
      </w:r>
    </w:p>
    <w:p w:rsidR="00000000" w:rsidDel="00000000" w:rsidP="00000000" w:rsidRDefault="00000000" w:rsidRPr="00000000" w14:paraId="0000002C">
      <w:pPr>
        <w:pStyle w:val="Heading1"/>
        <w:rPr>
          <w:rFonts w:ascii="Arial" w:cs="Arial" w:eastAsia="Arial" w:hAnsi="Arial"/>
          <w:b w:val="1"/>
          <w:bCs w:val="1"/>
          <w:color w:val="000000"/>
          <w:sz w:val="24"/>
          <w:szCs w:val="24"/>
        </w:rPr>
      </w:pPr>
      <w:bookmarkStart w:colFirst="0" w:colLast="0" w:name="_oti76ogfjnih" w:id="1"/>
      <w:bookmarkEnd w:id="1"/>
      <w:r w:rsidDel="00000000" w:rsidR="00000000" w:rsidRPr="00000000">
        <w:rPr>
          <w:rFonts w:ascii="Arial" w:cs="Arial" w:eastAsia="Arial" w:hAnsi="Arial"/>
          <w:b w:val="1"/>
          <w:bCs w:val="1"/>
          <w:color w:val="000000"/>
          <w:sz w:val="24"/>
          <w:szCs w:val="24"/>
          <w:rtl w:val="0"/>
        </w:rPr>
        <w:t xml:space="preserve">SEARCH STRATEGY</w:t>
      </w:r>
    </w:p>
    <w:p w:rsidR="00000000" w:rsidDel="00000000" w:rsidP="00000000" w:rsidRDefault="00000000" w:rsidRPr="00000000" w14:paraId="0000002D">
      <w:pPr>
        <w:rPr>
          <w:rFonts w:ascii="Arial" w:cs="Arial" w:eastAsia="Arial" w:hAnsi="Arial"/>
          <w:sz w:val="22"/>
          <w:szCs w:val="22"/>
        </w:rPr>
      </w:pPr>
      <w:bookmarkStart w:colFirst="0" w:colLast="0" w:name="_5r45xaagpgu1" w:id="2"/>
      <w:bookmarkEnd w:id="2"/>
      <w:r w:rsidDel="00000000" w:rsidR="00000000" w:rsidRPr="00000000">
        <w:rPr>
          <w:rFonts w:ascii="Arial" w:cs="Arial" w:eastAsia="Arial" w:hAnsi="Arial"/>
          <w:b w:val="1"/>
          <w:bCs w:val="1"/>
          <w:sz w:val="22"/>
          <w:szCs w:val="22"/>
          <w:rtl w:val="0"/>
        </w:rPr>
        <w:t xml:space="preserve">Database:</w:t>
      </w:r>
      <w:r w:rsidDel="00000000" w:rsidR="00000000" w:rsidRPr="00000000">
        <w:rPr>
          <w:rFonts w:ascii="Arial" w:cs="Arial" w:eastAsia="Arial" w:hAnsi="Arial"/>
          <w:sz w:val="22"/>
          <w:szCs w:val="22"/>
          <w:rtl w:val="0"/>
        </w:rPr>
        <w:t xml:space="preserve"> Ovid MEDLINE(R) and Epub Ahead of Print, In-Process, In-Data-Review &amp; Other Non-Indexed Citations, Daily and Versions &lt;1946 to August 20, 2025&gt;</w:t>
      </w:r>
    </w:p>
    <w:p w:rsidR="00000000" w:rsidDel="00000000" w:rsidP="00000000" w:rsidRDefault="00000000" w:rsidRPr="00000000" w14:paraId="0000002E">
      <w:pPr>
        <w:rPr>
          <w:rFonts w:ascii="Arial" w:cs="Arial" w:eastAsia="Arial" w:hAnsi="Arial"/>
          <w:sz w:val="22"/>
          <w:szCs w:val="22"/>
        </w:rPr>
      </w:pPr>
      <w:r w:rsidDel="00000000" w:rsidR="00000000" w:rsidRPr="00000000">
        <w:rPr>
          <w:rFonts w:ascii="Arial" w:cs="Arial" w:eastAsia="Arial" w:hAnsi="Arial"/>
          <w:sz w:val="22"/>
          <w:szCs w:val="22"/>
          <w:rtl w:val="0"/>
        </w:rPr>
        <w:t xml:space="preserve">1</w:t>
        <w:tab/>
        <w:t xml:space="preserve">exp Coronavirus Infections/ or exp Coronavirus/ or exp COVID-19/ or exp SARS-CoV-2/</w:t>
        <w:tab/>
        <w:t xml:space="preserve">311554</w:t>
      </w:r>
    </w:p>
    <w:p w:rsidR="00000000" w:rsidDel="00000000" w:rsidP="00000000" w:rsidRDefault="00000000" w:rsidRPr="00000000" w14:paraId="0000002F">
      <w:pPr>
        <w:rPr>
          <w:rFonts w:ascii="Arial" w:cs="Arial" w:eastAsia="Arial" w:hAnsi="Arial"/>
          <w:sz w:val="22"/>
          <w:szCs w:val="22"/>
        </w:rPr>
      </w:pPr>
      <w:r w:rsidDel="00000000" w:rsidR="00000000" w:rsidRPr="00000000">
        <w:rPr>
          <w:rFonts w:ascii="Arial" w:cs="Arial" w:eastAsia="Arial" w:hAnsi="Arial"/>
          <w:sz w:val="22"/>
          <w:szCs w:val="22"/>
          <w:rtl w:val="0"/>
        </w:rPr>
        <w:t xml:space="preserve">2</w:t>
        <w:tab/>
        <w:t xml:space="preserve">("2019 nCoV" or 2019nCoV or coronavir* or coronovir* or COVID or COVID19 or HCoV* or "nCov 2019" or "SARS CoV2" or "SARS CoV 2" or SARSCoV2 or "SARSCoV 2").ti,ab.</w:t>
        <w:tab/>
        <w:t xml:space="preserve">469968</w:t>
      </w:r>
    </w:p>
    <w:p w:rsidR="00000000" w:rsidDel="00000000" w:rsidP="00000000" w:rsidRDefault="00000000" w:rsidRPr="00000000" w14:paraId="00000030">
      <w:pPr>
        <w:rPr>
          <w:rFonts w:ascii="Arial" w:cs="Arial" w:eastAsia="Arial" w:hAnsi="Arial"/>
          <w:sz w:val="22"/>
          <w:szCs w:val="22"/>
        </w:rPr>
      </w:pPr>
      <w:r w:rsidDel="00000000" w:rsidR="00000000" w:rsidRPr="00000000">
        <w:rPr>
          <w:rFonts w:ascii="Arial" w:cs="Arial" w:eastAsia="Arial" w:hAnsi="Arial"/>
          <w:sz w:val="22"/>
          <w:szCs w:val="22"/>
          <w:rtl w:val="0"/>
        </w:rPr>
        <w:t xml:space="preserve">3</w:t>
        <w:tab/>
        <w:t xml:space="preserve">1 or 2</w:t>
        <w:tab/>
        <w:t xml:space="preserve">480155</w:t>
      </w:r>
    </w:p>
    <w:p w:rsidR="00000000" w:rsidDel="00000000" w:rsidP="00000000" w:rsidRDefault="00000000" w:rsidRPr="00000000" w14:paraId="00000031">
      <w:pPr>
        <w:rPr>
          <w:rFonts w:ascii="Arial" w:cs="Arial" w:eastAsia="Arial" w:hAnsi="Arial"/>
          <w:sz w:val="22"/>
          <w:szCs w:val="22"/>
        </w:rPr>
      </w:pPr>
      <w:r w:rsidDel="00000000" w:rsidR="00000000" w:rsidRPr="00000000">
        <w:rPr>
          <w:rFonts w:ascii="Arial" w:cs="Arial" w:eastAsia="Arial" w:hAnsi="Arial"/>
          <w:sz w:val="22"/>
          <w:szCs w:val="22"/>
          <w:rtl w:val="0"/>
        </w:rPr>
        <w:t xml:space="preserve">4</w:t>
        <w:tab/>
        <w:t xml:space="preserve">(("Social distance" or "Social distancing" or "physical distance" or "physical distancing") adj3 (compliance or compliancy or comply or complied or adherence or adherency or adhere or adhering or adhered or acceptance or follow or following or followed or rule or rules or guide or guidelines or guideline or guided or prevent or preventative or preventing or prevented or reason or reasons or associate or associated or associations or predict or predictors or predicted or explanatory or explained or explain or campaign or campaigns or factor or factors or facilitate or encourage or motivate or motivation or motivating or determinant or determinants)).mp.</w:t>
        <w:tab/>
        <w:t xml:space="preserve">1754</w:t>
      </w:r>
    </w:p>
    <w:p w:rsidR="00000000" w:rsidDel="00000000" w:rsidP="00000000" w:rsidRDefault="00000000" w:rsidRPr="00000000" w14:paraId="00000032">
      <w:pPr>
        <w:rPr>
          <w:rFonts w:ascii="Arial" w:cs="Arial" w:eastAsia="Arial" w:hAnsi="Arial"/>
          <w:sz w:val="22"/>
          <w:szCs w:val="22"/>
        </w:rPr>
      </w:pPr>
      <w:r w:rsidDel="00000000" w:rsidR="00000000" w:rsidRPr="00000000">
        <w:rPr>
          <w:rFonts w:ascii="Arial" w:cs="Arial" w:eastAsia="Arial" w:hAnsi="Arial"/>
          <w:sz w:val="22"/>
          <w:szCs w:val="22"/>
          <w:rtl w:val="0"/>
        </w:rPr>
        <w:t xml:space="preserve">5</w:t>
        <w:tab/>
        <w:t xml:space="preserve">3 and 4</w:t>
        <w:tab/>
        <w:t xml:space="preserve">1669</w:t>
      </w:r>
    </w:p>
    <w:p w:rsidR="00000000" w:rsidDel="00000000" w:rsidP="00000000" w:rsidRDefault="00000000" w:rsidRPr="00000000" w14:paraId="00000033">
      <w:pPr>
        <w:rPr>
          <w:rFonts w:ascii="Arial" w:cs="Arial" w:eastAsia="Arial" w:hAnsi="Arial"/>
          <w:sz w:val="22"/>
          <w:szCs w:val="22"/>
        </w:rPr>
      </w:pPr>
      <w:r w:rsidDel="00000000" w:rsidR="00000000" w:rsidRPr="00000000">
        <w:rPr>
          <w:rFonts w:ascii="Arial" w:cs="Arial" w:eastAsia="Arial" w:hAnsi="Arial"/>
          <w:sz w:val="22"/>
          <w:szCs w:val="22"/>
          <w:rtl w:val="0"/>
        </w:rPr>
        <w:t xml:space="preserve">6</w:t>
        <w:tab/>
        <w:t xml:space="preserve">limit 5 to dt="20200101 -20250820"</w:t>
        <w:tab/>
        <w:t xml:space="preserve">1669</w:t>
      </w:r>
    </w:p>
    <w:p w:rsidR="00000000" w:rsidDel="00000000" w:rsidP="00000000" w:rsidRDefault="00000000" w:rsidRPr="00000000" w14:paraId="00000034">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5">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Database:</w:t>
      </w:r>
      <w:r w:rsidDel="00000000" w:rsidR="00000000" w:rsidRPr="00000000">
        <w:rPr>
          <w:rFonts w:ascii="Arial" w:cs="Arial" w:eastAsia="Arial" w:hAnsi="Arial"/>
          <w:sz w:val="22"/>
          <w:szCs w:val="22"/>
          <w:rtl w:val="0"/>
        </w:rPr>
        <w:t xml:space="preserve"> Embase &lt;1974 to 2025 August 20, 2025&gt; </w:t>
      </w:r>
    </w:p>
    <w:p w:rsidR="00000000" w:rsidDel="00000000" w:rsidP="00000000" w:rsidRDefault="00000000" w:rsidRPr="00000000" w14:paraId="00000036">
      <w:pPr>
        <w:rPr>
          <w:rFonts w:ascii="Arial" w:cs="Arial" w:eastAsia="Arial" w:hAnsi="Arial"/>
          <w:sz w:val="22"/>
          <w:szCs w:val="22"/>
        </w:rPr>
      </w:pPr>
      <w:r w:rsidDel="00000000" w:rsidR="00000000" w:rsidRPr="00000000">
        <w:rPr>
          <w:rFonts w:ascii="Arial" w:cs="Arial" w:eastAsia="Arial" w:hAnsi="Arial"/>
          <w:sz w:val="22"/>
          <w:szCs w:val="22"/>
          <w:rtl w:val="0"/>
        </w:rPr>
        <w:t xml:space="preserve">1</w:t>
        <w:tab/>
        <w:t xml:space="preserve">exp Coronavirus Infections/ or exp Coronavirus/ or exp COVID-19/ or exp SARS-CoV-2/</w:t>
        <w:tab/>
        <w:t xml:space="preserve">565792</w:t>
      </w:r>
    </w:p>
    <w:p w:rsidR="00000000" w:rsidDel="00000000" w:rsidP="00000000" w:rsidRDefault="00000000" w:rsidRPr="00000000" w14:paraId="00000037">
      <w:pPr>
        <w:rPr>
          <w:rFonts w:ascii="Arial" w:cs="Arial" w:eastAsia="Arial" w:hAnsi="Arial"/>
          <w:sz w:val="22"/>
          <w:szCs w:val="22"/>
        </w:rPr>
      </w:pPr>
      <w:r w:rsidDel="00000000" w:rsidR="00000000" w:rsidRPr="00000000">
        <w:rPr>
          <w:rFonts w:ascii="Arial" w:cs="Arial" w:eastAsia="Arial" w:hAnsi="Arial"/>
          <w:sz w:val="22"/>
          <w:szCs w:val="22"/>
          <w:rtl w:val="0"/>
        </w:rPr>
        <w:t xml:space="preserve">2</w:t>
        <w:tab/>
        <w:t xml:space="preserve">("2019 nCoV" or 2019nCoV or coronavir* or coronovir* or COVID or COVID19 or HCoV* or "nCov 2019" or "SARS CoV2" or "SARS CoV 2" or SARSCoV2 or "SARSCoV 2").ti,ab.</w:t>
        <w:tab/>
        <w:t xml:space="preserve">582295</w:t>
      </w:r>
    </w:p>
    <w:p w:rsidR="00000000" w:rsidDel="00000000" w:rsidP="00000000" w:rsidRDefault="00000000" w:rsidRPr="00000000" w14:paraId="00000038">
      <w:pPr>
        <w:rPr>
          <w:rFonts w:ascii="Arial" w:cs="Arial" w:eastAsia="Arial" w:hAnsi="Arial"/>
          <w:sz w:val="22"/>
          <w:szCs w:val="22"/>
        </w:rPr>
      </w:pPr>
      <w:r w:rsidDel="00000000" w:rsidR="00000000" w:rsidRPr="00000000">
        <w:rPr>
          <w:rFonts w:ascii="Arial" w:cs="Arial" w:eastAsia="Arial" w:hAnsi="Arial"/>
          <w:sz w:val="22"/>
          <w:szCs w:val="22"/>
          <w:rtl w:val="0"/>
        </w:rPr>
        <w:t xml:space="preserve">3</w:t>
        <w:tab/>
        <w:t xml:space="preserve">1 or 2</w:t>
        <w:tab/>
        <w:t xml:space="preserve">650140</w:t>
      </w:r>
    </w:p>
    <w:p w:rsidR="00000000" w:rsidDel="00000000" w:rsidP="00000000" w:rsidRDefault="00000000" w:rsidRPr="00000000" w14:paraId="00000039">
      <w:pPr>
        <w:rPr>
          <w:rFonts w:ascii="Arial" w:cs="Arial" w:eastAsia="Arial" w:hAnsi="Arial"/>
          <w:sz w:val="22"/>
          <w:szCs w:val="22"/>
        </w:rPr>
      </w:pPr>
      <w:r w:rsidDel="00000000" w:rsidR="00000000" w:rsidRPr="00000000">
        <w:rPr>
          <w:rFonts w:ascii="Arial" w:cs="Arial" w:eastAsia="Arial" w:hAnsi="Arial"/>
          <w:sz w:val="22"/>
          <w:szCs w:val="22"/>
          <w:rtl w:val="0"/>
        </w:rPr>
        <w:t xml:space="preserve">4</w:t>
        <w:tab/>
        <w:t xml:space="preserve">(("Social distance" or "Social distancing" or "physical distance" or "physical distancing") adj3 (compliance or compliancy or comply or complied or adherence or adherency or adhere or adhering or adhered or follow or following or followed or rule or rules or guide or guidelines or guideline or guided or prevent or preventative or preventing or prevented or reason or reasons or associate or associated or associations or predict or predictors or predicted or explanatory or explained or explain or campaign or campaigns or factor or factors or facilitate or encourage or motivate or motivation or motivating or determinant or determinants)).mp.</w:t>
        <w:tab/>
        <w:t xml:space="preserve">2019</w:t>
      </w:r>
    </w:p>
    <w:p w:rsidR="00000000" w:rsidDel="00000000" w:rsidP="00000000" w:rsidRDefault="00000000" w:rsidRPr="00000000" w14:paraId="0000003A">
      <w:pPr>
        <w:rPr>
          <w:rFonts w:ascii="Arial" w:cs="Arial" w:eastAsia="Arial" w:hAnsi="Arial"/>
          <w:sz w:val="22"/>
          <w:szCs w:val="22"/>
        </w:rPr>
      </w:pPr>
      <w:r w:rsidDel="00000000" w:rsidR="00000000" w:rsidRPr="00000000">
        <w:rPr>
          <w:rFonts w:ascii="Arial" w:cs="Arial" w:eastAsia="Arial" w:hAnsi="Arial"/>
          <w:sz w:val="22"/>
          <w:szCs w:val="22"/>
          <w:rtl w:val="0"/>
        </w:rPr>
        <w:t xml:space="preserve">5</w:t>
        <w:tab/>
        <w:t xml:space="preserve">3 and 4</w:t>
        <w:tab/>
        <w:t xml:space="preserve">1779</w:t>
      </w:r>
    </w:p>
    <w:p w:rsidR="00000000" w:rsidDel="00000000" w:rsidP="00000000" w:rsidRDefault="00000000" w:rsidRPr="00000000" w14:paraId="0000003B">
      <w:pPr>
        <w:rPr>
          <w:rFonts w:ascii="Arial" w:cs="Arial" w:eastAsia="Arial" w:hAnsi="Arial"/>
          <w:sz w:val="22"/>
          <w:szCs w:val="22"/>
        </w:rPr>
      </w:pPr>
      <w:r w:rsidDel="00000000" w:rsidR="00000000" w:rsidRPr="00000000">
        <w:rPr>
          <w:rFonts w:ascii="Arial" w:cs="Arial" w:eastAsia="Arial" w:hAnsi="Arial"/>
          <w:sz w:val="22"/>
          <w:szCs w:val="22"/>
          <w:rtl w:val="0"/>
        </w:rPr>
        <w:t xml:space="preserve">6</w:t>
        <w:tab/>
        <w:t xml:space="preserve">limit 5 to dt="20200101 -20250820"</w:t>
        <w:tab/>
        <w:t xml:space="preserve">1779</w:t>
      </w:r>
    </w:p>
    <w:p w:rsidR="00000000" w:rsidDel="00000000" w:rsidP="00000000" w:rsidRDefault="00000000" w:rsidRPr="00000000" w14:paraId="0000003C">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Database:</w:t>
      </w:r>
      <w:r w:rsidDel="00000000" w:rsidR="00000000" w:rsidRPr="00000000">
        <w:rPr>
          <w:rFonts w:ascii="Arial" w:cs="Arial" w:eastAsia="Arial" w:hAnsi="Arial"/>
          <w:sz w:val="22"/>
          <w:szCs w:val="22"/>
          <w:rtl w:val="0"/>
        </w:rPr>
        <w:t xml:space="preserve"> Global Health &lt;1973 to August 20, 2025&gt;</w:t>
      </w:r>
    </w:p>
    <w:p w:rsidR="00000000" w:rsidDel="00000000" w:rsidP="00000000" w:rsidRDefault="00000000" w:rsidRPr="00000000" w14:paraId="0000003D">
      <w:pPr>
        <w:rPr>
          <w:rFonts w:ascii="Arial" w:cs="Arial" w:eastAsia="Arial" w:hAnsi="Arial"/>
          <w:sz w:val="22"/>
          <w:szCs w:val="22"/>
        </w:rPr>
      </w:pPr>
      <w:r w:rsidDel="00000000" w:rsidR="00000000" w:rsidRPr="00000000">
        <w:rPr>
          <w:rFonts w:ascii="Arial" w:cs="Arial" w:eastAsia="Arial" w:hAnsi="Arial"/>
          <w:sz w:val="22"/>
          <w:szCs w:val="22"/>
          <w:rtl w:val="0"/>
        </w:rPr>
        <w:t xml:space="preserve">1</w:t>
        <w:tab/>
        <w:t xml:space="preserve">exp Coronavirus Infections/ or exp Coronavirus/ or exp COVID-19/ or exp SARS-CoV-2/</w:t>
        <w:tab/>
        <w:t xml:space="preserve">197413</w:t>
      </w:r>
    </w:p>
    <w:p w:rsidR="00000000" w:rsidDel="00000000" w:rsidP="00000000" w:rsidRDefault="00000000" w:rsidRPr="00000000" w14:paraId="0000003E">
      <w:pPr>
        <w:rPr>
          <w:rFonts w:ascii="Arial" w:cs="Arial" w:eastAsia="Arial" w:hAnsi="Arial"/>
          <w:sz w:val="22"/>
          <w:szCs w:val="22"/>
        </w:rPr>
      </w:pPr>
      <w:r w:rsidDel="00000000" w:rsidR="00000000" w:rsidRPr="00000000">
        <w:rPr>
          <w:rFonts w:ascii="Arial" w:cs="Arial" w:eastAsia="Arial" w:hAnsi="Arial"/>
          <w:sz w:val="22"/>
          <w:szCs w:val="22"/>
          <w:rtl w:val="0"/>
        </w:rPr>
        <w:t xml:space="preserve">2</w:t>
        <w:tab/>
        <w:t xml:space="preserve">("2019 nCoV" or 2019nCoV or coronavir* or coronovir* or COVID or COVID19 or HCoV* or "nCov 2019" or "SARS CoV2" or "SARS CoV 2" or SARSCoV2 or "SARSCoV 2").ti,ab.</w:t>
        <w:tab/>
        <w:t xml:space="preserve">217328</w:t>
      </w:r>
    </w:p>
    <w:p w:rsidR="00000000" w:rsidDel="00000000" w:rsidP="00000000" w:rsidRDefault="00000000" w:rsidRPr="00000000" w14:paraId="0000003F">
      <w:pPr>
        <w:rPr>
          <w:rFonts w:ascii="Arial" w:cs="Arial" w:eastAsia="Arial" w:hAnsi="Arial"/>
          <w:sz w:val="22"/>
          <w:szCs w:val="22"/>
        </w:rPr>
      </w:pPr>
      <w:r w:rsidDel="00000000" w:rsidR="00000000" w:rsidRPr="00000000">
        <w:rPr>
          <w:rFonts w:ascii="Arial" w:cs="Arial" w:eastAsia="Arial" w:hAnsi="Arial"/>
          <w:sz w:val="22"/>
          <w:szCs w:val="22"/>
          <w:rtl w:val="0"/>
        </w:rPr>
        <w:t xml:space="preserve">3</w:t>
        <w:tab/>
        <w:t xml:space="preserve">1 or 2</w:t>
        <w:tab/>
        <w:t xml:space="preserve">220853</w:t>
      </w:r>
    </w:p>
    <w:p w:rsidR="00000000" w:rsidDel="00000000" w:rsidP="00000000" w:rsidRDefault="00000000" w:rsidRPr="00000000" w14:paraId="00000040">
      <w:pPr>
        <w:rPr>
          <w:rFonts w:ascii="Arial" w:cs="Arial" w:eastAsia="Arial" w:hAnsi="Arial"/>
          <w:sz w:val="22"/>
          <w:szCs w:val="22"/>
        </w:rPr>
      </w:pPr>
      <w:r w:rsidDel="00000000" w:rsidR="00000000" w:rsidRPr="00000000">
        <w:rPr>
          <w:rFonts w:ascii="Arial" w:cs="Arial" w:eastAsia="Arial" w:hAnsi="Arial"/>
          <w:sz w:val="22"/>
          <w:szCs w:val="22"/>
          <w:rtl w:val="0"/>
        </w:rPr>
        <w:t xml:space="preserve">4</w:t>
        <w:tab/>
        <w:t xml:space="preserve">(("Social distance" or "Social distancing" or "physical distance" or "physical distancing") adj3 (compliance or compliancy or comply or complied or adherence or adherency or adhere or adhering or adhered or acceptance or follow or following or followed or rule or rules or guide or guidelines or guideline or guided or prevent or preventative or preventing or prevented or reason or reasons or associate or associated or associations or predict or predictors or predicted or explanatory or explained or explain or campaign or campaigns or factor or factors or facilitate or encourage or motivate or motivation or motivating or determinant or determinants)).mp.</w:t>
        <w:tab/>
        <w:t xml:space="preserve">1002</w:t>
      </w:r>
    </w:p>
    <w:p w:rsidR="00000000" w:rsidDel="00000000" w:rsidP="00000000" w:rsidRDefault="00000000" w:rsidRPr="00000000" w14:paraId="00000041">
      <w:pPr>
        <w:rPr>
          <w:rFonts w:ascii="Arial" w:cs="Arial" w:eastAsia="Arial" w:hAnsi="Arial"/>
          <w:sz w:val="22"/>
          <w:szCs w:val="22"/>
        </w:rPr>
      </w:pPr>
      <w:r w:rsidDel="00000000" w:rsidR="00000000" w:rsidRPr="00000000">
        <w:rPr>
          <w:rFonts w:ascii="Arial" w:cs="Arial" w:eastAsia="Arial" w:hAnsi="Arial"/>
          <w:sz w:val="22"/>
          <w:szCs w:val="22"/>
          <w:rtl w:val="0"/>
        </w:rPr>
        <w:t xml:space="preserve">5</w:t>
        <w:tab/>
        <w:t xml:space="preserve">3 and 4</w:t>
        <w:tab/>
        <w:t xml:space="preserve">945</w:t>
      </w:r>
    </w:p>
    <w:p w:rsidR="00000000" w:rsidDel="00000000" w:rsidP="00000000" w:rsidRDefault="00000000" w:rsidRPr="00000000" w14:paraId="00000042">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3">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Database:</w:t>
      </w:r>
      <w:r w:rsidDel="00000000" w:rsidR="00000000" w:rsidRPr="00000000">
        <w:rPr>
          <w:rFonts w:ascii="Arial" w:cs="Arial" w:eastAsia="Arial" w:hAnsi="Arial"/>
          <w:sz w:val="22"/>
          <w:szCs w:val="22"/>
          <w:rtl w:val="0"/>
        </w:rPr>
        <w:t xml:space="preserve"> APA PsycInfo &lt;1806 to August 20, 2025&gt;</w:t>
      </w:r>
    </w:p>
    <w:p w:rsidR="00000000" w:rsidDel="00000000" w:rsidP="00000000" w:rsidRDefault="00000000" w:rsidRPr="00000000" w14:paraId="00000044">
      <w:pPr>
        <w:rPr>
          <w:rFonts w:ascii="Arial" w:cs="Arial" w:eastAsia="Arial" w:hAnsi="Arial"/>
          <w:sz w:val="22"/>
          <w:szCs w:val="22"/>
        </w:rPr>
      </w:pPr>
      <w:r w:rsidDel="00000000" w:rsidR="00000000" w:rsidRPr="00000000">
        <w:rPr>
          <w:rFonts w:ascii="Arial" w:cs="Arial" w:eastAsia="Arial" w:hAnsi="Arial"/>
          <w:sz w:val="22"/>
          <w:szCs w:val="22"/>
          <w:rtl w:val="0"/>
        </w:rPr>
        <w:t xml:space="preserve">1</w:t>
        <w:tab/>
        <w:t xml:space="preserve">exp Coronavirus Infections/ or exp Coronavirus/ or exp COVID-19/ or exp SARS-CoV-2/</w:t>
        <w:tab/>
        <w:t xml:space="preserve">54438 </w:t>
      </w:r>
    </w:p>
    <w:p w:rsidR="00000000" w:rsidDel="00000000" w:rsidP="00000000" w:rsidRDefault="00000000" w:rsidRPr="00000000" w14:paraId="00000045">
      <w:pPr>
        <w:rPr>
          <w:rFonts w:ascii="Arial" w:cs="Arial" w:eastAsia="Arial" w:hAnsi="Arial"/>
          <w:sz w:val="22"/>
          <w:szCs w:val="22"/>
        </w:rPr>
      </w:pPr>
      <w:r w:rsidDel="00000000" w:rsidR="00000000" w:rsidRPr="00000000">
        <w:rPr>
          <w:rFonts w:ascii="Arial" w:cs="Arial" w:eastAsia="Arial" w:hAnsi="Arial"/>
          <w:sz w:val="22"/>
          <w:szCs w:val="22"/>
          <w:rtl w:val="0"/>
        </w:rPr>
        <w:t xml:space="preserve">2</w:t>
        <w:tab/>
        <w:t xml:space="preserve">("2019 nCoV" or 2019nCoV or coronavir* or coronovir* or COVID or COVID19 or HCoV* or "nCov 2019" or "SARS CoV2" or "SARS CoV 2" or SARSCoV2 or "SARSCoV 2").ti,ab.</w:t>
        <w:tab/>
        <w:t xml:space="preserve">66268</w:t>
      </w:r>
    </w:p>
    <w:p w:rsidR="00000000" w:rsidDel="00000000" w:rsidP="00000000" w:rsidRDefault="00000000" w:rsidRPr="00000000" w14:paraId="00000046">
      <w:pPr>
        <w:rPr>
          <w:rFonts w:ascii="Arial" w:cs="Arial" w:eastAsia="Arial" w:hAnsi="Arial"/>
          <w:sz w:val="22"/>
          <w:szCs w:val="22"/>
        </w:rPr>
      </w:pPr>
      <w:r w:rsidDel="00000000" w:rsidR="00000000" w:rsidRPr="00000000">
        <w:rPr>
          <w:rFonts w:ascii="Arial" w:cs="Arial" w:eastAsia="Arial" w:hAnsi="Arial"/>
          <w:sz w:val="22"/>
          <w:szCs w:val="22"/>
          <w:rtl w:val="0"/>
        </w:rPr>
        <w:t xml:space="preserve">3</w:t>
        <w:tab/>
        <w:t xml:space="preserve">1 or 2</w:t>
        <w:tab/>
        <w:t xml:space="preserve">67448</w:t>
      </w:r>
    </w:p>
    <w:p w:rsidR="00000000" w:rsidDel="00000000" w:rsidP="00000000" w:rsidRDefault="00000000" w:rsidRPr="00000000" w14:paraId="00000047">
      <w:pPr>
        <w:rPr>
          <w:rFonts w:ascii="Arial" w:cs="Arial" w:eastAsia="Arial" w:hAnsi="Arial"/>
          <w:sz w:val="22"/>
          <w:szCs w:val="22"/>
        </w:rPr>
      </w:pPr>
      <w:r w:rsidDel="00000000" w:rsidR="00000000" w:rsidRPr="00000000">
        <w:rPr>
          <w:rFonts w:ascii="Arial" w:cs="Arial" w:eastAsia="Arial" w:hAnsi="Arial"/>
          <w:sz w:val="22"/>
          <w:szCs w:val="22"/>
          <w:rtl w:val="0"/>
        </w:rPr>
        <w:t xml:space="preserve">4</w:t>
        <w:tab/>
        <w:t xml:space="preserve">(("Social distance" or "Social distancing" or "physical distance" or "physical distancing") adj3 (compliance or compliancy or comply or complied or adherence or adherency or adhere or adhering or adhered or acceptance or follow or following or followed or rule or rules or guide or guidelines or guideline or guided or prevent or preventative or preventing or prevented or reason or reasons or associate or associated or associations or predict or predictors or predicted or explanatory or explained or explain or campaign or campaigns or factor or factors or facilitate or encourage or motivate or motivation or motivating or determinant or determinants)).mp.</w:t>
        <w:tab/>
        <w:t xml:space="preserve">943</w:t>
      </w:r>
    </w:p>
    <w:p w:rsidR="00000000" w:rsidDel="00000000" w:rsidP="00000000" w:rsidRDefault="00000000" w:rsidRPr="00000000" w14:paraId="00000048">
      <w:pPr>
        <w:rPr>
          <w:rFonts w:ascii="Arial" w:cs="Arial" w:eastAsia="Arial" w:hAnsi="Arial"/>
          <w:sz w:val="22"/>
          <w:szCs w:val="22"/>
        </w:rPr>
      </w:pPr>
      <w:r w:rsidDel="00000000" w:rsidR="00000000" w:rsidRPr="00000000">
        <w:rPr>
          <w:rFonts w:ascii="Arial" w:cs="Arial" w:eastAsia="Arial" w:hAnsi="Arial"/>
          <w:sz w:val="22"/>
          <w:szCs w:val="22"/>
          <w:rtl w:val="0"/>
        </w:rPr>
        <w:t xml:space="preserve">5</w:t>
        <w:tab/>
        <w:t xml:space="preserve">3 and 4</w:t>
        <w:tab/>
        <w:t xml:space="preserve">662 </w:t>
      </w:r>
    </w:p>
    <w:p w:rsidR="00000000" w:rsidDel="00000000" w:rsidP="00000000" w:rsidRDefault="00000000" w:rsidRPr="00000000" w14:paraId="00000049">
      <w:pPr>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4A">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Database:</w:t>
      </w:r>
      <w:r w:rsidDel="00000000" w:rsidR="00000000" w:rsidRPr="00000000">
        <w:rPr>
          <w:rFonts w:ascii="Arial" w:cs="Arial" w:eastAsia="Arial" w:hAnsi="Arial"/>
          <w:sz w:val="22"/>
          <w:szCs w:val="22"/>
          <w:rtl w:val="0"/>
        </w:rPr>
        <w:t xml:space="preserve"> Web of Science Core Collection (August 20, 2025)</w:t>
      </w:r>
    </w:p>
    <w:p w:rsidR="00000000" w:rsidDel="00000000" w:rsidP="00000000" w:rsidRDefault="00000000" w:rsidRPr="00000000" w14:paraId="0000004B">
      <w:pPr>
        <w:rPr>
          <w:rFonts w:ascii="Arial" w:cs="Arial" w:eastAsia="Arial" w:hAnsi="Arial"/>
          <w:sz w:val="22"/>
          <w:szCs w:val="22"/>
        </w:rPr>
      </w:pPr>
      <w:r w:rsidDel="00000000" w:rsidR="00000000" w:rsidRPr="00000000">
        <w:rPr>
          <w:rFonts w:ascii="Arial" w:cs="Arial" w:eastAsia="Arial" w:hAnsi="Arial"/>
          <w:sz w:val="22"/>
          <w:szCs w:val="22"/>
          <w:rtl w:val="0"/>
        </w:rPr>
        <w:t xml:space="preserve">1</w:t>
        <w:tab/>
        <w:t xml:space="preserve">"TS=((Coronavirus Infections or Coronavirus or COVID-19 or SARS-CoV-2))     680424</w:t>
      </w:r>
    </w:p>
    <w:p w:rsidR="00000000" w:rsidDel="00000000" w:rsidP="00000000" w:rsidRDefault="00000000" w:rsidRPr="00000000" w14:paraId="0000004C">
      <w:pPr>
        <w:rPr>
          <w:rFonts w:ascii="Arial" w:cs="Arial" w:eastAsia="Arial" w:hAnsi="Arial"/>
          <w:sz w:val="22"/>
          <w:szCs w:val="22"/>
        </w:rPr>
      </w:pPr>
      <w:r w:rsidDel="00000000" w:rsidR="00000000" w:rsidRPr="00000000">
        <w:rPr>
          <w:rFonts w:ascii="Arial" w:cs="Arial" w:eastAsia="Arial" w:hAnsi="Arial"/>
          <w:sz w:val="22"/>
          <w:szCs w:val="22"/>
          <w:rtl w:val="0"/>
        </w:rPr>
        <w:t xml:space="preserve">2</w:t>
        <w:tab/>
        <w:t xml:space="preserve">"TS=(("2019 nCoV" or 2019nCoV or coronavir* or coronovir* or COVID or COVID19 or HCoV* or ""nCov 2019"" or ""SARS CoV2"" or ""SARS CoV 2"" or SARSCoV2 or "SARSCoV 2")) 697660</w:t>
      </w:r>
    </w:p>
    <w:p w:rsidR="00000000" w:rsidDel="00000000" w:rsidP="00000000" w:rsidRDefault="00000000" w:rsidRPr="00000000" w14:paraId="0000004D">
      <w:pPr>
        <w:rPr>
          <w:rFonts w:ascii="Arial" w:cs="Arial" w:eastAsia="Arial" w:hAnsi="Arial"/>
          <w:sz w:val="22"/>
          <w:szCs w:val="22"/>
        </w:rPr>
      </w:pPr>
      <w:r w:rsidDel="00000000" w:rsidR="00000000" w:rsidRPr="00000000">
        <w:rPr>
          <w:rFonts w:ascii="Arial" w:cs="Arial" w:eastAsia="Arial" w:hAnsi="Arial"/>
          <w:sz w:val="22"/>
          <w:szCs w:val="22"/>
          <w:rtl w:val="0"/>
        </w:rPr>
        <w:t xml:space="preserve">3</w:t>
        <w:tab/>
        <w:t xml:space="preserve">"#1 OR #2 697660</w:t>
      </w:r>
    </w:p>
    <w:p w:rsidR="00000000" w:rsidDel="00000000" w:rsidP="00000000" w:rsidRDefault="00000000" w:rsidRPr="00000000" w14:paraId="0000004E">
      <w:pPr>
        <w:rPr>
          <w:rFonts w:ascii="Arial" w:cs="Arial" w:eastAsia="Arial" w:hAnsi="Arial"/>
          <w:sz w:val="22"/>
          <w:szCs w:val="22"/>
        </w:rPr>
      </w:pPr>
      <w:r w:rsidDel="00000000" w:rsidR="00000000" w:rsidRPr="00000000">
        <w:rPr>
          <w:rFonts w:ascii="Arial" w:cs="Arial" w:eastAsia="Arial" w:hAnsi="Arial"/>
          <w:sz w:val="22"/>
          <w:szCs w:val="22"/>
          <w:rtl w:val="0"/>
        </w:rPr>
        <w:t xml:space="preserve">4</w:t>
        <w:tab/>
        <w:t xml:space="preserve">"TS=(("Social distance" or "Social distancing" or "physical distance" or "physical distancing") NEAR/3 (compliance or compliancy or comply or complied or adherence or adherency or adhere or adhering or adhered or acceptance or follow or following or followed or rule or rules or guide or guidelines or guideline or guided or prevent or preventative or preventing or prevented or reason or reasons or associate or associated or associations or predict or predictors or predicted or explanatory or explained or explain or campaign or campaigns or factor or factors or facilitate or encourage or motivate or motivation or motivating or determinant or determinants)) 3322</w:t>
      </w:r>
    </w:p>
    <w:p w:rsidR="00000000" w:rsidDel="00000000" w:rsidP="00000000" w:rsidRDefault="00000000" w:rsidRPr="00000000" w14:paraId="0000004F">
      <w:pPr>
        <w:rPr>
          <w:rFonts w:ascii="Arial" w:cs="Arial" w:eastAsia="Arial" w:hAnsi="Arial"/>
          <w:sz w:val="22"/>
          <w:szCs w:val="22"/>
        </w:rPr>
      </w:pPr>
      <w:r w:rsidDel="00000000" w:rsidR="00000000" w:rsidRPr="00000000">
        <w:rPr>
          <w:rFonts w:ascii="Arial" w:cs="Arial" w:eastAsia="Arial" w:hAnsi="Arial"/>
          <w:sz w:val="22"/>
          <w:szCs w:val="22"/>
          <w:rtl w:val="0"/>
        </w:rPr>
        <w:t xml:space="preserve">5</w:t>
        <w:tab/>
        <w:t xml:space="preserve">"#3 AND #4 2659</w:t>
      </w:r>
    </w:p>
    <w:p w:rsidR="00000000" w:rsidDel="00000000" w:rsidP="00000000" w:rsidRDefault="00000000" w:rsidRPr="00000000" w14:paraId="00000050">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51">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Database:</w:t>
      </w:r>
      <w:r w:rsidDel="00000000" w:rsidR="00000000" w:rsidRPr="00000000">
        <w:rPr>
          <w:rFonts w:ascii="Arial" w:cs="Arial" w:eastAsia="Arial" w:hAnsi="Arial"/>
          <w:sz w:val="22"/>
          <w:szCs w:val="22"/>
          <w:rtl w:val="0"/>
        </w:rPr>
        <w:t xml:space="preserve"> Scopus (August 20, 2025) </w:t>
      </w:r>
    </w:p>
    <w:p w:rsidR="00000000" w:rsidDel="00000000" w:rsidP="00000000" w:rsidRDefault="00000000" w:rsidRPr="00000000" w14:paraId="00000052">
      <w:pPr>
        <w:rPr>
          <w:rFonts w:ascii="Arial" w:cs="Arial" w:eastAsia="Arial" w:hAnsi="Arial"/>
          <w:sz w:val="22"/>
          <w:szCs w:val="22"/>
        </w:rPr>
      </w:pPr>
      <w:r w:rsidDel="00000000" w:rsidR="00000000" w:rsidRPr="00000000">
        <w:rPr>
          <w:rFonts w:ascii="Arial" w:cs="Arial" w:eastAsia="Arial" w:hAnsi="Arial"/>
          <w:sz w:val="22"/>
          <w:szCs w:val="22"/>
          <w:rtl w:val="0"/>
        </w:rPr>
        <w:t xml:space="preserve">INDEXTERMS("Coronavirus Infections") OR INDEXTERMS(Coronavirus) OR INDEXTERMS(COVID-19) OR INDEXTERMS(SARS-CoV-2) OR TITLE-ABS("2019 nCoV" OR 2019nCoV OR coronavir* OR coronovir* OR COVID OR COVID19 OR HCoV* OR "nCov 2019" OR "SARS CoV2" OR "SARS CoV 2" OR SARSCoV2 OR "SARSCoV 2" ) AND TITLE-ABS-KEY(("Social distance" OR "Social distancing" OR "physical distance" OR "physical distancing" ) W/3 (compliance OR compliancy OR comply OR complied OR adherence OR adherency OR adhere OR adhering OR adhered OR acceptance OR follow OR following OR followed OR rule OR rules OR guide OR guidelines OR guideline OR guided OR prevent OR preventative OR preventing OR prevented OR reason OR reasons OR associate OR associated OR associations OR predict OR predictors OR predicted OR explanatory OR explained OR explain OR campaign OR campaigns OR factor OR factors OR facilitate OR encourage OR motivate OR motivation OR motivating OR determinant OR determinants )) AND PUBYEAR &gt; 2019 AND PUBYEAR &lt; 2026 3090 </w:t>
      </w:r>
    </w:p>
    <w:p w:rsidR="00000000" w:rsidDel="00000000" w:rsidP="00000000" w:rsidRDefault="00000000" w:rsidRPr="00000000" w14:paraId="00000053">
      <w:pPr>
        <w:rPr>
          <w:rFonts w:ascii="Arial" w:cs="Arial" w:eastAsia="Arial" w:hAnsi="Arial"/>
          <w:b w:val="1"/>
          <w:b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54">
      <w:pPr>
        <w:pStyle w:val="Heading1"/>
        <w:rPr>
          <w:rFonts w:ascii="Arial" w:cs="Arial" w:eastAsia="Arial" w:hAnsi="Arial"/>
          <w:b w:val="1"/>
          <w:bCs w:val="1"/>
          <w:color w:val="000000"/>
          <w:sz w:val="24"/>
          <w:szCs w:val="24"/>
        </w:rPr>
      </w:pPr>
      <w:bookmarkStart w:colFirst="0" w:colLast="0" w:name="_9aokgvs3hfeh" w:id="3"/>
      <w:bookmarkEnd w:id="3"/>
      <w:r w:rsidDel="00000000" w:rsidR="00000000" w:rsidRPr="00000000">
        <w:rPr>
          <w:rFonts w:ascii="Arial" w:cs="Arial" w:eastAsia="Arial" w:hAnsi="Arial"/>
          <w:b w:val="1"/>
          <w:bCs w:val="1"/>
          <w:color w:val="000000"/>
          <w:sz w:val="24"/>
          <w:szCs w:val="24"/>
          <w:rtl w:val="0"/>
        </w:rPr>
        <w:t xml:space="preserve">SUPPLEMENTARY METHODS</w:t>
      </w:r>
    </w:p>
    <w:p w:rsidR="00000000" w:rsidDel="00000000" w:rsidP="00000000" w:rsidRDefault="00000000" w:rsidRPr="00000000" w14:paraId="00000055">
      <w:pPr>
        <w:pStyle w:val="Heading3"/>
        <w:rPr>
          <w:rFonts w:ascii="Arial" w:cs="Arial" w:eastAsia="Arial" w:hAnsi="Arial"/>
          <w:b w:val="1"/>
          <w:bCs w:val="1"/>
          <w:color w:val="000000"/>
          <w:sz w:val="22"/>
          <w:szCs w:val="22"/>
        </w:rPr>
      </w:pPr>
      <w:bookmarkStart w:colFirst="0" w:colLast="0" w:name="_5uyagpqvgkbq" w:id="4"/>
      <w:bookmarkEnd w:id="4"/>
      <w:r w:rsidDel="00000000" w:rsidR="00000000" w:rsidRPr="00000000">
        <w:rPr>
          <w:rFonts w:ascii="Arial" w:cs="Arial" w:eastAsia="Arial" w:hAnsi="Arial"/>
          <w:b w:val="1"/>
          <w:bCs w:val="1"/>
          <w:color w:val="000000"/>
          <w:sz w:val="22"/>
          <w:szCs w:val="22"/>
          <w:rtl w:val="0"/>
        </w:rPr>
        <w:t xml:space="preserve">Operational definitions and data harmonisation</w:t>
      </w:r>
    </w:p>
    <w:p w:rsidR="00000000" w:rsidDel="00000000" w:rsidP="00000000" w:rsidRDefault="00000000" w:rsidRPr="00000000" w14:paraId="00000056">
      <w:pPr>
        <w:rPr>
          <w:rFonts w:ascii="Arial" w:cs="Arial" w:eastAsia="Arial" w:hAnsi="Arial"/>
          <w:b w:val="1"/>
          <w:bCs w:val="1"/>
          <w:i w:val="1"/>
          <w:iCs w:val="1"/>
          <w:sz w:val="22"/>
          <w:szCs w:val="22"/>
        </w:rPr>
      </w:pPr>
      <w:r w:rsidDel="00000000" w:rsidR="00000000" w:rsidRPr="00000000">
        <w:rPr>
          <w:rFonts w:ascii="Arial" w:cs="Arial" w:eastAsia="Arial" w:hAnsi="Arial"/>
          <w:b w:val="1"/>
          <w:bCs w:val="1"/>
          <w:i w:val="1"/>
          <w:iCs w:val="1"/>
          <w:sz w:val="22"/>
          <w:szCs w:val="22"/>
          <w:rtl w:val="0"/>
        </w:rPr>
        <w:t xml:space="preserve">A. Outcome</w:t>
      </w:r>
    </w:p>
    <w:p w:rsidR="00000000" w:rsidDel="00000000" w:rsidP="00000000" w:rsidRDefault="00000000" w:rsidRPr="00000000" w14:paraId="00000057">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Social distancing:</w:t>
      </w:r>
      <w:r w:rsidDel="00000000" w:rsidR="00000000" w:rsidRPr="00000000">
        <w:rPr>
          <w:rFonts w:ascii="Arial" w:cs="Arial" w:eastAsia="Arial" w:hAnsi="Arial"/>
          <w:sz w:val="22"/>
          <w:szCs w:val="22"/>
          <w:rtl w:val="0"/>
        </w:rPr>
        <w:t xml:space="preserve"> Social distancing refers to a set of non-pharmaceutical measures designed to reduce close contact between individuals and thereby slow the transmission of infectious diseases (Sørensen et al., 2021). It involves avoiding congregate settings and mass gatherings, and maintaining a physical distance of approximately 6 feet (2 meters) from others whenever possible (Centers for Disease Control and Prevention, 2020). Congregate settings </w:t>
      </w:r>
      <w:r w:rsidDel="00000000" w:rsidR="00000000" w:rsidRPr="00000000">
        <w:rPr>
          <w:rFonts w:ascii="Arial" w:cs="Arial" w:eastAsia="Arial" w:hAnsi="Arial"/>
          <w:sz w:val="22"/>
          <w:szCs w:val="22"/>
          <w:rtl w:val="0"/>
        </w:rPr>
        <w:t xml:space="preserve">are defined as crowded public environments where close interpersonal contact </w:t>
      </w:r>
      <w:r w:rsidDel="00000000" w:rsidR="00000000" w:rsidRPr="00000000">
        <w:rPr>
          <w:rFonts w:ascii="Arial" w:cs="Arial" w:eastAsia="Arial" w:hAnsi="Arial"/>
          <w:sz w:val="22"/>
          <w:szCs w:val="22"/>
          <w:rtl w:val="0"/>
        </w:rPr>
        <w:t xml:space="preserve">may occur, such as shopping centers, movie theaters, stadiums, workplaces, and schools and other classroom settings.</w:t>
      </w:r>
    </w:p>
    <w:p w:rsidR="00000000" w:rsidDel="00000000" w:rsidP="00000000" w:rsidRDefault="00000000" w:rsidRPr="00000000" w14:paraId="00000058">
      <w:pPr>
        <w:rPr>
          <w:rFonts w:ascii="Arial" w:cs="Arial" w:eastAsia="Arial" w:hAnsi="Arial"/>
          <w:b w:val="1"/>
          <w:bCs w:val="1"/>
          <w:i w:val="1"/>
          <w:iCs w:val="1"/>
          <w:sz w:val="22"/>
          <w:szCs w:val="22"/>
        </w:rPr>
      </w:pPr>
      <w:r w:rsidDel="00000000" w:rsidR="00000000" w:rsidRPr="00000000">
        <w:rPr>
          <w:rFonts w:ascii="Arial" w:cs="Arial" w:eastAsia="Arial" w:hAnsi="Arial"/>
          <w:b w:val="1"/>
          <w:bCs w:val="1"/>
          <w:i w:val="1"/>
          <w:iCs w:val="1"/>
          <w:sz w:val="22"/>
          <w:szCs w:val="22"/>
          <w:rtl w:val="0"/>
        </w:rPr>
        <w:t xml:space="preserve">B. Determinants of adherence</w:t>
      </w:r>
    </w:p>
    <w:p w:rsidR="00000000" w:rsidDel="00000000" w:rsidP="00000000" w:rsidRDefault="00000000" w:rsidRPr="00000000" w14:paraId="00000059">
      <w:pPr>
        <w:rPr>
          <w:rFonts w:ascii="Arial" w:cs="Arial" w:eastAsia="Arial" w:hAnsi="Arial"/>
          <w:sz w:val="22"/>
          <w:szCs w:val="22"/>
        </w:rPr>
      </w:pPr>
      <w:r w:rsidDel="00000000" w:rsidR="00000000" w:rsidRPr="00000000">
        <w:rPr>
          <w:rFonts w:ascii="Arial" w:cs="Arial" w:eastAsia="Arial" w:hAnsi="Arial"/>
          <w:sz w:val="22"/>
          <w:szCs w:val="22"/>
          <w:rtl w:val="0"/>
        </w:rPr>
        <w:t xml:space="preserve">Determinants</w:t>
      </w:r>
      <w:r w:rsidDel="00000000" w:rsidR="00000000" w:rsidRPr="00000000">
        <w:rPr>
          <w:rFonts w:ascii="Arial" w:cs="Arial" w:eastAsia="Arial" w:hAnsi="Arial"/>
          <w:sz w:val="22"/>
          <w:szCs w:val="22"/>
          <w:rtl w:val="0"/>
        </w:rPr>
        <w:t xml:space="preserve"> were classified into two groups to facilitate harmonisation and comparability across studies: (1) categorical determinants, typically reported as discrete variables (residency status, sex, marital status, comorbidity, essential worker status, government response, smoking, and employment status); and (2) mixed-format determinants, reported in both categorical and continuous formats (age, education, income, political ideology, knowledge and awareness, and risk and severity perceptions). This classification enabled harmonisation of categorical variables into standardised binary groupings while allowing continuous variables to be retained in their original form, minimising information loss and supporting robust meta-analysis.</w:t>
      </w:r>
    </w:p>
    <w:p w:rsidR="00000000" w:rsidDel="00000000" w:rsidP="00000000" w:rsidRDefault="00000000" w:rsidRPr="00000000" w14:paraId="0000005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Categorical determinants</w:t>
      </w:r>
    </w:p>
    <w:p w:rsidR="00000000" w:rsidDel="00000000" w:rsidP="00000000" w:rsidRDefault="00000000" w:rsidRPr="00000000" w14:paraId="0000005B">
      <w:pPr>
        <w:rPr>
          <w:rFonts w:ascii="Arial" w:cs="Arial" w:eastAsia="Arial" w:hAnsi="Arial"/>
          <w:sz w:val="22"/>
          <w:szCs w:val="22"/>
        </w:rPr>
      </w:pPr>
      <w:r w:rsidDel="00000000" w:rsidR="00000000" w:rsidRPr="00000000">
        <w:rPr>
          <w:rFonts w:ascii="Arial" w:cs="Arial" w:eastAsia="Arial" w:hAnsi="Arial"/>
          <w:sz w:val="22"/>
          <w:szCs w:val="22"/>
          <w:rtl w:val="0"/>
        </w:rPr>
        <w:t xml:space="preserve">We identified eight determinants consistently reported as categorical variables with sufficient data to estimate their association with adherence to social distancing. These included residency status, sex, marital status, comorbidity, essential worker status, government response, smoking, and employment status. Categories were harmonised using study-specific definitions to maximise comparability across studies, and reference categories are indicated in parentheses.</w:t>
      </w:r>
    </w:p>
    <w:p w:rsidR="00000000" w:rsidDel="00000000" w:rsidP="00000000" w:rsidRDefault="00000000" w:rsidRPr="00000000" w14:paraId="0000005C">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1. Residency status:</w:t>
      </w:r>
      <w:r w:rsidDel="00000000" w:rsidR="00000000" w:rsidRPr="00000000">
        <w:rPr>
          <w:rFonts w:ascii="Arial" w:cs="Arial" w:eastAsia="Arial" w:hAnsi="Arial"/>
          <w:sz w:val="22"/>
          <w:szCs w:val="22"/>
          <w:rtl w:val="0"/>
        </w:rPr>
        <w:t xml:space="preserve"> Defined as participants’ living location according to study-specific classification. Categories were harmonised as urban vs rural (Reference: rural).</w:t>
      </w:r>
    </w:p>
    <w:p w:rsidR="00000000" w:rsidDel="00000000" w:rsidP="00000000" w:rsidRDefault="00000000" w:rsidRPr="00000000" w14:paraId="0000005D">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2. Sex:</w:t>
      </w:r>
      <w:r w:rsidDel="00000000" w:rsidR="00000000" w:rsidRPr="00000000">
        <w:rPr>
          <w:rFonts w:ascii="Arial" w:cs="Arial" w:eastAsia="Arial" w:hAnsi="Arial"/>
          <w:sz w:val="22"/>
          <w:szCs w:val="22"/>
          <w:rtl w:val="0"/>
        </w:rPr>
        <w:t xml:space="preserve"> Defined as biological sex reported by participants. Categories were harmonised as female vs male (</w:t>
      </w:r>
      <w:r w:rsidDel="00000000" w:rsidR="00000000" w:rsidRPr="00000000">
        <w:rPr>
          <w:rFonts w:ascii="Arial" w:cs="Arial" w:eastAsia="Arial" w:hAnsi="Arial"/>
          <w:sz w:val="22"/>
          <w:szCs w:val="22"/>
          <w:rtl w:val="0"/>
        </w:rPr>
        <w:t xml:space="preserve">Reference: </w:t>
      </w:r>
      <w:r w:rsidDel="00000000" w:rsidR="00000000" w:rsidRPr="00000000">
        <w:rPr>
          <w:rFonts w:ascii="Arial" w:cs="Arial" w:eastAsia="Arial" w:hAnsi="Arial"/>
          <w:sz w:val="22"/>
          <w:szCs w:val="22"/>
          <w:rtl w:val="0"/>
        </w:rPr>
        <w:t xml:space="preserve">male).</w:t>
      </w:r>
    </w:p>
    <w:p w:rsidR="00000000" w:rsidDel="00000000" w:rsidP="00000000" w:rsidRDefault="00000000" w:rsidRPr="00000000" w14:paraId="0000005E">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3. Marital status:</w:t>
      </w:r>
      <w:r w:rsidDel="00000000" w:rsidR="00000000" w:rsidRPr="00000000">
        <w:rPr>
          <w:rFonts w:ascii="Arial" w:cs="Arial" w:eastAsia="Arial" w:hAnsi="Arial"/>
          <w:sz w:val="22"/>
          <w:szCs w:val="22"/>
          <w:rtl w:val="0"/>
        </w:rPr>
        <w:t xml:space="preserve"> Defined as the current marital status of participants. Categories were harmonised as married vs unmarried (</w:t>
      </w:r>
      <w:r w:rsidDel="00000000" w:rsidR="00000000" w:rsidRPr="00000000">
        <w:rPr>
          <w:rFonts w:ascii="Arial" w:cs="Arial" w:eastAsia="Arial" w:hAnsi="Arial"/>
          <w:sz w:val="22"/>
          <w:szCs w:val="22"/>
          <w:rtl w:val="0"/>
        </w:rPr>
        <w:t xml:space="preserve">Reference: </w:t>
      </w:r>
      <w:r w:rsidDel="00000000" w:rsidR="00000000" w:rsidRPr="00000000">
        <w:rPr>
          <w:rFonts w:ascii="Arial" w:cs="Arial" w:eastAsia="Arial" w:hAnsi="Arial"/>
          <w:sz w:val="22"/>
          <w:szCs w:val="22"/>
          <w:rtl w:val="0"/>
        </w:rPr>
        <w:t xml:space="preserve">unmarried).</w:t>
      </w:r>
    </w:p>
    <w:p w:rsidR="00000000" w:rsidDel="00000000" w:rsidP="00000000" w:rsidRDefault="00000000" w:rsidRPr="00000000" w14:paraId="0000005F">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4. Comorbidity:</w:t>
      </w:r>
      <w:r w:rsidDel="00000000" w:rsidR="00000000" w:rsidRPr="00000000">
        <w:rPr>
          <w:rFonts w:ascii="Arial" w:cs="Arial" w:eastAsia="Arial" w:hAnsi="Arial"/>
          <w:sz w:val="22"/>
          <w:szCs w:val="22"/>
          <w:rtl w:val="0"/>
        </w:rPr>
        <w:t xml:space="preserve"> Defined as the presence of one or more chronic health conditions. Categories were harmonised as comorbidity vs no comorbidity, (</w:t>
      </w:r>
      <w:r w:rsidDel="00000000" w:rsidR="00000000" w:rsidRPr="00000000">
        <w:rPr>
          <w:rFonts w:ascii="Arial" w:cs="Arial" w:eastAsia="Arial" w:hAnsi="Arial"/>
          <w:sz w:val="22"/>
          <w:szCs w:val="22"/>
          <w:rtl w:val="0"/>
        </w:rPr>
        <w:t xml:space="preserve">Reference: </w:t>
      </w:r>
      <w:r w:rsidDel="00000000" w:rsidR="00000000" w:rsidRPr="00000000">
        <w:rPr>
          <w:rFonts w:ascii="Arial" w:cs="Arial" w:eastAsia="Arial" w:hAnsi="Arial"/>
          <w:sz w:val="22"/>
          <w:szCs w:val="22"/>
          <w:rtl w:val="0"/>
        </w:rPr>
        <w:t xml:space="preserve">no comorbidity).</w:t>
      </w:r>
    </w:p>
    <w:p w:rsidR="00000000" w:rsidDel="00000000" w:rsidP="00000000" w:rsidRDefault="00000000" w:rsidRPr="00000000" w14:paraId="00000060">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5. Essential worker:</w:t>
      </w:r>
      <w:r w:rsidDel="00000000" w:rsidR="00000000" w:rsidRPr="00000000">
        <w:rPr>
          <w:rFonts w:ascii="Arial" w:cs="Arial" w:eastAsia="Arial" w:hAnsi="Arial"/>
          <w:sz w:val="22"/>
          <w:szCs w:val="22"/>
          <w:rtl w:val="0"/>
        </w:rPr>
        <w:t xml:space="preserve"> Defined as employment in a role considered critical to maintaining public health, safety, infrastructure, and basic services during the COVID-19 response, as per study-specific classification. This includes healthcare workers and other essential workers required to work outside the home during confinement periods. Categories were harmonised as essential vs non-essential worker (</w:t>
      </w:r>
      <w:r w:rsidDel="00000000" w:rsidR="00000000" w:rsidRPr="00000000">
        <w:rPr>
          <w:rFonts w:ascii="Arial" w:cs="Arial" w:eastAsia="Arial" w:hAnsi="Arial"/>
          <w:sz w:val="22"/>
          <w:szCs w:val="22"/>
          <w:rtl w:val="0"/>
        </w:rPr>
        <w:t xml:space="preserve">Reference: </w:t>
      </w:r>
      <w:r w:rsidDel="00000000" w:rsidR="00000000" w:rsidRPr="00000000">
        <w:rPr>
          <w:rFonts w:ascii="Arial" w:cs="Arial" w:eastAsia="Arial" w:hAnsi="Arial"/>
          <w:sz w:val="22"/>
          <w:szCs w:val="22"/>
          <w:rtl w:val="0"/>
        </w:rPr>
        <w:t xml:space="preserve">non-essential worker).</w:t>
      </w:r>
    </w:p>
    <w:p w:rsidR="00000000" w:rsidDel="00000000" w:rsidP="00000000" w:rsidRDefault="00000000" w:rsidRPr="00000000" w14:paraId="00000061">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6. Government response:</w:t>
      </w:r>
      <w:r w:rsidDel="00000000" w:rsidR="00000000" w:rsidRPr="00000000">
        <w:rPr>
          <w:rFonts w:ascii="Arial" w:cs="Arial" w:eastAsia="Arial" w:hAnsi="Arial"/>
          <w:sz w:val="22"/>
          <w:szCs w:val="22"/>
          <w:rtl w:val="0"/>
        </w:rPr>
        <w:t xml:space="preserve"> Defined as participants’ assessment of the adequacy and strictness of public health measures implemented by government authorities during the COVID-19 pandemic, including appropriateness of response, social distancing rules, and mask mandates. Categories were harmonised as yes response vs no response (</w:t>
      </w:r>
      <w:r w:rsidDel="00000000" w:rsidR="00000000" w:rsidRPr="00000000">
        <w:rPr>
          <w:rFonts w:ascii="Arial" w:cs="Arial" w:eastAsia="Arial" w:hAnsi="Arial"/>
          <w:sz w:val="22"/>
          <w:szCs w:val="22"/>
          <w:rtl w:val="0"/>
        </w:rPr>
        <w:t xml:space="preserve">Reference: </w:t>
      </w:r>
      <w:r w:rsidDel="00000000" w:rsidR="00000000" w:rsidRPr="00000000">
        <w:rPr>
          <w:rFonts w:ascii="Arial" w:cs="Arial" w:eastAsia="Arial" w:hAnsi="Arial"/>
          <w:sz w:val="22"/>
          <w:szCs w:val="22"/>
          <w:rtl w:val="0"/>
        </w:rPr>
        <w:t xml:space="preserve">no response).</w:t>
      </w:r>
    </w:p>
    <w:p w:rsidR="00000000" w:rsidDel="00000000" w:rsidP="00000000" w:rsidRDefault="00000000" w:rsidRPr="00000000" w14:paraId="00000062">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7. Smoking status:</w:t>
      </w:r>
      <w:r w:rsidDel="00000000" w:rsidR="00000000" w:rsidRPr="00000000">
        <w:rPr>
          <w:rFonts w:ascii="Arial" w:cs="Arial" w:eastAsia="Arial" w:hAnsi="Arial"/>
          <w:sz w:val="22"/>
          <w:szCs w:val="22"/>
          <w:rtl w:val="0"/>
        </w:rPr>
        <w:t xml:space="preserve"> Defined as self-reported cigarette or tobacco smoking behaviour by participants in the original study. Categories were harmonised as smoker vs non-smoker (</w:t>
      </w:r>
      <w:r w:rsidDel="00000000" w:rsidR="00000000" w:rsidRPr="00000000">
        <w:rPr>
          <w:rFonts w:ascii="Arial" w:cs="Arial" w:eastAsia="Arial" w:hAnsi="Arial"/>
          <w:sz w:val="22"/>
          <w:szCs w:val="22"/>
          <w:rtl w:val="0"/>
        </w:rPr>
        <w:t xml:space="preserve">Reference: </w:t>
      </w:r>
      <w:r w:rsidDel="00000000" w:rsidR="00000000" w:rsidRPr="00000000">
        <w:rPr>
          <w:rFonts w:ascii="Arial" w:cs="Arial" w:eastAsia="Arial" w:hAnsi="Arial"/>
          <w:sz w:val="22"/>
          <w:szCs w:val="22"/>
          <w:rtl w:val="0"/>
        </w:rPr>
        <w:t xml:space="preserve">non-smoker).</w:t>
      </w:r>
    </w:p>
    <w:p w:rsidR="00000000" w:rsidDel="00000000" w:rsidP="00000000" w:rsidRDefault="00000000" w:rsidRPr="00000000" w14:paraId="00000063">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8. Employment status:</w:t>
      </w:r>
      <w:r w:rsidDel="00000000" w:rsidR="00000000" w:rsidRPr="00000000">
        <w:rPr>
          <w:rFonts w:ascii="Arial" w:cs="Arial" w:eastAsia="Arial" w:hAnsi="Arial"/>
          <w:sz w:val="22"/>
          <w:szCs w:val="22"/>
          <w:rtl w:val="0"/>
        </w:rPr>
        <w:t xml:space="preserve"> Defined as the occupational status of participants at the time of data collection. Categories were harmonised as employed vs unemployed (</w:t>
      </w:r>
      <w:r w:rsidDel="00000000" w:rsidR="00000000" w:rsidRPr="00000000">
        <w:rPr>
          <w:rFonts w:ascii="Arial" w:cs="Arial" w:eastAsia="Arial" w:hAnsi="Arial"/>
          <w:sz w:val="22"/>
          <w:szCs w:val="22"/>
          <w:rtl w:val="0"/>
        </w:rPr>
        <w:t xml:space="preserve">Reference: </w:t>
      </w:r>
      <w:r w:rsidDel="00000000" w:rsidR="00000000" w:rsidRPr="00000000">
        <w:rPr>
          <w:rFonts w:ascii="Arial" w:cs="Arial" w:eastAsia="Arial" w:hAnsi="Arial"/>
          <w:sz w:val="22"/>
          <w:szCs w:val="22"/>
          <w:rtl w:val="0"/>
        </w:rPr>
        <w:t xml:space="preserve">unemployed). Employed includes full-time, part-time, self-employed, and government or private sector roles. Unemployed included individuals not engaged in paid work, including those who are jobless, retired, or unable to work due to illness or disability.</w:t>
      </w:r>
    </w:p>
    <w:p w:rsidR="00000000" w:rsidDel="00000000" w:rsidP="00000000" w:rsidRDefault="00000000" w:rsidRPr="00000000" w14:paraId="00000064">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Mixed-format determinants</w:t>
      </w:r>
      <w:r w:rsidDel="00000000" w:rsidR="00000000" w:rsidRPr="00000000">
        <w:rPr>
          <w:rtl w:val="0"/>
        </w:rPr>
      </w:r>
    </w:p>
    <w:p w:rsidR="00000000" w:rsidDel="00000000" w:rsidP="00000000" w:rsidRDefault="00000000" w:rsidRPr="00000000" w14:paraId="00000065">
      <w:pPr>
        <w:rPr>
          <w:rFonts w:ascii="Arial" w:cs="Arial" w:eastAsia="Arial" w:hAnsi="Arial"/>
          <w:sz w:val="22"/>
          <w:szCs w:val="22"/>
        </w:rPr>
      </w:pPr>
      <w:r w:rsidDel="00000000" w:rsidR="00000000" w:rsidRPr="00000000">
        <w:rPr>
          <w:rFonts w:ascii="Arial" w:cs="Arial" w:eastAsia="Arial" w:hAnsi="Arial"/>
          <w:sz w:val="22"/>
          <w:szCs w:val="22"/>
          <w:rtl w:val="0"/>
        </w:rPr>
        <w:t xml:space="preserve">Six determinants were reported across studies in both categorical and continuous formats: political ideology, knowledge and awareness, age, education, income, and risk or severity perception. </w:t>
      </w:r>
      <w:r w:rsidDel="00000000" w:rsidR="00000000" w:rsidRPr="00000000">
        <w:rPr>
          <w:rFonts w:ascii="Arial" w:cs="Arial" w:eastAsia="Arial" w:hAnsi="Arial"/>
          <w:sz w:val="22"/>
          <w:szCs w:val="22"/>
          <w:rtl w:val="0"/>
        </w:rPr>
        <w:t xml:space="preserve">Categorical data were harmonised using study-specific</w:t>
      </w:r>
      <w:r w:rsidDel="00000000" w:rsidR="00000000" w:rsidRPr="00000000">
        <w:rPr>
          <w:rFonts w:ascii="Arial" w:cs="Arial" w:eastAsia="Arial" w:hAnsi="Arial"/>
          <w:sz w:val="22"/>
          <w:szCs w:val="22"/>
          <w:rtl w:val="0"/>
        </w:rPr>
        <w:t xml:space="preserve"> definitions, with reference categories indicated in parentheses. For meta-analysis, effect estimates from both categorical and continuous formats were converted to a common metric (i.e., correlation coefficients, </w:t>
      </w:r>
      <w:r w:rsidDel="00000000" w:rsidR="00000000" w:rsidRPr="00000000">
        <w:rPr>
          <w:rFonts w:ascii="Arial" w:cs="Arial" w:eastAsia="Arial" w:hAnsi="Arial"/>
          <w:i w:val="1"/>
          <w:iCs w:val="1"/>
          <w:sz w:val="22"/>
          <w:szCs w:val="22"/>
          <w:rtl w:val="0"/>
        </w:rPr>
        <w:t xml:space="preserve">r</w:t>
      </w:r>
      <w:r w:rsidDel="00000000" w:rsidR="00000000" w:rsidRPr="00000000">
        <w:rPr>
          <w:rFonts w:ascii="Arial" w:cs="Arial" w:eastAsia="Arial" w:hAnsi="Arial"/>
          <w:sz w:val="22"/>
          <w:szCs w:val="22"/>
          <w:rtl w:val="0"/>
        </w:rPr>
        <w:t xml:space="preserve">) using established transformation formulas (see </w:t>
      </w:r>
      <w:r w:rsidDel="00000000" w:rsidR="00000000" w:rsidRPr="00000000">
        <w:rPr>
          <w:rFonts w:ascii="Arial" w:cs="Arial" w:eastAsia="Arial" w:hAnsi="Arial"/>
          <w:b w:val="1"/>
          <w:bCs w:val="1"/>
          <w:sz w:val="22"/>
          <w:szCs w:val="22"/>
          <w:rtl w:val="0"/>
        </w:rPr>
        <w:t xml:space="preserve">Data transformation</w:t>
      </w:r>
      <w:r w:rsidDel="00000000" w:rsidR="00000000" w:rsidRPr="00000000">
        <w:rPr>
          <w:rFonts w:ascii="Arial" w:cs="Arial" w:eastAsia="Arial" w:hAnsi="Arial"/>
          <w:sz w:val="22"/>
          <w:szCs w:val="22"/>
          <w:rtl w:val="0"/>
        </w:rPr>
        <w:t xml:space="preserve"> section), following Cochrane guidance on harmonising mixed outcome types. All </w:t>
      </w:r>
      <w:r w:rsidDel="00000000" w:rsidR="00000000" w:rsidRPr="00000000">
        <w:rPr>
          <w:rFonts w:ascii="Arial" w:cs="Arial" w:eastAsia="Arial" w:hAnsi="Arial"/>
          <w:i w:val="1"/>
          <w:iCs w:val="1"/>
          <w:sz w:val="22"/>
          <w:szCs w:val="22"/>
          <w:rtl w:val="0"/>
        </w:rPr>
        <w:t xml:space="preserve">r</w:t>
      </w:r>
      <w:r w:rsidDel="00000000" w:rsidR="00000000" w:rsidRPr="00000000">
        <w:rPr>
          <w:rFonts w:ascii="Arial" w:cs="Arial" w:eastAsia="Arial" w:hAnsi="Arial"/>
          <w:sz w:val="22"/>
          <w:szCs w:val="22"/>
          <w:rtl w:val="0"/>
        </w:rPr>
        <w:t xml:space="preserve"> values were transformed to Fisher’s </w:t>
      </w:r>
      <w:r w:rsidDel="00000000" w:rsidR="00000000" w:rsidRPr="00000000">
        <w:rPr>
          <w:rFonts w:ascii="Arial" w:cs="Arial" w:eastAsia="Arial" w:hAnsi="Arial"/>
          <w:i w:val="1"/>
          <w:iCs w:val="1"/>
          <w:sz w:val="22"/>
          <w:szCs w:val="22"/>
          <w:rtl w:val="0"/>
        </w:rPr>
        <w:t xml:space="preserve">z</w:t>
      </w:r>
      <w:r w:rsidDel="00000000" w:rsidR="00000000" w:rsidRPr="00000000">
        <w:rPr>
          <w:rFonts w:ascii="Arial" w:cs="Arial" w:eastAsia="Arial" w:hAnsi="Arial"/>
          <w:sz w:val="22"/>
          <w:szCs w:val="22"/>
          <w:rtl w:val="0"/>
        </w:rPr>
        <w:t xml:space="preserve"> for pooling and back-transformed for interpretation. Continuous variables were retained in their original scale to avoid information loss, consistent with Cochrane recommendations (Deeks et al., 2019).</w:t>
      </w:r>
    </w:p>
    <w:p w:rsidR="00000000" w:rsidDel="00000000" w:rsidP="00000000" w:rsidRDefault="00000000" w:rsidRPr="00000000" w14:paraId="00000066">
      <w:pPr>
        <w:tabs>
          <w:tab w:val="left" w:leader="none" w:pos="1245"/>
        </w:tabs>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1. Political ideology:</w:t>
      </w:r>
      <w:r w:rsidDel="00000000" w:rsidR="00000000" w:rsidRPr="00000000">
        <w:rPr>
          <w:rFonts w:ascii="Arial" w:cs="Arial" w:eastAsia="Arial" w:hAnsi="Arial"/>
          <w:sz w:val="22"/>
          <w:szCs w:val="22"/>
          <w:rtl w:val="0"/>
        </w:rPr>
        <w:t xml:space="preserve"> Defined as participants’ self-reported political orientation or party affiliation, reflecting their position on the political spectrum.</w:t>
      </w:r>
    </w:p>
    <w:p w:rsidR="00000000" w:rsidDel="00000000" w:rsidP="00000000" w:rsidRDefault="00000000" w:rsidRPr="00000000" w14:paraId="0000006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245"/>
        </w:tabs>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Categorical data: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Harmonised as conservati</w:t>
      </w:r>
      <w:r w:rsidDel="00000000" w:rsidR="00000000" w:rsidRPr="00000000">
        <w:rPr>
          <w:rFonts w:ascii="Arial" w:cs="Arial" w:eastAsia="Arial" w:hAnsi="Arial"/>
          <w:sz w:val="22"/>
          <w:szCs w:val="22"/>
          <w:rtl w:val="0"/>
        </w:rPr>
        <w:t xml:space="preserve">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vs liberal (reference: liberal). Where multiple categories were reported (e.g., right-wing, left-wing), these were grouped into binary categories based on study definitions.  </w:t>
      </w:r>
    </w:p>
    <w:p w:rsidR="00000000" w:rsidDel="00000000" w:rsidP="00000000" w:rsidRDefault="00000000" w:rsidRPr="00000000" w14:paraId="0000006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245"/>
        </w:tabs>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Continuous data: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Original scale or score retained (e.g., higher values indicating </w:t>
      </w:r>
      <w:r w:rsidDel="00000000" w:rsidR="00000000" w:rsidRPr="00000000">
        <w:rPr>
          <w:rFonts w:ascii="Arial" w:cs="Arial" w:eastAsia="Arial" w:hAnsi="Arial"/>
          <w:sz w:val="22"/>
          <w:szCs w:val="22"/>
          <w:rtl w:val="0"/>
        </w:rPr>
        <w:t xml:space="preserve">a shift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toward left-wing ideology). </w:t>
      </w:r>
    </w:p>
    <w:p w:rsidR="00000000" w:rsidDel="00000000" w:rsidP="00000000" w:rsidRDefault="00000000" w:rsidRPr="00000000" w14:paraId="0000006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245"/>
        </w:tabs>
        <w:spacing w:after="16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Interpretation: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Positive correlation values indicate greater liberal orientation, and negative values indicate greater conservative orientation</w:t>
      </w:r>
      <w:r w:rsidDel="00000000" w:rsidR="00000000" w:rsidRPr="00000000">
        <w:rPr>
          <w:rFonts w:ascii="Arial" w:cs="Arial" w:eastAsia="Arial" w:hAnsi="Arial"/>
          <w:sz w:val="22"/>
          <w:szCs w:val="22"/>
          <w:rtl w:val="0"/>
        </w:rPr>
        <w:t xml:space="preserve">. (Reference: liberal orientation)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A">
      <w:pPr>
        <w:tabs>
          <w:tab w:val="left" w:leader="none" w:pos="1245"/>
        </w:tabs>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2. Knowledge &amp; awareness:</w:t>
      </w:r>
      <w:r w:rsidDel="00000000" w:rsidR="00000000" w:rsidRPr="00000000">
        <w:rPr>
          <w:rFonts w:ascii="Arial" w:cs="Arial" w:eastAsia="Arial" w:hAnsi="Arial"/>
          <w:sz w:val="22"/>
          <w:szCs w:val="22"/>
          <w:rtl w:val="0"/>
        </w:rPr>
        <w:t xml:space="preserve"> Defined as participants’ understanding of COVID-19 transmission pathways, prevention measures, symptom recognition, and related public health guidance.</w:t>
      </w:r>
    </w:p>
    <w:p w:rsidR="00000000" w:rsidDel="00000000" w:rsidP="00000000" w:rsidRDefault="00000000" w:rsidRPr="00000000" w14:paraId="0000006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245"/>
        </w:tabs>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Categorical data: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Harmonised as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good knowledge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versus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poor knowledge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(reference: poor knowledge). Where multiple categories were reported (e.g., symptom recognition, awareness of preventive measures), these were grouped into binary categories based on study definitions. Examples include knowing one or more symptoms versus none, or reporting good knowledge of transmission versus poor knowledge.</w:t>
      </w:r>
    </w:p>
    <w:p w:rsidR="00000000" w:rsidDel="00000000" w:rsidP="00000000" w:rsidRDefault="00000000" w:rsidRPr="00000000" w14:paraId="0000006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245"/>
        </w:tabs>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Continuous data: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Original knowledge or awareness scores retained (e.g., higher values indicating greater knowledge).</w:t>
      </w:r>
    </w:p>
    <w:p w:rsidR="00000000" w:rsidDel="00000000" w:rsidP="00000000" w:rsidRDefault="00000000" w:rsidRPr="00000000" w14:paraId="0000006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245"/>
        </w:tabs>
        <w:spacing w:after="16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Interpretation: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Positive correlation values indicate greater knowledge or awareness. (</w:t>
      </w:r>
      <w:r w:rsidDel="00000000" w:rsidR="00000000" w:rsidRPr="00000000">
        <w:rPr>
          <w:rFonts w:ascii="Arial" w:cs="Arial" w:eastAsia="Arial" w:hAnsi="Arial"/>
          <w:sz w:val="22"/>
          <w:szCs w:val="22"/>
          <w:rtl w:val="0"/>
        </w:rPr>
        <w:t xml:space="preserve">Reference: poor knowledge)</w:t>
      </w:r>
      <w:r w:rsidDel="00000000" w:rsidR="00000000" w:rsidRPr="00000000">
        <w:rPr>
          <w:rtl w:val="0"/>
        </w:rPr>
      </w:r>
    </w:p>
    <w:p w:rsidR="00000000" w:rsidDel="00000000" w:rsidP="00000000" w:rsidRDefault="00000000" w:rsidRPr="00000000" w14:paraId="0000006E">
      <w:pPr>
        <w:tabs>
          <w:tab w:val="left" w:leader="none" w:pos="1245"/>
        </w:tabs>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3. Age:</w:t>
      </w:r>
      <w:r w:rsidDel="00000000" w:rsidR="00000000" w:rsidRPr="00000000">
        <w:rPr>
          <w:rFonts w:ascii="Arial" w:cs="Arial" w:eastAsia="Arial" w:hAnsi="Arial"/>
          <w:sz w:val="22"/>
          <w:szCs w:val="22"/>
          <w:rtl w:val="0"/>
        </w:rPr>
        <w:t xml:space="preserve"> Defined as participants’ chronological age, reported either continuously or in categories based on study-specific thresholds.</w:t>
      </w:r>
    </w:p>
    <w:p w:rsidR="00000000" w:rsidDel="00000000" w:rsidP="00000000" w:rsidRDefault="00000000" w:rsidRPr="00000000" w14:paraId="0000006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1245"/>
        </w:tabs>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Categorical data: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Harmonised as older versus younger age groups (reference: younger age group). Where multiple categories were reported, effect estimates comparing the lowest and highest age groups were extracted.</w:t>
      </w:r>
    </w:p>
    <w:p w:rsidR="00000000" w:rsidDel="00000000" w:rsidP="00000000" w:rsidRDefault="00000000" w:rsidRPr="00000000" w14:paraId="0000007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1245"/>
        </w:tabs>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Continuous data: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Original age values retained (e.g., higher values indicating older age).</w:t>
      </w:r>
    </w:p>
    <w:p w:rsidR="00000000" w:rsidDel="00000000" w:rsidP="00000000" w:rsidRDefault="00000000" w:rsidRPr="00000000" w14:paraId="0000007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1245"/>
        </w:tabs>
        <w:spacing w:after="16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Interpretation: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Positive correlation values indicate older age. (</w:t>
      </w:r>
      <w:r w:rsidDel="00000000" w:rsidR="00000000" w:rsidRPr="00000000">
        <w:rPr>
          <w:rFonts w:ascii="Arial" w:cs="Arial" w:eastAsia="Arial" w:hAnsi="Arial"/>
          <w:sz w:val="22"/>
          <w:szCs w:val="22"/>
          <w:rtl w:val="0"/>
        </w:rPr>
        <w:t xml:space="preserve">Reference: younger age)</w:t>
      </w:r>
      <w:r w:rsidDel="00000000" w:rsidR="00000000" w:rsidRPr="00000000">
        <w:rPr>
          <w:rtl w:val="0"/>
        </w:rPr>
      </w:r>
    </w:p>
    <w:p w:rsidR="00000000" w:rsidDel="00000000" w:rsidP="00000000" w:rsidRDefault="00000000" w:rsidRPr="00000000" w14:paraId="00000072">
      <w:pPr>
        <w:tabs>
          <w:tab w:val="left" w:leader="none" w:pos="1245"/>
        </w:tabs>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4. Education level:</w:t>
      </w:r>
      <w:r w:rsidDel="00000000" w:rsidR="00000000" w:rsidRPr="00000000">
        <w:rPr>
          <w:rFonts w:ascii="Arial" w:cs="Arial" w:eastAsia="Arial" w:hAnsi="Arial"/>
          <w:sz w:val="22"/>
          <w:szCs w:val="22"/>
          <w:rtl w:val="0"/>
        </w:rPr>
        <w:t xml:space="preserve"> Defined as participants’ highest level of formal education. </w:t>
      </w:r>
    </w:p>
    <w:p w:rsidR="00000000" w:rsidDel="00000000" w:rsidP="00000000" w:rsidRDefault="00000000" w:rsidRPr="00000000" w14:paraId="000000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245"/>
        </w:tabs>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Categorical data: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sz w:val="22"/>
          <w:szCs w:val="22"/>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tandardi</w:t>
      </w:r>
      <w:r w:rsidDel="00000000" w:rsidR="00000000" w:rsidRPr="00000000">
        <w:rPr>
          <w:rFonts w:ascii="Arial" w:cs="Arial" w:eastAsia="Arial" w:hAnsi="Arial"/>
          <w:sz w:val="22"/>
          <w:szCs w:val="22"/>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ed using the International Standard Classification of Education (ISCED) framework (UNESCO Institute for Statistics, 2012). </w:t>
      </w:r>
      <w:r w:rsidDel="00000000" w:rsidR="00000000" w:rsidRPr="00000000">
        <w:rPr>
          <w:rFonts w:ascii="Arial" w:cs="Arial" w:eastAsia="Arial" w:hAnsi="Arial"/>
          <w:sz w:val="22"/>
          <w:szCs w:val="22"/>
          <w:rtl w:val="0"/>
        </w:rPr>
        <w:t xml:space="preserve">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ducation was grouped into two categories:</w:t>
      </w:r>
    </w:p>
    <w:p w:rsidR="00000000" w:rsidDel="00000000" w:rsidP="00000000" w:rsidRDefault="00000000" w:rsidRPr="00000000" w14:paraId="0000007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Primary/secondary education (ISCED 0–3):</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Includes no fo</w:t>
      </w:r>
      <w:r w:rsidDel="00000000" w:rsidR="00000000" w:rsidRPr="00000000">
        <w:rPr>
          <w:rFonts w:ascii="Arial" w:cs="Arial" w:eastAsia="Arial" w:hAnsi="Arial"/>
          <w:sz w:val="22"/>
          <w:szCs w:val="22"/>
          <w:rtl w:val="0"/>
        </w:rPr>
        <w:t xml:space="preserve">rmal schooling,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early childhood education (ISCED 0), primary education (ISCED 1), lower secondary education (ISCED 2), and upper secondary education (ISCED 3). </w:t>
      </w:r>
    </w:p>
    <w:p w:rsidR="00000000" w:rsidDel="00000000" w:rsidP="00000000" w:rsidRDefault="00000000" w:rsidRPr="00000000" w14:paraId="0000007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Post-secondary/tertiary education (ISCED 4–8)</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Includes all education beyond secondary level, such as post-secondary non-tertiary programs (ISCED 4), short-cycle tertiary (ISCED 5), and higher education degrees (ISCED 6–8), including bachelor’s, master’s, and doctoral programs.</w:t>
      </w:r>
    </w:p>
    <w:p w:rsidR="00000000" w:rsidDel="00000000" w:rsidP="00000000" w:rsidRDefault="00000000" w:rsidRPr="00000000" w14:paraId="00000076">
      <w:pPr>
        <w:rPr>
          <w:rFonts w:ascii="Arial" w:cs="Arial" w:eastAsia="Arial" w:hAnsi="Arial"/>
          <w:sz w:val="22"/>
          <w:szCs w:val="22"/>
        </w:rPr>
      </w:pPr>
      <w:r w:rsidDel="00000000" w:rsidR="00000000" w:rsidRPr="00000000">
        <w:rPr>
          <w:rFonts w:ascii="Arial" w:cs="Arial" w:eastAsia="Arial" w:hAnsi="Arial"/>
          <w:sz w:val="22"/>
          <w:szCs w:val="22"/>
          <w:rtl w:val="0"/>
        </w:rPr>
        <w:t xml:space="preserve">Where multiple categories were reported, the lowest and highest education levels were extracted. Education level was harmonised as higher vs lower education (Reference: lower education corresponding to p</w:t>
      </w:r>
      <w:r w:rsidDel="00000000" w:rsidR="00000000" w:rsidRPr="00000000">
        <w:rPr>
          <w:rFonts w:ascii="Arial" w:cs="Arial" w:eastAsia="Arial" w:hAnsi="Arial"/>
          <w:sz w:val="22"/>
          <w:szCs w:val="22"/>
          <w:rtl w:val="0"/>
        </w:rPr>
        <w:t xml:space="preserve">rimary/secondary education</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Continuous data: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Original years of schooling or education scores retained.</w:t>
      </w:r>
    </w:p>
    <w:p w:rsidR="00000000" w:rsidDel="00000000" w:rsidP="00000000" w:rsidRDefault="00000000" w:rsidRPr="00000000" w14:paraId="0000007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Interpretation: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Positive correlation values indicate higher education level.</w:t>
      </w:r>
    </w:p>
    <w:p w:rsidR="00000000" w:rsidDel="00000000" w:rsidP="00000000" w:rsidRDefault="00000000" w:rsidRPr="00000000" w14:paraId="0000007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5. Income</w:t>
      </w:r>
      <w:r w:rsidDel="00000000" w:rsidR="00000000" w:rsidRPr="00000000">
        <w:rPr>
          <w:rFonts w:ascii="Arial" w:cs="Arial" w:eastAsia="Arial" w:hAnsi="Arial"/>
          <w:sz w:val="22"/>
          <w:szCs w:val="22"/>
          <w:rtl w:val="0"/>
        </w:rPr>
        <w:t xml:space="preserve">: Defined as participants’ socioeconomic status as measured by income, reported either as categorical or continuous.</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Categorical data: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Harmoni</w:t>
      </w:r>
      <w:r w:rsidDel="00000000" w:rsidR="00000000" w:rsidRPr="00000000">
        <w:rPr>
          <w:rFonts w:ascii="Arial" w:cs="Arial" w:eastAsia="Arial" w:hAnsi="Arial"/>
          <w:sz w:val="22"/>
          <w:szCs w:val="22"/>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ed </w:t>
      </w:r>
      <w:r w:rsidDel="00000000" w:rsidR="00000000" w:rsidRPr="00000000">
        <w:rPr>
          <w:rFonts w:ascii="Arial" w:cs="Arial" w:eastAsia="Arial" w:hAnsi="Arial"/>
          <w:sz w:val="22"/>
          <w:szCs w:val="22"/>
          <w:rtl w:val="0"/>
        </w:rPr>
        <w:t xml:space="preserve">as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high income vs low income (Reference: low income). </w:t>
      </w:r>
    </w:p>
    <w:p w:rsidR="00000000" w:rsidDel="00000000" w:rsidP="00000000" w:rsidRDefault="00000000" w:rsidRPr="00000000" w14:paraId="0000007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Low income: The low-income group comprised participants classified in the lowest income brackets or categories as defined by the original studies (e.g., “low,” “lowest,”). </w:t>
      </w:r>
    </w:p>
    <w:p w:rsidR="00000000" w:rsidDel="00000000" w:rsidP="00000000" w:rsidRDefault="00000000" w:rsidRPr="00000000" w14:paraId="0000007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High income: The high-income group included participants in higher income study-specific income brackets (e.g., “high,” “moderate/high,” “higher”). </w:t>
      </w:r>
    </w:p>
    <w:p w:rsidR="00000000" w:rsidDel="00000000" w:rsidP="00000000" w:rsidRDefault="00000000" w:rsidRPr="00000000" w14:paraId="0000007D">
      <w:pPr>
        <w:rPr>
          <w:rFonts w:ascii="Arial" w:cs="Arial" w:eastAsia="Arial" w:hAnsi="Arial"/>
          <w:sz w:val="22"/>
          <w:szCs w:val="22"/>
        </w:rPr>
      </w:pPr>
      <w:r w:rsidDel="00000000" w:rsidR="00000000" w:rsidRPr="00000000">
        <w:rPr>
          <w:rFonts w:ascii="Arial" w:cs="Arial" w:eastAsia="Arial" w:hAnsi="Arial"/>
          <w:sz w:val="22"/>
          <w:szCs w:val="22"/>
          <w:rtl w:val="0"/>
        </w:rPr>
        <w:t xml:space="preserve">Where studies reported multiple income categories, effect estimates comparing the lowest and highest income groups were extracted. Original study thresholds and labels were retained to preserve contextual validity.</w:t>
      </w:r>
    </w:p>
    <w:p w:rsidR="00000000" w:rsidDel="00000000" w:rsidP="00000000" w:rsidRDefault="00000000" w:rsidRPr="00000000" w14:paraId="0000007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Continuous data: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Original income values retained (e.g., per unit increase).</w:t>
        <w:br w:type="textWrapping"/>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Interpretation: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Positive correlation values indicate higher income.</w:t>
      </w:r>
    </w:p>
    <w:p w:rsidR="00000000" w:rsidDel="00000000" w:rsidP="00000000" w:rsidRDefault="00000000" w:rsidRPr="00000000" w14:paraId="0000007F">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6.</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Risk and severity perceptions:</w:t>
      </w:r>
      <w:r w:rsidDel="00000000" w:rsidR="00000000" w:rsidRPr="00000000">
        <w:rPr>
          <w:rFonts w:ascii="Arial" w:cs="Arial" w:eastAsia="Arial" w:hAnsi="Arial"/>
          <w:sz w:val="22"/>
          <w:szCs w:val="22"/>
          <w:rtl w:val="0"/>
        </w:rPr>
        <w:t xml:space="preserve"> Defined as participants’ subjective assessment of (a) their likelihood of contracting COVID-19 (perceived risk or susceptibility) and (b) the seriousness of its health consequences if infected (perceived severity). </w:t>
      </w:r>
    </w:p>
    <w:p w:rsidR="00000000" w:rsidDel="00000000" w:rsidP="00000000" w:rsidRDefault="00000000" w:rsidRPr="00000000" w14:paraId="0000008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Categorical data: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Harmonised as high vs low perceived risk</w:t>
      </w:r>
      <w:r w:rsidDel="00000000" w:rsidR="00000000" w:rsidRPr="00000000">
        <w:rPr>
          <w:rFonts w:ascii="Arial" w:cs="Arial" w:eastAsia="Arial" w:hAnsi="Arial"/>
          <w:sz w:val="22"/>
          <w:szCs w:val="22"/>
          <w:rtl w:val="0"/>
        </w:rPr>
        <w:t xml:space="preserve"> and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severity versus (Reference: low perception). Where multiple categories (e.g., “no risk,” “medium risk,” “high risk”) were reported, effect estimates comparing the highest and lowest perception groups were extracted.</w:t>
      </w:r>
    </w:p>
    <w:p w:rsidR="00000000" w:rsidDel="00000000" w:rsidP="00000000" w:rsidRDefault="00000000" w:rsidRPr="00000000" w14:paraId="0000008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Continuous data: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Original perception scores retained</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(e.g., higher values indicating greater perceived risk </w:t>
      </w:r>
      <w:r w:rsidDel="00000000" w:rsidR="00000000" w:rsidRPr="00000000">
        <w:rPr>
          <w:rFonts w:ascii="Arial" w:cs="Arial" w:eastAsia="Arial" w:hAnsi="Arial"/>
          <w:sz w:val="22"/>
          <w:szCs w:val="22"/>
          <w:rtl w:val="0"/>
        </w:rPr>
        <w:t xml:space="preserve">and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severity).</w:t>
      </w:r>
    </w:p>
    <w:p w:rsidR="00000000" w:rsidDel="00000000" w:rsidP="00000000" w:rsidRDefault="00000000" w:rsidRPr="00000000" w14:paraId="0000008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Interpretation: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Positive correlation values indicate higher perceived risk </w:t>
      </w:r>
      <w:r w:rsidDel="00000000" w:rsidR="00000000" w:rsidRPr="00000000">
        <w:rPr>
          <w:rFonts w:ascii="Arial" w:cs="Arial" w:eastAsia="Arial" w:hAnsi="Arial"/>
          <w:sz w:val="22"/>
          <w:szCs w:val="22"/>
          <w:rtl w:val="0"/>
        </w:rPr>
        <w:t xml:space="preserve">and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severity.</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before="240" w:line="240"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before="240" w:line="240"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before="240" w:line="240"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86">
      <w:pPr>
        <w:pStyle w:val="Heading3"/>
        <w:rPr>
          <w:rFonts w:ascii="Arial" w:cs="Arial" w:eastAsia="Arial" w:hAnsi="Arial"/>
          <w:b w:val="1"/>
          <w:bCs w:val="1"/>
          <w:color w:val="000000"/>
          <w:sz w:val="22"/>
          <w:szCs w:val="22"/>
        </w:rPr>
      </w:pPr>
      <w:bookmarkStart w:colFirst="0" w:colLast="0" w:name="_xpyxic6nnh4z" w:id="5"/>
      <w:bookmarkEnd w:id="5"/>
      <w:r w:rsidDel="00000000" w:rsidR="00000000" w:rsidRPr="00000000">
        <w:br w:type="page"/>
      </w:r>
      <w:r w:rsidDel="00000000" w:rsidR="00000000" w:rsidRPr="00000000">
        <w:rPr>
          <w:rtl w:val="0"/>
        </w:rPr>
      </w:r>
    </w:p>
    <w:p w:rsidR="00000000" w:rsidDel="00000000" w:rsidP="00000000" w:rsidRDefault="00000000" w:rsidRPr="00000000" w14:paraId="00000087">
      <w:pPr>
        <w:pStyle w:val="Heading3"/>
        <w:spacing w:after="100" w:before="0" w:line="276" w:lineRule="auto"/>
        <w:rPr>
          <w:rFonts w:ascii="Arial" w:cs="Arial" w:eastAsia="Arial" w:hAnsi="Arial"/>
          <w:b w:val="1"/>
          <w:bCs w:val="1"/>
          <w:color w:val="000000"/>
          <w:sz w:val="22"/>
          <w:szCs w:val="22"/>
        </w:rPr>
      </w:pPr>
      <w:bookmarkStart w:colFirst="0" w:colLast="0" w:name="_w4xfxru9zd7i" w:id="6"/>
      <w:bookmarkEnd w:id="6"/>
      <w:r w:rsidDel="00000000" w:rsidR="00000000" w:rsidRPr="00000000">
        <w:rPr>
          <w:rFonts w:ascii="Arial" w:cs="Arial" w:eastAsia="Arial" w:hAnsi="Arial"/>
          <w:b w:val="1"/>
          <w:bCs w:val="1"/>
          <w:color w:val="000000"/>
          <w:sz w:val="22"/>
          <w:szCs w:val="22"/>
          <w:rtl w:val="0"/>
        </w:rPr>
        <w:t xml:space="preserve">Eligibility criteria </w:t>
      </w:r>
    </w:p>
    <w:p w:rsidR="00000000" w:rsidDel="00000000" w:rsidP="00000000" w:rsidRDefault="00000000" w:rsidRPr="00000000" w14:paraId="00000088">
      <w:pPr>
        <w:numPr>
          <w:ilvl w:val="0"/>
          <w:numId w:val="4"/>
        </w:numPr>
        <w:pBdr>
          <w:top w:space="0" w:sz="0" w:val="nil"/>
          <w:left w:space="0" w:sz="0" w:val="nil"/>
          <w:bottom w:space="0" w:sz="0" w:val="nil"/>
          <w:right w:space="0" w:sz="0" w:val="nil"/>
          <w:between w:space="0" w:sz="0" w:val="nil"/>
        </w:pBdr>
        <w:spacing w:after="100" w:before="0" w:line="276" w:lineRule="auto"/>
        <w:ind w:left="720" w:hanging="36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Inclusion criteria:</w:t>
      </w:r>
    </w:p>
    <w:p w:rsidR="00000000" w:rsidDel="00000000" w:rsidP="00000000" w:rsidRDefault="00000000" w:rsidRPr="00000000" w14:paraId="00000089">
      <w:pPr>
        <w:widowControl w:val="0"/>
        <w:numPr>
          <w:ilvl w:val="0"/>
          <w:numId w:val="1"/>
        </w:numPr>
        <w:pBdr>
          <w:top w:space="0" w:sz="0" w:val="nil"/>
          <w:left w:space="0" w:sz="0" w:val="nil"/>
          <w:bottom w:space="0" w:sz="0" w:val="nil"/>
          <w:right w:space="0" w:sz="0" w:val="nil"/>
          <w:between w:space="0" w:sz="0" w:val="nil"/>
        </w:pBdr>
        <w:spacing w:after="100" w:before="0" w:line="276" w:lineRule="auto"/>
        <w:ind w:left="720" w:hanging="360"/>
        <w:rPr>
          <w:rFonts w:ascii="Arial" w:cs="Arial" w:eastAsia="Arial" w:hAnsi="Arial"/>
          <w:sz w:val="22"/>
          <w:szCs w:val="22"/>
          <w:u w:val="none"/>
        </w:rPr>
      </w:pPr>
      <w:r w:rsidDel="00000000" w:rsidR="00000000" w:rsidRPr="00000000">
        <w:rPr>
          <w:rFonts w:ascii="Arial" w:cs="Arial" w:eastAsia="Arial" w:hAnsi="Arial"/>
          <w:i w:val="1"/>
          <w:iCs w:val="1"/>
          <w:color w:val="000000"/>
          <w:sz w:val="22"/>
          <w:szCs w:val="22"/>
          <w:rtl w:val="0"/>
        </w:rPr>
        <w:t xml:space="preserve">Population</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sz w:val="22"/>
          <w:szCs w:val="22"/>
          <w:rtl w:val="0"/>
        </w:rPr>
        <w:t xml:space="preserve">Studies assessing determinants of adherence to social distancing behaviours among individuals aged </w:t>
      </w:r>
      <w:r w:rsidDel="00000000" w:rsidR="00000000" w:rsidRPr="00000000">
        <w:rPr>
          <w:rFonts w:ascii="Arial" w:cs="Arial" w:eastAsia="Arial" w:hAnsi="Arial"/>
          <w:sz w:val="22"/>
          <w:szCs w:val="22"/>
          <w:rtl w:val="0"/>
        </w:rPr>
        <w:t xml:space="preserve">18 years or older </w:t>
      </w:r>
      <w:r w:rsidDel="00000000" w:rsidR="00000000" w:rsidRPr="00000000">
        <w:rPr>
          <w:rFonts w:ascii="Arial" w:cs="Arial" w:eastAsia="Arial" w:hAnsi="Arial"/>
          <w:sz w:val="22"/>
          <w:szCs w:val="22"/>
          <w:rtl w:val="0"/>
        </w:rPr>
        <w:t xml:space="preserve">during the COVID-19 pandemic, regardless of sex, occupation, or geographical location. This broad inclusion was intended to capture behavioural determinants across diverse demographic and geographic contexts</w:t>
      </w:r>
      <w:r w:rsidDel="00000000" w:rsidR="00000000" w:rsidRPr="00000000">
        <w:rPr>
          <w:rFonts w:ascii="Arial" w:cs="Arial" w:eastAsia="Arial" w:hAnsi="Arial"/>
          <w:color w:val="000000"/>
          <w:sz w:val="22"/>
          <w:szCs w:val="22"/>
          <w:rtl w:val="0"/>
        </w:rPr>
        <w:t xml:space="preserve">. </w:t>
      </w:r>
    </w:p>
    <w:p w:rsidR="00000000" w:rsidDel="00000000" w:rsidP="00000000" w:rsidRDefault="00000000" w:rsidRPr="00000000" w14:paraId="0000008A">
      <w:pPr>
        <w:numPr>
          <w:ilvl w:val="0"/>
          <w:numId w:val="1"/>
        </w:numPr>
        <w:pBdr>
          <w:top w:space="0" w:sz="0" w:val="nil"/>
          <w:left w:space="0" w:sz="0" w:val="nil"/>
          <w:bottom w:space="0" w:sz="0" w:val="nil"/>
          <w:right w:space="0" w:sz="0" w:val="nil"/>
          <w:between w:space="0" w:sz="0" w:val="nil"/>
        </w:pBdr>
        <w:spacing w:after="100" w:before="0" w:line="276" w:lineRule="auto"/>
        <w:ind w:left="720" w:hanging="360"/>
        <w:rPr>
          <w:rFonts w:ascii="Arial" w:cs="Arial" w:eastAsia="Arial" w:hAnsi="Arial"/>
          <w:color w:val="000000"/>
          <w:sz w:val="22"/>
          <w:szCs w:val="22"/>
          <w:u w:val="none"/>
        </w:rPr>
      </w:pPr>
      <w:r w:rsidDel="00000000" w:rsidR="00000000" w:rsidRPr="00000000">
        <w:rPr>
          <w:rFonts w:ascii="Arial" w:cs="Arial" w:eastAsia="Arial" w:hAnsi="Arial"/>
          <w:i w:val="1"/>
          <w:iCs w:val="1"/>
          <w:color w:val="000000"/>
          <w:sz w:val="22"/>
          <w:szCs w:val="22"/>
          <w:rtl w:val="0"/>
        </w:rPr>
        <w:t xml:space="preserve">Intervention/exposure:</w:t>
      </w:r>
      <w:r w:rsidDel="00000000" w:rsidR="00000000" w:rsidRPr="00000000">
        <w:rPr>
          <w:rFonts w:ascii="Arial" w:cs="Arial" w:eastAsia="Arial" w:hAnsi="Arial"/>
          <w:color w:val="000000"/>
          <w:sz w:val="22"/>
          <w:szCs w:val="22"/>
          <w:rtl w:val="0"/>
        </w:rPr>
        <w:t xml:space="preserve"> Studies examining social distancing behaviours implemented in response to the COVID-19 pandemic. </w:t>
      </w:r>
    </w:p>
    <w:p w:rsidR="00000000" w:rsidDel="00000000" w:rsidP="00000000" w:rsidRDefault="00000000" w:rsidRPr="00000000" w14:paraId="0000008B">
      <w:pPr>
        <w:numPr>
          <w:ilvl w:val="0"/>
          <w:numId w:val="1"/>
        </w:numPr>
        <w:pBdr>
          <w:top w:space="0" w:sz="0" w:val="nil"/>
          <w:left w:space="0" w:sz="0" w:val="nil"/>
          <w:bottom w:space="0" w:sz="0" w:val="nil"/>
          <w:right w:space="0" w:sz="0" w:val="nil"/>
          <w:between w:space="0" w:sz="0" w:val="nil"/>
        </w:pBdr>
        <w:spacing w:after="100" w:before="0" w:line="276" w:lineRule="auto"/>
        <w:ind w:left="720" w:hanging="360"/>
        <w:rPr>
          <w:rFonts w:ascii="Arial" w:cs="Arial" w:eastAsia="Arial" w:hAnsi="Arial"/>
          <w:color w:val="000000"/>
          <w:sz w:val="22"/>
          <w:szCs w:val="22"/>
          <w:u w:val="none"/>
        </w:rPr>
      </w:pPr>
      <w:r w:rsidDel="00000000" w:rsidR="00000000" w:rsidRPr="00000000">
        <w:rPr>
          <w:rFonts w:ascii="Arial" w:cs="Arial" w:eastAsia="Arial" w:hAnsi="Arial"/>
          <w:i w:val="1"/>
          <w:iCs w:val="1"/>
          <w:color w:val="000000"/>
          <w:sz w:val="22"/>
          <w:szCs w:val="22"/>
          <w:rtl w:val="0"/>
        </w:rPr>
        <w:t xml:space="preserve">Comparison:</w:t>
      </w:r>
      <w:r w:rsidDel="00000000" w:rsidR="00000000" w:rsidRPr="00000000">
        <w:rPr>
          <w:rFonts w:ascii="Arial" w:cs="Arial" w:eastAsia="Arial" w:hAnsi="Arial"/>
          <w:color w:val="000000"/>
          <w:sz w:val="22"/>
          <w:szCs w:val="22"/>
          <w:rtl w:val="0"/>
        </w:rPr>
        <w:t xml:space="preserve"> Not applicable. The meta-analysis focuses on associations between determinants and adherence to social distancing measures, not on </w:t>
      </w:r>
      <w:r w:rsidDel="00000000" w:rsidR="00000000" w:rsidRPr="00000000">
        <w:rPr>
          <w:rFonts w:ascii="Arial" w:cs="Arial" w:eastAsia="Arial" w:hAnsi="Arial"/>
          <w:sz w:val="22"/>
          <w:szCs w:val="22"/>
          <w:rtl w:val="0"/>
        </w:rPr>
        <w:t xml:space="preserve">the</w:t>
      </w:r>
      <w:r w:rsidDel="00000000" w:rsidR="00000000" w:rsidRPr="00000000">
        <w:rPr>
          <w:rFonts w:ascii="Arial" w:cs="Arial" w:eastAsia="Arial" w:hAnsi="Arial"/>
          <w:color w:val="000000"/>
          <w:sz w:val="22"/>
          <w:szCs w:val="22"/>
          <w:rtl w:val="0"/>
        </w:rPr>
        <w:t xml:space="preserve"> efficacy or effectiveness of such measures.</w:t>
      </w:r>
    </w:p>
    <w:p w:rsidR="00000000" w:rsidDel="00000000" w:rsidP="00000000" w:rsidRDefault="00000000" w:rsidRPr="00000000" w14:paraId="0000008C">
      <w:pPr>
        <w:numPr>
          <w:ilvl w:val="0"/>
          <w:numId w:val="1"/>
        </w:numPr>
        <w:pBdr>
          <w:top w:space="0" w:sz="0" w:val="nil"/>
          <w:left w:space="0" w:sz="0" w:val="nil"/>
          <w:bottom w:space="0" w:sz="0" w:val="nil"/>
          <w:right w:space="0" w:sz="0" w:val="nil"/>
          <w:between w:space="0" w:sz="0" w:val="nil"/>
        </w:pBdr>
        <w:spacing w:after="100" w:before="0" w:line="276" w:lineRule="auto"/>
        <w:ind w:left="720" w:hanging="360"/>
        <w:rPr>
          <w:rFonts w:ascii="Arial" w:cs="Arial" w:eastAsia="Arial" w:hAnsi="Arial"/>
          <w:color w:val="000000"/>
          <w:sz w:val="22"/>
          <w:szCs w:val="22"/>
          <w:u w:val="none"/>
        </w:rPr>
      </w:pPr>
      <w:r w:rsidDel="00000000" w:rsidR="00000000" w:rsidRPr="00000000">
        <w:rPr>
          <w:rFonts w:ascii="Arial" w:cs="Arial" w:eastAsia="Arial" w:hAnsi="Arial"/>
          <w:i w:val="1"/>
          <w:iCs w:val="1"/>
          <w:color w:val="000000"/>
          <w:sz w:val="22"/>
          <w:szCs w:val="22"/>
          <w:rtl w:val="0"/>
        </w:rPr>
        <w:t xml:space="preserve">Outcomes:</w:t>
      </w:r>
      <w:r w:rsidDel="00000000" w:rsidR="00000000" w:rsidRPr="00000000">
        <w:rPr>
          <w:rFonts w:ascii="Arial" w:cs="Arial" w:eastAsia="Arial" w:hAnsi="Arial"/>
          <w:color w:val="000000"/>
          <w:sz w:val="22"/>
          <w:szCs w:val="22"/>
          <w:rtl w:val="0"/>
        </w:rPr>
        <w:t xml:space="preserve"> Determinants associated with adherence to social distancing measures. This outcome aligns with the study objective </w:t>
      </w:r>
      <w:r w:rsidDel="00000000" w:rsidR="00000000" w:rsidRPr="00000000">
        <w:rPr>
          <w:rFonts w:ascii="Arial" w:cs="Arial" w:eastAsia="Arial" w:hAnsi="Arial"/>
          <w:sz w:val="22"/>
          <w:szCs w:val="22"/>
          <w:rtl w:val="0"/>
        </w:rPr>
        <w:t xml:space="preserve">of quantifying</w:t>
      </w:r>
      <w:r w:rsidDel="00000000" w:rsidR="00000000" w:rsidRPr="00000000">
        <w:rPr>
          <w:rFonts w:ascii="Arial" w:cs="Arial" w:eastAsia="Arial" w:hAnsi="Arial"/>
          <w:color w:val="000000"/>
          <w:sz w:val="22"/>
          <w:szCs w:val="22"/>
          <w:rtl w:val="0"/>
        </w:rPr>
        <w:t xml:space="preserve"> factors </w:t>
      </w:r>
      <w:r w:rsidDel="00000000" w:rsidR="00000000" w:rsidRPr="00000000">
        <w:rPr>
          <w:rFonts w:ascii="Arial" w:cs="Arial" w:eastAsia="Arial" w:hAnsi="Arial"/>
          <w:sz w:val="22"/>
          <w:szCs w:val="22"/>
          <w:rtl w:val="0"/>
        </w:rPr>
        <w:t xml:space="preserve">associated with adherence</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08D">
      <w:pPr>
        <w:numPr>
          <w:ilvl w:val="0"/>
          <w:numId w:val="1"/>
        </w:numPr>
        <w:pBdr>
          <w:top w:space="0" w:sz="0" w:val="nil"/>
          <w:left w:space="0" w:sz="0" w:val="nil"/>
          <w:bottom w:space="0" w:sz="0" w:val="nil"/>
          <w:right w:space="0" w:sz="0" w:val="nil"/>
          <w:between w:space="0" w:sz="0" w:val="nil"/>
        </w:pBdr>
        <w:spacing w:after="100" w:before="0" w:line="276" w:lineRule="auto"/>
        <w:ind w:left="720" w:hanging="360"/>
        <w:rPr>
          <w:rFonts w:ascii="Arial" w:cs="Arial" w:eastAsia="Arial" w:hAnsi="Arial"/>
          <w:color w:val="000000"/>
          <w:sz w:val="22"/>
          <w:szCs w:val="22"/>
          <w:u w:val="none"/>
        </w:rPr>
      </w:pPr>
      <w:r w:rsidDel="00000000" w:rsidR="00000000" w:rsidRPr="00000000">
        <w:rPr>
          <w:rFonts w:ascii="Arial" w:cs="Arial" w:eastAsia="Arial" w:hAnsi="Arial"/>
          <w:i w:val="1"/>
          <w:iCs w:val="1"/>
          <w:color w:val="000000"/>
          <w:sz w:val="22"/>
          <w:szCs w:val="22"/>
          <w:rtl w:val="0"/>
        </w:rPr>
        <w:t xml:space="preserve">Study design</w:t>
      </w:r>
      <w:r w:rsidDel="00000000" w:rsidR="00000000" w:rsidRPr="00000000">
        <w:rPr>
          <w:rFonts w:ascii="Arial" w:cs="Arial" w:eastAsia="Arial" w:hAnsi="Arial"/>
          <w:color w:val="000000"/>
          <w:sz w:val="22"/>
          <w:szCs w:val="22"/>
          <w:rtl w:val="0"/>
        </w:rPr>
        <w:t xml:space="preserve">: We included cross-sectional stud</w:t>
      </w:r>
      <w:r w:rsidDel="00000000" w:rsidR="00000000" w:rsidRPr="00000000">
        <w:rPr>
          <w:rFonts w:ascii="Arial" w:cs="Arial" w:eastAsia="Arial" w:hAnsi="Arial"/>
          <w:sz w:val="22"/>
          <w:szCs w:val="22"/>
          <w:rtl w:val="0"/>
        </w:rPr>
        <w:t xml:space="preserve">ies</w:t>
      </w:r>
      <w:r w:rsidDel="00000000" w:rsidR="00000000" w:rsidRPr="00000000">
        <w:rPr>
          <w:rFonts w:ascii="Arial" w:cs="Arial" w:eastAsia="Arial" w:hAnsi="Arial"/>
          <w:color w:val="000000"/>
          <w:sz w:val="22"/>
          <w:szCs w:val="22"/>
          <w:rtl w:val="0"/>
        </w:rPr>
        <w:t xml:space="preserve"> in </w:t>
      </w:r>
      <w:r w:rsidDel="00000000" w:rsidR="00000000" w:rsidRPr="00000000">
        <w:rPr>
          <w:rFonts w:ascii="Arial" w:cs="Arial" w:eastAsia="Arial" w:hAnsi="Arial"/>
          <w:sz w:val="22"/>
          <w:szCs w:val="22"/>
          <w:rtl w:val="0"/>
        </w:rPr>
        <w:t xml:space="preserve">the</w:t>
      </w:r>
      <w:r w:rsidDel="00000000" w:rsidR="00000000" w:rsidRPr="00000000">
        <w:rPr>
          <w:rFonts w:ascii="Arial" w:cs="Arial" w:eastAsia="Arial" w:hAnsi="Arial"/>
          <w:color w:val="000000"/>
          <w:sz w:val="22"/>
          <w:szCs w:val="22"/>
          <w:rtl w:val="0"/>
        </w:rPr>
        <w:t xml:space="preserve"> meta-analysis. Cross-sectional designs are the most prevalent for assessing behavioural determinants during pandemics and allow rapid evaluation of associations in large populations. Other designs (e.g., cohort, case-control, or experimental studies) were </w:t>
      </w:r>
      <w:r w:rsidDel="00000000" w:rsidR="00000000" w:rsidRPr="00000000">
        <w:rPr>
          <w:rFonts w:ascii="Arial" w:cs="Arial" w:eastAsia="Arial" w:hAnsi="Arial"/>
          <w:sz w:val="22"/>
          <w:szCs w:val="22"/>
          <w:rtl w:val="0"/>
        </w:rPr>
        <w:t xml:space="preserve">infrequent</w:t>
      </w:r>
      <w:r w:rsidDel="00000000" w:rsidR="00000000" w:rsidRPr="00000000">
        <w:rPr>
          <w:rFonts w:ascii="Arial" w:cs="Arial" w:eastAsia="Arial" w:hAnsi="Arial"/>
          <w:color w:val="000000"/>
          <w:sz w:val="22"/>
          <w:szCs w:val="22"/>
          <w:rtl w:val="0"/>
        </w:rPr>
        <w:t xml:space="preserve"> and </w:t>
      </w:r>
      <w:r w:rsidDel="00000000" w:rsidR="00000000" w:rsidRPr="00000000">
        <w:rPr>
          <w:rFonts w:ascii="Arial" w:cs="Arial" w:eastAsia="Arial" w:hAnsi="Arial"/>
          <w:sz w:val="22"/>
          <w:szCs w:val="22"/>
          <w:rtl w:val="0"/>
        </w:rPr>
        <w:t xml:space="preserve">typically</w:t>
      </w:r>
      <w:r w:rsidDel="00000000" w:rsidR="00000000" w:rsidRPr="00000000">
        <w:rPr>
          <w:rFonts w:ascii="Arial" w:cs="Arial" w:eastAsia="Arial" w:hAnsi="Arial"/>
          <w:color w:val="000000"/>
          <w:sz w:val="22"/>
          <w:szCs w:val="22"/>
          <w:rtl w:val="0"/>
        </w:rPr>
        <w:t xml:space="preserve"> focused on intervention effects rather than behavioural determinants.</w:t>
      </w:r>
      <w:r w:rsidDel="00000000" w:rsidR="00000000" w:rsidRPr="00000000">
        <w:rPr>
          <w:rtl w:val="0"/>
        </w:rPr>
      </w:r>
    </w:p>
    <w:p w:rsidR="00000000" w:rsidDel="00000000" w:rsidP="00000000" w:rsidRDefault="00000000" w:rsidRPr="00000000" w14:paraId="0000008E">
      <w:pPr>
        <w:numPr>
          <w:ilvl w:val="0"/>
          <w:numId w:val="4"/>
        </w:numPr>
        <w:pBdr>
          <w:top w:space="0" w:sz="0" w:val="nil"/>
          <w:left w:space="0" w:sz="0" w:val="nil"/>
          <w:bottom w:space="0" w:sz="0" w:val="nil"/>
          <w:right w:space="0" w:sz="0" w:val="nil"/>
          <w:between w:space="0" w:sz="0" w:val="nil"/>
        </w:pBdr>
        <w:spacing w:after="100" w:before="0" w:line="276" w:lineRule="auto"/>
        <w:ind w:left="720" w:hanging="36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Exclusion criteria: </w:t>
      </w:r>
    </w:p>
    <w:p w:rsidR="00000000" w:rsidDel="00000000" w:rsidP="00000000" w:rsidRDefault="00000000" w:rsidRPr="00000000" w14:paraId="0000008F">
      <w:pPr>
        <w:numPr>
          <w:ilvl w:val="0"/>
          <w:numId w:val="10"/>
        </w:numPr>
        <w:pBdr>
          <w:top w:space="0" w:sz="0" w:val="nil"/>
          <w:left w:space="0" w:sz="0" w:val="nil"/>
          <w:bottom w:space="0" w:sz="0" w:val="nil"/>
          <w:right w:space="0" w:sz="0" w:val="nil"/>
          <w:between w:space="0" w:sz="0" w:val="nil"/>
        </w:pBdr>
        <w:spacing w:after="100" w:before="0"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Studies evaluating the efficacy or effectiveness of interventions were excluded because our study focuses on determinants of adherence rather than intervention outcomes.</w:t>
      </w:r>
    </w:p>
    <w:p w:rsidR="00000000" w:rsidDel="00000000" w:rsidP="00000000" w:rsidRDefault="00000000" w:rsidRPr="00000000" w14:paraId="0000009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Studies related to infectious outbreaks other than COVID-19 (e.g., SARS, Ebola, influenza, RSV, swine flu) were excluded to maintain relevance to COVID-19-specific behaviours.</w:t>
      </w:r>
    </w:p>
    <w:p w:rsidR="00000000" w:rsidDel="00000000" w:rsidP="00000000" w:rsidRDefault="00000000" w:rsidRPr="00000000" w14:paraId="00000091">
      <w:pPr>
        <w:numPr>
          <w:ilvl w:val="0"/>
          <w:numId w:val="10"/>
        </w:numPr>
        <w:pBdr>
          <w:top w:space="0" w:sz="0" w:val="nil"/>
          <w:left w:space="0" w:sz="0" w:val="nil"/>
          <w:bottom w:space="0" w:sz="0" w:val="nil"/>
          <w:right w:space="0" w:sz="0" w:val="nil"/>
          <w:between w:space="0" w:sz="0" w:val="nil"/>
        </w:pBdr>
        <w:spacing w:after="100" w:before="0"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Qualitative studies were excluded because they do not provide quantitative effect estimates required for meta-analysis. </w:t>
      </w:r>
    </w:p>
    <w:p w:rsidR="00000000" w:rsidDel="00000000" w:rsidP="00000000" w:rsidRDefault="00000000" w:rsidRPr="00000000" w14:paraId="0000009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Studies based solely on theoretical frameworks or structural equation modelling were excluded because they </w:t>
      </w:r>
      <w:r w:rsidDel="00000000" w:rsidR="00000000" w:rsidRPr="00000000">
        <w:rPr>
          <w:rFonts w:ascii="Arial" w:cs="Arial" w:eastAsia="Arial" w:hAnsi="Arial"/>
          <w:sz w:val="22"/>
          <w:szCs w:val="22"/>
          <w:rtl w:val="0"/>
        </w:rPr>
        <w:t xml:space="preserve">primarily report modelled or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hypothetical relationships rather than empirically observed </w:t>
      </w:r>
      <w:r w:rsidDel="00000000" w:rsidR="00000000" w:rsidRPr="00000000">
        <w:rPr>
          <w:rFonts w:ascii="Arial" w:cs="Arial" w:eastAsia="Arial" w:hAnsi="Arial"/>
          <w:sz w:val="22"/>
          <w:szCs w:val="22"/>
          <w:rtl w:val="0"/>
        </w:rPr>
        <w:t xml:space="preserve">associations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93">
      <w:pPr>
        <w:numPr>
          <w:ilvl w:val="0"/>
          <w:numId w:val="10"/>
        </w:numPr>
        <w:pBdr>
          <w:top w:space="0" w:sz="0" w:val="nil"/>
          <w:left w:space="0" w:sz="0" w:val="nil"/>
          <w:bottom w:space="0" w:sz="0" w:val="nil"/>
          <w:right w:space="0" w:sz="0" w:val="nil"/>
          <w:between w:space="0" w:sz="0" w:val="nil"/>
        </w:pBdr>
        <w:spacing w:after="100" w:before="0"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Studies without a clear description of methodology were excluded to ensure validity and reliability of extracted data.</w:t>
      </w:r>
    </w:p>
    <w:p w:rsidR="00000000" w:rsidDel="00000000" w:rsidP="00000000" w:rsidRDefault="00000000" w:rsidRPr="00000000" w14:paraId="00000094">
      <w:pPr>
        <w:numPr>
          <w:ilvl w:val="0"/>
          <w:numId w:val="10"/>
        </w:numPr>
        <w:pBdr>
          <w:top w:space="0" w:sz="0" w:val="nil"/>
          <w:left w:space="0" w:sz="0" w:val="nil"/>
          <w:bottom w:space="0" w:sz="0" w:val="nil"/>
          <w:right w:space="0" w:sz="0" w:val="nil"/>
          <w:between w:space="0" w:sz="0" w:val="nil"/>
        </w:pBdr>
        <w:spacing w:after="100" w:before="0"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Studies were excluded if the full text was unavailable through online repositories or interlibrary loan, or if the main text was not written in English.</w:t>
      </w:r>
    </w:p>
    <w:p w:rsidR="00000000" w:rsidDel="00000000" w:rsidP="00000000" w:rsidRDefault="00000000" w:rsidRPr="00000000" w14:paraId="00000095">
      <w:pPr>
        <w:numPr>
          <w:ilvl w:val="0"/>
          <w:numId w:val="10"/>
        </w:numPr>
        <w:pBdr>
          <w:top w:space="0" w:sz="0" w:val="nil"/>
          <w:left w:space="0" w:sz="0" w:val="nil"/>
          <w:bottom w:space="0" w:sz="0" w:val="nil"/>
          <w:right w:space="0" w:sz="0" w:val="nil"/>
          <w:between w:space="0" w:sz="0" w:val="nil"/>
        </w:pBdr>
        <w:spacing w:after="100" w:before="0"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Studies lacking sufficient information on geographical setting and/or data collection timeframe were excluded.</w:t>
      </w:r>
    </w:p>
    <w:p w:rsidR="00000000" w:rsidDel="00000000" w:rsidP="00000000" w:rsidRDefault="00000000" w:rsidRPr="00000000" w14:paraId="00000096">
      <w:pPr>
        <w:numPr>
          <w:ilvl w:val="0"/>
          <w:numId w:val="10"/>
        </w:numPr>
        <w:pBdr>
          <w:top w:space="0" w:sz="0" w:val="nil"/>
          <w:left w:space="0" w:sz="0" w:val="nil"/>
          <w:bottom w:space="0" w:sz="0" w:val="nil"/>
          <w:right w:space="0" w:sz="0" w:val="nil"/>
          <w:between w:space="0" w:sz="0" w:val="nil"/>
        </w:pBdr>
        <w:spacing w:after="100" w:before="0"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Ineligible study designs (e.g., mathematical modelling, simulation studies, case reports, case series, editorials, letter to editor, reviews, and conference abstract) were excluded.</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24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8">
      <w:pPr>
        <w:pStyle w:val="Heading3"/>
        <w:rPr>
          <w:rFonts w:ascii="Arial" w:cs="Arial" w:eastAsia="Arial" w:hAnsi="Arial"/>
          <w:b w:val="1"/>
          <w:bCs w:val="1"/>
          <w:color w:val="000000"/>
          <w:sz w:val="22"/>
          <w:szCs w:val="22"/>
        </w:rPr>
      </w:pPr>
      <w:bookmarkStart w:colFirst="0" w:colLast="0" w:name="_5h6dcu7spye8" w:id="7"/>
      <w:bookmarkEnd w:id="7"/>
      <w:r w:rsidDel="00000000" w:rsidR="00000000" w:rsidRPr="00000000">
        <w:rPr>
          <w:rFonts w:ascii="Arial" w:cs="Arial" w:eastAsia="Arial" w:hAnsi="Arial"/>
          <w:b w:val="1"/>
          <w:bCs w:val="1"/>
          <w:color w:val="000000"/>
          <w:sz w:val="22"/>
          <w:szCs w:val="22"/>
          <w:rtl w:val="0"/>
        </w:rPr>
        <w:t xml:space="preserve">Data transformation</w:t>
      </w:r>
    </w:p>
    <w:p w:rsidR="00000000" w:rsidDel="00000000" w:rsidP="00000000" w:rsidRDefault="00000000" w:rsidRPr="00000000" w14:paraId="0000009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Rationale </w:t>
      </w:r>
    </w:p>
    <w:p w:rsidR="00000000" w:rsidDel="00000000" w:rsidP="00000000" w:rsidRDefault="00000000" w:rsidRPr="00000000" w14:paraId="0000009A">
      <w:pPr>
        <w:rPr>
          <w:rFonts w:ascii="Arial" w:cs="Arial" w:eastAsia="Arial" w:hAnsi="Arial"/>
          <w:sz w:val="22"/>
          <w:szCs w:val="22"/>
        </w:rPr>
      </w:pPr>
      <w:r w:rsidDel="00000000" w:rsidR="00000000" w:rsidRPr="00000000">
        <w:rPr>
          <w:rFonts w:ascii="Arial" w:cs="Arial" w:eastAsia="Arial" w:hAnsi="Arial"/>
          <w:sz w:val="22"/>
          <w:szCs w:val="22"/>
          <w:rtl w:val="0"/>
        </w:rPr>
        <w:t xml:space="preserve">Across included studies, the associations between determinants and social distancing adherence were estimated using linear regression (continuous outcomes) and logistic regression (binary outcomes). Linear regression models typically report unstandardised (B) or standardised coefficients (β); logistic regression models frequently report odds ratios (ORs). Because these effect size metrics are not directly comparable, synthesising evidence across studies requires transforming to a common scale. We harmonised all effects to Pearson’s correlation coefficient (</w:t>
      </w:r>
      <w:r w:rsidDel="00000000" w:rsidR="00000000" w:rsidRPr="00000000">
        <w:rPr>
          <w:rFonts w:ascii="Arial" w:cs="Arial" w:eastAsia="Arial" w:hAnsi="Arial"/>
          <w:i w:val="1"/>
          <w:iCs w:val="1"/>
          <w:sz w:val="22"/>
          <w:szCs w:val="22"/>
          <w:rtl w:val="0"/>
        </w:rPr>
        <w:t xml:space="preserve">r</w:t>
      </w:r>
      <w:r w:rsidDel="00000000" w:rsidR="00000000" w:rsidRPr="00000000">
        <w:rPr>
          <w:rFonts w:ascii="Arial" w:cs="Arial" w:eastAsia="Arial" w:hAnsi="Arial"/>
          <w:sz w:val="22"/>
          <w:szCs w:val="22"/>
          <w:rtl w:val="0"/>
        </w:rPr>
        <w:t xml:space="preserve">), a unit-free, widely interpretable measure of association that can be meta-analysed on the Fisher’s </w:t>
      </w:r>
      <w:r w:rsidDel="00000000" w:rsidR="00000000" w:rsidRPr="00000000">
        <w:rPr>
          <w:rFonts w:ascii="Arial" w:cs="Arial" w:eastAsia="Arial" w:hAnsi="Arial"/>
          <w:i w:val="1"/>
          <w:iCs w:val="1"/>
          <w:sz w:val="22"/>
          <w:szCs w:val="22"/>
          <w:rtl w:val="0"/>
        </w:rPr>
        <w:t xml:space="preserve">z</w:t>
      </w:r>
      <w:r w:rsidDel="00000000" w:rsidR="00000000" w:rsidRPr="00000000">
        <w:rPr>
          <w:rFonts w:ascii="Arial" w:cs="Arial" w:eastAsia="Arial" w:hAnsi="Arial"/>
          <w:sz w:val="22"/>
          <w:szCs w:val="22"/>
          <w:rtl w:val="0"/>
        </w:rPr>
        <w:t xml:space="preserve"> scale with variance-stabilising properties. This approach follows standard meta-analytic practice and allows consistent weighting and synthesis across diverse study designs (Borenstein et al., 2021). </w:t>
      </w:r>
      <w:r w:rsidDel="00000000" w:rsidR="00000000" w:rsidRPr="00000000">
        <w:rPr>
          <w:rFonts w:ascii="Arial" w:cs="Arial" w:eastAsia="Arial" w:hAnsi="Arial"/>
          <w:sz w:val="22"/>
          <w:szCs w:val="22"/>
          <w:rtl w:val="0"/>
        </w:rPr>
        <w:t xml:space="preserve">Model-specific statistics were</w:t>
      </w:r>
      <w:r w:rsidDel="00000000" w:rsidR="00000000" w:rsidRPr="00000000">
        <w:rPr>
          <w:rFonts w:ascii="Arial" w:cs="Arial" w:eastAsia="Arial" w:hAnsi="Arial"/>
          <w:sz w:val="22"/>
          <w:szCs w:val="22"/>
          <w:rtl w:val="0"/>
        </w:rPr>
        <w:t xml:space="preserve"> first transformed to correlation coefficients </w:t>
      </w:r>
      <w:r w:rsidDel="00000000" w:rsidR="00000000" w:rsidRPr="00000000">
        <w:rPr>
          <w:rFonts w:ascii="Arial" w:cs="Arial" w:eastAsia="Arial" w:hAnsi="Arial"/>
          <w:i w:val="1"/>
          <w:iCs w:val="1"/>
          <w:sz w:val="22"/>
          <w:szCs w:val="22"/>
          <w:rtl w:val="0"/>
        </w:rPr>
        <w:t xml:space="preserve">r</w:t>
      </w:r>
      <w:r w:rsidDel="00000000" w:rsidR="00000000" w:rsidRPr="00000000">
        <w:rPr>
          <w:rFonts w:ascii="Arial" w:cs="Arial" w:eastAsia="Arial" w:hAnsi="Arial"/>
          <w:sz w:val="22"/>
          <w:szCs w:val="22"/>
          <w:rtl w:val="0"/>
        </w:rPr>
        <w:t xml:space="preserve"> (preserving effect direction), then converted to Fisher's </w:t>
      </w:r>
      <w:r w:rsidDel="00000000" w:rsidR="00000000" w:rsidRPr="00000000">
        <w:rPr>
          <w:rFonts w:ascii="Arial" w:cs="Arial" w:eastAsia="Arial" w:hAnsi="Arial"/>
          <w:i w:val="1"/>
          <w:iCs w:val="1"/>
          <w:sz w:val="22"/>
          <w:szCs w:val="22"/>
          <w:rtl w:val="0"/>
        </w:rPr>
        <w:t xml:space="preserve">z</w:t>
      </w:r>
      <w:r w:rsidDel="00000000" w:rsidR="00000000" w:rsidRPr="00000000">
        <w:rPr>
          <w:rFonts w:ascii="Arial" w:cs="Arial" w:eastAsia="Arial" w:hAnsi="Arial"/>
          <w:sz w:val="22"/>
          <w:szCs w:val="22"/>
          <w:rtl w:val="0"/>
        </w:rPr>
        <w:t xml:space="preserve"> for pooling and back-transformed for interpretation.</w:t>
      </w:r>
    </w:p>
    <w:p w:rsidR="00000000" w:rsidDel="00000000" w:rsidP="00000000" w:rsidRDefault="00000000" w:rsidRPr="00000000" w14:paraId="0000009B">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Decision framework</w:t>
      </w:r>
    </w:p>
    <w:p w:rsidR="00000000" w:rsidDel="00000000" w:rsidP="00000000" w:rsidRDefault="00000000" w:rsidRPr="00000000" w14:paraId="0000009C">
      <w:pPr>
        <w:rPr>
          <w:rFonts w:ascii="Arial" w:cs="Arial" w:eastAsia="Arial" w:hAnsi="Arial"/>
          <w:sz w:val="22"/>
          <w:szCs w:val="22"/>
        </w:rPr>
      </w:pPr>
      <w:r w:rsidDel="00000000" w:rsidR="00000000" w:rsidRPr="00000000">
        <w:rPr>
          <w:rFonts w:ascii="Arial" w:cs="Arial" w:eastAsia="Arial" w:hAnsi="Arial"/>
          <w:sz w:val="22"/>
          <w:szCs w:val="22"/>
          <w:rtl w:val="0"/>
        </w:rPr>
        <w:t xml:space="preserve">We implemented a structured workflow (</w:t>
      </w:r>
      <w:r w:rsidDel="00000000" w:rsidR="00000000" w:rsidRPr="00000000">
        <w:rPr>
          <w:rFonts w:ascii="Arial" w:cs="Arial" w:eastAsia="Arial" w:hAnsi="Arial"/>
          <w:b w:val="1"/>
          <w:bCs w:val="1"/>
          <w:sz w:val="22"/>
          <w:szCs w:val="22"/>
          <w:rtl w:val="0"/>
        </w:rPr>
        <w:t xml:space="preserve">Supplementary Figure S1 and S2</w:t>
      </w:r>
      <w:r w:rsidDel="00000000" w:rsidR="00000000" w:rsidRPr="00000000">
        <w:rPr>
          <w:rFonts w:ascii="Arial" w:cs="Arial" w:eastAsia="Arial" w:hAnsi="Arial"/>
          <w:sz w:val="22"/>
          <w:szCs w:val="22"/>
          <w:rtl w:val="0"/>
        </w:rPr>
        <w:t xml:space="preserve">) to select the most statistically robust transformation method available for each study. For linear regression models, the preferred approach uses the coefficient’s </w:t>
      </w:r>
      <w:r w:rsidDel="00000000" w:rsidR="00000000" w:rsidRPr="00000000">
        <w:rPr>
          <w:rFonts w:ascii="Arial" w:cs="Arial" w:eastAsia="Arial" w:hAnsi="Arial"/>
          <w:i w:val="1"/>
          <w:iCs w:val="1"/>
          <w:sz w:val="22"/>
          <w:szCs w:val="22"/>
          <w:rtl w:val="0"/>
        </w:rPr>
        <w:t xml:space="preserve">t</w:t>
      </w:r>
      <w:r w:rsidDel="00000000" w:rsidR="00000000" w:rsidRPr="00000000">
        <w:rPr>
          <w:rFonts w:ascii="Arial" w:cs="Arial" w:eastAsia="Arial" w:hAnsi="Arial"/>
          <w:sz w:val="22"/>
          <w:szCs w:val="22"/>
          <w:rtl w:val="0"/>
        </w:rPr>
        <w:t xml:space="preserve">-statistic—derived from the unstandardised B and its standard error—to calculate a partial correlation, preserving the adjusted relationship from the original model and providing a mathematically precise conversion when both </w:t>
      </w:r>
      <w:r w:rsidDel="00000000" w:rsidR="00000000" w:rsidRPr="00000000">
        <w:rPr>
          <w:rFonts w:ascii="Arial" w:cs="Arial" w:eastAsia="Arial" w:hAnsi="Arial"/>
          <w:i w:val="1"/>
          <w:iCs w:val="1"/>
          <w:sz w:val="22"/>
          <w:szCs w:val="22"/>
          <w:rtl w:val="0"/>
        </w:rPr>
        <w:t xml:space="preserve">t</w:t>
      </w:r>
      <w:r w:rsidDel="00000000" w:rsidR="00000000" w:rsidRPr="00000000">
        <w:rPr>
          <w:rFonts w:ascii="Arial" w:cs="Arial" w:eastAsia="Arial" w:hAnsi="Arial"/>
          <w:sz w:val="22"/>
          <w:szCs w:val="22"/>
          <w:rtl w:val="0"/>
        </w:rPr>
        <w:t xml:space="preserve"> and degrees of freedom are available (van Aert, 2023; van Aert and Goos, 2023). When only standardised β coefficients were reported and no sampling statistics were available, we applied the Peterson-Brown empirical approximation to estimate the corresponding zero-order correlation (Peterson and Brown, 2005). For logistic regression models, the preferred approach converts the reported odds ratio (OR) into a standardised mean difference (Cohen’s </w:t>
      </w:r>
      <w:r w:rsidDel="00000000" w:rsidR="00000000" w:rsidRPr="00000000">
        <w:rPr>
          <w:rFonts w:ascii="Arial" w:cs="Arial" w:eastAsia="Arial" w:hAnsi="Arial"/>
          <w:i w:val="1"/>
          <w:iCs w:val="1"/>
          <w:sz w:val="22"/>
          <w:szCs w:val="22"/>
          <w:rtl w:val="0"/>
        </w:rPr>
        <w:t xml:space="preserve">d</w:t>
      </w:r>
      <w:r w:rsidDel="00000000" w:rsidR="00000000" w:rsidRPr="00000000">
        <w:rPr>
          <w:rFonts w:ascii="Arial" w:cs="Arial" w:eastAsia="Arial" w:hAnsi="Arial"/>
          <w:sz w:val="22"/>
          <w:szCs w:val="22"/>
          <w:rtl w:val="0"/>
        </w:rPr>
        <w:t xml:space="preserve">), and then into </w:t>
      </w:r>
      <w:r w:rsidDel="00000000" w:rsidR="00000000" w:rsidRPr="00000000">
        <w:rPr>
          <w:rFonts w:ascii="Arial" w:cs="Arial" w:eastAsia="Arial" w:hAnsi="Arial"/>
          <w:i w:val="1"/>
          <w:iCs w:val="1"/>
          <w:sz w:val="22"/>
          <w:szCs w:val="22"/>
          <w:rtl w:val="0"/>
        </w:rPr>
        <w:t xml:space="preserve">r</w:t>
      </w:r>
      <w:r w:rsidDel="00000000" w:rsidR="00000000" w:rsidRPr="00000000">
        <w:rPr>
          <w:rFonts w:ascii="Arial" w:cs="Arial" w:eastAsia="Arial" w:hAnsi="Arial"/>
          <w:sz w:val="22"/>
          <w:szCs w:val="22"/>
          <w:rtl w:val="0"/>
        </w:rPr>
        <w:t xml:space="preserve">, using distributional assumptions based on the Hasselblad–Hedges method. This method is widely recommended for meta-analytic applications because it accounts for the logistic distribution and </w:t>
      </w:r>
      <w:r w:rsidDel="00000000" w:rsidR="00000000" w:rsidRPr="00000000">
        <w:rPr>
          <w:rFonts w:ascii="Arial" w:cs="Arial" w:eastAsia="Arial" w:hAnsi="Arial"/>
          <w:sz w:val="22"/>
          <w:szCs w:val="22"/>
          <w:rtl w:val="0"/>
        </w:rPr>
        <w:t xml:space="preserve">enables</w:t>
      </w:r>
      <w:r w:rsidDel="00000000" w:rsidR="00000000" w:rsidRPr="00000000">
        <w:rPr>
          <w:rFonts w:ascii="Arial" w:cs="Arial" w:eastAsia="Arial" w:hAnsi="Arial"/>
          <w:sz w:val="22"/>
          <w:szCs w:val="22"/>
          <w:rtl w:val="0"/>
        </w:rPr>
        <w:t xml:space="preserve"> comparability across studies (Borenstein et al., 2009).</w:t>
      </w:r>
    </w:p>
    <w:p w:rsidR="00000000" w:rsidDel="00000000" w:rsidP="00000000" w:rsidRDefault="00000000" w:rsidRPr="00000000" w14:paraId="0000009D">
      <w:pPr>
        <w:rPr>
          <w:rFonts w:ascii="Arial" w:cs="Arial" w:eastAsia="Arial" w:hAnsi="Arial"/>
        </w:rPr>
        <w:sectPr>
          <w:headerReference r:id="rId6" w:type="default"/>
          <w:footerReference r:id="rId7" w:type="default"/>
          <w:pgSz w:h="15840" w:w="12240" w:orient="portrait"/>
          <w:pgMar w:bottom="1440" w:top="1440" w:left="1440" w:right="1440" w:header="720" w:footer="720"/>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09E">
      <w:pPr>
        <w:pStyle w:val="Heading1"/>
        <w:rPr>
          <w:rFonts w:ascii="Arial" w:cs="Arial" w:eastAsia="Arial" w:hAnsi="Arial"/>
          <w:b w:val="1"/>
          <w:bCs w:val="1"/>
          <w:color w:val="000000"/>
          <w:sz w:val="24"/>
          <w:szCs w:val="24"/>
        </w:rPr>
      </w:pPr>
      <w:bookmarkStart w:colFirst="0" w:colLast="0" w:name="_u52me3h7ussr" w:id="8"/>
      <w:bookmarkEnd w:id="8"/>
      <w:r w:rsidDel="00000000" w:rsidR="00000000" w:rsidRPr="00000000">
        <w:rPr>
          <w:rFonts w:ascii="Arial" w:cs="Arial" w:eastAsia="Arial" w:hAnsi="Arial"/>
          <w:b w:val="1"/>
          <w:bCs w:val="1"/>
          <w:color w:val="000000"/>
          <w:sz w:val="24"/>
          <w:szCs w:val="24"/>
          <w:rtl w:val="0"/>
        </w:rPr>
        <w:t xml:space="preserve">SUPPLEMENTARY TABLES</w:t>
      </w:r>
    </w:p>
    <w:p w:rsidR="00000000" w:rsidDel="00000000" w:rsidP="00000000" w:rsidRDefault="00000000" w:rsidRPr="00000000" w14:paraId="0000009F">
      <w:pPr>
        <w:pStyle w:val="Heading3"/>
        <w:rPr>
          <w:rFonts w:ascii="Arial" w:cs="Arial" w:eastAsia="Arial" w:hAnsi="Arial"/>
          <w:color w:val="000000"/>
          <w:sz w:val="22"/>
          <w:szCs w:val="22"/>
        </w:rPr>
      </w:pPr>
      <w:bookmarkStart w:colFirst="0" w:colLast="0" w:name="_aqarwwxzj3bi" w:id="9"/>
      <w:bookmarkEnd w:id="9"/>
      <w:r w:rsidDel="00000000" w:rsidR="00000000" w:rsidRPr="00000000">
        <w:rPr>
          <w:rFonts w:ascii="Arial" w:cs="Arial" w:eastAsia="Arial" w:hAnsi="Arial"/>
          <w:b w:val="1"/>
          <w:bCs w:val="1"/>
          <w:color w:val="000000"/>
          <w:sz w:val="22"/>
          <w:szCs w:val="22"/>
          <w:rtl w:val="0"/>
        </w:rPr>
        <w:t xml:space="preserve">Table S1.</w:t>
      </w:r>
      <w:r w:rsidDel="00000000" w:rsidR="00000000" w:rsidRPr="00000000">
        <w:rPr>
          <w:rFonts w:ascii="Arial" w:cs="Arial" w:eastAsia="Arial" w:hAnsi="Arial"/>
          <w:color w:val="000000"/>
          <w:sz w:val="22"/>
          <w:szCs w:val="22"/>
          <w:rtl w:val="0"/>
        </w:rPr>
        <w:t xml:space="preserve"> Excluded studies in full-text review.</w:t>
      </w:r>
    </w:p>
    <w:tbl>
      <w:tblPr>
        <w:tblStyle w:val="Table1"/>
        <w:tblW w:w="9797.0" w:type="dxa"/>
        <w:jc w:val="left"/>
        <w:tblBorders>
          <w:top w:color="666666" w:space="0" w:sz="4" w:val="single"/>
          <w:left w:color="666666" w:space="0" w:sz="4" w:val="single"/>
          <w:bottom w:color="666666" w:space="0" w:sz="4" w:val="single"/>
          <w:right w:color="666666" w:space="0" w:sz="4" w:val="single"/>
          <w:insideH w:color="666666" w:space="0" w:sz="4" w:val="single"/>
        </w:tblBorders>
        <w:tblLayout w:type="fixed"/>
        <w:tblLook w:val="04A0"/>
      </w:tblPr>
      <w:tblGrid>
        <w:gridCol w:w="761"/>
        <w:gridCol w:w="1484"/>
        <w:gridCol w:w="5276"/>
        <w:gridCol w:w="2276"/>
        <w:tblGridChange w:id="0">
          <w:tblGrid>
            <w:gridCol w:w="761"/>
            <w:gridCol w:w="1484"/>
            <w:gridCol w:w="5276"/>
            <w:gridCol w:w="2276"/>
          </w:tblGrid>
        </w:tblGridChange>
      </w:tblGrid>
      <w:tr>
        <w:trPr>
          <w:cantSplit w:val="0"/>
          <w:trHeight w:val="290" w:hRule="atLeast"/>
          <w:tblHeader w:val="0"/>
        </w:trPr>
        <w:tc>
          <w:tcPr/>
          <w:p w:rsidR="00000000" w:rsidDel="00000000" w:rsidP="00000000" w:rsidRDefault="00000000" w:rsidRPr="00000000" w14:paraId="000000A0">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S</w:t>
            </w:r>
            <w:r w:rsidDel="00000000" w:rsidR="00000000" w:rsidRPr="00000000">
              <w:rPr>
                <w:rFonts w:ascii="Arial" w:cs="Arial" w:eastAsia="Arial" w:hAnsi="Arial"/>
                <w:b w:val="0"/>
                <w:bCs w:val="0"/>
                <w:sz w:val="20"/>
                <w:szCs w:val="20"/>
                <w:rtl w:val="0"/>
              </w:rPr>
              <w:t xml:space="preserve">N</w:t>
            </w:r>
          </w:p>
        </w:tc>
        <w:tc>
          <w:tcPr/>
          <w:p w:rsidR="00000000" w:rsidDel="00000000" w:rsidP="00000000" w:rsidRDefault="00000000" w:rsidRPr="00000000" w14:paraId="000000A1">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Study</w:t>
            </w:r>
          </w:p>
        </w:tc>
        <w:tc>
          <w:tcPr/>
          <w:p w:rsidR="00000000" w:rsidDel="00000000" w:rsidP="00000000" w:rsidRDefault="00000000" w:rsidRPr="00000000" w14:paraId="000000A2">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Title</w:t>
            </w:r>
          </w:p>
        </w:tc>
        <w:tc>
          <w:tcPr/>
          <w:p w:rsidR="00000000" w:rsidDel="00000000" w:rsidP="00000000" w:rsidRDefault="00000000" w:rsidRPr="00000000" w14:paraId="000000A3">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Excluded reason</w:t>
            </w:r>
          </w:p>
        </w:tc>
      </w:tr>
      <w:tr>
        <w:trPr>
          <w:cantSplit w:val="0"/>
          <w:trHeight w:val="290" w:hRule="atLeast"/>
          <w:tblHeader w:val="0"/>
        </w:trPr>
        <w:tc>
          <w:tcPr/>
          <w:p w:rsidR="00000000" w:rsidDel="00000000" w:rsidP="00000000" w:rsidRDefault="00000000" w:rsidRPr="00000000" w14:paraId="000000A4">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p w:rsidR="00000000" w:rsidDel="00000000" w:rsidP="00000000" w:rsidRDefault="00000000" w:rsidRPr="00000000" w14:paraId="000000A5">
            <w:pPr>
              <w:rPr>
                <w:rFonts w:ascii="Arial" w:cs="Arial" w:eastAsia="Arial" w:hAnsi="Arial"/>
                <w:sz w:val="20"/>
                <w:szCs w:val="20"/>
              </w:rPr>
            </w:pPr>
            <w:r w:rsidDel="00000000" w:rsidR="00000000" w:rsidRPr="00000000">
              <w:rPr>
                <w:rFonts w:ascii="Arial" w:cs="Arial" w:eastAsia="Arial" w:hAnsi="Arial"/>
                <w:sz w:val="20"/>
                <w:szCs w:val="20"/>
                <w:rtl w:val="0"/>
              </w:rPr>
              <w:t xml:space="preserve">Ito, 2024</w:t>
            </w:r>
          </w:p>
        </w:tc>
        <w:tc>
          <w:tcPr/>
          <w:p w:rsidR="00000000" w:rsidDel="00000000" w:rsidP="00000000" w:rsidRDefault="00000000" w:rsidRPr="00000000" w14:paraId="000000A6">
            <w:pPr>
              <w:rPr>
                <w:rFonts w:ascii="Arial" w:cs="Arial" w:eastAsia="Arial" w:hAnsi="Arial"/>
                <w:sz w:val="20"/>
                <w:szCs w:val="20"/>
              </w:rPr>
            </w:pPr>
            <w:r w:rsidDel="00000000" w:rsidR="00000000" w:rsidRPr="00000000">
              <w:rPr>
                <w:rFonts w:ascii="Arial" w:cs="Arial" w:eastAsia="Arial" w:hAnsi="Arial"/>
                <w:sz w:val="20"/>
                <w:szCs w:val="20"/>
                <w:rtl w:val="0"/>
              </w:rPr>
              <w:t xml:space="preserve">Psychological predictors of social distancing during the COVID-19 emergency declaration in Tokyo</w:t>
            </w:r>
          </w:p>
        </w:tc>
        <w:tc>
          <w:tcPr/>
          <w:p w:rsidR="00000000" w:rsidDel="00000000" w:rsidP="00000000" w:rsidRDefault="00000000" w:rsidRPr="00000000" w14:paraId="000000A7">
            <w:pPr>
              <w:rPr>
                <w:rFonts w:ascii="Arial" w:cs="Arial" w:eastAsia="Arial" w:hAnsi="Arial"/>
                <w:sz w:val="20"/>
                <w:szCs w:val="20"/>
              </w:rPr>
            </w:pPr>
            <w:r w:rsidDel="00000000" w:rsidR="00000000" w:rsidRPr="00000000">
              <w:rPr>
                <w:rFonts w:ascii="Arial" w:cs="Arial" w:eastAsia="Arial" w:hAnsi="Arial"/>
                <w:sz w:val="20"/>
                <w:szCs w:val="20"/>
                <w:rtl w:val="0"/>
              </w:rPr>
              <w:t xml:space="preserve">Inaccessible</w:t>
            </w:r>
          </w:p>
        </w:tc>
      </w:tr>
      <w:tr>
        <w:trPr>
          <w:cantSplit w:val="0"/>
          <w:trHeight w:val="290" w:hRule="atLeast"/>
          <w:tblHeader w:val="0"/>
        </w:trPr>
        <w:tc>
          <w:tcPr/>
          <w:p w:rsidR="00000000" w:rsidDel="00000000" w:rsidP="00000000" w:rsidRDefault="00000000" w:rsidRPr="00000000" w14:paraId="000000A8">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p w:rsidR="00000000" w:rsidDel="00000000" w:rsidP="00000000" w:rsidRDefault="00000000" w:rsidRPr="00000000" w14:paraId="000000A9">
            <w:pPr>
              <w:rPr>
                <w:rFonts w:ascii="Arial" w:cs="Arial" w:eastAsia="Arial" w:hAnsi="Arial"/>
                <w:sz w:val="20"/>
                <w:szCs w:val="20"/>
              </w:rPr>
            </w:pPr>
            <w:r w:rsidDel="00000000" w:rsidR="00000000" w:rsidRPr="00000000">
              <w:rPr>
                <w:rFonts w:ascii="Arial" w:cs="Arial" w:eastAsia="Arial" w:hAnsi="Arial"/>
                <w:sz w:val="20"/>
                <w:szCs w:val="20"/>
                <w:rtl w:val="0"/>
              </w:rPr>
              <w:t xml:space="preserve">Kreslake, 2021</w:t>
            </w:r>
          </w:p>
        </w:tc>
        <w:tc>
          <w:tcPr/>
          <w:p w:rsidR="00000000" w:rsidDel="00000000" w:rsidP="00000000" w:rsidRDefault="00000000" w:rsidRPr="00000000" w14:paraId="000000AA">
            <w:pPr>
              <w:rPr>
                <w:rFonts w:ascii="Arial" w:cs="Arial" w:eastAsia="Arial" w:hAnsi="Arial"/>
                <w:sz w:val="20"/>
                <w:szCs w:val="20"/>
              </w:rPr>
            </w:pPr>
            <w:r w:rsidDel="00000000" w:rsidR="00000000" w:rsidRPr="00000000">
              <w:rPr>
                <w:rFonts w:ascii="Arial" w:cs="Arial" w:eastAsia="Arial" w:hAnsi="Arial"/>
                <w:sz w:val="20"/>
                <w:szCs w:val="20"/>
                <w:rtl w:val="0"/>
              </w:rPr>
              <w:t xml:space="preserve">Covid-19 risk perceptions and concerns as determinants of social distancing practices among young adults in the United States</w:t>
            </w:r>
          </w:p>
        </w:tc>
        <w:tc>
          <w:tcPr/>
          <w:p w:rsidR="00000000" w:rsidDel="00000000" w:rsidP="00000000" w:rsidRDefault="00000000" w:rsidRPr="00000000" w14:paraId="000000AB">
            <w:pPr>
              <w:rPr>
                <w:rFonts w:ascii="Arial" w:cs="Arial" w:eastAsia="Arial" w:hAnsi="Arial"/>
                <w:sz w:val="20"/>
                <w:szCs w:val="20"/>
              </w:rPr>
            </w:pPr>
            <w:r w:rsidDel="00000000" w:rsidR="00000000" w:rsidRPr="00000000">
              <w:rPr>
                <w:rFonts w:ascii="Arial" w:cs="Arial" w:eastAsia="Arial" w:hAnsi="Arial"/>
                <w:sz w:val="20"/>
                <w:szCs w:val="20"/>
                <w:rtl w:val="0"/>
              </w:rPr>
              <w:t xml:space="preserve">Inaccessible</w:t>
            </w:r>
          </w:p>
        </w:tc>
      </w:tr>
      <w:tr>
        <w:trPr>
          <w:cantSplit w:val="0"/>
          <w:trHeight w:val="290" w:hRule="atLeast"/>
          <w:tblHeader w:val="0"/>
        </w:trPr>
        <w:tc>
          <w:tcPr/>
          <w:p w:rsidR="00000000" w:rsidDel="00000000" w:rsidP="00000000" w:rsidRDefault="00000000" w:rsidRPr="00000000" w14:paraId="000000AC">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p w:rsidR="00000000" w:rsidDel="00000000" w:rsidP="00000000" w:rsidRDefault="00000000" w:rsidRPr="00000000" w14:paraId="000000AD">
            <w:pPr>
              <w:rPr>
                <w:rFonts w:ascii="Arial" w:cs="Arial" w:eastAsia="Arial" w:hAnsi="Arial"/>
                <w:sz w:val="20"/>
                <w:szCs w:val="20"/>
              </w:rPr>
            </w:pPr>
            <w:r w:rsidDel="00000000" w:rsidR="00000000" w:rsidRPr="00000000">
              <w:rPr>
                <w:rFonts w:ascii="Arial" w:cs="Arial" w:eastAsia="Arial" w:hAnsi="Arial"/>
                <w:sz w:val="20"/>
                <w:szCs w:val="20"/>
                <w:rtl w:val="0"/>
              </w:rPr>
              <w:t xml:space="preserve">Beeckman, 2020</w:t>
            </w:r>
          </w:p>
        </w:tc>
        <w:tc>
          <w:tcPr/>
          <w:p w:rsidR="00000000" w:rsidDel="00000000" w:rsidP="00000000" w:rsidRDefault="00000000" w:rsidRPr="00000000" w14:paraId="000000AE">
            <w:pPr>
              <w:rPr>
                <w:rFonts w:ascii="Arial" w:cs="Arial" w:eastAsia="Arial" w:hAnsi="Arial"/>
                <w:sz w:val="20"/>
                <w:szCs w:val="20"/>
              </w:rPr>
            </w:pPr>
            <w:r w:rsidDel="00000000" w:rsidR="00000000" w:rsidRPr="00000000">
              <w:rPr>
                <w:rFonts w:ascii="Arial" w:cs="Arial" w:eastAsia="Arial" w:hAnsi="Arial"/>
                <w:sz w:val="20"/>
                <w:szCs w:val="20"/>
                <w:rtl w:val="0"/>
              </w:rPr>
              <w:t xml:space="preserve">Adherence to the Physical Distancing Measures during the COVID-19 Pandemic: A HAPA-Based Perspective</w:t>
            </w:r>
          </w:p>
        </w:tc>
        <w:tc>
          <w:tcPr/>
          <w:p w:rsidR="00000000" w:rsidDel="00000000" w:rsidP="00000000" w:rsidRDefault="00000000" w:rsidRPr="00000000" w14:paraId="000000AF">
            <w:pPr>
              <w:rPr>
                <w:rFonts w:ascii="Arial" w:cs="Arial" w:eastAsia="Arial" w:hAnsi="Arial"/>
                <w:sz w:val="20"/>
                <w:szCs w:val="20"/>
              </w:rPr>
            </w:pPr>
            <w:r w:rsidDel="00000000" w:rsidR="00000000" w:rsidRPr="00000000">
              <w:rPr>
                <w:rFonts w:ascii="Arial" w:cs="Arial" w:eastAsia="Arial" w:hAnsi="Arial"/>
                <w:sz w:val="20"/>
                <w:szCs w:val="20"/>
                <w:rtl w:val="0"/>
              </w:rPr>
              <w:t xml:space="preserve">Inaccessible</w:t>
            </w:r>
          </w:p>
        </w:tc>
      </w:tr>
      <w:tr>
        <w:trPr>
          <w:cantSplit w:val="0"/>
          <w:trHeight w:val="290" w:hRule="atLeast"/>
          <w:tblHeader w:val="0"/>
        </w:trPr>
        <w:tc>
          <w:tcPr/>
          <w:p w:rsidR="00000000" w:rsidDel="00000000" w:rsidP="00000000" w:rsidRDefault="00000000" w:rsidRPr="00000000" w14:paraId="000000B0">
            <w:pPr>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p w:rsidR="00000000" w:rsidDel="00000000" w:rsidP="00000000" w:rsidRDefault="00000000" w:rsidRPr="00000000" w14:paraId="000000B1">
            <w:pPr>
              <w:rPr>
                <w:rFonts w:ascii="Arial" w:cs="Arial" w:eastAsia="Arial" w:hAnsi="Arial"/>
                <w:sz w:val="20"/>
                <w:szCs w:val="20"/>
              </w:rPr>
            </w:pPr>
            <w:r w:rsidDel="00000000" w:rsidR="00000000" w:rsidRPr="00000000">
              <w:rPr>
                <w:rFonts w:ascii="Arial" w:cs="Arial" w:eastAsia="Arial" w:hAnsi="Arial"/>
                <w:sz w:val="20"/>
                <w:szCs w:val="20"/>
                <w:rtl w:val="0"/>
              </w:rPr>
              <w:t xml:space="preserve">Tomaz, 2021</w:t>
            </w:r>
          </w:p>
        </w:tc>
        <w:tc>
          <w:tcPr/>
          <w:p w:rsidR="00000000" w:rsidDel="00000000" w:rsidP="00000000" w:rsidRDefault="00000000" w:rsidRPr="00000000" w14:paraId="000000B2">
            <w:pPr>
              <w:rPr>
                <w:rFonts w:ascii="Arial" w:cs="Arial" w:eastAsia="Arial" w:hAnsi="Arial"/>
                <w:sz w:val="20"/>
                <w:szCs w:val="20"/>
              </w:rPr>
            </w:pPr>
            <w:r w:rsidDel="00000000" w:rsidR="00000000" w:rsidRPr="00000000">
              <w:rPr>
                <w:rFonts w:ascii="Arial" w:cs="Arial" w:eastAsia="Arial" w:hAnsi="Arial"/>
                <w:sz w:val="20"/>
                <w:szCs w:val="20"/>
                <w:rtl w:val="0"/>
              </w:rPr>
              <w:t xml:space="preserve">Loneliness, Wellbeing, and Social Activity in Scottish Older Adults Resulting from Social Distancing during the COVID-19 Pandemic</w:t>
            </w:r>
          </w:p>
        </w:tc>
        <w:tc>
          <w:tcPr/>
          <w:p w:rsidR="00000000" w:rsidDel="00000000" w:rsidP="00000000" w:rsidRDefault="00000000" w:rsidRPr="00000000" w14:paraId="000000B3">
            <w:pPr>
              <w:rPr>
                <w:rFonts w:ascii="Arial" w:cs="Arial" w:eastAsia="Arial" w:hAnsi="Arial"/>
                <w:sz w:val="20"/>
                <w:szCs w:val="20"/>
              </w:rPr>
            </w:pPr>
            <w:r w:rsidDel="00000000" w:rsidR="00000000" w:rsidRPr="00000000">
              <w:rPr>
                <w:rFonts w:ascii="Arial" w:cs="Arial" w:eastAsia="Arial" w:hAnsi="Arial"/>
                <w:sz w:val="20"/>
                <w:szCs w:val="20"/>
                <w:rtl w:val="0"/>
              </w:rPr>
              <w:t xml:space="preserve">Lack of relevant outcome data</w:t>
            </w:r>
          </w:p>
        </w:tc>
      </w:tr>
      <w:tr>
        <w:trPr>
          <w:cantSplit w:val="0"/>
          <w:trHeight w:val="290" w:hRule="atLeast"/>
          <w:tblHeader w:val="0"/>
        </w:trPr>
        <w:tc>
          <w:tcPr/>
          <w:p w:rsidR="00000000" w:rsidDel="00000000" w:rsidP="00000000" w:rsidRDefault="00000000" w:rsidRPr="00000000" w14:paraId="000000B4">
            <w:pPr>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p w:rsidR="00000000" w:rsidDel="00000000" w:rsidP="00000000" w:rsidRDefault="00000000" w:rsidRPr="00000000" w14:paraId="000000B5">
            <w:pPr>
              <w:rPr>
                <w:rFonts w:ascii="Arial" w:cs="Arial" w:eastAsia="Arial" w:hAnsi="Arial"/>
                <w:sz w:val="20"/>
                <w:szCs w:val="20"/>
              </w:rPr>
            </w:pPr>
            <w:r w:rsidDel="00000000" w:rsidR="00000000" w:rsidRPr="00000000">
              <w:rPr>
                <w:rFonts w:ascii="Arial" w:cs="Arial" w:eastAsia="Arial" w:hAnsi="Arial"/>
                <w:sz w:val="20"/>
                <w:szCs w:val="20"/>
                <w:rtl w:val="0"/>
              </w:rPr>
              <w:t xml:space="preserve">Barbieri, 2021</w:t>
            </w:r>
          </w:p>
        </w:tc>
        <w:tc>
          <w:tcPr/>
          <w:p w:rsidR="00000000" w:rsidDel="00000000" w:rsidP="00000000" w:rsidRDefault="00000000" w:rsidRPr="00000000" w14:paraId="000000B6">
            <w:pPr>
              <w:rPr>
                <w:rFonts w:ascii="Arial" w:cs="Arial" w:eastAsia="Arial" w:hAnsi="Arial"/>
                <w:sz w:val="20"/>
                <w:szCs w:val="20"/>
              </w:rPr>
            </w:pPr>
            <w:r w:rsidDel="00000000" w:rsidR="00000000" w:rsidRPr="00000000">
              <w:rPr>
                <w:rFonts w:ascii="Arial" w:cs="Arial" w:eastAsia="Arial" w:hAnsi="Arial"/>
                <w:sz w:val="20"/>
                <w:szCs w:val="20"/>
                <w:rtl w:val="0"/>
              </w:rPr>
              <w:t xml:space="preserve">Political orientation and adherence to social distancing during the COVID-19 pandemic in Italy</w:t>
            </w:r>
          </w:p>
        </w:tc>
        <w:tc>
          <w:tcPr/>
          <w:p w:rsidR="00000000" w:rsidDel="00000000" w:rsidP="00000000" w:rsidRDefault="00000000" w:rsidRPr="00000000" w14:paraId="000000B7">
            <w:pPr>
              <w:rPr>
                <w:rFonts w:ascii="Arial" w:cs="Arial" w:eastAsia="Arial" w:hAnsi="Arial"/>
                <w:sz w:val="20"/>
                <w:szCs w:val="20"/>
              </w:rPr>
            </w:pPr>
            <w:r w:rsidDel="00000000" w:rsidR="00000000" w:rsidRPr="00000000">
              <w:rPr>
                <w:rFonts w:ascii="Arial" w:cs="Arial" w:eastAsia="Arial" w:hAnsi="Arial"/>
                <w:sz w:val="20"/>
                <w:szCs w:val="20"/>
                <w:rtl w:val="0"/>
              </w:rPr>
              <w:t xml:space="preserve">Lack of relevant outcome data</w:t>
            </w:r>
          </w:p>
        </w:tc>
      </w:tr>
      <w:tr>
        <w:trPr>
          <w:cantSplit w:val="0"/>
          <w:trHeight w:val="290" w:hRule="atLeast"/>
          <w:tblHeader w:val="0"/>
        </w:trPr>
        <w:tc>
          <w:tcPr/>
          <w:p w:rsidR="00000000" w:rsidDel="00000000" w:rsidP="00000000" w:rsidRDefault="00000000" w:rsidRPr="00000000" w14:paraId="000000B8">
            <w:pPr>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p w:rsidR="00000000" w:rsidDel="00000000" w:rsidP="00000000" w:rsidRDefault="00000000" w:rsidRPr="00000000" w14:paraId="000000B9">
            <w:pPr>
              <w:rPr>
                <w:rFonts w:ascii="Arial" w:cs="Arial" w:eastAsia="Arial" w:hAnsi="Arial"/>
                <w:sz w:val="20"/>
                <w:szCs w:val="20"/>
              </w:rPr>
            </w:pPr>
            <w:r w:rsidDel="00000000" w:rsidR="00000000" w:rsidRPr="00000000">
              <w:rPr>
                <w:rFonts w:ascii="Arial" w:cs="Arial" w:eastAsia="Arial" w:hAnsi="Arial"/>
                <w:sz w:val="20"/>
                <w:szCs w:val="20"/>
                <w:rtl w:val="0"/>
              </w:rPr>
              <w:t xml:space="preserve">Caputo, 2021</w:t>
            </w:r>
          </w:p>
        </w:tc>
        <w:tc>
          <w:tcPr/>
          <w:p w:rsidR="00000000" w:rsidDel="00000000" w:rsidP="00000000" w:rsidRDefault="00000000" w:rsidRPr="00000000" w14:paraId="000000BA">
            <w:pPr>
              <w:rPr>
                <w:rFonts w:ascii="Arial" w:cs="Arial" w:eastAsia="Arial" w:hAnsi="Arial"/>
                <w:sz w:val="20"/>
                <w:szCs w:val="20"/>
              </w:rPr>
            </w:pPr>
            <w:r w:rsidDel="00000000" w:rsidR="00000000" w:rsidRPr="00000000">
              <w:rPr>
                <w:rFonts w:ascii="Arial" w:cs="Arial" w:eastAsia="Arial" w:hAnsi="Arial"/>
                <w:sz w:val="20"/>
                <w:szCs w:val="20"/>
                <w:rtl w:val="0"/>
              </w:rPr>
              <w:t xml:space="preserve">How has COVID-19 social distancing impacted physical activity patterns? Data from the PAMPA cohort, Brazil</w:t>
            </w:r>
          </w:p>
        </w:tc>
        <w:tc>
          <w:tcPr/>
          <w:p w:rsidR="00000000" w:rsidDel="00000000" w:rsidP="00000000" w:rsidRDefault="00000000" w:rsidRPr="00000000" w14:paraId="000000BB">
            <w:pPr>
              <w:rPr>
                <w:rFonts w:ascii="Arial" w:cs="Arial" w:eastAsia="Arial" w:hAnsi="Arial"/>
                <w:sz w:val="20"/>
                <w:szCs w:val="20"/>
              </w:rPr>
            </w:pPr>
            <w:r w:rsidDel="00000000" w:rsidR="00000000" w:rsidRPr="00000000">
              <w:rPr>
                <w:rFonts w:ascii="Arial" w:cs="Arial" w:eastAsia="Arial" w:hAnsi="Arial"/>
                <w:sz w:val="20"/>
                <w:szCs w:val="20"/>
                <w:rtl w:val="0"/>
              </w:rPr>
              <w:t xml:space="preserve">Lack of relevant outcome data</w:t>
            </w:r>
          </w:p>
        </w:tc>
      </w:tr>
      <w:tr>
        <w:trPr>
          <w:cantSplit w:val="0"/>
          <w:trHeight w:val="290" w:hRule="atLeast"/>
          <w:tblHeader w:val="0"/>
        </w:trPr>
        <w:tc>
          <w:tcPr/>
          <w:p w:rsidR="00000000" w:rsidDel="00000000" w:rsidP="00000000" w:rsidRDefault="00000000" w:rsidRPr="00000000" w14:paraId="000000BC">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0BD">
            <w:pPr>
              <w:rPr>
                <w:rFonts w:ascii="Arial" w:cs="Arial" w:eastAsia="Arial" w:hAnsi="Arial"/>
                <w:sz w:val="20"/>
                <w:szCs w:val="20"/>
              </w:rPr>
            </w:pPr>
            <w:r w:rsidDel="00000000" w:rsidR="00000000" w:rsidRPr="00000000">
              <w:rPr>
                <w:rFonts w:ascii="Arial" w:cs="Arial" w:eastAsia="Arial" w:hAnsi="Arial"/>
                <w:sz w:val="20"/>
                <w:szCs w:val="20"/>
                <w:rtl w:val="0"/>
              </w:rPr>
              <w:t xml:space="preserve">Wong, 2022</w:t>
            </w:r>
          </w:p>
        </w:tc>
        <w:tc>
          <w:tcPr/>
          <w:p w:rsidR="00000000" w:rsidDel="00000000" w:rsidP="00000000" w:rsidRDefault="00000000" w:rsidRPr="00000000" w14:paraId="000000BE">
            <w:pPr>
              <w:rPr>
                <w:rFonts w:ascii="Arial" w:cs="Arial" w:eastAsia="Arial" w:hAnsi="Arial"/>
                <w:sz w:val="20"/>
                <w:szCs w:val="20"/>
              </w:rPr>
            </w:pPr>
            <w:r w:rsidDel="00000000" w:rsidR="00000000" w:rsidRPr="00000000">
              <w:rPr>
                <w:rFonts w:ascii="Arial" w:cs="Arial" w:eastAsia="Arial" w:hAnsi="Arial"/>
                <w:sz w:val="20"/>
                <w:szCs w:val="20"/>
                <w:rtl w:val="0"/>
              </w:rPr>
              <w:t xml:space="preserve">COVID-19 risk factors and predictors for handwashing, masking, and social distancing among a national prospective cohort of US older adults</w:t>
            </w:r>
          </w:p>
        </w:tc>
        <w:tc>
          <w:tcPr/>
          <w:p w:rsidR="00000000" w:rsidDel="00000000" w:rsidP="00000000" w:rsidRDefault="00000000" w:rsidRPr="00000000" w14:paraId="000000BF">
            <w:pPr>
              <w:rPr>
                <w:rFonts w:ascii="Arial" w:cs="Arial" w:eastAsia="Arial" w:hAnsi="Arial"/>
                <w:sz w:val="20"/>
                <w:szCs w:val="20"/>
              </w:rPr>
            </w:pPr>
            <w:r w:rsidDel="00000000" w:rsidR="00000000" w:rsidRPr="00000000">
              <w:rPr>
                <w:rFonts w:ascii="Arial" w:cs="Arial" w:eastAsia="Arial" w:hAnsi="Arial"/>
                <w:sz w:val="20"/>
                <w:szCs w:val="20"/>
                <w:rtl w:val="0"/>
              </w:rPr>
              <w:t xml:space="preserve">Lack of relevant outcome data</w:t>
            </w:r>
          </w:p>
        </w:tc>
      </w:tr>
      <w:tr>
        <w:trPr>
          <w:cantSplit w:val="0"/>
          <w:trHeight w:val="290" w:hRule="atLeast"/>
          <w:tblHeader w:val="0"/>
        </w:trPr>
        <w:tc>
          <w:tcPr/>
          <w:p w:rsidR="00000000" w:rsidDel="00000000" w:rsidP="00000000" w:rsidRDefault="00000000" w:rsidRPr="00000000" w14:paraId="000000C0">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0C1">
            <w:pPr>
              <w:rPr>
                <w:rFonts w:ascii="Arial" w:cs="Arial" w:eastAsia="Arial" w:hAnsi="Arial"/>
                <w:sz w:val="20"/>
                <w:szCs w:val="20"/>
              </w:rPr>
            </w:pPr>
            <w:r w:rsidDel="00000000" w:rsidR="00000000" w:rsidRPr="00000000">
              <w:rPr>
                <w:rFonts w:ascii="Arial" w:cs="Arial" w:eastAsia="Arial" w:hAnsi="Arial"/>
                <w:sz w:val="20"/>
                <w:szCs w:val="20"/>
                <w:rtl w:val="0"/>
              </w:rPr>
              <w:t xml:space="preserve">Bussemakers, 2025</w:t>
            </w:r>
          </w:p>
        </w:tc>
        <w:tc>
          <w:tcPr/>
          <w:p w:rsidR="00000000" w:rsidDel="00000000" w:rsidP="00000000" w:rsidRDefault="00000000" w:rsidRPr="00000000" w14:paraId="000000C2">
            <w:pPr>
              <w:rPr>
                <w:rFonts w:ascii="Arial" w:cs="Arial" w:eastAsia="Arial" w:hAnsi="Arial"/>
                <w:sz w:val="20"/>
                <w:szCs w:val="20"/>
              </w:rPr>
            </w:pPr>
            <w:r w:rsidDel="00000000" w:rsidR="00000000" w:rsidRPr="00000000">
              <w:rPr>
                <w:rFonts w:ascii="Arial" w:cs="Arial" w:eastAsia="Arial" w:hAnsi="Arial"/>
                <w:sz w:val="20"/>
                <w:szCs w:val="20"/>
                <w:rtl w:val="0"/>
              </w:rPr>
              <w:t xml:space="preserve">Psychosocial determinants of handwashing and physical distancing behaviour during the COVID-19 pandemic in the Netherlands: A longitudinal analysis</w:t>
            </w:r>
          </w:p>
        </w:tc>
        <w:tc>
          <w:tcPr/>
          <w:p w:rsidR="00000000" w:rsidDel="00000000" w:rsidP="00000000" w:rsidRDefault="00000000" w:rsidRPr="00000000" w14:paraId="000000C3">
            <w:pPr>
              <w:rPr>
                <w:rFonts w:ascii="Arial" w:cs="Arial" w:eastAsia="Arial" w:hAnsi="Arial"/>
                <w:sz w:val="20"/>
                <w:szCs w:val="20"/>
              </w:rPr>
            </w:pPr>
            <w:r w:rsidDel="00000000" w:rsidR="00000000" w:rsidRPr="00000000">
              <w:rPr>
                <w:rFonts w:ascii="Arial" w:cs="Arial" w:eastAsia="Arial" w:hAnsi="Arial"/>
                <w:sz w:val="20"/>
                <w:szCs w:val="20"/>
                <w:rtl w:val="0"/>
              </w:rPr>
              <w:t xml:space="preserve">Lack of relevant outcome data</w:t>
            </w:r>
          </w:p>
        </w:tc>
      </w:tr>
      <w:tr>
        <w:trPr>
          <w:cantSplit w:val="0"/>
          <w:trHeight w:val="290" w:hRule="atLeast"/>
          <w:tblHeader w:val="0"/>
        </w:trPr>
        <w:tc>
          <w:tcPr/>
          <w:p w:rsidR="00000000" w:rsidDel="00000000" w:rsidP="00000000" w:rsidRDefault="00000000" w:rsidRPr="00000000" w14:paraId="000000C4">
            <w:pPr>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c>
          <w:tcPr/>
          <w:p w:rsidR="00000000" w:rsidDel="00000000" w:rsidP="00000000" w:rsidRDefault="00000000" w:rsidRPr="00000000" w14:paraId="000000C5">
            <w:pPr>
              <w:rPr>
                <w:rFonts w:ascii="Arial" w:cs="Arial" w:eastAsia="Arial" w:hAnsi="Arial"/>
                <w:sz w:val="20"/>
                <w:szCs w:val="20"/>
              </w:rPr>
            </w:pPr>
            <w:r w:rsidDel="00000000" w:rsidR="00000000" w:rsidRPr="00000000">
              <w:rPr>
                <w:rFonts w:ascii="Arial" w:cs="Arial" w:eastAsia="Arial" w:hAnsi="Arial"/>
                <w:sz w:val="20"/>
                <w:szCs w:val="20"/>
                <w:rtl w:val="0"/>
              </w:rPr>
              <w:t xml:space="preserve">Im, 2021</w:t>
            </w:r>
          </w:p>
        </w:tc>
        <w:tc>
          <w:tcPr/>
          <w:p w:rsidR="00000000" w:rsidDel="00000000" w:rsidP="00000000" w:rsidRDefault="00000000" w:rsidRPr="00000000" w14:paraId="000000C6">
            <w:pPr>
              <w:rPr>
                <w:rFonts w:ascii="Arial" w:cs="Arial" w:eastAsia="Arial" w:hAnsi="Arial"/>
                <w:sz w:val="20"/>
                <w:szCs w:val="20"/>
              </w:rPr>
            </w:pPr>
            <w:r w:rsidDel="00000000" w:rsidR="00000000" w:rsidRPr="00000000">
              <w:rPr>
                <w:rFonts w:ascii="Arial" w:cs="Arial" w:eastAsia="Arial" w:hAnsi="Arial"/>
                <w:sz w:val="20"/>
                <w:szCs w:val="20"/>
                <w:rtl w:val="0"/>
              </w:rPr>
              <w:t xml:space="preserve">An Early Examination: Psychological, Health, and Economic Correlates and Determinants of Social Distancing Amidst COVID-19</w:t>
            </w:r>
          </w:p>
        </w:tc>
        <w:tc>
          <w:tcPr/>
          <w:p w:rsidR="00000000" w:rsidDel="00000000" w:rsidP="00000000" w:rsidRDefault="00000000" w:rsidRPr="00000000" w14:paraId="000000C7">
            <w:pPr>
              <w:rPr>
                <w:rFonts w:ascii="Arial" w:cs="Arial" w:eastAsia="Arial" w:hAnsi="Arial"/>
                <w:sz w:val="20"/>
                <w:szCs w:val="20"/>
              </w:rPr>
            </w:pPr>
            <w:r w:rsidDel="00000000" w:rsidR="00000000" w:rsidRPr="00000000">
              <w:rPr>
                <w:rFonts w:ascii="Arial" w:cs="Arial" w:eastAsia="Arial" w:hAnsi="Arial"/>
                <w:sz w:val="20"/>
                <w:szCs w:val="20"/>
                <w:rtl w:val="0"/>
              </w:rPr>
              <w:t xml:space="preserve">Lack of relevant outcome data </w:t>
            </w:r>
          </w:p>
        </w:tc>
      </w:tr>
      <w:tr>
        <w:trPr>
          <w:cantSplit w:val="0"/>
          <w:trHeight w:val="290" w:hRule="atLeast"/>
          <w:tblHeader w:val="0"/>
        </w:trPr>
        <w:tc>
          <w:tcPr/>
          <w:p w:rsidR="00000000" w:rsidDel="00000000" w:rsidP="00000000" w:rsidRDefault="00000000" w:rsidRPr="00000000" w14:paraId="000000C8">
            <w:pPr>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c>
          <w:tcPr/>
          <w:p w:rsidR="00000000" w:rsidDel="00000000" w:rsidP="00000000" w:rsidRDefault="00000000" w:rsidRPr="00000000" w14:paraId="000000C9">
            <w:pPr>
              <w:rPr>
                <w:rFonts w:ascii="Arial" w:cs="Arial" w:eastAsia="Arial" w:hAnsi="Arial"/>
                <w:sz w:val="20"/>
                <w:szCs w:val="20"/>
              </w:rPr>
            </w:pPr>
            <w:r w:rsidDel="00000000" w:rsidR="00000000" w:rsidRPr="00000000">
              <w:rPr>
                <w:rFonts w:ascii="Arial" w:cs="Arial" w:eastAsia="Arial" w:hAnsi="Arial"/>
                <w:sz w:val="20"/>
                <w:szCs w:val="20"/>
                <w:rtl w:val="0"/>
              </w:rPr>
              <w:t xml:space="preserve">Liebst, 2025</w:t>
            </w:r>
          </w:p>
        </w:tc>
        <w:tc>
          <w:tcPr/>
          <w:p w:rsidR="00000000" w:rsidDel="00000000" w:rsidP="00000000" w:rsidRDefault="00000000" w:rsidRPr="00000000" w14:paraId="000000CA">
            <w:pPr>
              <w:rPr>
                <w:rFonts w:ascii="Arial" w:cs="Arial" w:eastAsia="Arial" w:hAnsi="Arial"/>
                <w:sz w:val="20"/>
                <w:szCs w:val="20"/>
              </w:rPr>
            </w:pPr>
            <w:r w:rsidDel="00000000" w:rsidR="00000000" w:rsidRPr="00000000">
              <w:rPr>
                <w:rFonts w:ascii="Arial" w:cs="Arial" w:eastAsia="Arial" w:hAnsi="Arial"/>
                <w:sz w:val="20"/>
                <w:szCs w:val="20"/>
                <w:rtl w:val="0"/>
              </w:rPr>
              <w:t xml:space="preserve">Association Between Social Distancing Compliance and Public Place Crowding During the COVID-19 Pandemic: Cross-Sectional Observational Study Using Computer Vision to Analyze Surveillance Footage</w:t>
            </w:r>
          </w:p>
        </w:tc>
        <w:tc>
          <w:tcPr/>
          <w:p w:rsidR="00000000" w:rsidDel="00000000" w:rsidP="00000000" w:rsidRDefault="00000000" w:rsidRPr="00000000" w14:paraId="000000CB">
            <w:pPr>
              <w:rPr>
                <w:rFonts w:ascii="Arial" w:cs="Arial" w:eastAsia="Arial" w:hAnsi="Arial"/>
                <w:sz w:val="20"/>
                <w:szCs w:val="20"/>
              </w:rPr>
            </w:pPr>
            <w:r w:rsidDel="00000000" w:rsidR="00000000" w:rsidRPr="00000000">
              <w:rPr>
                <w:rFonts w:ascii="Arial" w:cs="Arial" w:eastAsia="Arial" w:hAnsi="Arial"/>
                <w:sz w:val="20"/>
                <w:szCs w:val="20"/>
                <w:rtl w:val="0"/>
              </w:rPr>
              <w:t xml:space="preserve">Lack of relevant outcome data </w:t>
            </w:r>
          </w:p>
        </w:tc>
      </w:tr>
      <w:tr>
        <w:trPr>
          <w:cantSplit w:val="0"/>
          <w:trHeight w:val="290" w:hRule="atLeast"/>
          <w:tblHeader w:val="0"/>
        </w:trPr>
        <w:tc>
          <w:tcPr/>
          <w:p w:rsidR="00000000" w:rsidDel="00000000" w:rsidP="00000000" w:rsidRDefault="00000000" w:rsidRPr="00000000" w14:paraId="000000CC">
            <w:pPr>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p w:rsidR="00000000" w:rsidDel="00000000" w:rsidP="00000000" w:rsidRDefault="00000000" w:rsidRPr="00000000" w14:paraId="000000CD">
            <w:pPr>
              <w:rPr>
                <w:rFonts w:ascii="Arial" w:cs="Arial" w:eastAsia="Arial" w:hAnsi="Arial"/>
                <w:sz w:val="20"/>
                <w:szCs w:val="20"/>
              </w:rPr>
            </w:pPr>
            <w:r w:rsidDel="00000000" w:rsidR="00000000" w:rsidRPr="00000000">
              <w:rPr>
                <w:rFonts w:ascii="Arial" w:cs="Arial" w:eastAsia="Arial" w:hAnsi="Arial"/>
                <w:sz w:val="20"/>
                <w:szCs w:val="20"/>
                <w:rtl w:val="0"/>
              </w:rPr>
              <w:t xml:space="preserve">Hurtado-Cuba, 2021</w:t>
            </w:r>
          </w:p>
        </w:tc>
        <w:tc>
          <w:tcPr/>
          <w:p w:rsidR="00000000" w:rsidDel="00000000" w:rsidP="00000000" w:rsidRDefault="00000000" w:rsidRPr="00000000" w14:paraId="000000CE">
            <w:pPr>
              <w:rPr>
                <w:rFonts w:ascii="Arial" w:cs="Arial" w:eastAsia="Arial" w:hAnsi="Arial"/>
                <w:sz w:val="20"/>
                <w:szCs w:val="20"/>
              </w:rPr>
            </w:pPr>
            <w:r w:rsidDel="00000000" w:rsidR="00000000" w:rsidRPr="00000000">
              <w:rPr>
                <w:rFonts w:ascii="Arial" w:cs="Arial" w:eastAsia="Arial" w:hAnsi="Arial"/>
                <w:sz w:val="20"/>
                <w:szCs w:val="20"/>
                <w:rtl w:val="0"/>
              </w:rPr>
              <w:t xml:space="preserve">Sociodemographic factors related to the proper use of masks and appropriate social distancing to prevent the spread of SARS-CoV-2 in a food market in Lima, Peru</w:t>
            </w:r>
          </w:p>
        </w:tc>
        <w:tc>
          <w:tcPr/>
          <w:p w:rsidR="00000000" w:rsidDel="00000000" w:rsidP="00000000" w:rsidRDefault="00000000" w:rsidRPr="00000000" w14:paraId="000000CF">
            <w:pPr>
              <w:rPr>
                <w:rFonts w:ascii="Arial" w:cs="Arial" w:eastAsia="Arial" w:hAnsi="Arial"/>
                <w:sz w:val="20"/>
                <w:szCs w:val="20"/>
              </w:rPr>
            </w:pPr>
            <w:r w:rsidDel="00000000" w:rsidR="00000000" w:rsidRPr="00000000">
              <w:rPr>
                <w:rFonts w:ascii="Arial" w:cs="Arial" w:eastAsia="Arial" w:hAnsi="Arial"/>
                <w:sz w:val="20"/>
                <w:szCs w:val="20"/>
                <w:rtl w:val="0"/>
              </w:rPr>
              <w:t xml:space="preserve">Non-English language</w:t>
            </w:r>
          </w:p>
        </w:tc>
      </w:tr>
      <w:tr>
        <w:trPr>
          <w:cantSplit w:val="0"/>
          <w:trHeight w:val="290" w:hRule="atLeast"/>
          <w:tblHeader w:val="0"/>
        </w:trPr>
        <w:tc>
          <w:tcPr/>
          <w:p w:rsidR="00000000" w:rsidDel="00000000" w:rsidP="00000000" w:rsidRDefault="00000000" w:rsidRPr="00000000" w14:paraId="000000D0">
            <w:pPr>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p w:rsidR="00000000" w:rsidDel="00000000" w:rsidP="00000000" w:rsidRDefault="00000000" w:rsidRPr="00000000" w14:paraId="000000D1">
            <w:pPr>
              <w:rPr>
                <w:rFonts w:ascii="Arial" w:cs="Arial" w:eastAsia="Arial" w:hAnsi="Arial"/>
                <w:sz w:val="20"/>
                <w:szCs w:val="20"/>
              </w:rPr>
            </w:pPr>
            <w:r w:rsidDel="00000000" w:rsidR="00000000" w:rsidRPr="00000000">
              <w:rPr>
                <w:rFonts w:ascii="Arial" w:cs="Arial" w:eastAsia="Arial" w:hAnsi="Arial"/>
                <w:sz w:val="20"/>
                <w:szCs w:val="20"/>
                <w:rtl w:val="0"/>
              </w:rPr>
              <w:t xml:space="preserve">Sewpaul, 2023</w:t>
            </w:r>
          </w:p>
        </w:tc>
        <w:tc>
          <w:tcPr/>
          <w:p w:rsidR="00000000" w:rsidDel="00000000" w:rsidP="00000000" w:rsidRDefault="00000000" w:rsidRPr="00000000" w14:paraId="000000D2">
            <w:pPr>
              <w:rPr>
                <w:rFonts w:ascii="Arial" w:cs="Arial" w:eastAsia="Arial" w:hAnsi="Arial"/>
                <w:sz w:val="20"/>
                <w:szCs w:val="20"/>
              </w:rPr>
            </w:pPr>
            <w:r w:rsidDel="00000000" w:rsidR="00000000" w:rsidRPr="00000000">
              <w:rPr>
                <w:rFonts w:ascii="Arial" w:cs="Arial" w:eastAsia="Arial" w:hAnsi="Arial"/>
                <w:sz w:val="20"/>
                <w:szCs w:val="20"/>
                <w:rtl w:val="0"/>
              </w:rPr>
              <w:t xml:space="preserve">Social distancing behaviour: avoidance of physical contact and related determinants among South Africans: twelve days into the COVID-19 lockdown</w:t>
            </w:r>
          </w:p>
        </w:tc>
        <w:tc>
          <w:tcPr/>
          <w:p w:rsidR="00000000" w:rsidDel="00000000" w:rsidP="00000000" w:rsidRDefault="00000000" w:rsidRPr="00000000" w14:paraId="000000D3">
            <w:pPr>
              <w:rPr>
                <w:rFonts w:ascii="Arial" w:cs="Arial" w:eastAsia="Arial" w:hAnsi="Arial"/>
                <w:sz w:val="20"/>
                <w:szCs w:val="20"/>
              </w:rPr>
            </w:pPr>
            <w:r w:rsidDel="00000000" w:rsidR="00000000" w:rsidRPr="00000000">
              <w:rPr>
                <w:rFonts w:ascii="Arial" w:cs="Arial" w:eastAsia="Arial" w:hAnsi="Arial"/>
                <w:sz w:val="20"/>
                <w:szCs w:val="20"/>
                <w:rtl w:val="0"/>
              </w:rPr>
              <w:t xml:space="preserve">Qualitative study </w:t>
            </w:r>
          </w:p>
        </w:tc>
      </w:tr>
      <w:tr>
        <w:trPr>
          <w:cantSplit w:val="0"/>
          <w:trHeight w:val="290" w:hRule="atLeast"/>
          <w:tblHeader w:val="0"/>
        </w:trPr>
        <w:tc>
          <w:tcPr/>
          <w:p w:rsidR="00000000" w:rsidDel="00000000" w:rsidP="00000000" w:rsidRDefault="00000000" w:rsidRPr="00000000" w14:paraId="000000D4">
            <w:pPr>
              <w:rPr>
                <w:rFonts w:ascii="Arial" w:cs="Arial" w:eastAsia="Arial" w:hAnsi="Arial"/>
                <w:sz w:val="20"/>
                <w:szCs w:val="20"/>
              </w:rPr>
            </w:pPr>
            <w:r w:rsidDel="00000000" w:rsidR="00000000" w:rsidRPr="00000000">
              <w:rPr>
                <w:rFonts w:ascii="Arial" w:cs="Arial" w:eastAsia="Arial" w:hAnsi="Arial"/>
                <w:sz w:val="20"/>
                <w:szCs w:val="20"/>
                <w:rtl w:val="0"/>
              </w:rPr>
              <w:t xml:space="preserve">13</w:t>
            </w:r>
          </w:p>
        </w:tc>
        <w:tc>
          <w:tcPr/>
          <w:p w:rsidR="00000000" w:rsidDel="00000000" w:rsidP="00000000" w:rsidRDefault="00000000" w:rsidRPr="00000000" w14:paraId="000000D5">
            <w:pPr>
              <w:rPr>
                <w:rFonts w:ascii="Arial" w:cs="Arial" w:eastAsia="Arial" w:hAnsi="Arial"/>
                <w:sz w:val="20"/>
                <w:szCs w:val="20"/>
              </w:rPr>
            </w:pPr>
            <w:r w:rsidDel="00000000" w:rsidR="00000000" w:rsidRPr="00000000">
              <w:rPr>
                <w:rFonts w:ascii="Arial" w:cs="Arial" w:eastAsia="Arial" w:hAnsi="Arial"/>
                <w:sz w:val="20"/>
                <w:szCs w:val="20"/>
                <w:rtl w:val="0"/>
              </w:rPr>
              <w:t xml:space="preserve">Anderson, 2021</w:t>
            </w:r>
          </w:p>
        </w:tc>
        <w:tc>
          <w:tcPr/>
          <w:p w:rsidR="00000000" w:rsidDel="00000000" w:rsidP="00000000" w:rsidRDefault="00000000" w:rsidRPr="00000000" w14:paraId="000000D6">
            <w:pPr>
              <w:rPr>
                <w:rFonts w:ascii="Arial" w:cs="Arial" w:eastAsia="Arial" w:hAnsi="Arial"/>
                <w:sz w:val="20"/>
                <w:szCs w:val="20"/>
              </w:rPr>
            </w:pPr>
            <w:r w:rsidDel="00000000" w:rsidR="00000000" w:rsidRPr="00000000">
              <w:rPr>
                <w:rFonts w:ascii="Arial" w:cs="Arial" w:eastAsia="Arial" w:hAnsi="Arial"/>
                <w:sz w:val="20"/>
                <w:szCs w:val="20"/>
                <w:rtl w:val="0"/>
              </w:rPr>
              <w:t xml:space="preserve">Pregnant women's experiences of social distancing behavioural guidelines during the Covid-19 pandemic 'lockdown' in the UK, a qualitative interview study</w:t>
            </w:r>
          </w:p>
        </w:tc>
        <w:tc>
          <w:tcPr/>
          <w:p w:rsidR="00000000" w:rsidDel="00000000" w:rsidP="00000000" w:rsidRDefault="00000000" w:rsidRPr="00000000" w14:paraId="000000D7">
            <w:pPr>
              <w:rPr>
                <w:rFonts w:ascii="Arial" w:cs="Arial" w:eastAsia="Arial" w:hAnsi="Arial"/>
                <w:sz w:val="20"/>
                <w:szCs w:val="20"/>
              </w:rPr>
            </w:pPr>
            <w:r w:rsidDel="00000000" w:rsidR="00000000" w:rsidRPr="00000000">
              <w:rPr>
                <w:rFonts w:ascii="Arial" w:cs="Arial" w:eastAsia="Arial" w:hAnsi="Arial"/>
                <w:sz w:val="20"/>
                <w:szCs w:val="20"/>
                <w:rtl w:val="0"/>
              </w:rPr>
              <w:t xml:space="preserve">Qualitative study </w:t>
            </w:r>
          </w:p>
        </w:tc>
      </w:tr>
      <w:tr>
        <w:trPr>
          <w:cantSplit w:val="0"/>
          <w:trHeight w:val="290" w:hRule="atLeast"/>
          <w:tblHeader w:val="0"/>
        </w:trPr>
        <w:tc>
          <w:tcPr/>
          <w:p w:rsidR="00000000" w:rsidDel="00000000" w:rsidP="00000000" w:rsidRDefault="00000000" w:rsidRPr="00000000" w14:paraId="000000D8">
            <w:pPr>
              <w:rPr>
                <w:rFonts w:ascii="Arial" w:cs="Arial" w:eastAsia="Arial" w:hAnsi="Arial"/>
                <w:sz w:val="20"/>
                <w:szCs w:val="20"/>
              </w:rPr>
            </w:pPr>
            <w:r w:rsidDel="00000000" w:rsidR="00000000" w:rsidRPr="00000000">
              <w:rPr>
                <w:rFonts w:ascii="Arial" w:cs="Arial" w:eastAsia="Arial" w:hAnsi="Arial"/>
                <w:sz w:val="20"/>
                <w:szCs w:val="20"/>
                <w:rtl w:val="0"/>
              </w:rPr>
              <w:t xml:space="preserve">14</w:t>
            </w:r>
          </w:p>
        </w:tc>
        <w:tc>
          <w:tcPr/>
          <w:p w:rsidR="00000000" w:rsidDel="00000000" w:rsidP="00000000" w:rsidRDefault="00000000" w:rsidRPr="00000000" w14:paraId="000000D9">
            <w:pPr>
              <w:rPr>
                <w:rFonts w:ascii="Arial" w:cs="Arial" w:eastAsia="Arial" w:hAnsi="Arial"/>
                <w:sz w:val="20"/>
                <w:szCs w:val="20"/>
              </w:rPr>
            </w:pPr>
            <w:r w:rsidDel="00000000" w:rsidR="00000000" w:rsidRPr="00000000">
              <w:rPr>
                <w:rFonts w:ascii="Arial" w:cs="Arial" w:eastAsia="Arial" w:hAnsi="Arial"/>
                <w:sz w:val="20"/>
                <w:szCs w:val="20"/>
                <w:rtl w:val="0"/>
              </w:rPr>
              <w:t xml:space="preserve">Moore, 2022</w:t>
            </w:r>
          </w:p>
        </w:tc>
        <w:tc>
          <w:tcPr/>
          <w:p w:rsidR="00000000" w:rsidDel="00000000" w:rsidP="00000000" w:rsidRDefault="00000000" w:rsidRPr="00000000" w14:paraId="000000DA">
            <w:pPr>
              <w:rPr>
                <w:rFonts w:ascii="Arial" w:cs="Arial" w:eastAsia="Arial" w:hAnsi="Arial"/>
                <w:sz w:val="20"/>
                <w:szCs w:val="20"/>
              </w:rPr>
            </w:pPr>
            <w:r w:rsidDel="00000000" w:rsidR="00000000" w:rsidRPr="00000000">
              <w:rPr>
                <w:rFonts w:ascii="Arial" w:cs="Arial" w:eastAsia="Arial" w:hAnsi="Arial"/>
                <w:sz w:val="20"/>
                <w:szCs w:val="20"/>
                <w:rtl w:val="0"/>
              </w:rPr>
              <w:t xml:space="preserve">Correlation of Population Factors, Compliance with Masking and Social Distance, Vaccination, and COVID-19 Infection in Central Appalachia</w:t>
            </w:r>
          </w:p>
        </w:tc>
        <w:tc>
          <w:tcPr/>
          <w:p w:rsidR="00000000" w:rsidDel="00000000" w:rsidP="00000000" w:rsidRDefault="00000000" w:rsidRPr="00000000" w14:paraId="000000DB">
            <w:pPr>
              <w:rPr>
                <w:rFonts w:ascii="Arial" w:cs="Arial" w:eastAsia="Arial" w:hAnsi="Arial"/>
                <w:sz w:val="20"/>
                <w:szCs w:val="20"/>
              </w:rPr>
            </w:pPr>
            <w:r w:rsidDel="00000000" w:rsidR="00000000" w:rsidRPr="00000000">
              <w:rPr>
                <w:rFonts w:ascii="Arial" w:cs="Arial" w:eastAsia="Arial" w:hAnsi="Arial"/>
                <w:sz w:val="20"/>
                <w:szCs w:val="20"/>
                <w:rtl w:val="0"/>
              </w:rPr>
              <w:t xml:space="preserve">Study reported only descriptive data</w:t>
            </w:r>
          </w:p>
        </w:tc>
      </w:tr>
      <w:tr>
        <w:trPr>
          <w:cantSplit w:val="0"/>
          <w:trHeight w:val="290" w:hRule="atLeast"/>
          <w:tblHeader w:val="0"/>
        </w:trPr>
        <w:tc>
          <w:tcPr/>
          <w:p w:rsidR="00000000" w:rsidDel="00000000" w:rsidP="00000000" w:rsidRDefault="00000000" w:rsidRPr="00000000" w14:paraId="000000DC">
            <w:pPr>
              <w:rPr>
                <w:rFonts w:ascii="Arial" w:cs="Arial" w:eastAsia="Arial" w:hAnsi="Arial"/>
                <w:sz w:val="20"/>
                <w:szCs w:val="20"/>
              </w:rPr>
            </w:pPr>
            <w:r w:rsidDel="00000000" w:rsidR="00000000" w:rsidRPr="00000000">
              <w:rPr>
                <w:rFonts w:ascii="Arial" w:cs="Arial" w:eastAsia="Arial" w:hAnsi="Arial"/>
                <w:sz w:val="20"/>
                <w:szCs w:val="20"/>
                <w:rtl w:val="0"/>
              </w:rPr>
              <w:t xml:space="preserve">15</w:t>
            </w:r>
          </w:p>
        </w:tc>
        <w:tc>
          <w:tcPr/>
          <w:p w:rsidR="00000000" w:rsidDel="00000000" w:rsidP="00000000" w:rsidRDefault="00000000" w:rsidRPr="00000000" w14:paraId="000000DD">
            <w:pPr>
              <w:rPr>
                <w:rFonts w:ascii="Arial" w:cs="Arial" w:eastAsia="Arial" w:hAnsi="Arial"/>
                <w:sz w:val="20"/>
                <w:szCs w:val="20"/>
              </w:rPr>
            </w:pPr>
            <w:r w:rsidDel="00000000" w:rsidR="00000000" w:rsidRPr="00000000">
              <w:rPr>
                <w:rFonts w:ascii="Arial" w:cs="Arial" w:eastAsia="Arial" w:hAnsi="Arial"/>
                <w:sz w:val="20"/>
                <w:szCs w:val="20"/>
                <w:rtl w:val="0"/>
              </w:rPr>
              <w:t xml:space="preserve">DeBacker, 2020</w:t>
            </w:r>
          </w:p>
        </w:tc>
        <w:tc>
          <w:tcPr/>
          <w:p w:rsidR="00000000" w:rsidDel="00000000" w:rsidP="00000000" w:rsidRDefault="00000000" w:rsidRPr="00000000" w14:paraId="000000DE">
            <w:pPr>
              <w:rPr>
                <w:rFonts w:ascii="Arial" w:cs="Arial" w:eastAsia="Arial" w:hAnsi="Arial"/>
                <w:sz w:val="20"/>
                <w:szCs w:val="20"/>
              </w:rPr>
            </w:pPr>
            <w:r w:rsidDel="00000000" w:rsidR="00000000" w:rsidRPr="00000000">
              <w:rPr>
                <w:rFonts w:ascii="Arial" w:cs="Arial" w:eastAsia="Arial" w:hAnsi="Arial"/>
                <w:sz w:val="20"/>
                <w:szCs w:val="20"/>
                <w:rtl w:val="0"/>
              </w:rPr>
              <w:t xml:space="preserve">An Evaluation of the COVID-19 Pandemic and Perceived Social Distancing Policies in Relation to Planning, Selecting, and Preparing Healthy Meals: An Observational Study in 38 Countries Worldwide</w:t>
            </w:r>
          </w:p>
        </w:tc>
        <w:tc>
          <w:tcPr/>
          <w:p w:rsidR="00000000" w:rsidDel="00000000" w:rsidP="00000000" w:rsidRDefault="00000000" w:rsidRPr="00000000" w14:paraId="000000DF">
            <w:pPr>
              <w:rPr>
                <w:rFonts w:ascii="Arial" w:cs="Arial" w:eastAsia="Arial" w:hAnsi="Arial"/>
                <w:sz w:val="20"/>
                <w:szCs w:val="20"/>
              </w:rPr>
            </w:pPr>
            <w:r w:rsidDel="00000000" w:rsidR="00000000" w:rsidRPr="00000000">
              <w:rPr>
                <w:rFonts w:ascii="Arial" w:cs="Arial" w:eastAsia="Arial" w:hAnsi="Arial"/>
                <w:sz w:val="20"/>
                <w:szCs w:val="20"/>
                <w:rtl w:val="0"/>
              </w:rPr>
              <w:t xml:space="preserve">Study reported only descriptive data</w:t>
            </w:r>
          </w:p>
        </w:tc>
      </w:tr>
      <w:tr>
        <w:trPr>
          <w:cantSplit w:val="0"/>
          <w:trHeight w:val="290" w:hRule="atLeast"/>
          <w:tblHeader w:val="0"/>
        </w:trPr>
        <w:tc>
          <w:tcPr/>
          <w:p w:rsidR="00000000" w:rsidDel="00000000" w:rsidP="00000000" w:rsidRDefault="00000000" w:rsidRPr="00000000" w14:paraId="000000E0">
            <w:pPr>
              <w:rPr>
                <w:rFonts w:ascii="Arial" w:cs="Arial" w:eastAsia="Arial" w:hAnsi="Arial"/>
                <w:sz w:val="20"/>
                <w:szCs w:val="20"/>
              </w:rPr>
            </w:pPr>
            <w:r w:rsidDel="00000000" w:rsidR="00000000" w:rsidRPr="00000000">
              <w:rPr>
                <w:rFonts w:ascii="Arial" w:cs="Arial" w:eastAsia="Arial" w:hAnsi="Arial"/>
                <w:sz w:val="20"/>
                <w:szCs w:val="20"/>
                <w:rtl w:val="0"/>
              </w:rPr>
              <w:t xml:space="preserve">16</w:t>
            </w:r>
          </w:p>
        </w:tc>
        <w:tc>
          <w:tcPr/>
          <w:p w:rsidR="00000000" w:rsidDel="00000000" w:rsidP="00000000" w:rsidRDefault="00000000" w:rsidRPr="00000000" w14:paraId="000000E1">
            <w:pPr>
              <w:rPr>
                <w:rFonts w:ascii="Arial" w:cs="Arial" w:eastAsia="Arial" w:hAnsi="Arial"/>
                <w:sz w:val="20"/>
                <w:szCs w:val="20"/>
              </w:rPr>
            </w:pPr>
            <w:r w:rsidDel="00000000" w:rsidR="00000000" w:rsidRPr="00000000">
              <w:rPr>
                <w:rFonts w:ascii="Arial" w:cs="Arial" w:eastAsia="Arial" w:hAnsi="Arial"/>
                <w:sz w:val="20"/>
                <w:szCs w:val="20"/>
                <w:rtl w:val="0"/>
              </w:rPr>
              <w:t xml:space="preserve">Mukhlis, 2022</w:t>
            </w:r>
          </w:p>
        </w:tc>
        <w:tc>
          <w:tcPr/>
          <w:p w:rsidR="00000000" w:rsidDel="00000000" w:rsidP="00000000" w:rsidRDefault="00000000" w:rsidRPr="00000000" w14:paraId="000000E2">
            <w:pPr>
              <w:rPr>
                <w:rFonts w:ascii="Arial" w:cs="Arial" w:eastAsia="Arial" w:hAnsi="Arial"/>
                <w:sz w:val="20"/>
                <w:szCs w:val="20"/>
              </w:rPr>
            </w:pPr>
            <w:r w:rsidDel="00000000" w:rsidR="00000000" w:rsidRPr="00000000">
              <w:rPr>
                <w:rFonts w:ascii="Arial" w:cs="Arial" w:eastAsia="Arial" w:hAnsi="Arial"/>
                <w:sz w:val="20"/>
                <w:szCs w:val="20"/>
                <w:rtl w:val="0"/>
              </w:rPr>
              <w:t xml:space="preserve">Study on awareness of COVID-19 and compliance with social distancing during COVID-19 pandemic in Indonesia</w:t>
            </w:r>
          </w:p>
        </w:tc>
        <w:tc>
          <w:tcPr/>
          <w:p w:rsidR="00000000" w:rsidDel="00000000" w:rsidP="00000000" w:rsidRDefault="00000000" w:rsidRPr="00000000" w14:paraId="000000E3">
            <w:pPr>
              <w:rPr>
                <w:rFonts w:ascii="Arial" w:cs="Arial" w:eastAsia="Arial" w:hAnsi="Arial"/>
                <w:sz w:val="20"/>
                <w:szCs w:val="20"/>
              </w:rPr>
            </w:pPr>
            <w:r w:rsidDel="00000000" w:rsidR="00000000" w:rsidRPr="00000000">
              <w:rPr>
                <w:rFonts w:ascii="Arial" w:cs="Arial" w:eastAsia="Arial" w:hAnsi="Arial"/>
                <w:sz w:val="20"/>
                <w:szCs w:val="20"/>
                <w:rtl w:val="0"/>
              </w:rPr>
              <w:t xml:space="preserve">Study reported only descriptive data</w:t>
            </w:r>
          </w:p>
        </w:tc>
      </w:tr>
      <w:tr>
        <w:trPr>
          <w:cantSplit w:val="0"/>
          <w:trHeight w:val="290" w:hRule="atLeast"/>
          <w:tblHeader w:val="0"/>
        </w:trPr>
        <w:tc>
          <w:tcPr/>
          <w:p w:rsidR="00000000" w:rsidDel="00000000" w:rsidP="00000000" w:rsidRDefault="00000000" w:rsidRPr="00000000" w14:paraId="000000E4">
            <w:pPr>
              <w:rPr>
                <w:rFonts w:ascii="Arial" w:cs="Arial" w:eastAsia="Arial" w:hAnsi="Arial"/>
                <w:sz w:val="20"/>
                <w:szCs w:val="20"/>
              </w:rPr>
            </w:pPr>
            <w:r w:rsidDel="00000000" w:rsidR="00000000" w:rsidRPr="00000000">
              <w:rPr>
                <w:rFonts w:ascii="Arial" w:cs="Arial" w:eastAsia="Arial" w:hAnsi="Arial"/>
                <w:sz w:val="20"/>
                <w:szCs w:val="20"/>
                <w:rtl w:val="0"/>
              </w:rPr>
              <w:t xml:space="preserve">17</w:t>
            </w:r>
          </w:p>
        </w:tc>
        <w:tc>
          <w:tcPr/>
          <w:p w:rsidR="00000000" w:rsidDel="00000000" w:rsidP="00000000" w:rsidRDefault="00000000" w:rsidRPr="00000000" w14:paraId="000000E5">
            <w:pPr>
              <w:rPr>
                <w:rFonts w:ascii="Arial" w:cs="Arial" w:eastAsia="Arial" w:hAnsi="Arial"/>
                <w:sz w:val="20"/>
                <w:szCs w:val="20"/>
              </w:rPr>
            </w:pPr>
            <w:r w:rsidDel="00000000" w:rsidR="00000000" w:rsidRPr="00000000">
              <w:rPr>
                <w:rFonts w:ascii="Arial" w:cs="Arial" w:eastAsia="Arial" w:hAnsi="Arial"/>
                <w:sz w:val="20"/>
                <w:szCs w:val="20"/>
                <w:rtl w:val="0"/>
              </w:rPr>
              <w:t xml:space="preserve">AlAdawi, 2021</w:t>
            </w:r>
          </w:p>
        </w:tc>
        <w:tc>
          <w:tcPr/>
          <w:p w:rsidR="00000000" w:rsidDel="00000000" w:rsidP="00000000" w:rsidRDefault="00000000" w:rsidRPr="00000000" w14:paraId="000000E6">
            <w:pPr>
              <w:rPr>
                <w:rFonts w:ascii="Arial" w:cs="Arial" w:eastAsia="Arial" w:hAnsi="Arial"/>
                <w:sz w:val="20"/>
                <w:szCs w:val="20"/>
              </w:rPr>
            </w:pPr>
            <w:r w:rsidDel="00000000" w:rsidR="00000000" w:rsidRPr="00000000">
              <w:rPr>
                <w:rFonts w:ascii="Arial" w:cs="Arial" w:eastAsia="Arial" w:hAnsi="Arial"/>
                <w:sz w:val="20"/>
                <w:szCs w:val="20"/>
                <w:rtl w:val="0"/>
              </w:rPr>
              <w:t xml:space="preserve">SocioCultural and Religious Impacts Upon Covid-19 Pandemic Physical Distancing Public Practices</w:t>
            </w:r>
          </w:p>
        </w:tc>
        <w:tc>
          <w:tcPr/>
          <w:p w:rsidR="00000000" w:rsidDel="00000000" w:rsidP="00000000" w:rsidRDefault="00000000" w:rsidRPr="00000000" w14:paraId="000000E7">
            <w:pPr>
              <w:rPr>
                <w:rFonts w:ascii="Arial" w:cs="Arial" w:eastAsia="Arial" w:hAnsi="Arial"/>
                <w:sz w:val="20"/>
                <w:szCs w:val="20"/>
              </w:rPr>
            </w:pPr>
            <w:r w:rsidDel="00000000" w:rsidR="00000000" w:rsidRPr="00000000">
              <w:rPr>
                <w:rFonts w:ascii="Arial" w:cs="Arial" w:eastAsia="Arial" w:hAnsi="Arial"/>
                <w:sz w:val="20"/>
                <w:szCs w:val="20"/>
                <w:rtl w:val="0"/>
              </w:rPr>
              <w:t xml:space="preserve">Study reported only descriptive data</w:t>
            </w:r>
          </w:p>
        </w:tc>
      </w:tr>
      <w:tr>
        <w:trPr>
          <w:cantSplit w:val="0"/>
          <w:trHeight w:val="290" w:hRule="atLeast"/>
          <w:tblHeader w:val="0"/>
        </w:trPr>
        <w:tc>
          <w:tcPr/>
          <w:p w:rsidR="00000000" w:rsidDel="00000000" w:rsidP="00000000" w:rsidRDefault="00000000" w:rsidRPr="00000000" w14:paraId="000000E8">
            <w:pPr>
              <w:rPr>
                <w:rFonts w:ascii="Arial" w:cs="Arial" w:eastAsia="Arial" w:hAnsi="Arial"/>
                <w:sz w:val="20"/>
                <w:szCs w:val="20"/>
              </w:rPr>
            </w:pPr>
            <w:r w:rsidDel="00000000" w:rsidR="00000000" w:rsidRPr="00000000">
              <w:rPr>
                <w:rFonts w:ascii="Arial" w:cs="Arial" w:eastAsia="Arial" w:hAnsi="Arial"/>
                <w:sz w:val="20"/>
                <w:szCs w:val="20"/>
                <w:rtl w:val="0"/>
              </w:rPr>
              <w:t xml:space="preserve">18</w:t>
            </w:r>
          </w:p>
        </w:tc>
        <w:tc>
          <w:tcPr/>
          <w:p w:rsidR="00000000" w:rsidDel="00000000" w:rsidP="00000000" w:rsidRDefault="00000000" w:rsidRPr="00000000" w14:paraId="000000E9">
            <w:pPr>
              <w:rPr>
                <w:rFonts w:ascii="Arial" w:cs="Arial" w:eastAsia="Arial" w:hAnsi="Arial"/>
                <w:sz w:val="20"/>
                <w:szCs w:val="20"/>
              </w:rPr>
            </w:pPr>
            <w:r w:rsidDel="00000000" w:rsidR="00000000" w:rsidRPr="00000000">
              <w:rPr>
                <w:rFonts w:ascii="Arial" w:cs="Arial" w:eastAsia="Arial" w:hAnsi="Arial"/>
                <w:sz w:val="20"/>
                <w:szCs w:val="20"/>
                <w:rtl w:val="0"/>
              </w:rPr>
              <w:t xml:space="preserve">Hagger, 2020</w:t>
            </w:r>
          </w:p>
        </w:tc>
        <w:tc>
          <w:tcPr/>
          <w:p w:rsidR="00000000" w:rsidDel="00000000" w:rsidP="00000000" w:rsidRDefault="00000000" w:rsidRPr="00000000" w14:paraId="000000EA">
            <w:pPr>
              <w:rPr>
                <w:rFonts w:ascii="Arial" w:cs="Arial" w:eastAsia="Arial" w:hAnsi="Arial"/>
                <w:sz w:val="20"/>
                <w:szCs w:val="20"/>
              </w:rPr>
            </w:pPr>
            <w:r w:rsidDel="00000000" w:rsidR="00000000" w:rsidRPr="00000000">
              <w:rPr>
                <w:rFonts w:ascii="Arial" w:cs="Arial" w:eastAsia="Arial" w:hAnsi="Arial"/>
                <w:sz w:val="20"/>
                <w:szCs w:val="20"/>
                <w:rtl w:val="0"/>
              </w:rPr>
              <w:t xml:space="preserve">Predicting Social Distancing Intention and Behavior During the COVID-19 Pandemic: An Integrated Social Cognition Model</w:t>
            </w:r>
          </w:p>
        </w:tc>
        <w:tc>
          <w:tcPr/>
          <w:p w:rsidR="00000000" w:rsidDel="00000000" w:rsidP="00000000" w:rsidRDefault="00000000" w:rsidRPr="00000000" w14:paraId="000000EB">
            <w:pPr>
              <w:rPr>
                <w:rFonts w:ascii="Arial" w:cs="Arial" w:eastAsia="Arial" w:hAnsi="Arial"/>
                <w:sz w:val="20"/>
                <w:szCs w:val="20"/>
              </w:rPr>
            </w:pPr>
            <w:r w:rsidDel="00000000" w:rsidR="00000000" w:rsidRPr="00000000">
              <w:rPr>
                <w:rFonts w:ascii="Arial" w:cs="Arial" w:eastAsia="Arial" w:hAnsi="Arial"/>
                <w:sz w:val="20"/>
                <w:szCs w:val="20"/>
                <w:rtl w:val="0"/>
              </w:rPr>
              <w:t xml:space="preserve">Study used theoretical SEM model</w:t>
            </w:r>
          </w:p>
        </w:tc>
      </w:tr>
      <w:tr>
        <w:trPr>
          <w:cantSplit w:val="0"/>
          <w:trHeight w:val="290" w:hRule="atLeast"/>
          <w:tblHeader w:val="0"/>
        </w:trPr>
        <w:tc>
          <w:tcPr/>
          <w:p w:rsidR="00000000" w:rsidDel="00000000" w:rsidP="00000000" w:rsidRDefault="00000000" w:rsidRPr="00000000" w14:paraId="000000EC">
            <w:pPr>
              <w:rPr>
                <w:rFonts w:ascii="Arial" w:cs="Arial" w:eastAsia="Arial" w:hAnsi="Arial"/>
                <w:sz w:val="20"/>
                <w:szCs w:val="20"/>
              </w:rPr>
            </w:pPr>
            <w:r w:rsidDel="00000000" w:rsidR="00000000" w:rsidRPr="00000000">
              <w:rPr>
                <w:rFonts w:ascii="Arial" w:cs="Arial" w:eastAsia="Arial" w:hAnsi="Arial"/>
                <w:sz w:val="20"/>
                <w:szCs w:val="20"/>
                <w:rtl w:val="0"/>
              </w:rPr>
              <w:t xml:space="preserve">19</w:t>
            </w:r>
          </w:p>
        </w:tc>
        <w:tc>
          <w:tcPr/>
          <w:p w:rsidR="00000000" w:rsidDel="00000000" w:rsidP="00000000" w:rsidRDefault="00000000" w:rsidRPr="00000000" w14:paraId="000000ED">
            <w:pPr>
              <w:rPr>
                <w:rFonts w:ascii="Arial" w:cs="Arial" w:eastAsia="Arial" w:hAnsi="Arial"/>
                <w:sz w:val="20"/>
                <w:szCs w:val="20"/>
              </w:rPr>
            </w:pPr>
            <w:r w:rsidDel="00000000" w:rsidR="00000000" w:rsidRPr="00000000">
              <w:rPr>
                <w:rFonts w:ascii="Arial" w:cs="Arial" w:eastAsia="Arial" w:hAnsi="Arial"/>
                <w:sz w:val="20"/>
                <w:szCs w:val="20"/>
                <w:rtl w:val="0"/>
              </w:rPr>
              <w:t xml:space="preserve">Hamilton, 2020</w:t>
            </w:r>
          </w:p>
        </w:tc>
        <w:tc>
          <w:tcPr/>
          <w:p w:rsidR="00000000" w:rsidDel="00000000" w:rsidP="00000000" w:rsidRDefault="00000000" w:rsidRPr="00000000" w14:paraId="000000EE">
            <w:pPr>
              <w:rPr>
                <w:rFonts w:ascii="Arial" w:cs="Arial" w:eastAsia="Arial" w:hAnsi="Arial"/>
                <w:sz w:val="20"/>
                <w:szCs w:val="20"/>
              </w:rPr>
            </w:pPr>
            <w:r w:rsidDel="00000000" w:rsidR="00000000" w:rsidRPr="00000000">
              <w:rPr>
                <w:rFonts w:ascii="Arial" w:cs="Arial" w:eastAsia="Arial" w:hAnsi="Arial"/>
                <w:sz w:val="20"/>
                <w:szCs w:val="20"/>
                <w:rtl w:val="0"/>
              </w:rPr>
              <w:t xml:space="preserve">Application of the Health Action Process Approach to Social Distancing Behavior During COVID-19</w:t>
            </w:r>
          </w:p>
        </w:tc>
        <w:tc>
          <w:tcPr/>
          <w:p w:rsidR="00000000" w:rsidDel="00000000" w:rsidP="00000000" w:rsidRDefault="00000000" w:rsidRPr="00000000" w14:paraId="000000EF">
            <w:pPr>
              <w:rPr>
                <w:rFonts w:ascii="Arial" w:cs="Arial" w:eastAsia="Arial" w:hAnsi="Arial"/>
                <w:sz w:val="20"/>
                <w:szCs w:val="20"/>
              </w:rPr>
            </w:pPr>
            <w:r w:rsidDel="00000000" w:rsidR="00000000" w:rsidRPr="00000000">
              <w:rPr>
                <w:rFonts w:ascii="Arial" w:cs="Arial" w:eastAsia="Arial" w:hAnsi="Arial"/>
                <w:sz w:val="20"/>
                <w:szCs w:val="20"/>
                <w:rtl w:val="0"/>
              </w:rPr>
              <w:t xml:space="preserve">Study used theoretical SEM model</w:t>
            </w:r>
          </w:p>
        </w:tc>
      </w:tr>
      <w:tr>
        <w:trPr>
          <w:cantSplit w:val="0"/>
          <w:trHeight w:val="290" w:hRule="atLeast"/>
          <w:tblHeader w:val="0"/>
        </w:trPr>
        <w:tc>
          <w:tcPr/>
          <w:p w:rsidR="00000000" w:rsidDel="00000000" w:rsidP="00000000" w:rsidRDefault="00000000" w:rsidRPr="00000000" w14:paraId="000000F0">
            <w:pPr>
              <w:rPr>
                <w:rFonts w:ascii="Arial" w:cs="Arial" w:eastAsia="Arial" w:hAnsi="Arial"/>
                <w:sz w:val="20"/>
                <w:szCs w:val="20"/>
              </w:rPr>
            </w:pPr>
            <w:r w:rsidDel="00000000" w:rsidR="00000000" w:rsidRPr="00000000">
              <w:rPr>
                <w:rFonts w:ascii="Arial" w:cs="Arial" w:eastAsia="Arial" w:hAnsi="Arial"/>
                <w:sz w:val="20"/>
                <w:szCs w:val="20"/>
                <w:rtl w:val="0"/>
              </w:rPr>
              <w:t xml:space="preserve">20</w:t>
            </w:r>
          </w:p>
        </w:tc>
        <w:tc>
          <w:tcPr/>
          <w:p w:rsidR="00000000" w:rsidDel="00000000" w:rsidP="00000000" w:rsidRDefault="00000000" w:rsidRPr="00000000" w14:paraId="000000F1">
            <w:pPr>
              <w:rPr>
                <w:rFonts w:ascii="Arial" w:cs="Arial" w:eastAsia="Arial" w:hAnsi="Arial"/>
                <w:sz w:val="20"/>
                <w:szCs w:val="20"/>
              </w:rPr>
            </w:pPr>
            <w:r w:rsidDel="00000000" w:rsidR="00000000" w:rsidRPr="00000000">
              <w:rPr>
                <w:rFonts w:ascii="Arial" w:cs="Arial" w:eastAsia="Arial" w:hAnsi="Arial"/>
                <w:sz w:val="20"/>
                <w:szCs w:val="20"/>
                <w:rtl w:val="0"/>
              </w:rPr>
              <w:t xml:space="preserve">Thacker, 2022</w:t>
            </w:r>
          </w:p>
        </w:tc>
        <w:tc>
          <w:tcPr/>
          <w:p w:rsidR="00000000" w:rsidDel="00000000" w:rsidP="00000000" w:rsidRDefault="00000000" w:rsidRPr="00000000" w14:paraId="000000F2">
            <w:pPr>
              <w:rPr>
                <w:rFonts w:ascii="Arial" w:cs="Arial" w:eastAsia="Arial" w:hAnsi="Arial"/>
                <w:sz w:val="20"/>
                <w:szCs w:val="20"/>
              </w:rPr>
            </w:pPr>
            <w:r w:rsidDel="00000000" w:rsidR="00000000" w:rsidRPr="00000000">
              <w:rPr>
                <w:rFonts w:ascii="Arial" w:cs="Arial" w:eastAsia="Arial" w:hAnsi="Arial"/>
                <w:sz w:val="20"/>
                <w:szCs w:val="20"/>
                <w:rtl w:val="0"/>
              </w:rPr>
              <w:t xml:space="preserve">Predictors of social distancing compliance in an Australian sample</w:t>
            </w:r>
          </w:p>
        </w:tc>
        <w:tc>
          <w:tcPr/>
          <w:p w:rsidR="00000000" w:rsidDel="00000000" w:rsidP="00000000" w:rsidRDefault="00000000" w:rsidRPr="00000000" w14:paraId="000000F3">
            <w:pPr>
              <w:rPr>
                <w:rFonts w:ascii="Arial" w:cs="Arial" w:eastAsia="Arial" w:hAnsi="Arial"/>
                <w:sz w:val="20"/>
                <w:szCs w:val="20"/>
              </w:rPr>
            </w:pPr>
            <w:r w:rsidDel="00000000" w:rsidR="00000000" w:rsidRPr="00000000">
              <w:rPr>
                <w:rFonts w:ascii="Arial" w:cs="Arial" w:eastAsia="Arial" w:hAnsi="Arial"/>
                <w:sz w:val="20"/>
                <w:szCs w:val="20"/>
                <w:rtl w:val="0"/>
              </w:rPr>
              <w:t xml:space="preserve">Study used theoretical SEM model</w:t>
            </w:r>
          </w:p>
        </w:tc>
      </w:tr>
      <w:tr>
        <w:trPr>
          <w:cantSplit w:val="0"/>
          <w:trHeight w:val="290" w:hRule="atLeast"/>
          <w:tblHeader w:val="0"/>
        </w:trPr>
        <w:tc>
          <w:tcPr/>
          <w:p w:rsidR="00000000" w:rsidDel="00000000" w:rsidP="00000000" w:rsidRDefault="00000000" w:rsidRPr="00000000" w14:paraId="000000F4">
            <w:pPr>
              <w:rPr>
                <w:rFonts w:ascii="Arial" w:cs="Arial" w:eastAsia="Arial" w:hAnsi="Arial"/>
                <w:sz w:val="20"/>
                <w:szCs w:val="20"/>
              </w:rPr>
            </w:pPr>
            <w:r w:rsidDel="00000000" w:rsidR="00000000" w:rsidRPr="00000000">
              <w:rPr>
                <w:rFonts w:ascii="Arial" w:cs="Arial" w:eastAsia="Arial" w:hAnsi="Arial"/>
                <w:sz w:val="20"/>
                <w:szCs w:val="20"/>
                <w:rtl w:val="0"/>
              </w:rPr>
              <w:t xml:space="preserve">21</w:t>
            </w:r>
          </w:p>
        </w:tc>
        <w:tc>
          <w:tcPr/>
          <w:p w:rsidR="00000000" w:rsidDel="00000000" w:rsidP="00000000" w:rsidRDefault="00000000" w:rsidRPr="00000000" w14:paraId="000000F5">
            <w:pPr>
              <w:rPr>
                <w:rFonts w:ascii="Arial" w:cs="Arial" w:eastAsia="Arial" w:hAnsi="Arial"/>
                <w:sz w:val="20"/>
                <w:szCs w:val="20"/>
              </w:rPr>
            </w:pPr>
            <w:r w:rsidDel="00000000" w:rsidR="00000000" w:rsidRPr="00000000">
              <w:rPr>
                <w:rFonts w:ascii="Arial" w:cs="Arial" w:eastAsia="Arial" w:hAnsi="Arial"/>
                <w:sz w:val="20"/>
                <w:szCs w:val="20"/>
                <w:rtl w:val="0"/>
              </w:rPr>
              <w:t xml:space="preserve">Gibson, 2021</w:t>
            </w:r>
          </w:p>
        </w:tc>
        <w:tc>
          <w:tcPr/>
          <w:p w:rsidR="00000000" w:rsidDel="00000000" w:rsidP="00000000" w:rsidRDefault="00000000" w:rsidRPr="00000000" w14:paraId="000000F6">
            <w:pPr>
              <w:rPr>
                <w:rFonts w:ascii="Arial" w:cs="Arial" w:eastAsia="Arial" w:hAnsi="Arial"/>
                <w:sz w:val="20"/>
                <w:szCs w:val="20"/>
              </w:rPr>
            </w:pPr>
            <w:r w:rsidDel="00000000" w:rsidR="00000000" w:rsidRPr="00000000">
              <w:rPr>
                <w:rFonts w:ascii="Arial" w:cs="Arial" w:eastAsia="Arial" w:hAnsi="Arial"/>
                <w:sz w:val="20"/>
                <w:szCs w:val="20"/>
                <w:rtl w:val="0"/>
              </w:rPr>
              <w:t xml:space="preserve">Theory of Planned Behavior Analysis of Social Distancing During the COVID-19 Pandemic: Focusing on the Intention-Behavior Gap</w:t>
            </w:r>
          </w:p>
        </w:tc>
        <w:tc>
          <w:tcPr/>
          <w:p w:rsidR="00000000" w:rsidDel="00000000" w:rsidP="00000000" w:rsidRDefault="00000000" w:rsidRPr="00000000" w14:paraId="000000F7">
            <w:pPr>
              <w:rPr>
                <w:rFonts w:ascii="Arial" w:cs="Arial" w:eastAsia="Arial" w:hAnsi="Arial"/>
                <w:sz w:val="20"/>
                <w:szCs w:val="20"/>
              </w:rPr>
            </w:pPr>
            <w:r w:rsidDel="00000000" w:rsidR="00000000" w:rsidRPr="00000000">
              <w:rPr>
                <w:rFonts w:ascii="Arial" w:cs="Arial" w:eastAsia="Arial" w:hAnsi="Arial"/>
                <w:sz w:val="20"/>
                <w:szCs w:val="20"/>
                <w:rtl w:val="0"/>
              </w:rPr>
              <w:t xml:space="preserve">Study used theoretical SEM model</w:t>
            </w:r>
          </w:p>
        </w:tc>
      </w:tr>
      <w:tr>
        <w:trPr>
          <w:cantSplit w:val="0"/>
          <w:trHeight w:val="290" w:hRule="atLeast"/>
          <w:tblHeader w:val="0"/>
        </w:trPr>
        <w:tc>
          <w:tcPr/>
          <w:p w:rsidR="00000000" w:rsidDel="00000000" w:rsidP="00000000" w:rsidRDefault="00000000" w:rsidRPr="00000000" w14:paraId="000000F8">
            <w:pPr>
              <w:rPr>
                <w:rFonts w:ascii="Arial" w:cs="Arial" w:eastAsia="Arial" w:hAnsi="Arial"/>
                <w:sz w:val="20"/>
                <w:szCs w:val="20"/>
              </w:rPr>
            </w:pPr>
            <w:r w:rsidDel="00000000" w:rsidR="00000000" w:rsidRPr="00000000">
              <w:rPr>
                <w:rFonts w:ascii="Arial" w:cs="Arial" w:eastAsia="Arial" w:hAnsi="Arial"/>
                <w:sz w:val="20"/>
                <w:szCs w:val="20"/>
                <w:rtl w:val="0"/>
              </w:rPr>
              <w:t xml:space="preserve">22</w:t>
            </w:r>
          </w:p>
        </w:tc>
        <w:tc>
          <w:tcPr/>
          <w:p w:rsidR="00000000" w:rsidDel="00000000" w:rsidP="00000000" w:rsidRDefault="00000000" w:rsidRPr="00000000" w14:paraId="000000F9">
            <w:pPr>
              <w:rPr>
                <w:rFonts w:ascii="Arial" w:cs="Arial" w:eastAsia="Arial" w:hAnsi="Arial"/>
                <w:sz w:val="20"/>
                <w:szCs w:val="20"/>
              </w:rPr>
            </w:pPr>
            <w:r w:rsidDel="00000000" w:rsidR="00000000" w:rsidRPr="00000000">
              <w:rPr>
                <w:rFonts w:ascii="Arial" w:cs="Arial" w:eastAsia="Arial" w:hAnsi="Arial"/>
                <w:sz w:val="20"/>
                <w:szCs w:val="20"/>
                <w:rtl w:val="0"/>
              </w:rPr>
              <w:t xml:space="preserve">Hansen, 2021</w:t>
            </w:r>
          </w:p>
        </w:tc>
        <w:tc>
          <w:tcPr/>
          <w:p w:rsidR="00000000" w:rsidDel="00000000" w:rsidP="00000000" w:rsidRDefault="00000000" w:rsidRPr="00000000" w14:paraId="000000FA">
            <w:pPr>
              <w:rPr>
                <w:rFonts w:ascii="Arial" w:cs="Arial" w:eastAsia="Arial" w:hAnsi="Arial"/>
                <w:sz w:val="20"/>
                <w:szCs w:val="20"/>
              </w:rPr>
            </w:pPr>
            <w:r w:rsidDel="00000000" w:rsidR="00000000" w:rsidRPr="00000000">
              <w:rPr>
                <w:rFonts w:ascii="Arial" w:cs="Arial" w:eastAsia="Arial" w:hAnsi="Arial"/>
                <w:sz w:val="20"/>
                <w:szCs w:val="20"/>
                <w:rtl w:val="0"/>
              </w:rPr>
              <w:t xml:space="preserve">Exploring Predictors of Social Distancing Compliance in the United States during the COVID-19 Pandemic</w:t>
            </w:r>
          </w:p>
        </w:tc>
        <w:tc>
          <w:tcPr/>
          <w:p w:rsidR="00000000" w:rsidDel="00000000" w:rsidP="00000000" w:rsidRDefault="00000000" w:rsidRPr="00000000" w14:paraId="000000FB">
            <w:pPr>
              <w:rPr>
                <w:rFonts w:ascii="Arial" w:cs="Arial" w:eastAsia="Arial" w:hAnsi="Arial"/>
                <w:sz w:val="20"/>
                <w:szCs w:val="20"/>
              </w:rPr>
            </w:pPr>
            <w:r w:rsidDel="00000000" w:rsidR="00000000" w:rsidRPr="00000000">
              <w:rPr>
                <w:rFonts w:ascii="Arial" w:cs="Arial" w:eastAsia="Arial" w:hAnsi="Arial"/>
                <w:sz w:val="20"/>
                <w:szCs w:val="20"/>
                <w:rtl w:val="0"/>
              </w:rPr>
              <w:t xml:space="preserve">Study used theoretical SEM model</w:t>
            </w:r>
          </w:p>
        </w:tc>
      </w:tr>
      <w:tr>
        <w:trPr>
          <w:cantSplit w:val="0"/>
          <w:trHeight w:val="290" w:hRule="atLeast"/>
          <w:tblHeader w:val="0"/>
        </w:trPr>
        <w:tc>
          <w:tcPr/>
          <w:p w:rsidR="00000000" w:rsidDel="00000000" w:rsidP="00000000" w:rsidRDefault="00000000" w:rsidRPr="00000000" w14:paraId="000000FC">
            <w:pPr>
              <w:rPr>
                <w:rFonts w:ascii="Arial" w:cs="Arial" w:eastAsia="Arial" w:hAnsi="Arial"/>
                <w:sz w:val="20"/>
                <w:szCs w:val="20"/>
              </w:rPr>
            </w:pPr>
            <w:r w:rsidDel="00000000" w:rsidR="00000000" w:rsidRPr="00000000">
              <w:rPr>
                <w:rFonts w:ascii="Arial" w:cs="Arial" w:eastAsia="Arial" w:hAnsi="Arial"/>
                <w:sz w:val="20"/>
                <w:szCs w:val="20"/>
                <w:rtl w:val="0"/>
              </w:rPr>
              <w:t xml:space="preserve">23</w:t>
            </w:r>
          </w:p>
        </w:tc>
        <w:tc>
          <w:tcPr/>
          <w:p w:rsidR="00000000" w:rsidDel="00000000" w:rsidP="00000000" w:rsidRDefault="00000000" w:rsidRPr="00000000" w14:paraId="000000FD">
            <w:pPr>
              <w:rPr>
                <w:rFonts w:ascii="Arial" w:cs="Arial" w:eastAsia="Arial" w:hAnsi="Arial"/>
                <w:sz w:val="20"/>
                <w:szCs w:val="20"/>
              </w:rPr>
            </w:pPr>
            <w:r w:rsidDel="00000000" w:rsidR="00000000" w:rsidRPr="00000000">
              <w:rPr>
                <w:rFonts w:ascii="Arial" w:cs="Arial" w:eastAsia="Arial" w:hAnsi="Arial"/>
                <w:sz w:val="20"/>
                <w:szCs w:val="20"/>
                <w:rtl w:val="0"/>
              </w:rPr>
              <w:t xml:space="preserve">Matthews, 2021</w:t>
            </w:r>
          </w:p>
        </w:tc>
        <w:tc>
          <w:tcPr/>
          <w:p w:rsidR="00000000" w:rsidDel="00000000" w:rsidP="00000000" w:rsidRDefault="00000000" w:rsidRPr="00000000" w14:paraId="000000FE">
            <w:pPr>
              <w:rPr>
                <w:rFonts w:ascii="Arial" w:cs="Arial" w:eastAsia="Arial" w:hAnsi="Arial"/>
                <w:sz w:val="20"/>
                <w:szCs w:val="20"/>
              </w:rPr>
            </w:pPr>
            <w:r w:rsidDel="00000000" w:rsidR="00000000" w:rsidRPr="00000000">
              <w:rPr>
                <w:rFonts w:ascii="Arial" w:cs="Arial" w:eastAsia="Arial" w:hAnsi="Arial"/>
                <w:sz w:val="20"/>
                <w:szCs w:val="20"/>
                <w:rtl w:val="0"/>
              </w:rPr>
              <w:t xml:space="preserve">Attitudes towards social distancing in response to COVID-19</w:t>
            </w:r>
          </w:p>
        </w:tc>
        <w:tc>
          <w:tcPr/>
          <w:p w:rsidR="00000000" w:rsidDel="00000000" w:rsidP="00000000" w:rsidRDefault="00000000" w:rsidRPr="00000000" w14:paraId="000000FF">
            <w:pPr>
              <w:rPr>
                <w:rFonts w:ascii="Arial" w:cs="Arial" w:eastAsia="Arial" w:hAnsi="Arial"/>
                <w:sz w:val="20"/>
                <w:szCs w:val="20"/>
              </w:rPr>
            </w:pPr>
            <w:r w:rsidDel="00000000" w:rsidR="00000000" w:rsidRPr="00000000">
              <w:rPr>
                <w:rFonts w:ascii="Arial" w:cs="Arial" w:eastAsia="Arial" w:hAnsi="Arial"/>
                <w:sz w:val="20"/>
                <w:szCs w:val="20"/>
                <w:rtl w:val="0"/>
              </w:rPr>
              <w:t xml:space="preserve">Study used theoretical SEM model</w:t>
            </w:r>
          </w:p>
        </w:tc>
      </w:tr>
      <w:tr>
        <w:trPr>
          <w:cantSplit w:val="0"/>
          <w:trHeight w:val="290" w:hRule="atLeast"/>
          <w:tblHeader w:val="0"/>
        </w:trPr>
        <w:tc>
          <w:tcPr/>
          <w:p w:rsidR="00000000" w:rsidDel="00000000" w:rsidP="00000000" w:rsidRDefault="00000000" w:rsidRPr="00000000" w14:paraId="00000100">
            <w:pPr>
              <w:rPr>
                <w:rFonts w:ascii="Arial" w:cs="Arial" w:eastAsia="Arial" w:hAnsi="Arial"/>
                <w:sz w:val="20"/>
                <w:szCs w:val="20"/>
              </w:rPr>
            </w:pPr>
            <w:r w:rsidDel="00000000" w:rsidR="00000000" w:rsidRPr="00000000">
              <w:rPr>
                <w:rFonts w:ascii="Arial" w:cs="Arial" w:eastAsia="Arial" w:hAnsi="Arial"/>
                <w:sz w:val="20"/>
                <w:szCs w:val="20"/>
                <w:rtl w:val="0"/>
              </w:rPr>
              <w:t xml:space="preserve">24</w:t>
            </w:r>
          </w:p>
        </w:tc>
        <w:tc>
          <w:tcPr/>
          <w:p w:rsidR="00000000" w:rsidDel="00000000" w:rsidP="00000000" w:rsidRDefault="00000000" w:rsidRPr="00000000" w14:paraId="00000101">
            <w:pPr>
              <w:rPr>
                <w:rFonts w:ascii="Arial" w:cs="Arial" w:eastAsia="Arial" w:hAnsi="Arial"/>
                <w:sz w:val="20"/>
                <w:szCs w:val="20"/>
              </w:rPr>
            </w:pPr>
            <w:r w:rsidDel="00000000" w:rsidR="00000000" w:rsidRPr="00000000">
              <w:rPr>
                <w:rFonts w:ascii="Arial" w:cs="Arial" w:eastAsia="Arial" w:hAnsi="Arial"/>
                <w:sz w:val="20"/>
                <w:szCs w:val="20"/>
                <w:rtl w:val="0"/>
              </w:rPr>
              <w:t xml:space="preserve">Wu, 2022</w:t>
            </w:r>
          </w:p>
        </w:tc>
        <w:tc>
          <w:tcPr/>
          <w:p w:rsidR="00000000" w:rsidDel="00000000" w:rsidP="00000000" w:rsidRDefault="00000000" w:rsidRPr="00000000" w14:paraId="00000102">
            <w:pPr>
              <w:rPr>
                <w:rFonts w:ascii="Arial" w:cs="Arial" w:eastAsia="Arial" w:hAnsi="Arial"/>
                <w:sz w:val="20"/>
                <w:szCs w:val="20"/>
              </w:rPr>
            </w:pPr>
            <w:r w:rsidDel="00000000" w:rsidR="00000000" w:rsidRPr="00000000">
              <w:rPr>
                <w:rFonts w:ascii="Arial" w:cs="Arial" w:eastAsia="Arial" w:hAnsi="Arial"/>
                <w:sz w:val="20"/>
                <w:szCs w:val="20"/>
                <w:rtl w:val="0"/>
              </w:rPr>
              <w:t xml:space="preserve">COVID-19 social distancing compliance mechanisms: UK evidence</w:t>
            </w:r>
          </w:p>
        </w:tc>
        <w:tc>
          <w:tcPr/>
          <w:p w:rsidR="00000000" w:rsidDel="00000000" w:rsidP="00000000" w:rsidRDefault="00000000" w:rsidRPr="00000000" w14:paraId="00000103">
            <w:pPr>
              <w:rPr>
                <w:rFonts w:ascii="Arial" w:cs="Arial" w:eastAsia="Arial" w:hAnsi="Arial"/>
                <w:sz w:val="20"/>
                <w:szCs w:val="20"/>
              </w:rPr>
            </w:pPr>
            <w:r w:rsidDel="00000000" w:rsidR="00000000" w:rsidRPr="00000000">
              <w:rPr>
                <w:rFonts w:ascii="Arial" w:cs="Arial" w:eastAsia="Arial" w:hAnsi="Arial"/>
                <w:sz w:val="20"/>
                <w:szCs w:val="20"/>
                <w:rtl w:val="0"/>
              </w:rPr>
              <w:t xml:space="preserve">Study used theoretical SEM model</w:t>
            </w:r>
          </w:p>
        </w:tc>
      </w:tr>
      <w:tr>
        <w:trPr>
          <w:cantSplit w:val="0"/>
          <w:trHeight w:val="290" w:hRule="atLeast"/>
          <w:tblHeader w:val="0"/>
        </w:trPr>
        <w:tc>
          <w:tcPr/>
          <w:p w:rsidR="00000000" w:rsidDel="00000000" w:rsidP="00000000" w:rsidRDefault="00000000" w:rsidRPr="00000000" w14:paraId="00000104">
            <w:pPr>
              <w:rPr>
                <w:rFonts w:ascii="Arial" w:cs="Arial" w:eastAsia="Arial" w:hAnsi="Arial"/>
                <w:sz w:val="20"/>
                <w:szCs w:val="20"/>
              </w:rPr>
            </w:pPr>
            <w:r w:rsidDel="00000000" w:rsidR="00000000" w:rsidRPr="00000000">
              <w:rPr>
                <w:rFonts w:ascii="Arial" w:cs="Arial" w:eastAsia="Arial" w:hAnsi="Arial"/>
                <w:sz w:val="20"/>
                <w:szCs w:val="20"/>
                <w:rtl w:val="0"/>
              </w:rPr>
              <w:t xml:space="preserve">25</w:t>
            </w:r>
          </w:p>
        </w:tc>
        <w:tc>
          <w:tcPr/>
          <w:p w:rsidR="00000000" w:rsidDel="00000000" w:rsidP="00000000" w:rsidRDefault="00000000" w:rsidRPr="00000000" w14:paraId="00000105">
            <w:pPr>
              <w:rPr>
                <w:rFonts w:ascii="Arial" w:cs="Arial" w:eastAsia="Arial" w:hAnsi="Arial"/>
                <w:sz w:val="20"/>
                <w:szCs w:val="20"/>
              </w:rPr>
            </w:pPr>
            <w:r w:rsidDel="00000000" w:rsidR="00000000" w:rsidRPr="00000000">
              <w:rPr>
                <w:rFonts w:ascii="Arial" w:cs="Arial" w:eastAsia="Arial" w:hAnsi="Arial"/>
                <w:sz w:val="20"/>
                <w:szCs w:val="20"/>
                <w:rtl w:val="0"/>
              </w:rPr>
              <w:t xml:space="preserve">Bieleke, 2023</w:t>
            </w:r>
          </w:p>
        </w:tc>
        <w:tc>
          <w:tcPr/>
          <w:p w:rsidR="00000000" w:rsidDel="00000000" w:rsidP="00000000" w:rsidRDefault="00000000" w:rsidRPr="00000000" w14:paraId="00000106">
            <w:pPr>
              <w:rPr>
                <w:rFonts w:ascii="Arial" w:cs="Arial" w:eastAsia="Arial" w:hAnsi="Arial"/>
                <w:sz w:val="20"/>
                <w:szCs w:val="20"/>
              </w:rPr>
            </w:pPr>
            <w:r w:rsidDel="00000000" w:rsidR="00000000" w:rsidRPr="00000000">
              <w:rPr>
                <w:rFonts w:ascii="Arial" w:cs="Arial" w:eastAsia="Arial" w:hAnsi="Arial"/>
                <w:sz w:val="20"/>
                <w:szCs w:val="20"/>
                <w:rtl w:val="0"/>
              </w:rPr>
              <w:t xml:space="preserve">If-then planning, self-control, and boredom as predictors of adherence to social distancing guidelines: Evidence from a two-wave longitudinal study with a behavioral intervention</w:t>
            </w:r>
          </w:p>
        </w:tc>
        <w:tc>
          <w:tcPr/>
          <w:p w:rsidR="00000000" w:rsidDel="00000000" w:rsidP="00000000" w:rsidRDefault="00000000" w:rsidRPr="00000000" w14:paraId="00000107">
            <w:pPr>
              <w:rPr>
                <w:rFonts w:ascii="Arial" w:cs="Arial" w:eastAsia="Arial" w:hAnsi="Arial"/>
                <w:sz w:val="20"/>
                <w:szCs w:val="20"/>
              </w:rPr>
            </w:pPr>
            <w:r w:rsidDel="00000000" w:rsidR="00000000" w:rsidRPr="00000000">
              <w:rPr>
                <w:rFonts w:ascii="Arial" w:cs="Arial" w:eastAsia="Arial" w:hAnsi="Arial"/>
                <w:sz w:val="20"/>
                <w:szCs w:val="20"/>
                <w:rtl w:val="0"/>
              </w:rPr>
              <w:t xml:space="preserve">Study used theoretical SEM model</w:t>
            </w:r>
          </w:p>
        </w:tc>
      </w:tr>
      <w:tr>
        <w:trPr>
          <w:cantSplit w:val="0"/>
          <w:trHeight w:val="290" w:hRule="atLeast"/>
          <w:tblHeader w:val="0"/>
        </w:trPr>
        <w:tc>
          <w:tcPr/>
          <w:p w:rsidR="00000000" w:rsidDel="00000000" w:rsidP="00000000" w:rsidRDefault="00000000" w:rsidRPr="00000000" w14:paraId="00000108">
            <w:pPr>
              <w:rPr>
                <w:rFonts w:ascii="Arial" w:cs="Arial" w:eastAsia="Arial" w:hAnsi="Arial"/>
                <w:sz w:val="20"/>
                <w:szCs w:val="20"/>
              </w:rPr>
            </w:pPr>
            <w:r w:rsidDel="00000000" w:rsidR="00000000" w:rsidRPr="00000000">
              <w:rPr>
                <w:rFonts w:ascii="Arial" w:cs="Arial" w:eastAsia="Arial" w:hAnsi="Arial"/>
                <w:sz w:val="20"/>
                <w:szCs w:val="20"/>
                <w:rtl w:val="0"/>
              </w:rPr>
              <w:t xml:space="preserve">26</w:t>
            </w:r>
          </w:p>
        </w:tc>
        <w:tc>
          <w:tcPr/>
          <w:p w:rsidR="00000000" w:rsidDel="00000000" w:rsidP="00000000" w:rsidRDefault="00000000" w:rsidRPr="00000000" w14:paraId="00000109">
            <w:pPr>
              <w:rPr>
                <w:rFonts w:ascii="Arial" w:cs="Arial" w:eastAsia="Arial" w:hAnsi="Arial"/>
                <w:sz w:val="20"/>
                <w:szCs w:val="20"/>
              </w:rPr>
            </w:pPr>
            <w:r w:rsidDel="00000000" w:rsidR="00000000" w:rsidRPr="00000000">
              <w:rPr>
                <w:rFonts w:ascii="Arial" w:cs="Arial" w:eastAsia="Arial" w:hAnsi="Arial"/>
                <w:sz w:val="20"/>
                <w:szCs w:val="20"/>
                <w:rtl w:val="0"/>
              </w:rPr>
              <w:t xml:space="preserve">Hong, 2023</w:t>
            </w:r>
          </w:p>
        </w:tc>
        <w:tc>
          <w:tcPr/>
          <w:p w:rsidR="00000000" w:rsidDel="00000000" w:rsidP="00000000" w:rsidRDefault="00000000" w:rsidRPr="00000000" w14:paraId="0000010A">
            <w:pPr>
              <w:rPr>
                <w:rFonts w:ascii="Arial" w:cs="Arial" w:eastAsia="Arial" w:hAnsi="Arial"/>
                <w:sz w:val="20"/>
                <w:szCs w:val="20"/>
              </w:rPr>
            </w:pPr>
            <w:r w:rsidDel="00000000" w:rsidR="00000000" w:rsidRPr="00000000">
              <w:rPr>
                <w:rFonts w:ascii="Arial" w:cs="Arial" w:eastAsia="Arial" w:hAnsi="Arial"/>
                <w:sz w:val="20"/>
                <w:szCs w:val="20"/>
                <w:rtl w:val="0"/>
              </w:rPr>
              <w:t xml:space="preserve">Psychometric properties of the Korean version of questionnaires on adherence to physical distancing and health beliefs about COVID-19 in the general population</w:t>
            </w:r>
          </w:p>
        </w:tc>
        <w:tc>
          <w:tcPr/>
          <w:p w:rsidR="00000000" w:rsidDel="00000000" w:rsidP="00000000" w:rsidRDefault="00000000" w:rsidRPr="00000000" w14:paraId="0000010B">
            <w:pPr>
              <w:rPr>
                <w:rFonts w:ascii="Arial" w:cs="Arial" w:eastAsia="Arial" w:hAnsi="Arial"/>
                <w:sz w:val="20"/>
                <w:szCs w:val="20"/>
              </w:rPr>
            </w:pPr>
            <w:r w:rsidDel="00000000" w:rsidR="00000000" w:rsidRPr="00000000">
              <w:rPr>
                <w:rFonts w:ascii="Arial" w:cs="Arial" w:eastAsia="Arial" w:hAnsi="Arial"/>
                <w:sz w:val="20"/>
                <w:szCs w:val="20"/>
                <w:rtl w:val="0"/>
              </w:rPr>
              <w:t xml:space="preserve">Study used theoretical SEM model</w:t>
            </w:r>
          </w:p>
        </w:tc>
      </w:tr>
      <w:tr>
        <w:trPr>
          <w:cantSplit w:val="0"/>
          <w:trHeight w:val="290" w:hRule="atLeast"/>
          <w:tblHeader w:val="0"/>
        </w:trPr>
        <w:tc>
          <w:tcPr/>
          <w:p w:rsidR="00000000" w:rsidDel="00000000" w:rsidP="00000000" w:rsidRDefault="00000000" w:rsidRPr="00000000" w14:paraId="0000010C">
            <w:pPr>
              <w:rPr>
                <w:rFonts w:ascii="Arial" w:cs="Arial" w:eastAsia="Arial" w:hAnsi="Arial"/>
                <w:sz w:val="20"/>
                <w:szCs w:val="20"/>
              </w:rPr>
            </w:pPr>
            <w:r w:rsidDel="00000000" w:rsidR="00000000" w:rsidRPr="00000000">
              <w:rPr>
                <w:rFonts w:ascii="Arial" w:cs="Arial" w:eastAsia="Arial" w:hAnsi="Arial"/>
                <w:sz w:val="20"/>
                <w:szCs w:val="20"/>
                <w:rtl w:val="0"/>
              </w:rPr>
              <w:t xml:space="preserve">27</w:t>
            </w:r>
          </w:p>
        </w:tc>
        <w:tc>
          <w:tcPr/>
          <w:p w:rsidR="00000000" w:rsidDel="00000000" w:rsidP="00000000" w:rsidRDefault="00000000" w:rsidRPr="00000000" w14:paraId="0000010D">
            <w:pPr>
              <w:rPr>
                <w:rFonts w:ascii="Arial" w:cs="Arial" w:eastAsia="Arial" w:hAnsi="Arial"/>
                <w:sz w:val="20"/>
                <w:szCs w:val="20"/>
              </w:rPr>
            </w:pPr>
            <w:r w:rsidDel="00000000" w:rsidR="00000000" w:rsidRPr="00000000">
              <w:rPr>
                <w:rFonts w:ascii="Arial" w:cs="Arial" w:eastAsia="Arial" w:hAnsi="Arial"/>
                <w:sz w:val="20"/>
                <w:szCs w:val="20"/>
                <w:rtl w:val="0"/>
              </w:rPr>
              <w:t xml:space="preserve">Tarr, 2022</w:t>
            </w:r>
          </w:p>
        </w:tc>
        <w:tc>
          <w:tcPr/>
          <w:p w:rsidR="00000000" w:rsidDel="00000000" w:rsidP="00000000" w:rsidRDefault="00000000" w:rsidRPr="00000000" w14:paraId="0000010E">
            <w:pPr>
              <w:rPr>
                <w:rFonts w:ascii="Arial" w:cs="Arial" w:eastAsia="Arial" w:hAnsi="Arial"/>
                <w:sz w:val="20"/>
                <w:szCs w:val="20"/>
              </w:rPr>
            </w:pPr>
            <w:r w:rsidDel="00000000" w:rsidR="00000000" w:rsidRPr="00000000">
              <w:rPr>
                <w:rFonts w:ascii="Arial" w:cs="Arial" w:eastAsia="Arial" w:hAnsi="Arial"/>
                <w:sz w:val="20"/>
                <w:szCs w:val="20"/>
                <w:rtl w:val="0"/>
              </w:rPr>
              <w:t xml:space="preserve">Cognitive factors influenced physical distancing adherence during the COVID-19 pandemic in a population-specific way</w:t>
            </w:r>
          </w:p>
        </w:tc>
        <w:tc>
          <w:tcPr/>
          <w:p w:rsidR="00000000" w:rsidDel="00000000" w:rsidP="00000000" w:rsidRDefault="00000000" w:rsidRPr="00000000" w14:paraId="0000010F">
            <w:pPr>
              <w:rPr>
                <w:rFonts w:ascii="Arial" w:cs="Arial" w:eastAsia="Arial" w:hAnsi="Arial"/>
                <w:sz w:val="20"/>
                <w:szCs w:val="20"/>
              </w:rPr>
            </w:pPr>
            <w:r w:rsidDel="00000000" w:rsidR="00000000" w:rsidRPr="00000000">
              <w:rPr>
                <w:rFonts w:ascii="Arial" w:cs="Arial" w:eastAsia="Arial" w:hAnsi="Arial"/>
                <w:sz w:val="20"/>
                <w:szCs w:val="20"/>
                <w:rtl w:val="0"/>
              </w:rPr>
              <w:t xml:space="preserve">Study used theoretical SEM model</w:t>
            </w:r>
          </w:p>
        </w:tc>
      </w:tr>
      <w:tr>
        <w:trPr>
          <w:cantSplit w:val="0"/>
          <w:trHeight w:val="290" w:hRule="atLeast"/>
          <w:tblHeader w:val="0"/>
        </w:trPr>
        <w:tc>
          <w:tcPr/>
          <w:p w:rsidR="00000000" w:rsidDel="00000000" w:rsidP="00000000" w:rsidRDefault="00000000" w:rsidRPr="00000000" w14:paraId="00000110">
            <w:pPr>
              <w:rPr>
                <w:rFonts w:ascii="Arial" w:cs="Arial" w:eastAsia="Arial" w:hAnsi="Arial"/>
                <w:sz w:val="20"/>
                <w:szCs w:val="20"/>
              </w:rPr>
            </w:pPr>
            <w:r w:rsidDel="00000000" w:rsidR="00000000" w:rsidRPr="00000000">
              <w:rPr>
                <w:rFonts w:ascii="Arial" w:cs="Arial" w:eastAsia="Arial" w:hAnsi="Arial"/>
                <w:sz w:val="20"/>
                <w:szCs w:val="20"/>
                <w:rtl w:val="0"/>
              </w:rPr>
              <w:t xml:space="preserve">28</w:t>
            </w:r>
          </w:p>
        </w:tc>
        <w:tc>
          <w:tcPr/>
          <w:p w:rsidR="00000000" w:rsidDel="00000000" w:rsidP="00000000" w:rsidRDefault="00000000" w:rsidRPr="00000000" w14:paraId="00000111">
            <w:pPr>
              <w:rPr>
                <w:rFonts w:ascii="Arial" w:cs="Arial" w:eastAsia="Arial" w:hAnsi="Arial"/>
                <w:sz w:val="20"/>
                <w:szCs w:val="20"/>
              </w:rPr>
            </w:pPr>
            <w:r w:rsidDel="00000000" w:rsidR="00000000" w:rsidRPr="00000000">
              <w:rPr>
                <w:rFonts w:ascii="Arial" w:cs="Arial" w:eastAsia="Arial" w:hAnsi="Arial"/>
                <w:sz w:val="20"/>
                <w:szCs w:val="20"/>
                <w:rtl w:val="0"/>
              </w:rPr>
              <w:t xml:space="preserve">Yu, 2021</w:t>
            </w:r>
          </w:p>
        </w:tc>
        <w:tc>
          <w:tcPr/>
          <w:p w:rsidR="00000000" w:rsidDel="00000000" w:rsidP="00000000" w:rsidRDefault="00000000" w:rsidRPr="00000000" w14:paraId="00000112">
            <w:pPr>
              <w:rPr>
                <w:rFonts w:ascii="Arial" w:cs="Arial" w:eastAsia="Arial" w:hAnsi="Arial"/>
                <w:sz w:val="20"/>
                <w:szCs w:val="20"/>
              </w:rPr>
            </w:pPr>
            <w:r w:rsidDel="00000000" w:rsidR="00000000" w:rsidRPr="00000000">
              <w:rPr>
                <w:rFonts w:ascii="Arial" w:cs="Arial" w:eastAsia="Arial" w:hAnsi="Arial"/>
                <w:sz w:val="20"/>
                <w:szCs w:val="20"/>
                <w:rtl w:val="0"/>
              </w:rPr>
              <w:t xml:space="preserve">Levels and factors of social and physical distancing based on the Theory of Planned Behavior during the COVID-19 pandemic among Chinese adults</w:t>
            </w:r>
          </w:p>
        </w:tc>
        <w:tc>
          <w:tcPr/>
          <w:p w:rsidR="00000000" w:rsidDel="00000000" w:rsidP="00000000" w:rsidRDefault="00000000" w:rsidRPr="00000000" w14:paraId="00000113">
            <w:pPr>
              <w:rPr>
                <w:rFonts w:ascii="Arial" w:cs="Arial" w:eastAsia="Arial" w:hAnsi="Arial"/>
                <w:sz w:val="20"/>
                <w:szCs w:val="20"/>
              </w:rPr>
            </w:pPr>
            <w:r w:rsidDel="00000000" w:rsidR="00000000" w:rsidRPr="00000000">
              <w:rPr>
                <w:rFonts w:ascii="Arial" w:cs="Arial" w:eastAsia="Arial" w:hAnsi="Arial"/>
                <w:sz w:val="20"/>
                <w:szCs w:val="20"/>
                <w:rtl w:val="0"/>
              </w:rPr>
              <w:t xml:space="preserve">Study used theoretical SEM model</w:t>
            </w:r>
          </w:p>
        </w:tc>
      </w:tr>
      <w:tr>
        <w:trPr>
          <w:cantSplit w:val="0"/>
          <w:trHeight w:val="290" w:hRule="atLeast"/>
          <w:tblHeader w:val="0"/>
        </w:trPr>
        <w:tc>
          <w:tcPr/>
          <w:p w:rsidR="00000000" w:rsidDel="00000000" w:rsidP="00000000" w:rsidRDefault="00000000" w:rsidRPr="00000000" w14:paraId="00000114">
            <w:pPr>
              <w:rPr>
                <w:rFonts w:ascii="Arial" w:cs="Arial" w:eastAsia="Arial" w:hAnsi="Arial"/>
                <w:sz w:val="20"/>
                <w:szCs w:val="20"/>
              </w:rPr>
            </w:pPr>
            <w:r w:rsidDel="00000000" w:rsidR="00000000" w:rsidRPr="00000000">
              <w:rPr>
                <w:rFonts w:ascii="Arial" w:cs="Arial" w:eastAsia="Arial" w:hAnsi="Arial"/>
                <w:sz w:val="20"/>
                <w:szCs w:val="20"/>
                <w:rtl w:val="0"/>
              </w:rPr>
              <w:t xml:space="preserve">29</w:t>
            </w:r>
          </w:p>
        </w:tc>
        <w:tc>
          <w:tcPr/>
          <w:p w:rsidR="00000000" w:rsidDel="00000000" w:rsidP="00000000" w:rsidRDefault="00000000" w:rsidRPr="00000000" w14:paraId="00000115">
            <w:pPr>
              <w:rPr>
                <w:rFonts w:ascii="Arial" w:cs="Arial" w:eastAsia="Arial" w:hAnsi="Arial"/>
                <w:sz w:val="20"/>
                <w:szCs w:val="20"/>
              </w:rPr>
            </w:pPr>
            <w:r w:rsidDel="00000000" w:rsidR="00000000" w:rsidRPr="00000000">
              <w:rPr>
                <w:rFonts w:ascii="Arial" w:cs="Arial" w:eastAsia="Arial" w:hAnsi="Arial"/>
                <w:sz w:val="20"/>
                <w:szCs w:val="20"/>
                <w:rtl w:val="0"/>
              </w:rPr>
              <w:t xml:space="preserve">Alabri, 2024</w:t>
            </w:r>
          </w:p>
        </w:tc>
        <w:tc>
          <w:tcPr/>
          <w:p w:rsidR="00000000" w:rsidDel="00000000" w:rsidP="00000000" w:rsidRDefault="00000000" w:rsidRPr="00000000" w14:paraId="00000116">
            <w:pPr>
              <w:rPr>
                <w:rFonts w:ascii="Arial" w:cs="Arial" w:eastAsia="Arial" w:hAnsi="Arial"/>
                <w:sz w:val="20"/>
                <w:szCs w:val="20"/>
              </w:rPr>
            </w:pPr>
            <w:r w:rsidDel="00000000" w:rsidR="00000000" w:rsidRPr="00000000">
              <w:rPr>
                <w:rFonts w:ascii="Arial" w:cs="Arial" w:eastAsia="Arial" w:hAnsi="Arial"/>
                <w:sz w:val="20"/>
                <w:szCs w:val="20"/>
                <w:rtl w:val="0"/>
              </w:rPr>
              <w:t xml:space="preserve">Compliance with COVID-19 Physical Distancing Mandates in Oman: The Role of Health Literacy and Internal Health Locus of Control</w:t>
            </w:r>
          </w:p>
        </w:tc>
        <w:tc>
          <w:tcPr/>
          <w:p w:rsidR="00000000" w:rsidDel="00000000" w:rsidP="00000000" w:rsidRDefault="00000000" w:rsidRPr="00000000" w14:paraId="00000117">
            <w:pPr>
              <w:rPr>
                <w:rFonts w:ascii="Arial" w:cs="Arial" w:eastAsia="Arial" w:hAnsi="Arial"/>
                <w:sz w:val="20"/>
                <w:szCs w:val="20"/>
              </w:rPr>
            </w:pPr>
            <w:r w:rsidDel="00000000" w:rsidR="00000000" w:rsidRPr="00000000">
              <w:rPr>
                <w:rFonts w:ascii="Arial" w:cs="Arial" w:eastAsia="Arial" w:hAnsi="Arial"/>
                <w:sz w:val="20"/>
                <w:szCs w:val="20"/>
                <w:rtl w:val="0"/>
              </w:rPr>
              <w:t xml:space="preserve">Study used theoretical SEM model</w:t>
            </w:r>
          </w:p>
        </w:tc>
      </w:tr>
    </w:tbl>
    <w:p w:rsidR="00000000" w:rsidDel="00000000" w:rsidP="00000000" w:rsidRDefault="00000000" w:rsidRPr="00000000" w14:paraId="00000118">
      <w:pPr>
        <w:rPr>
          <w:rFonts w:ascii="Arial" w:cs="Arial" w:eastAsia="Arial" w:hAnsi="Arial"/>
          <w:sz w:val="20"/>
          <w:szCs w:val="20"/>
        </w:rPr>
      </w:pPr>
      <w:r w:rsidDel="00000000" w:rsidR="00000000" w:rsidRPr="00000000">
        <w:rPr>
          <w:rFonts w:ascii="Arial" w:cs="Arial" w:eastAsia="Arial" w:hAnsi="Arial"/>
          <w:sz w:val="20"/>
          <w:szCs w:val="20"/>
          <w:rtl w:val="0"/>
        </w:rPr>
        <w:t xml:space="preserve">SN, serial number.</w:t>
      </w:r>
    </w:p>
    <w:p w:rsidR="00000000" w:rsidDel="00000000" w:rsidP="00000000" w:rsidRDefault="00000000" w:rsidRPr="00000000" w14:paraId="00000119">
      <w:pPr>
        <w:rPr>
          <w:rFonts w:ascii="Aptos Narrow" w:cs="Aptos Narrow" w:eastAsia="Aptos Narrow" w:hAnsi="Aptos Narrow"/>
          <w:sz w:val="20"/>
          <w:szCs w:val="20"/>
        </w:rPr>
      </w:pPr>
      <w:r w:rsidDel="00000000" w:rsidR="00000000" w:rsidRPr="00000000">
        <w:rPr>
          <w:rtl w:val="0"/>
        </w:rPr>
      </w:r>
    </w:p>
    <w:p w:rsidR="00000000" w:rsidDel="00000000" w:rsidP="00000000" w:rsidRDefault="00000000" w:rsidRPr="00000000" w14:paraId="0000011A">
      <w:pPr>
        <w:rPr>
          <w:rFonts w:ascii="Arial" w:cs="Arial" w:eastAsia="Arial" w:hAnsi="Arial"/>
          <w:b w:val="1"/>
          <w:bCs w:val="1"/>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1B">
      <w:pPr>
        <w:pStyle w:val="Heading3"/>
        <w:rPr>
          <w:rFonts w:ascii="Arial" w:cs="Arial" w:eastAsia="Arial" w:hAnsi="Arial"/>
          <w:color w:val="000000"/>
          <w:sz w:val="22"/>
          <w:szCs w:val="22"/>
        </w:rPr>
      </w:pPr>
      <w:bookmarkStart w:colFirst="0" w:colLast="0" w:name="_wy24gbxktoa0" w:id="10"/>
      <w:bookmarkEnd w:id="10"/>
      <w:r w:rsidDel="00000000" w:rsidR="00000000" w:rsidRPr="00000000">
        <w:rPr>
          <w:rFonts w:ascii="Arial" w:cs="Arial" w:eastAsia="Arial" w:hAnsi="Arial"/>
          <w:b w:val="1"/>
          <w:bCs w:val="1"/>
          <w:color w:val="000000"/>
          <w:sz w:val="22"/>
          <w:szCs w:val="22"/>
          <w:rtl w:val="0"/>
        </w:rPr>
        <w:t xml:space="preserve">Table S2:</w:t>
      </w:r>
      <w:r w:rsidDel="00000000" w:rsidR="00000000" w:rsidRPr="00000000">
        <w:rPr>
          <w:rFonts w:ascii="Arial" w:cs="Arial" w:eastAsia="Arial" w:hAnsi="Arial"/>
          <w:color w:val="000000"/>
          <w:sz w:val="22"/>
          <w:szCs w:val="22"/>
          <w:rtl w:val="0"/>
        </w:rPr>
        <w:t xml:space="preserve"> Quality assessment of included studies using the JBI critical appraisal tool. </w:t>
      </w:r>
    </w:p>
    <w:tbl>
      <w:tblPr>
        <w:tblStyle w:val="Table2"/>
        <w:tblW w:w="10374.0" w:type="dxa"/>
        <w:jc w:val="left"/>
        <w:tblBorders>
          <w:top w:color="666666" w:space="0" w:sz="4" w:val="single"/>
          <w:left w:color="666666" w:space="0" w:sz="4" w:val="single"/>
          <w:bottom w:color="666666" w:space="0" w:sz="4" w:val="single"/>
          <w:right w:color="666666" w:space="0" w:sz="4" w:val="single"/>
          <w:insideH w:color="666666" w:space="0" w:sz="4" w:val="single"/>
        </w:tblBorders>
        <w:tblLayout w:type="fixed"/>
        <w:tblLook w:val="04A0"/>
      </w:tblPr>
      <w:tblGrid>
        <w:gridCol w:w="1796"/>
        <w:gridCol w:w="749"/>
        <w:gridCol w:w="749"/>
        <w:gridCol w:w="906"/>
        <w:gridCol w:w="906"/>
        <w:gridCol w:w="750"/>
        <w:gridCol w:w="906"/>
        <w:gridCol w:w="906"/>
        <w:gridCol w:w="750"/>
        <w:gridCol w:w="895"/>
        <w:gridCol w:w="1061"/>
        <w:tblGridChange w:id="0">
          <w:tblGrid>
            <w:gridCol w:w="1796"/>
            <w:gridCol w:w="749"/>
            <w:gridCol w:w="749"/>
            <w:gridCol w:w="906"/>
            <w:gridCol w:w="906"/>
            <w:gridCol w:w="750"/>
            <w:gridCol w:w="906"/>
            <w:gridCol w:w="906"/>
            <w:gridCol w:w="750"/>
            <w:gridCol w:w="895"/>
            <w:gridCol w:w="1061"/>
          </w:tblGrid>
        </w:tblGridChange>
      </w:tblGrid>
      <w:tr>
        <w:trPr>
          <w:cantSplit w:val="0"/>
          <w:trHeight w:val="290" w:hRule="atLeast"/>
          <w:tblHeader w:val="0"/>
        </w:trPr>
        <w:tc>
          <w:tcPr/>
          <w:p w:rsidR="00000000" w:rsidDel="00000000" w:rsidP="00000000" w:rsidRDefault="00000000" w:rsidRPr="00000000" w14:paraId="0000011C">
            <w:pPr>
              <w:rPr>
                <w:rFonts w:ascii="Arial" w:cs="Arial" w:eastAsia="Arial" w:hAnsi="Arial"/>
                <w:sz w:val="20"/>
                <w:szCs w:val="20"/>
              </w:rPr>
            </w:pPr>
            <w:r w:rsidDel="00000000" w:rsidR="00000000" w:rsidRPr="00000000">
              <w:rPr>
                <w:rFonts w:ascii="Arial" w:cs="Arial" w:eastAsia="Arial" w:hAnsi="Arial"/>
                <w:sz w:val="20"/>
                <w:szCs w:val="20"/>
                <w:rtl w:val="0"/>
              </w:rPr>
              <w:t xml:space="preserve">Study ID</w:t>
            </w:r>
          </w:p>
        </w:tc>
        <w:tc>
          <w:tcPr/>
          <w:p w:rsidR="00000000" w:rsidDel="00000000" w:rsidP="00000000" w:rsidRDefault="00000000" w:rsidRPr="00000000" w14:paraId="0000011D">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p w:rsidR="00000000" w:rsidDel="00000000" w:rsidP="00000000" w:rsidRDefault="00000000" w:rsidRPr="00000000" w14:paraId="0000011E">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p w:rsidR="00000000" w:rsidDel="00000000" w:rsidP="00000000" w:rsidRDefault="00000000" w:rsidRPr="00000000" w14:paraId="0000011F">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p w:rsidR="00000000" w:rsidDel="00000000" w:rsidP="00000000" w:rsidRDefault="00000000" w:rsidRPr="00000000" w14:paraId="00000120">
            <w:pPr>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p w:rsidR="00000000" w:rsidDel="00000000" w:rsidP="00000000" w:rsidRDefault="00000000" w:rsidRPr="00000000" w14:paraId="00000121">
            <w:pPr>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p w:rsidR="00000000" w:rsidDel="00000000" w:rsidP="00000000" w:rsidRDefault="00000000" w:rsidRPr="00000000" w14:paraId="00000122">
            <w:pPr>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p w:rsidR="00000000" w:rsidDel="00000000" w:rsidP="00000000" w:rsidRDefault="00000000" w:rsidRPr="00000000" w14:paraId="00000123">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124">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125">
            <w:pPr>
              <w:rPr>
                <w:rFonts w:ascii="Arial" w:cs="Arial" w:eastAsia="Arial" w:hAnsi="Arial"/>
                <w:sz w:val="20"/>
                <w:szCs w:val="20"/>
              </w:rPr>
            </w:pPr>
            <w:r w:rsidDel="00000000" w:rsidR="00000000" w:rsidRPr="00000000">
              <w:rPr>
                <w:rFonts w:ascii="Arial" w:cs="Arial" w:eastAsia="Arial" w:hAnsi="Arial"/>
                <w:sz w:val="20"/>
                <w:szCs w:val="20"/>
                <w:rtl w:val="0"/>
              </w:rPr>
              <w:t xml:space="preserve">Overall</w:t>
            </w:r>
          </w:p>
        </w:tc>
        <w:tc>
          <w:tcPr/>
          <w:p w:rsidR="00000000" w:rsidDel="00000000" w:rsidP="00000000" w:rsidRDefault="00000000" w:rsidRPr="00000000" w14:paraId="00000126">
            <w:pPr>
              <w:rPr>
                <w:rFonts w:ascii="Arial" w:cs="Arial" w:eastAsia="Arial" w:hAnsi="Arial"/>
                <w:sz w:val="20"/>
                <w:szCs w:val="20"/>
              </w:rPr>
            </w:pPr>
            <w:r w:rsidDel="00000000" w:rsidR="00000000" w:rsidRPr="00000000">
              <w:rPr>
                <w:rFonts w:ascii="Arial" w:cs="Arial" w:eastAsia="Arial" w:hAnsi="Arial"/>
                <w:sz w:val="20"/>
                <w:szCs w:val="20"/>
                <w:rtl w:val="0"/>
              </w:rPr>
              <w:t xml:space="preserve">RoB†</w:t>
            </w:r>
          </w:p>
        </w:tc>
      </w:tr>
      <w:tr>
        <w:trPr>
          <w:cantSplit w:val="0"/>
          <w:trHeight w:val="290" w:hRule="atLeast"/>
          <w:tblHeader w:val="0"/>
        </w:trPr>
        <w:tc>
          <w:tcPr/>
          <w:p w:rsidR="00000000" w:rsidDel="00000000" w:rsidP="00000000" w:rsidRDefault="00000000" w:rsidRPr="00000000" w14:paraId="00000127">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Aldarhami, 2020</w:t>
            </w:r>
          </w:p>
        </w:tc>
        <w:tc>
          <w:tcPr/>
          <w:p w:rsidR="00000000" w:rsidDel="00000000" w:rsidP="00000000" w:rsidRDefault="00000000" w:rsidRPr="00000000" w14:paraId="0000012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2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2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2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2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2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2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2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30">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131">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132">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Alicea-Planas, 2021</w:t>
            </w:r>
          </w:p>
        </w:tc>
        <w:tc>
          <w:tcPr/>
          <w:p w:rsidR="00000000" w:rsidDel="00000000" w:rsidP="00000000" w:rsidRDefault="00000000" w:rsidRPr="00000000" w14:paraId="0000013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3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35">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13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3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3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3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3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3B">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13C">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13D">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Anderson-Carpenter, 2022</w:t>
            </w:r>
          </w:p>
        </w:tc>
        <w:tc>
          <w:tcPr/>
          <w:p w:rsidR="00000000" w:rsidDel="00000000" w:rsidP="00000000" w:rsidRDefault="00000000" w:rsidRPr="00000000" w14:paraId="0000013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3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4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4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4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4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4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4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46">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147">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148">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Aspan, 2021</w:t>
            </w:r>
          </w:p>
        </w:tc>
        <w:tc>
          <w:tcPr/>
          <w:p w:rsidR="00000000" w:rsidDel="00000000" w:rsidP="00000000" w:rsidRDefault="00000000" w:rsidRPr="00000000" w14:paraId="0000014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4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4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4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4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4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4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5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51">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152">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153">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Bakry, 2020</w:t>
            </w:r>
          </w:p>
        </w:tc>
        <w:tc>
          <w:tcPr/>
          <w:p w:rsidR="00000000" w:rsidDel="00000000" w:rsidP="00000000" w:rsidRDefault="00000000" w:rsidRPr="00000000" w14:paraId="0000015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5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56">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157">
            <w:pPr>
              <w:rPr>
                <w:rFonts w:ascii="Arial" w:cs="Arial" w:eastAsia="Arial" w:hAnsi="Arial"/>
                <w:sz w:val="20"/>
                <w:szCs w:val="20"/>
              </w:rPr>
            </w:pPr>
            <w:r w:rsidDel="00000000" w:rsidR="00000000" w:rsidRPr="00000000">
              <w:rPr>
                <w:rFonts w:ascii="Arial" w:cs="Arial" w:eastAsia="Arial" w:hAnsi="Arial"/>
                <w:sz w:val="20"/>
                <w:szCs w:val="20"/>
                <w:rtl w:val="0"/>
              </w:rPr>
              <w:t xml:space="preserve">No</w:t>
            </w:r>
          </w:p>
        </w:tc>
        <w:tc>
          <w:tcPr/>
          <w:p w:rsidR="00000000" w:rsidDel="00000000" w:rsidP="00000000" w:rsidRDefault="00000000" w:rsidRPr="00000000" w14:paraId="0000015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5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5A">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15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5C">
            <w:pPr>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p w:rsidR="00000000" w:rsidDel="00000000" w:rsidP="00000000" w:rsidRDefault="00000000" w:rsidRPr="00000000" w14:paraId="0000015D">
            <w:pPr>
              <w:rPr>
                <w:rFonts w:ascii="Arial" w:cs="Arial" w:eastAsia="Arial" w:hAnsi="Arial"/>
                <w:sz w:val="20"/>
                <w:szCs w:val="20"/>
              </w:rPr>
            </w:pPr>
            <w:r w:rsidDel="00000000" w:rsidR="00000000" w:rsidRPr="00000000">
              <w:rPr>
                <w:rFonts w:ascii="Arial" w:cs="Arial" w:eastAsia="Arial" w:hAnsi="Arial"/>
                <w:sz w:val="20"/>
                <w:szCs w:val="20"/>
                <w:rtl w:val="0"/>
              </w:rPr>
              <w:t xml:space="preserve">Moderate</w:t>
            </w:r>
          </w:p>
        </w:tc>
      </w:tr>
      <w:tr>
        <w:trPr>
          <w:cantSplit w:val="0"/>
          <w:trHeight w:val="290" w:hRule="atLeast"/>
          <w:tblHeader w:val="0"/>
        </w:trPr>
        <w:tc>
          <w:tcPr/>
          <w:p w:rsidR="00000000" w:rsidDel="00000000" w:rsidP="00000000" w:rsidRDefault="00000000" w:rsidRPr="00000000" w14:paraId="0000015E">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Barrett, 2021</w:t>
            </w:r>
          </w:p>
        </w:tc>
        <w:tc>
          <w:tcPr/>
          <w:p w:rsidR="00000000" w:rsidDel="00000000" w:rsidP="00000000" w:rsidRDefault="00000000" w:rsidRPr="00000000" w14:paraId="0000015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6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6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6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6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6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6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6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67">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168">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169">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Bedewi, 2023</w:t>
            </w:r>
          </w:p>
        </w:tc>
        <w:tc>
          <w:tcPr/>
          <w:p w:rsidR="00000000" w:rsidDel="00000000" w:rsidP="00000000" w:rsidRDefault="00000000" w:rsidRPr="00000000" w14:paraId="0000016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6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6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6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6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6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70">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17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72">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173">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174">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Bignardi, 2025</w:t>
            </w:r>
          </w:p>
        </w:tc>
        <w:tc>
          <w:tcPr/>
          <w:p w:rsidR="00000000" w:rsidDel="00000000" w:rsidP="00000000" w:rsidRDefault="00000000" w:rsidRPr="00000000" w14:paraId="0000017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7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7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7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7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7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7B">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17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7D">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17E">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17F">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Bord, 2021</w:t>
            </w:r>
          </w:p>
        </w:tc>
        <w:tc>
          <w:tcPr/>
          <w:p w:rsidR="00000000" w:rsidDel="00000000" w:rsidP="00000000" w:rsidRDefault="00000000" w:rsidRPr="00000000" w14:paraId="0000018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8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8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8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8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8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86">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18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88">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189">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18A">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Cassidy-Bushrow, 2021</w:t>
            </w:r>
          </w:p>
        </w:tc>
        <w:tc>
          <w:tcPr/>
          <w:p w:rsidR="00000000" w:rsidDel="00000000" w:rsidP="00000000" w:rsidRDefault="00000000" w:rsidRPr="00000000" w14:paraId="0000018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8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8D">
            <w:pPr>
              <w:rPr>
                <w:rFonts w:ascii="Arial" w:cs="Arial" w:eastAsia="Arial" w:hAnsi="Arial"/>
                <w:sz w:val="20"/>
                <w:szCs w:val="20"/>
              </w:rPr>
            </w:pPr>
            <w:r w:rsidDel="00000000" w:rsidR="00000000" w:rsidRPr="00000000">
              <w:rPr>
                <w:rFonts w:ascii="Arial" w:cs="Arial" w:eastAsia="Arial" w:hAnsi="Arial"/>
                <w:sz w:val="20"/>
                <w:szCs w:val="20"/>
                <w:rtl w:val="0"/>
              </w:rPr>
              <w:t xml:space="preserve">No</w:t>
            </w:r>
          </w:p>
        </w:tc>
        <w:tc>
          <w:tcPr/>
          <w:p w:rsidR="00000000" w:rsidDel="00000000" w:rsidP="00000000" w:rsidRDefault="00000000" w:rsidRPr="00000000" w14:paraId="0000018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8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9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91">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19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93">
            <w:pPr>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p w:rsidR="00000000" w:rsidDel="00000000" w:rsidP="00000000" w:rsidRDefault="00000000" w:rsidRPr="00000000" w14:paraId="00000194">
            <w:pPr>
              <w:rPr>
                <w:rFonts w:ascii="Arial" w:cs="Arial" w:eastAsia="Arial" w:hAnsi="Arial"/>
                <w:sz w:val="20"/>
                <w:szCs w:val="20"/>
              </w:rPr>
            </w:pPr>
            <w:r w:rsidDel="00000000" w:rsidR="00000000" w:rsidRPr="00000000">
              <w:rPr>
                <w:rFonts w:ascii="Arial" w:cs="Arial" w:eastAsia="Arial" w:hAnsi="Arial"/>
                <w:sz w:val="20"/>
                <w:szCs w:val="20"/>
                <w:rtl w:val="0"/>
              </w:rPr>
              <w:t xml:space="preserve">Moderate</w:t>
            </w:r>
          </w:p>
        </w:tc>
      </w:tr>
      <w:tr>
        <w:trPr>
          <w:cantSplit w:val="0"/>
          <w:trHeight w:val="290" w:hRule="atLeast"/>
          <w:tblHeader w:val="0"/>
        </w:trPr>
        <w:tc>
          <w:tcPr/>
          <w:p w:rsidR="00000000" w:rsidDel="00000000" w:rsidP="00000000" w:rsidRDefault="00000000" w:rsidRPr="00000000" w14:paraId="00000195">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Chan, 2021</w:t>
            </w:r>
          </w:p>
        </w:tc>
        <w:tc>
          <w:tcPr/>
          <w:p w:rsidR="00000000" w:rsidDel="00000000" w:rsidP="00000000" w:rsidRDefault="00000000" w:rsidRPr="00000000" w14:paraId="0000019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9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98">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19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9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9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9C">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19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9E">
            <w:pPr>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p w:rsidR="00000000" w:rsidDel="00000000" w:rsidP="00000000" w:rsidRDefault="00000000" w:rsidRPr="00000000" w14:paraId="0000019F">
            <w:pPr>
              <w:rPr>
                <w:rFonts w:ascii="Arial" w:cs="Arial" w:eastAsia="Arial" w:hAnsi="Arial"/>
                <w:sz w:val="20"/>
                <w:szCs w:val="20"/>
              </w:rPr>
            </w:pPr>
            <w:r w:rsidDel="00000000" w:rsidR="00000000" w:rsidRPr="00000000">
              <w:rPr>
                <w:rFonts w:ascii="Arial" w:cs="Arial" w:eastAsia="Arial" w:hAnsi="Arial"/>
                <w:sz w:val="20"/>
                <w:szCs w:val="20"/>
                <w:rtl w:val="0"/>
              </w:rPr>
              <w:t xml:space="preserve">Moderate</w:t>
            </w:r>
          </w:p>
        </w:tc>
      </w:tr>
      <w:tr>
        <w:trPr>
          <w:cantSplit w:val="0"/>
          <w:trHeight w:val="290" w:hRule="atLeast"/>
          <w:tblHeader w:val="0"/>
        </w:trPr>
        <w:tc>
          <w:tcPr/>
          <w:p w:rsidR="00000000" w:rsidDel="00000000" w:rsidP="00000000" w:rsidRDefault="00000000" w:rsidRPr="00000000" w14:paraId="000001A0">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Christner, 2022</w:t>
            </w:r>
          </w:p>
        </w:tc>
        <w:tc>
          <w:tcPr/>
          <w:p w:rsidR="00000000" w:rsidDel="00000000" w:rsidP="00000000" w:rsidRDefault="00000000" w:rsidRPr="00000000" w14:paraId="000001A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A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A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A4">
            <w:pPr>
              <w:rPr>
                <w:rFonts w:ascii="Arial" w:cs="Arial" w:eastAsia="Arial" w:hAnsi="Arial"/>
                <w:sz w:val="20"/>
                <w:szCs w:val="20"/>
              </w:rPr>
            </w:pPr>
            <w:r w:rsidDel="00000000" w:rsidR="00000000" w:rsidRPr="00000000">
              <w:rPr>
                <w:rFonts w:ascii="Arial" w:cs="Arial" w:eastAsia="Arial" w:hAnsi="Arial"/>
                <w:sz w:val="20"/>
                <w:szCs w:val="20"/>
                <w:rtl w:val="0"/>
              </w:rPr>
              <w:t xml:space="preserve">No</w:t>
            </w:r>
          </w:p>
        </w:tc>
        <w:tc>
          <w:tcPr/>
          <w:p w:rsidR="00000000" w:rsidDel="00000000" w:rsidP="00000000" w:rsidRDefault="00000000" w:rsidRPr="00000000" w14:paraId="000001A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A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A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A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A9">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1AA">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1AB">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Coroiu, 2020</w:t>
            </w:r>
          </w:p>
        </w:tc>
        <w:tc>
          <w:tcPr/>
          <w:p w:rsidR="00000000" w:rsidDel="00000000" w:rsidP="00000000" w:rsidRDefault="00000000" w:rsidRPr="00000000" w14:paraId="000001A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A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A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A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B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B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B2">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1B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B4">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1B5">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1B6">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Dempster, 2022</w:t>
            </w:r>
          </w:p>
        </w:tc>
        <w:tc>
          <w:tcPr/>
          <w:p w:rsidR="00000000" w:rsidDel="00000000" w:rsidP="00000000" w:rsidRDefault="00000000" w:rsidRPr="00000000" w14:paraId="000001B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B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B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B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B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B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BD">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1B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BF">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1C0">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1C1">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Ebrahimi, 2021</w:t>
            </w:r>
          </w:p>
        </w:tc>
        <w:tc>
          <w:tcPr/>
          <w:p w:rsidR="00000000" w:rsidDel="00000000" w:rsidP="00000000" w:rsidRDefault="00000000" w:rsidRPr="00000000" w14:paraId="000001C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C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C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C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C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C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C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C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CA">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1CB">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1CC">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Einberger, 2021</w:t>
            </w:r>
          </w:p>
        </w:tc>
        <w:tc>
          <w:tcPr/>
          <w:p w:rsidR="00000000" w:rsidDel="00000000" w:rsidP="00000000" w:rsidRDefault="00000000" w:rsidRPr="00000000" w14:paraId="000001C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C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CF">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1D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D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D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D3">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1D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D5">
            <w:pPr>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p w:rsidR="00000000" w:rsidDel="00000000" w:rsidP="00000000" w:rsidRDefault="00000000" w:rsidRPr="00000000" w14:paraId="000001D6">
            <w:pPr>
              <w:rPr>
                <w:rFonts w:ascii="Arial" w:cs="Arial" w:eastAsia="Arial" w:hAnsi="Arial"/>
                <w:sz w:val="20"/>
                <w:szCs w:val="20"/>
              </w:rPr>
            </w:pPr>
            <w:r w:rsidDel="00000000" w:rsidR="00000000" w:rsidRPr="00000000">
              <w:rPr>
                <w:rFonts w:ascii="Arial" w:cs="Arial" w:eastAsia="Arial" w:hAnsi="Arial"/>
                <w:sz w:val="20"/>
                <w:szCs w:val="20"/>
                <w:rtl w:val="0"/>
              </w:rPr>
              <w:t xml:space="preserve">Moderate</w:t>
            </w:r>
          </w:p>
        </w:tc>
      </w:tr>
      <w:tr>
        <w:trPr>
          <w:cantSplit w:val="0"/>
          <w:trHeight w:val="290" w:hRule="atLeast"/>
          <w:tblHeader w:val="0"/>
        </w:trPr>
        <w:tc>
          <w:tcPr/>
          <w:p w:rsidR="00000000" w:rsidDel="00000000" w:rsidP="00000000" w:rsidRDefault="00000000" w:rsidRPr="00000000" w14:paraId="000001D7">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Fendrich, 2021</w:t>
            </w:r>
          </w:p>
        </w:tc>
        <w:tc>
          <w:tcPr/>
          <w:p w:rsidR="00000000" w:rsidDel="00000000" w:rsidP="00000000" w:rsidRDefault="00000000" w:rsidRPr="00000000" w14:paraId="000001D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D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D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D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D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D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DE">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1D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E0">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1E1">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1E2">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Fikrie, 2021</w:t>
            </w:r>
          </w:p>
        </w:tc>
        <w:tc>
          <w:tcPr/>
          <w:p w:rsidR="00000000" w:rsidDel="00000000" w:rsidP="00000000" w:rsidRDefault="00000000" w:rsidRPr="00000000" w14:paraId="000001E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E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E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E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E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E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E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E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EB">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1EC">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1ED">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Fracalossi de Moraes, 2022</w:t>
            </w:r>
          </w:p>
        </w:tc>
        <w:tc>
          <w:tcPr/>
          <w:p w:rsidR="00000000" w:rsidDel="00000000" w:rsidP="00000000" w:rsidRDefault="00000000" w:rsidRPr="00000000" w14:paraId="000001E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E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F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F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F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F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F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F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F6">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1F7">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1F8">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Fridman, 2020</w:t>
            </w:r>
          </w:p>
        </w:tc>
        <w:tc>
          <w:tcPr/>
          <w:p w:rsidR="00000000" w:rsidDel="00000000" w:rsidP="00000000" w:rsidRDefault="00000000" w:rsidRPr="00000000" w14:paraId="000001F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F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FB">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1F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F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F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1F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0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01">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202">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203">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Gerretsen, 2023</w:t>
            </w:r>
          </w:p>
        </w:tc>
        <w:tc>
          <w:tcPr/>
          <w:p w:rsidR="00000000" w:rsidDel="00000000" w:rsidP="00000000" w:rsidRDefault="00000000" w:rsidRPr="00000000" w14:paraId="0000020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0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0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0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0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0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0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0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0C">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20D">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20E">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Ghasemi, 2023</w:t>
            </w:r>
          </w:p>
        </w:tc>
        <w:tc>
          <w:tcPr/>
          <w:p w:rsidR="00000000" w:rsidDel="00000000" w:rsidP="00000000" w:rsidRDefault="00000000" w:rsidRPr="00000000" w14:paraId="0000020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1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1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1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1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1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1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1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17">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218">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219">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Gouin, 2021</w:t>
            </w:r>
          </w:p>
        </w:tc>
        <w:tc>
          <w:tcPr/>
          <w:p w:rsidR="00000000" w:rsidDel="00000000" w:rsidP="00000000" w:rsidRDefault="00000000" w:rsidRPr="00000000" w14:paraId="0000021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1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1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1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1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1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2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2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22">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223">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224">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Gratz, 2021</w:t>
            </w:r>
          </w:p>
        </w:tc>
        <w:tc>
          <w:tcPr/>
          <w:p w:rsidR="00000000" w:rsidDel="00000000" w:rsidP="00000000" w:rsidRDefault="00000000" w:rsidRPr="00000000" w14:paraId="0000022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2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2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28">
            <w:pPr>
              <w:rPr>
                <w:rFonts w:ascii="Arial" w:cs="Arial" w:eastAsia="Arial" w:hAnsi="Arial"/>
                <w:sz w:val="20"/>
                <w:szCs w:val="20"/>
              </w:rPr>
            </w:pPr>
            <w:r w:rsidDel="00000000" w:rsidR="00000000" w:rsidRPr="00000000">
              <w:rPr>
                <w:rFonts w:ascii="Arial" w:cs="Arial" w:eastAsia="Arial" w:hAnsi="Arial"/>
                <w:sz w:val="20"/>
                <w:szCs w:val="20"/>
                <w:rtl w:val="0"/>
              </w:rPr>
              <w:t xml:space="preserve">No</w:t>
            </w:r>
          </w:p>
        </w:tc>
        <w:tc>
          <w:tcPr/>
          <w:p w:rsidR="00000000" w:rsidDel="00000000" w:rsidP="00000000" w:rsidRDefault="00000000" w:rsidRPr="00000000" w14:paraId="0000022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2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2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2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2D">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22E">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22F">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Gray, 2021</w:t>
            </w:r>
          </w:p>
        </w:tc>
        <w:tc>
          <w:tcPr/>
          <w:p w:rsidR="00000000" w:rsidDel="00000000" w:rsidP="00000000" w:rsidRDefault="00000000" w:rsidRPr="00000000" w14:paraId="0000023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3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32">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23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3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3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3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3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38">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239">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23A">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Guo, 2021</w:t>
            </w:r>
          </w:p>
        </w:tc>
        <w:tc>
          <w:tcPr/>
          <w:p w:rsidR="00000000" w:rsidDel="00000000" w:rsidP="00000000" w:rsidRDefault="00000000" w:rsidRPr="00000000" w14:paraId="0000023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3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3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3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3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4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4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4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43">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244">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245">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Hadizadeh-Talasaz, 2022</w:t>
            </w:r>
          </w:p>
        </w:tc>
        <w:tc>
          <w:tcPr/>
          <w:p w:rsidR="00000000" w:rsidDel="00000000" w:rsidP="00000000" w:rsidRDefault="00000000" w:rsidRPr="00000000" w14:paraId="0000024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4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4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4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4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4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4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4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4E">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24F">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250">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Hadizadeh-Talasaz, 2022</w:t>
            </w:r>
          </w:p>
        </w:tc>
        <w:tc>
          <w:tcPr/>
          <w:p w:rsidR="00000000" w:rsidDel="00000000" w:rsidP="00000000" w:rsidRDefault="00000000" w:rsidRPr="00000000" w14:paraId="0000025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5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5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5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5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5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5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5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59">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25A">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25B">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Hailu, 2021</w:t>
            </w:r>
          </w:p>
        </w:tc>
        <w:tc>
          <w:tcPr/>
          <w:p w:rsidR="00000000" w:rsidDel="00000000" w:rsidP="00000000" w:rsidRDefault="00000000" w:rsidRPr="00000000" w14:paraId="0000025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5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5E">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25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6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6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62">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26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64">
            <w:pPr>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p w:rsidR="00000000" w:rsidDel="00000000" w:rsidP="00000000" w:rsidRDefault="00000000" w:rsidRPr="00000000" w14:paraId="00000265">
            <w:pPr>
              <w:rPr>
                <w:rFonts w:ascii="Arial" w:cs="Arial" w:eastAsia="Arial" w:hAnsi="Arial"/>
                <w:sz w:val="20"/>
                <w:szCs w:val="20"/>
              </w:rPr>
            </w:pPr>
            <w:r w:rsidDel="00000000" w:rsidR="00000000" w:rsidRPr="00000000">
              <w:rPr>
                <w:rFonts w:ascii="Arial" w:cs="Arial" w:eastAsia="Arial" w:hAnsi="Arial"/>
                <w:sz w:val="20"/>
                <w:szCs w:val="20"/>
                <w:rtl w:val="0"/>
              </w:rPr>
              <w:t xml:space="preserve">Moderate</w:t>
            </w:r>
          </w:p>
        </w:tc>
      </w:tr>
      <w:tr>
        <w:trPr>
          <w:cantSplit w:val="0"/>
          <w:trHeight w:val="290" w:hRule="atLeast"/>
          <w:tblHeader w:val="0"/>
        </w:trPr>
        <w:tc>
          <w:tcPr/>
          <w:p w:rsidR="00000000" w:rsidDel="00000000" w:rsidP="00000000" w:rsidRDefault="00000000" w:rsidRPr="00000000" w14:paraId="00000266">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Hills, 2021</w:t>
            </w:r>
          </w:p>
        </w:tc>
        <w:tc>
          <w:tcPr/>
          <w:p w:rsidR="00000000" w:rsidDel="00000000" w:rsidP="00000000" w:rsidRDefault="00000000" w:rsidRPr="00000000" w14:paraId="0000026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6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6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6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6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6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6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6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6F">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270">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271">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Kim, 2024</w:t>
            </w:r>
          </w:p>
        </w:tc>
        <w:tc>
          <w:tcPr/>
          <w:p w:rsidR="00000000" w:rsidDel="00000000" w:rsidP="00000000" w:rsidRDefault="00000000" w:rsidRPr="00000000" w14:paraId="0000027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7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74">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27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7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7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78">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27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7A">
            <w:pPr>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p w:rsidR="00000000" w:rsidDel="00000000" w:rsidP="00000000" w:rsidRDefault="00000000" w:rsidRPr="00000000" w14:paraId="0000027B">
            <w:pPr>
              <w:rPr>
                <w:rFonts w:ascii="Arial" w:cs="Arial" w:eastAsia="Arial" w:hAnsi="Arial"/>
                <w:sz w:val="20"/>
                <w:szCs w:val="20"/>
              </w:rPr>
            </w:pPr>
            <w:r w:rsidDel="00000000" w:rsidR="00000000" w:rsidRPr="00000000">
              <w:rPr>
                <w:rFonts w:ascii="Arial" w:cs="Arial" w:eastAsia="Arial" w:hAnsi="Arial"/>
                <w:sz w:val="20"/>
                <w:szCs w:val="20"/>
                <w:rtl w:val="0"/>
              </w:rPr>
              <w:t xml:space="preserve">Moderate</w:t>
            </w:r>
          </w:p>
        </w:tc>
      </w:tr>
      <w:tr>
        <w:trPr>
          <w:cantSplit w:val="0"/>
          <w:trHeight w:val="290" w:hRule="atLeast"/>
          <w:tblHeader w:val="0"/>
        </w:trPr>
        <w:tc>
          <w:tcPr/>
          <w:p w:rsidR="00000000" w:rsidDel="00000000" w:rsidP="00000000" w:rsidRDefault="00000000" w:rsidRPr="00000000" w14:paraId="0000027C">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Kim, 2024</w:t>
            </w:r>
          </w:p>
        </w:tc>
        <w:tc>
          <w:tcPr/>
          <w:p w:rsidR="00000000" w:rsidDel="00000000" w:rsidP="00000000" w:rsidRDefault="00000000" w:rsidRPr="00000000" w14:paraId="0000027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7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7F">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28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8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8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8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8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85">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286">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287">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Limbers, 2021</w:t>
            </w:r>
          </w:p>
        </w:tc>
        <w:tc>
          <w:tcPr/>
          <w:p w:rsidR="00000000" w:rsidDel="00000000" w:rsidP="00000000" w:rsidRDefault="00000000" w:rsidRPr="00000000" w14:paraId="0000028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8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8A">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28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8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8D">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28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8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90">
            <w:pPr>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p w:rsidR="00000000" w:rsidDel="00000000" w:rsidP="00000000" w:rsidRDefault="00000000" w:rsidRPr="00000000" w14:paraId="00000291">
            <w:pPr>
              <w:rPr>
                <w:rFonts w:ascii="Arial" w:cs="Arial" w:eastAsia="Arial" w:hAnsi="Arial"/>
                <w:sz w:val="20"/>
                <w:szCs w:val="20"/>
              </w:rPr>
            </w:pPr>
            <w:r w:rsidDel="00000000" w:rsidR="00000000" w:rsidRPr="00000000">
              <w:rPr>
                <w:rFonts w:ascii="Arial" w:cs="Arial" w:eastAsia="Arial" w:hAnsi="Arial"/>
                <w:sz w:val="20"/>
                <w:szCs w:val="20"/>
                <w:rtl w:val="0"/>
              </w:rPr>
              <w:t xml:space="preserve">Moderate</w:t>
            </w:r>
          </w:p>
        </w:tc>
      </w:tr>
      <w:tr>
        <w:trPr>
          <w:cantSplit w:val="0"/>
          <w:trHeight w:val="290" w:hRule="atLeast"/>
          <w:tblHeader w:val="0"/>
        </w:trPr>
        <w:tc>
          <w:tcPr/>
          <w:p w:rsidR="00000000" w:rsidDel="00000000" w:rsidP="00000000" w:rsidRDefault="00000000" w:rsidRPr="00000000" w14:paraId="00000292">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Lloyd, 2021</w:t>
            </w:r>
          </w:p>
        </w:tc>
        <w:tc>
          <w:tcPr/>
          <w:p w:rsidR="00000000" w:rsidDel="00000000" w:rsidP="00000000" w:rsidRDefault="00000000" w:rsidRPr="00000000" w14:paraId="0000029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9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9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9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9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9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9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9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9B">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29C">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29D">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Mendoza-Jiménez, 2021</w:t>
            </w:r>
          </w:p>
        </w:tc>
        <w:tc>
          <w:tcPr/>
          <w:p w:rsidR="00000000" w:rsidDel="00000000" w:rsidP="00000000" w:rsidRDefault="00000000" w:rsidRPr="00000000" w14:paraId="0000029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9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A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A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A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A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A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A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A6">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2A7">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2A8">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Scholz, 2021</w:t>
            </w:r>
          </w:p>
        </w:tc>
        <w:tc>
          <w:tcPr/>
          <w:p w:rsidR="00000000" w:rsidDel="00000000" w:rsidP="00000000" w:rsidRDefault="00000000" w:rsidRPr="00000000" w14:paraId="000002A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A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A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A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A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A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A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B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B1">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2B2">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2B3">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van Woudenberg, 2022</w:t>
            </w:r>
          </w:p>
        </w:tc>
        <w:tc>
          <w:tcPr/>
          <w:p w:rsidR="00000000" w:rsidDel="00000000" w:rsidP="00000000" w:rsidRDefault="00000000" w:rsidRPr="00000000" w14:paraId="000002B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B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B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B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B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B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B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B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BC">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2BD">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2BE">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Mitchell Vaterlaus, 2024</w:t>
            </w:r>
          </w:p>
        </w:tc>
        <w:tc>
          <w:tcPr/>
          <w:p w:rsidR="00000000" w:rsidDel="00000000" w:rsidP="00000000" w:rsidRDefault="00000000" w:rsidRPr="00000000" w14:paraId="000002B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C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C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C2">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2C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C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C5">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2C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C7">
            <w:pPr>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p w:rsidR="00000000" w:rsidDel="00000000" w:rsidP="00000000" w:rsidRDefault="00000000" w:rsidRPr="00000000" w14:paraId="000002C8">
            <w:pPr>
              <w:rPr>
                <w:rFonts w:ascii="Arial" w:cs="Arial" w:eastAsia="Arial" w:hAnsi="Arial"/>
                <w:sz w:val="20"/>
                <w:szCs w:val="20"/>
              </w:rPr>
            </w:pPr>
            <w:r w:rsidDel="00000000" w:rsidR="00000000" w:rsidRPr="00000000">
              <w:rPr>
                <w:rFonts w:ascii="Arial" w:cs="Arial" w:eastAsia="Arial" w:hAnsi="Arial"/>
                <w:sz w:val="20"/>
                <w:szCs w:val="20"/>
                <w:rtl w:val="0"/>
              </w:rPr>
              <w:t xml:space="preserve">Moderate</w:t>
            </w:r>
          </w:p>
        </w:tc>
      </w:tr>
      <w:tr>
        <w:trPr>
          <w:cantSplit w:val="0"/>
          <w:trHeight w:val="290" w:hRule="atLeast"/>
          <w:tblHeader w:val="0"/>
        </w:trPr>
        <w:tc>
          <w:tcPr/>
          <w:p w:rsidR="00000000" w:rsidDel="00000000" w:rsidP="00000000" w:rsidRDefault="00000000" w:rsidRPr="00000000" w14:paraId="000002C9">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Farias, 2021</w:t>
            </w:r>
          </w:p>
        </w:tc>
        <w:tc>
          <w:tcPr/>
          <w:p w:rsidR="00000000" w:rsidDel="00000000" w:rsidP="00000000" w:rsidRDefault="00000000" w:rsidRPr="00000000" w14:paraId="000002C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C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CC">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2CD">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2C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C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D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D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D2">
            <w:pPr>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p w:rsidR="00000000" w:rsidDel="00000000" w:rsidP="00000000" w:rsidRDefault="00000000" w:rsidRPr="00000000" w14:paraId="000002D3">
            <w:pPr>
              <w:rPr>
                <w:rFonts w:ascii="Arial" w:cs="Arial" w:eastAsia="Arial" w:hAnsi="Arial"/>
                <w:sz w:val="20"/>
                <w:szCs w:val="20"/>
              </w:rPr>
            </w:pPr>
            <w:r w:rsidDel="00000000" w:rsidR="00000000" w:rsidRPr="00000000">
              <w:rPr>
                <w:rFonts w:ascii="Arial" w:cs="Arial" w:eastAsia="Arial" w:hAnsi="Arial"/>
                <w:sz w:val="20"/>
                <w:szCs w:val="20"/>
                <w:rtl w:val="0"/>
              </w:rPr>
              <w:t xml:space="preserve">Moderate</w:t>
            </w:r>
          </w:p>
        </w:tc>
      </w:tr>
      <w:tr>
        <w:trPr>
          <w:cantSplit w:val="0"/>
          <w:trHeight w:val="290" w:hRule="atLeast"/>
          <w:tblHeader w:val="0"/>
        </w:trPr>
        <w:tc>
          <w:tcPr/>
          <w:p w:rsidR="00000000" w:rsidDel="00000000" w:rsidP="00000000" w:rsidRDefault="00000000" w:rsidRPr="00000000" w14:paraId="000002D4">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 Puttock, 2022</w:t>
            </w:r>
          </w:p>
        </w:tc>
        <w:tc>
          <w:tcPr/>
          <w:p w:rsidR="00000000" w:rsidDel="00000000" w:rsidP="00000000" w:rsidRDefault="00000000" w:rsidRPr="00000000" w14:paraId="000002D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D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D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D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D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D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D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D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DD">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2DE">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2DF">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Mugeni, 2024</w:t>
            </w:r>
          </w:p>
        </w:tc>
        <w:tc>
          <w:tcPr/>
          <w:p w:rsidR="00000000" w:rsidDel="00000000" w:rsidP="00000000" w:rsidRDefault="00000000" w:rsidRPr="00000000" w14:paraId="000002E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E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E2">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2E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E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E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E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E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E8">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2E9">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2EA">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Duan, 2022</w:t>
            </w:r>
          </w:p>
        </w:tc>
        <w:tc>
          <w:tcPr/>
          <w:p w:rsidR="00000000" w:rsidDel="00000000" w:rsidP="00000000" w:rsidRDefault="00000000" w:rsidRPr="00000000" w14:paraId="000002E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E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E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E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E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F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F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F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F3">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2F4">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2F5">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Folayan, 2023</w:t>
            </w:r>
          </w:p>
        </w:tc>
        <w:tc>
          <w:tcPr/>
          <w:p w:rsidR="00000000" w:rsidDel="00000000" w:rsidP="00000000" w:rsidRDefault="00000000" w:rsidRPr="00000000" w14:paraId="000002F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F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F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F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F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F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FC">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2F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2FE">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2FF">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300">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Ghami, 2023</w:t>
            </w:r>
          </w:p>
        </w:tc>
        <w:tc>
          <w:tcPr/>
          <w:p w:rsidR="00000000" w:rsidDel="00000000" w:rsidP="00000000" w:rsidRDefault="00000000" w:rsidRPr="00000000" w14:paraId="0000030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0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03">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30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0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0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0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0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09">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30A">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30B">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Gomez, 2022</w:t>
            </w:r>
          </w:p>
        </w:tc>
        <w:tc>
          <w:tcPr/>
          <w:p w:rsidR="00000000" w:rsidDel="00000000" w:rsidP="00000000" w:rsidRDefault="00000000" w:rsidRPr="00000000" w14:paraId="0000030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0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0E">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30F">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31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1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1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1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14">
            <w:pPr>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p w:rsidR="00000000" w:rsidDel="00000000" w:rsidP="00000000" w:rsidRDefault="00000000" w:rsidRPr="00000000" w14:paraId="00000315">
            <w:pPr>
              <w:rPr>
                <w:rFonts w:ascii="Arial" w:cs="Arial" w:eastAsia="Arial" w:hAnsi="Arial"/>
                <w:sz w:val="20"/>
                <w:szCs w:val="20"/>
              </w:rPr>
            </w:pPr>
            <w:r w:rsidDel="00000000" w:rsidR="00000000" w:rsidRPr="00000000">
              <w:rPr>
                <w:rFonts w:ascii="Arial" w:cs="Arial" w:eastAsia="Arial" w:hAnsi="Arial"/>
                <w:sz w:val="20"/>
                <w:szCs w:val="20"/>
                <w:rtl w:val="0"/>
              </w:rPr>
              <w:t xml:space="preserve">Moderate</w:t>
            </w:r>
          </w:p>
        </w:tc>
      </w:tr>
      <w:tr>
        <w:trPr>
          <w:cantSplit w:val="0"/>
          <w:trHeight w:val="290" w:hRule="atLeast"/>
          <w:tblHeader w:val="0"/>
        </w:trPr>
        <w:tc>
          <w:tcPr/>
          <w:p w:rsidR="00000000" w:rsidDel="00000000" w:rsidP="00000000" w:rsidRDefault="00000000" w:rsidRPr="00000000" w14:paraId="00000316">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Hill, 2022</w:t>
            </w:r>
          </w:p>
        </w:tc>
        <w:tc>
          <w:tcPr/>
          <w:p w:rsidR="00000000" w:rsidDel="00000000" w:rsidP="00000000" w:rsidRDefault="00000000" w:rsidRPr="00000000" w14:paraId="0000031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1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19">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31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1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1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1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1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1F">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320">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321">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Hundson, 2022</w:t>
            </w:r>
          </w:p>
        </w:tc>
        <w:tc>
          <w:tcPr/>
          <w:p w:rsidR="00000000" w:rsidDel="00000000" w:rsidP="00000000" w:rsidRDefault="00000000" w:rsidRPr="00000000" w14:paraId="0000032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2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2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2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2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2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2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2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2A">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32B">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32C">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Lv, 2021</w:t>
            </w:r>
          </w:p>
        </w:tc>
        <w:tc>
          <w:tcPr/>
          <w:p w:rsidR="00000000" w:rsidDel="00000000" w:rsidP="00000000" w:rsidRDefault="00000000" w:rsidRPr="00000000" w14:paraId="0000032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2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2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3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3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3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3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3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35">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336">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337">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Salti, 2023</w:t>
            </w:r>
          </w:p>
        </w:tc>
        <w:tc>
          <w:tcPr/>
          <w:p w:rsidR="00000000" w:rsidDel="00000000" w:rsidP="00000000" w:rsidRDefault="00000000" w:rsidRPr="00000000" w14:paraId="0000033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3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3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3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3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3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3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3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40">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341">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342">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Trevas, 2023</w:t>
            </w:r>
          </w:p>
        </w:tc>
        <w:tc>
          <w:tcPr/>
          <w:p w:rsidR="00000000" w:rsidDel="00000000" w:rsidP="00000000" w:rsidRDefault="00000000" w:rsidRPr="00000000" w14:paraId="0000034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4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4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4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4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4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4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4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4B">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34C">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34D">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Apanga, 2020</w:t>
            </w:r>
          </w:p>
        </w:tc>
        <w:tc>
          <w:tcPr/>
          <w:p w:rsidR="00000000" w:rsidDel="00000000" w:rsidP="00000000" w:rsidRDefault="00000000" w:rsidRPr="00000000" w14:paraId="0000034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4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5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5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5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5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5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5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56">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357">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358">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Apanga, 2021</w:t>
            </w:r>
          </w:p>
        </w:tc>
        <w:tc>
          <w:tcPr/>
          <w:p w:rsidR="00000000" w:rsidDel="00000000" w:rsidP="00000000" w:rsidRDefault="00000000" w:rsidRPr="00000000" w14:paraId="0000035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5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5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5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5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5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5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6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61">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362">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363">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Badman, 2022</w:t>
            </w:r>
          </w:p>
        </w:tc>
        <w:tc>
          <w:tcPr/>
          <w:p w:rsidR="00000000" w:rsidDel="00000000" w:rsidP="00000000" w:rsidRDefault="00000000" w:rsidRPr="00000000" w14:paraId="0000036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6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66">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36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6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6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6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6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6C">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36D">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36E">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Erawati, 2022</w:t>
            </w:r>
          </w:p>
        </w:tc>
        <w:tc>
          <w:tcPr/>
          <w:p w:rsidR="00000000" w:rsidDel="00000000" w:rsidP="00000000" w:rsidRDefault="00000000" w:rsidRPr="00000000" w14:paraId="0000036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7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7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7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7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7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7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7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77">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378">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379">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Harapan, 2022</w:t>
            </w:r>
          </w:p>
        </w:tc>
        <w:tc>
          <w:tcPr/>
          <w:p w:rsidR="00000000" w:rsidDel="00000000" w:rsidP="00000000" w:rsidRDefault="00000000" w:rsidRPr="00000000" w14:paraId="0000037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7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7C">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37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7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7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8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8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82">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383">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384">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Kawuki, 2023</w:t>
            </w:r>
          </w:p>
        </w:tc>
        <w:tc>
          <w:tcPr/>
          <w:p w:rsidR="00000000" w:rsidDel="00000000" w:rsidP="00000000" w:rsidRDefault="00000000" w:rsidRPr="00000000" w14:paraId="0000038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8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8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88">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89">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8A">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8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8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8D">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38E">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38F">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Srithanissorn, 2022</w:t>
            </w:r>
          </w:p>
        </w:tc>
        <w:tc>
          <w:tcPr/>
          <w:p w:rsidR="00000000" w:rsidDel="00000000" w:rsidP="00000000" w:rsidRDefault="00000000" w:rsidRPr="00000000" w14:paraId="0000039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91">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9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93">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94">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95">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96">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97">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98">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399">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r>
        <w:trPr>
          <w:cantSplit w:val="0"/>
          <w:trHeight w:val="290" w:hRule="atLeast"/>
          <w:tblHeader w:val="0"/>
        </w:trPr>
        <w:tc>
          <w:tcPr/>
          <w:p w:rsidR="00000000" w:rsidDel="00000000" w:rsidP="00000000" w:rsidRDefault="00000000" w:rsidRPr="00000000" w14:paraId="0000039A">
            <w:pPr>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Supriyati, 2022</w:t>
            </w:r>
          </w:p>
        </w:tc>
        <w:tc>
          <w:tcPr/>
          <w:p w:rsidR="00000000" w:rsidDel="00000000" w:rsidP="00000000" w:rsidRDefault="00000000" w:rsidRPr="00000000" w14:paraId="0000039B">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9C">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9D">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9E">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9F">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A0">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A1">
            <w:pPr>
              <w:rPr>
                <w:rFonts w:ascii="Arial" w:cs="Arial" w:eastAsia="Arial" w:hAnsi="Arial"/>
                <w:sz w:val="20"/>
                <w:szCs w:val="20"/>
              </w:rPr>
            </w:pPr>
            <w:r w:rsidDel="00000000" w:rsidR="00000000" w:rsidRPr="00000000">
              <w:rPr>
                <w:rFonts w:ascii="Arial" w:cs="Arial" w:eastAsia="Arial" w:hAnsi="Arial"/>
                <w:sz w:val="20"/>
                <w:szCs w:val="20"/>
                <w:rtl w:val="0"/>
              </w:rPr>
              <w:t xml:space="preserve">Unclear</w:t>
            </w:r>
          </w:p>
        </w:tc>
        <w:tc>
          <w:tcPr/>
          <w:p w:rsidR="00000000" w:rsidDel="00000000" w:rsidP="00000000" w:rsidRDefault="00000000" w:rsidRPr="00000000" w14:paraId="000003A2">
            <w:pPr>
              <w:rPr>
                <w:rFonts w:ascii="Arial" w:cs="Arial" w:eastAsia="Arial" w:hAnsi="Arial"/>
                <w:sz w:val="20"/>
                <w:szCs w:val="20"/>
              </w:rPr>
            </w:pPr>
            <w:r w:rsidDel="00000000" w:rsidR="00000000" w:rsidRPr="00000000">
              <w:rPr>
                <w:rFonts w:ascii="Arial" w:cs="Arial" w:eastAsia="Arial" w:hAnsi="Arial"/>
                <w:sz w:val="20"/>
                <w:szCs w:val="20"/>
                <w:rtl w:val="0"/>
              </w:rPr>
              <w:t xml:space="preserve">Yes</w:t>
            </w:r>
          </w:p>
        </w:tc>
        <w:tc>
          <w:tcPr/>
          <w:p w:rsidR="00000000" w:rsidDel="00000000" w:rsidP="00000000" w:rsidRDefault="00000000" w:rsidRPr="00000000" w14:paraId="000003A3">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3A4">
            <w:pPr>
              <w:rPr>
                <w:rFonts w:ascii="Arial" w:cs="Arial" w:eastAsia="Arial" w:hAnsi="Arial"/>
                <w:sz w:val="20"/>
                <w:szCs w:val="20"/>
              </w:rPr>
            </w:pPr>
            <w:r w:rsidDel="00000000" w:rsidR="00000000" w:rsidRPr="00000000">
              <w:rPr>
                <w:rFonts w:ascii="Arial" w:cs="Arial" w:eastAsia="Arial" w:hAnsi="Arial"/>
                <w:sz w:val="20"/>
                <w:szCs w:val="20"/>
                <w:rtl w:val="0"/>
              </w:rPr>
              <w:t xml:space="preserve">Low</w:t>
            </w:r>
          </w:p>
        </w:tc>
      </w:tr>
    </w:tbl>
    <w:p w:rsidR="00000000" w:rsidDel="00000000" w:rsidP="00000000" w:rsidRDefault="00000000" w:rsidRPr="00000000" w14:paraId="000003A5">
      <w:pPr>
        <w:rPr>
          <w:rFonts w:ascii="Arial" w:cs="Arial" w:eastAsia="Arial" w:hAnsi="Arial"/>
          <w:sz w:val="20"/>
          <w:szCs w:val="20"/>
        </w:rPr>
      </w:pPr>
      <w:r w:rsidDel="00000000" w:rsidR="00000000" w:rsidRPr="00000000">
        <w:rPr>
          <w:rFonts w:ascii="Arial" w:cs="Arial" w:eastAsia="Arial" w:hAnsi="Arial"/>
          <w:sz w:val="20"/>
          <w:szCs w:val="20"/>
          <w:rtl w:val="0"/>
        </w:rPr>
        <w:t xml:space="preserve">†RoB, risk of bias.</w:t>
      </w:r>
    </w:p>
    <w:p w:rsidR="00000000" w:rsidDel="00000000" w:rsidP="00000000" w:rsidRDefault="00000000" w:rsidRPr="00000000" w14:paraId="000003A6">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1. Were the criteria for inclusion in the sample clearly defined?</w:t>
      </w:r>
    </w:p>
    <w:p w:rsidR="00000000" w:rsidDel="00000000" w:rsidP="00000000" w:rsidRDefault="00000000" w:rsidRPr="00000000" w14:paraId="000003A7">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 Were the study subjects and the setting described in detail?</w:t>
      </w:r>
    </w:p>
    <w:p w:rsidR="00000000" w:rsidDel="00000000" w:rsidP="00000000" w:rsidRDefault="00000000" w:rsidRPr="00000000" w14:paraId="000003A8">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3. Was the exposure measured in a valid and reliable way?</w:t>
      </w:r>
    </w:p>
    <w:p w:rsidR="00000000" w:rsidDel="00000000" w:rsidP="00000000" w:rsidRDefault="00000000" w:rsidRPr="00000000" w14:paraId="000003A9">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4. Were objective, standard criteria used for measurement of the condition?</w:t>
      </w:r>
    </w:p>
    <w:p w:rsidR="00000000" w:rsidDel="00000000" w:rsidP="00000000" w:rsidRDefault="00000000" w:rsidRPr="00000000" w14:paraId="000003AA">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5. Were confounding factors identified?</w:t>
      </w:r>
    </w:p>
    <w:p w:rsidR="00000000" w:rsidDel="00000000" w:rsidP="00000000" w:rsidRDefault="00000000" w:rsidRPr="00000000" w14:paraId="000003AB">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6. Were strategies to deal with confounding factors stated?</w:t>
      </w:r>
    </w:p>
    <w:p w:rsidR="00000000" w:rsidDel="00000000" w:rsidP="00000000" w:rsidRDefault="00000000" w:rsidRPr="00000000" w14:paraId="000003A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7. Were the outcomes measured in a valid and reliable way?</w:t>
      </w:r>
    </w:p>
    <w:p w:rsidR="00000000" w:rsidDel="00000000" w:rsidP="00000000" w:rsidRDefault="00000000" w:rsidRPr="00000000" w14:paraId="000003AD">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8. Was appropriate statistical analysis used?</w:t>
      </w:r>
    </w:p>
    <w:p w:rsidR="00000000" w:rsidDel="00000000" w:rsidP="00000000" w:rsidRDefault="00000000" w:rsidRPr="00000000" w14:paraId="000003AE">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AF">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3B0">
      <w:pPr>
        <w:pStyle w:val="Heading3"/>
        <w:rPr>
          <w:rFonts w:ascii="Arial" w:cs="Arial" w:eastAsia="Arial" w:hAnsi="Arial"/>
          <w:color w:val="000000"/>
          <w:sz w:val="22"/>
          <w:szCs w:val="22"/>
        </w:rPr>
      </w:pPr>
      <w:bookmarkStart w:colFirst="0" w:colLast="0" w:name="_lspq2b7y2eq6" w:id="11"/>
      <w:bookmarkEnd w:id="11"/>
      <w:r w:rsidDel="00000000" w:rsidR="00000000" w:rsidRPr="00000000">
        <w:rPr>
          <w:rFonts w:ascii="Arial" w:cs="Arial" w:eastAsia="Arial" w:hAnsi="Arial"/>
          <w:b w:val="1"/>
          <w:bCs w:val="1"/>
          <w:color w:val="000000"/>
          <w:sz w:val="22"/>
          <w:szCs w:val="22"/>
          <w:rtl w:val="0"/>
        </w:rPr>
        <w:t xml:space="preserve">Table S3</w:t>
      </w:r>
      <w:r w:rsidDel="00000000" w:rsidR="00000000" w:rsidRPr="00000000">
        <w:rPr>
          <w:rFonts w:ascii="Arial" w:cs="Arial" w:eastAsia="Arial" w:hAnsi="Arial"/>
          <w:b w:val="1"/>
          <w:bCs w:val="1"/>
          <w:color w:val="000000"/>
          <w:sz w:val="22"/>
          <w:szCs w:val="22"/>
          <w:rtl w:val="0"/>
        </w:rPr>
        <w:t xml:space="preserve">:</w:t>
      </w:r>
      <w:r w:rsidDel="00000000" w:rsidR="00000000" w:rsidRPr="00000000">
        <w:rPr>
          <w:rFonts w:ascii="Arial" w:cs="Arial" w:eastAsia="Arial" w:hAnsi="Arial"/>
          <w:color w:val="000000"/>
          <w:sz w:val="22"/>
          <w:szCs w:val="22"/>
          <w:rtl w:val="0"/>
        </w:rPr>
        <w:t xml:space="preserve"> Subgroup analysis by WHO regions. </w:t>
      </w:r>
      <w:r w:rsidDel="00000000" w:rsidR="00000000" w:rsidRPr="00000000">
        <w:rPr>
          <w:rFonts w:ascii="Arial" w:cs="Arial" w:eastAsia="Arial" w:hAnsi="Arial"/>
          <w:color w:val="000000"/>
          <w:sz w:val="22"/>
          <w:szCs w:val="22"/>
          <w:rtl w:val="0"/>
        </w:rPr>
        <w:t xml:space="preserve">‘</w:t>
      </w:r>
      <w:r w:rsidDel="00000000" w:rsidR="00000000" w:rsidRPr="00000000">
        <w:rPr>
          <w:rFonts w:ascii="Arial" w:cs="Arial" w:eastAsia="Arial" w:hAnsi="Arial"/>
          <w:i w:val="1"/>
          <w:iCs w:val="1"/>
          <w:color w:val="000000"/>
          <w:sz w:val="22"/>
          <w:szCs w:val="22"/>
          <w:rtl w:val="0"/>
        </w:rPr>
        <w:t xml:space="preserve">r</w:t>
      </w:r>
      <w:r w:rsidDel="00000000" w:rsidR="00000000" w:rsidRPr="00000000">
        <w:rPr>
          <w:rFonts w:ascii="Arial" w:cs="Arial" w:eastAsia="Arial" w:hAnsi="Arial"/>
          <w:color w:val="000000"/>
          <w:sz w:val="22"/>
          <w:szCs w:val="22"/>
          <w:rtl w:val="0"/>
        </w:rPr>
        <w:t xml:space="preserve">’</w:t>
      </w:r>
      <w:r w:rsidDel="00000000" w:rsidR="00000000" w:rsidRPr="00000000">
        <w:rPr>
          <w:rFonts w:ascii="Arial" w:cs="Arial" w:eastAsia="Arial" w:hAnsi="Arial"/>
          <w:i w:val="1"/>
          <w:iCs w:val="1"/>
          <w:color w:val="000000"/>
          <w:sz w:val="22"/>
          <w:szCs w:val="22"/>
          <w:rtl w:val="0"/>
        </w:rPr>
        <w:t xml:space="preserve"> </w:t>
      </w:r>
      <w:r w:rsidDel="00000000" w:rsidR="00000000" w:rsidRPr="00000000">
        <w:rPr>
          <w:rFonts w:ascii="Arial" w:cs="Arial" w:eastAsia="Arial" w:hAnsi="Arial"/>
          <w:color w:val="000000"/>
          <w:sz w:val="21"/>
          <w:szCs w:val="21"/>
          <w:rtl w:val="0"/>
        </w:rPr>
        <w:t xml:space="preserve">indicates the pooled Pearson correlation coefficient between each determinant and adherence to social distancing measures within WHO regions, estimated using random‑effects meta‑analysis.</w:t>
      </w:r>
      <w:r w:rsidDel="00000000" w:rsidR="00000000" w:rsidRPr="00000000">
        <w:rPr>
          <w:rtl w:val="0"/>
        </w:rPr>
      </w:r>
    </w:p>
    <w:tbl>
      <w:tblPr>
        <w:tblStyle w:val="Table3"/>
        <w:tblW w:w="10005.0" w:type="dxa"/>
        <w:jc w:val="left"/>
        <w:tblBorders>
          <w:top w:color="666666" w:space="0" w:sz="4" w:val="single"/>
          <w:left w:color="666666" w:space="0" w:sz="4" w:val="single"/>
          <w:bottom w:color="666666" w:space="0" w:sz="4" w:val="single"/>
          <w:right w:color="666666" w:space="0" w:sz="4" w:val="single"/>
          <w:insideH w:color="666666" w:space="0" w:sz="4" w:val="single"/>
        </w:tblBorders>
        <w:tblLayout w:type="fixed"/>
        <w:tblLook w:val="04A0"/>
      </w:tblPr>
      <w:tblGrid>
        <w:gridCol w:w="1725"/>
        <w:gridCol w:w="1875"/>
        <w:gridCol w:w="945"/>
        <w:gridCol w:w="975"/>
        <w:gridCol w:w="1620"/>
        <w:gridCol w:w="1800"/>
        <w:gridCol w:w="1065"/>
        <w:tblGridChange w:id="0">
          <w:tblGrid>
            <w:gridCol w:w="1725"/>
            <w:gridCol w:w="1875"/>
            <w:gridCol w:w="945"/>
            <w:gridCol w:w="975"/>
            <w:gridCol w:w="1620"/>
            <w:gridCol w:w="1800"/>
            <w:gridCol w:w="1065"/>
          </w:tblGrid>
        </w:tblGridChange>
      </w:tblGrid>
      <w:tr>
        <w:trPr>
          <w:cantSplit w:val="0"/>
          <w:trHeight w:val="330" w:hRule="atLeast"/>
          <w:tblHeader w:val="0"/>
        </w:trPr>
        <w:tc>
          <w:tcPr/>
          <w:p w:rsidR="00000000" w:rsidDel="00000000" w:rsidP="00000000" w:rsidRDefault="00000000" w:rsidRPr="00000000" w14:paraId="000003B1">
            <w:pPr>
              <w:rPr>
                <w:rFonts w:ascii="Arial" w:cs="Arial" w:eastAsia="Arial" w:hAnsi="Arial"/>
                <w:sz w:val="20"/>
                <w:szCs w:val="20"/>
              </w:rPr>
            </w:pPr>
            <w:r w:rsidDel="00000000" w:rsidR="00000000" w:rsidRPr="00000000">
              <w:rPr>
                <w:rFonts w:ascii="Arial" w:cs="Arial" w:eastAsia="Arial" w:hAnsi="Arial"/>
                <w:sz w:val="20"/>
                <w:szCs w:val="20"/>
                <w:rtl w:val="0"/>
              </w:rPr>
              <w:t xml:space="preserve">Determinant</w:t>
            </w:r>
          </w:p>
        </w:tc>
        <w:tc>
          <w:tcPr/>
          <w:p w:rsidR="00000000" w:rsidDel="00000000" w:rsidP="00000000" w:rsidRDefault="00000000" w:rsidRPr="00000000" w14:paraId="000003B2">
            <w:pPr>
              <w:rPr>
                <w:rFonts w:ascii="Arial" w:cs="Arial" w:eastAsia="Arial" w:hAnsi="Arial"/>
                <w:sz w:val="20"/>
                <w:szCs w:val="20"/>
              </w:rPr>
            </w:pPr>
            <w:r w:rsidDel="00000000" w:rsidR="00000000" w:rsidRPr="00000000">
              <w:rPr>
                <w:rFonts w:ascii="Arial" w:cs="Arial" w:eastAsia="Arial" w:hAnsi="Arial"/>
                <w:sz w:val="20"/>
                <w:szCs w:val="20"/>
                <w:rtl w:val="0"/>
              </w:rPr>
              <w:t xml:space="preserve">WHO regions</w:t>
            </w:r>
          </w:p>
        </w:tc>
        <w:tc>
          <w:tcPr/>
          <w:p w:rsidR="00000000" w:rsidDel="00000000" w:rsidP="00000000" w:rsidRDefault="00000000" w:rsidRPr="00000000" w14:paraId="000003B3">
            <w:pPr>
              <w:rPr>
                <w:rFonts w:ascii="Arial" w:cs="Arial" w:eastAsia="Arial" w:hAnsi="Arial"/>
                <w:sz w:val="20"/>
                <w:szCs w:val="20"/>
              </w:rPr>
            </w:pPr>
            <w:r w:rsidDel="00000000" w:rsidR="00000000" w:rsidRPr="00000000">
              <w:rPr>
                <w:rFonts w:ascii="Arial" w:cs="Arial" w:eastAsia="Arial" w:hAnsi="Arial"/>
                <w:sz w:val="20"/>
                <w:szCs w:val="20"/>
                <w:rtl w:val="0"/>
              </w:rPr>
              <w:t xml:space="preserve">Studies</w:t>
            </w:r>
          </w:p>
        </w:tc>
        <w:tc>
          <w:tcPr/>
          <w:p w:rsidR="00000000" w:rsidDel="00000000" w:rsidP="00000000" w:rsidRDefault="00000000" w:rsidRPr="00000000" w14:paraId="000003B4">
            <w:pPr>
              <w:rPr>
                <w:rFonts w:ascii="Arial" w:cs="Arial" w:eastAsia="Arial" w:hAnsi="Arial"/>
                <w:sz w:val="20"/>
                <w:szCs w:val="20"/>
              </w:rPr>
            </w:pPr>
            <w:r w:rsidDel="00000000" w:rsidR="00000000" w:rsidRPr="00000000">
              <w:rPr>
                <w:rFonts w:ascii="Arial" w:cs="Arial" w:eastAsia="Arial" w:hAnsi="Arial"/>
                <w:sz w:val="20"/>
                <w:szCs w:val="20"/>
                <w:rtl w:val="0"/>
              </w:rPr>
              <w:t xml:space="preserve">I</w:t>
            </w:r>
            <w:r w:rsidDel="00000000" w:rsidR="00000000" w:rsidRPr="00000000">
              <w:rPr>
                <w:rFonts w:ascii="Arial" w:cs="Arial" w:eastAsia="Arial" w:hAnsi="Arial"/>
                <w:sz w:val="20"/>
                <w:szCs w:val="20"/>
                <w:vertAlign w:val="superscript"/>
                <w:rtl w:val="0"/>
              </w:rPr>
              <w:t xml:space="preserve">2</w:t>
            </w:r>
            <w:r w:rsidDel="00000000" w:rsidR="00000000" w:rsidRPr="00000000">
              <w:rPr>
                <w:rtl w:val="0"/>
              </w:rPr>
            </w:r>
          </w:p>
        </w:tc>
        <w:tc>
          <w:tcPr/>
          <w:p w:rsidR="00000000" w:rsidDel="00000000" w:rsidP="00000000" w:rsidRDefault="00000000" w:rsidRPr="00000000" w14:paraId="000003B5">
            <w:pPr>
              <w:rPr>
                <w:rFonts w:ascii="Arial" w:cs="Arial" w:eastAsia="Arial" w:hAnsi="Arial"/>
                <w:sz w:val="20"/>
                <w:szCs w:val="20"/>
              </w:rPr>
            </w:pPr>
            <w:r w:rsidDel="00000000" w:rsidR="00000000" w:rsidRPr="00000000">
              <w:rPr>
                <w:rFonts w:ascii="Arial" w:cs="Arial" w:eastAsia="Arial" w:hAnsi="Arial"/>
                <w:sz w:val="20"/>
                <w:szCs w:val="20"/>
                <w:rtl w:val="0"/>
              </w:rPr>
              <w:t xml:space="preserve">Correlatio</w:t>
            </w:r>
            <w:r w:rsidDel="00000000" w:rsidR="00000000" w:rsidRPr="00000000">
              <w:rPr>
                <w:rFonts w:ascii="Arial" w:cs="Arial" w:eastAsia="Arial" w:hAnsi="Arial"/>
                <w:sz w:val="20"/>
                <w:szCs w:val="20"/>
                <w:rtl w:val="0"/>
              </w:rPr>
              <w:t xml:space="preserve">n (</w:t>
            </w:r>
            <w:r w:rsidDel="00000000" w:rsidR="00000000" w:rsidRPr="00000000">
              <w:rPr>
                <w:rFonts w:ascii="Arial" w:cs="Arial" w:eastAsia="Arial" w:hAnsi="Arial"/>
                <w:i w:val="1"/>
                <w:iCs w:val="1"/>
                <w:sz w:val="20"/>
                <w:szCs w:val="20"/>
                <w:rtl w:val="0"/>
              </w:rPr>
              <w:t xml:space="preserve">r</w:t>
            </w:r>
            <w:r w:rsidDel="00000000" w:rsidR="00000000" w:rsidRPr="00000000">
              <w:rPr>
                <w:rFonts w:ascii="Arial" w:cs="Arial" w:eastAsia="Arial" w:hAnsi="Arial"/>
                <w:sz w:val="20"/>
                <w:szCs w:val="20"/>
                <w:rtl w:val="0"/>
              </w:rPr>
              <w:t xml:space="preserve">)</w:t>
            </w:r>
          </w:p>
        </w:tc>
        <w:tc>
          <w:tcPr/>
          <w:p w:rsidR="00000000" w:rsidDel="00000000" w:rsidP="00000000" w:rsidRDefault="00000000" w:rsidRPr="00000000" w14:paraId="000003B6">
            <w:pPr>
              <w:rPr>
                <w:rFonts w:ascii="Arial" w:cs="Arial" w:eastAsia="Arial" w:hAnsi="Arial"/>
                <w:sz w:val="20"/>
                <w:szCs w:val="20"/>
              </w:rPr>
            </w:pPr>
            <w:r w:rsidDel="00000000" w:rsidR="00000000" w:rsidRPr="00000000">
              <w:rPr>
                <w:rFonts w:ascii="Arial" w:cs="Arial" w:eastAsia="Arial" w:hAnsi="Arial"/>
                <w:sz w:val="20"/>
                <w:szCs w:val="20"/>
                <w:rtl w:val="0"/>
              </w:rPr>
              <w:t xml:space="preserve">95% CI</w:t>
            </w:r>
          </w:p>
        </w:tc>
      </w:tr>
      <w:tr>
        <w:trPr>
          <w:cantSplit w:val="0"/>
          <w:trHeight w:val="290" w:hRule="atLeast"/>
          <w:tblHeader w:val="0"/>
        </w:trPr>
        <w:tc>
          <w:tcPr>
            <w:vMerge w:val="restart"/>
          </w:tcPr>
          <w:p w:rsidR="00000000" w:rsidDel="00000000" w:rsidP="00000000" w:rsidRDefault="00000000" w:rsidRPr="00000000" w14:paraId="000003B7">
            <w:pPr>
              <w:rPr>
                <w:rFonts w:ascii="Arial" w:cs="Arial" w:eastAsia="Arial" w:hAnsi="Arial"/>
                <w:sz w:val="20"/>
                <w:szCs w:val="20"/>
              </w:rPr>
            </w:pPr>
            <w:r w:rsidDel="00000000" w:rsidR="00000000" w:rsidRPr="00000000">
              <w:rPr>
                <w:rFonts w:ascii="Arial" w:cs="Arial" w:eastAsia="Arial" w:hAnsi="Arial"/>
                <w:sz w:val="20"/>
                <w:szCs w:val="20"/>
                <w:rtl w:val="0"/>
              </w:rPr>
              <w:t xml:space="preserve">Age</w:t>
            </w:r>
          </w:p>
        </w:tc>
        <w:tc>
          <w:tcPr/>
          <w:p w:rsidR="00000000" w:rsidDel="00000000" w:rsidP="00000000" w:rsidRDefault="00000000" w:rsidRPr="00000000" w14:paraId="000003B8">
            <w:pPr>
              <w:rPr>
                <w:rFonts w:ascii="Arial" w:cs="Arial" w:eastAsia="Arial" w:hAnsi="Arial"/>
                <w:sz w:val="20"/>
                <w:szCs w:val="20"/>
              </w:rPr>
            </w:pPr>
            <w:r w:rsidDel="00000000" w:rsidR="00000000" w:rsidRPr="00000000">
              <w:rPr>
                <w:rFonts w:ascii="Arial" w:cs="Arial" w:eastAsia="Arial" w:hAnsi="Arial"/>
                <w:sz w:val="20"/>
                <w:szCs w:val="20"/>
                <w:rtl w:val="0"/>
              </w:rPr>
              <w:t xml:space="preserve">African</w:t>
            </w:r>
          </w:p>
        </w:tc>
        <w:tc>
          <w:tcPr/>
          <w:p w:rsidR="00000000" w:rsidDel="00000000" w:rsidP="00000000" w:rsidRDefault="00000000" w:rsidRPr="00000000" w14:paraId="000003B9">
            <w:pPr>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p w:rsidR="00000000" w:rsidDel="00000000" w:rsidP="00000000" w:rsidRDefault="00000000" w:rsidRPr="00000000" w14:paraId="000003BA">
            <w:pPr>
              <w:rPr>
                <w:rFonts w:ascii="Arial" w:cs="Arial" w:eastAsia="Arial" w:hAnsi="Arial"/>
                <w:sz w:val="20"/>
                <w:szCs w:val="20"/>
              </w:rPr>
            </w:pPr>
            <w:r w:rsidDel="00000000" w:rsidR="00000000" w:rsidRPr="00000000">
              <w:rPr>
                <w:rFonts w:ascii="Arial" w:cs="Arial" w:eastAsia="Arial" w:hAnsi="Arial"/>
                <w:sz w:val="20"/>
                <w:szCs w:val="20"/>
                <w:rtl w:val="0"/>
              </w:rPr>
              <w:t xml:space="preserve">82.70%</w:t>
            </w:r>
          </w:p>
        </w:tc>
        <w:tc>
          <w:tcPr/>
          <w:p w:rsidR="00000000" w:rsidDel="00000000" w:rsidP="00000000" w:rsidRDefault="00000000" w:rsidRPr="00000000" w14:paraId="000003BB">
            <w:pPr>
              <w:rPr>
                <w:rFonts w:ascii="Arial" w:cs="Arial" w:eastAsia="Arial" w:hAnsi="Arial"/>
                <w:sz w:val="20"/>
                <w:szCs w:val="20"/>
              </w:rPr>
            </w:pPr>
            <w:r w:rsidDel="00000000" w:rsidR="00000000" w:rsidRPr="00000000">
              <w:rPr>
                <w:rFonts w:ascii="Arial" w:cs="Arial" w:eastAsia="Arial" w:hAnsi="Arial"/>
                <w:sz w:val="20"/>
                <w:szCs w:val="20"/>
                <w:rtl w:val="0"/>
              </w:rPr>
              <w:t xml:space="preserve">-0.06</w:t>
            </w:r>
          </w:p>
        </w:tc>
        <w:tc>
          <w:tcPr/>
          <w:p w:rsidR="00000000" w:rsidDel="00000000" w:rsidP="00000000" w:rsidRDefault="00000000" w:rsidRPr="00000000" w14:paraId="000003BC">
            <w:pPr>
              <w:rPr>
                <w:rFonts w:ascii="Arial" w:cs="Arial" w:eastAsia="Arial" w:hAnsi="Arial"/>
                <w:sz w:val="20"/>
                <w:szCs w:val="20"/>
              </w:rPr>
            </w:pPr>
            <w:r w:rsidDel="00000000" w:rsidR="00000000" w:rsidRPr="00000000">
              <w:rPr>
                <w:rFonts w:ascii="Arial" w:cs="Arial" w:eastAsia="Arial" w:hAnsi="Arial"/>
                <w:sz w:val="20"/>
                <w:szCs w:val="20"/>
                <w:rtl w:val="0"/>
              </w:rPr>
              <w:t xml:space="preserve">-0.15, 0.04</w:t>
            </w:r>
          </w:p>
        </w:tc>
      </w:tr>
      <w:tr>
        <w:trPr>
          <w:cantSplit w:val="0"/>
          <w:trHeight w:val="290" w:hRule="atLeast"/>
          <w:tblHeader w:val="0"/>
        </w:trPr>
        <w:tc>
          <w:tcPr>
            <w:vMerge w:val="continue"/>
          </w:tcPr>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3BE">
            <w:pPr>
              <w:rPr>
                <w:rFonts w:ascii="Arial" w:cs="Arial" w:eastAsia="Arial" w:hAnsi="Arial"/>
                <w:sz w:val="20"/>
                <w:szCs w:val="20"/>
              </w:rPr>
            </w:pPr>
            <w:r w:rsidDel="00000000" w:rsidR="00000000" w:rsidRPr="00000000">
              <w:rPr>
                <w:rFonts w:ascii="Arial" w:cs="Arial" w:eastAsia="Arial" w:hAnsi="Arial"/>
                <w:sz w:val="20"/>
                <w:szCs w:val="20"/>
                <w:rtl w:val="0"/>
              </w:rPr>
              <w:t xml:space="preserve">Western Pacific</w:t>
            </w:r>
          </w:p>
        </w:tc>
        <w:tc>
          <w:tcPr/>
          <w:p w:rsidR="00000000" w:rsidDel="00000000" w:rsidP="00000000" w:rsidRDefault="00000000" w:rsidRPr="00000000" w14:paraId="000003BF">
            <w:pPr>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c>
          <w:tcPr/>
          <w:p w:rsidR="00000000" w:rsidDel="00000000" w:rsidP="00000000" w:rsidRDefault="00000000" w:rsidRPr="00000000" w14:paraId="000003C0">
            <w:pPr>
              <w:rPr>
                <w:rFonts w:ascii="Arial" w:cs="Arial" w:eastAsia="Arial" w:hAnsi="Arial"/>
                <w:sz w:val="20"/>
                <w:szCs w:val="20"/>
              </w:rPr>
            </w:pPr>
            <w:r w:rsidDel="00000000" w:rsidR="00000000" w:rsidRPr="00000000">
              <w:rPr>
                <w:rFonts w:ascii="Arial" w:cs="Arial" w:eastAsia="Arial" w:hAnsi="Arial"/>
                <w:sz w:val="20"/>
                <w:szCs w:val="20"/>
                <w:rtl w:val="0"/>
              </w:rPr>
              <w:t xml:space="preserve">98.10%</w:t>
            </w:r>
          </w:p>
        </w:tc>
        <w:tc>
          <w:tcPr/>
          <w:p w:rsidR="00000000" w:rsidDel="00000000" w:rsidP="00000000" w:rsidRDefault="00000000" w:rsidRPr="00000000" w14:paraId="000003C1">
            <w:pPr>
              <w:rPr>
                <w:rFonts w:ascii="Arial" w:cs="Arial" w:eastAsia="Arial" w:hAnsi="Arial"/>
                <w:sz w:val="20"/>
                <w:szCs w:val="20"/>
              </w:rPr>
            </w:pPr>
            <w:r w:rsidDel="00000000" w:rsidR="00000000" w:rsidRPr="00000000">
              <w:rPr>
                <w:rFonts w:ascii="Arial" w:cs="Arial" w:eastAsia="Arial" w:hAnsi="Arial"/>
                <w:sz w:val="20"/>
                <w:szCs w:val="20"/>
                <w:rtl w:val="0"/>
              </w:rPr>
              <w:t xml:space="preserve">0.09</w:t>
            </w:r>
          </w:p>
        </w:tc>
        <w:tc>
          <w:tcPr/>
          <w:p w:rsidR="00000000" w:rsidDel="00000000" w:rsidP="00000000" w:rsidRDefault="00000000" w:rsidRPr="00000000" w14:paraId="000003C2">
            <w:pPr>
              <w:rPr>
                <w:rFonts w:ascii="Arial" w:cs="Arial" w:eastAsia="Arial" w:hAnsi="Arial"/>
                <w:sz w:val="20"/>
                <w:szCs w:val="20"/>
              </w:rPr>
            </w:pPr>
            <w:r w:rsidDel="00000000" w:rsidR="00000000" w:rsidRPr="00000000">
              <w:rPr>
                <w:rFonts w:ascii="Arial" w:cs="Arial" w:eastAsia="Arial" w:hAnsi="Arial"/>
                <w:sz w:val="20"/>
                <w:szCs w:val="20"/>
                <w:rtl w:val="0"/>
              </w:rPr>
              <w:t xml:space="preserve">0.02, 0.16</w:t>
            </w:r>
          </w:p>
        </w:tc>
      </w:tr>
      <w:tr>
        <w:trPr>
          <w:cantSplit w:val="0"/>
          <w:trHeight w:val="290" w:hRule="atLeast"/>
          <w:tblHeader w:val="0"/>
        </w:trPr>
        <w:tc>
          <w:tcPr>
            <w:vMerge w:val="continue"/>
          </w:tcPr>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3C4">
            <w:pPr>
              <w:rPr>
                <w:rFonts w:ascii="Arial" w:cs="Arial" w:eastAsia="Arial" w:hAnsi="Arial"/>
                <w:sz w:val="20"/>
                <w:szCs w:val="20"/>
              </w:rPr>
            </w:pPr>
            <w:r w:rsidDel="00000000" w:rsidR="00000000" w:rsidRPr="00000000">
              <w:rPr>
                <w:rFonts w:ascii="Arial" w:cs="Arial" w:eastAsia="Arial" w:hAnsi="Arial"/>
                <w:sz w:val="20"/>
                <w:szCs w:val="20"/>
                <w:rtl w:val="0"/>
              </w:rPr>
              <w:t xml:space="preserve">Eastern Mediterranean</w:t>
            </w:r>
          </w:p>
        </w:tc>
        <w:tc>
          <w:tcPr/>
          <w:p w:rsidR="00000000" w:rsidDel="00000000" w:rsidP="00000000" w:rsidRDefault="00000000" w:rsidRPr="00000000" w14:paraId="000003C5">
            <w:pPr>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p w:rsidR="00000000" w:rsidDel="00000000" w:rsidP="00000000" w:rsidRDefault="00000000" w:rsidRPr="00000000" w14:paraId="000003C6">
            <w:pPr>
              <w:rPr>
                <w:rFonts w:ascii="Arial" w:cs="Arial" w:eastAsia="Arial" w:hAnsi="Arial"/>
                <w:sz w:val="20"/>
                <w:szCs w:val="20"/>
              </w:rPr>
            </w:pPr>
            <w:r w:rsidDel="00000000" w:rsidR="00000000" w:rsidRPr="00000000">
              <w:rPr>
                <w:rFonts w:ascii="Arial" w:cs="Arial" w:eastAsia="Arial" w:hAnsi="Arial"/>
                <w:sz w:val="20"/>
                <w:szCs w:val="20"/>
                <w:rtl w:val="0"/>
              </w:rPr>
              <w:t xml:space="preserve">79.30%</w:t>
            </w:r>
          </w:p>
        </w:tc>
        <w:tc>
          <w:tcPr/>
          <w:p w:rsidR="00000000" w:rsidDel="00000000" w:rsidP="00000000" w:rsidRDefault="00000000" w:rsidRPr="00000000" w14:paraId="000003C7">
            <w:pPr>
              <w:rPr>
                <w:rFonts w:ascii="Arial" w:cs="Arial" w:eastAsia="Arial" w:hAnsi="Arial"/>
                <w:sz w:val="20"/>
                <w:szCs w:val="20"/>
              </w:rPr>
            </w:pPr>
            <w:r w:rsidDel="00000000" w:rsidR="00000000" w:rsidRPr="00000000">
              <w:rPr>
                <w:rFonts w:ascii="Arial" w:cs="Arial" w:eastAsia="Arial" w:hAnsi="Arial"/>
                <w:sz w:val="20"/>
                <w:szCs w:val="20"/>
                <w:rtl w:val="0"/>
              </w:rPr>
              <w:t xml:space="preserve">0.05</w:t>
            </w:r>
          </w:p>
        </w:tc>
        <w:tc>
          <w:tcPr/>
          <w:p w:rsidR="00000000" w:rsidDel="00000000" w:rsidP="00000000" w:rsidRDefault="00000000" w:rsidRPr="00000000" w14:paraId="000003C8">
            <w:pPr>
              <w:rPr>
                <w:rFonts w:ascii="Arial" w:cs="Arial" w:eastAsia="Arial" w:hAnsi="Arial"/>
                <w:sz w:val="20"/>
                <w:szCs w:val="20"/>
              </w:rPr>
            </w:pPr>
            <w:r w:rsidDel="00000000" w:rsidR="00000000" w:rsidRPr="00000000">
              <w:rPr>
                <w:rFonts w:ascii="Arial" w:cs="Arial" w:eastAsia="Arial" w:hAnsi="Arial"/>
                <w:sz w:val="20"/>
                <w:szCs w:val="20"/>
                <w:rtl w:val="0"/>
              </w:rPr>
              <w:t xml:space="preserve">-0.02, 0.12</w:t>
            </w:r>
          </w:p>
        </w:tc>
      </w:tr>
      <w:tr>
        <w:trPr>
          <w:cantSplit w:val="0"/>
          <w:trHeight w:val="290" w:hRule="atLeast"/>
          <w:tblHeader w:val="0"/>
        </w:trPr>
        <w:tc>
          <w:tcPr>
            <w:vMerge w:val="continue"/>
          </w:tcPr>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3CA">
            <w:pPr>
              <w:rPr>
                <w:rFonts w:ascii="Arial" w:cs="Arial" w:eastAsia="Arial" w:hAnsi="Arial"/>
                <w:sz w:val="20"/>
                <w:szCs w:val="20"/>
              </w:rPr>
            </w:pPr>
            <w:r w:rsidDel="00000000" w:rsidR="00000000" w:rsidRPr="00000000">
              <w:rPr>
                <w:rFonts w:ascii="Arial" w:cs="Arial" w:eastAsia="Arial" w:hAnsi="Arial"/>
                <w:sz w:val="20"/>
                <w:szCs w:val="20"/>
                <w:rtl w:val="0"/>
              </w:rPr>
              <w:t xml:space="preserve">European</w:t>
            </w:r>
          </w:p>
        </w:tc>
        <w:tc>
          <w:tcPr/>
          <w:p w:rsidR="00000000" w:rsidDel="00000000" w:rsidP="00000000" w:rsidRDefault="00000000" w:rsidRPr="00000000" w14:paraId="000003CB">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3CC">
            <w:pPr>
              <w:rPr>
                <w:rFonts w:ascii="Arial" w:cs="Arial" w:eastAsia="Arial" w:hAnsi="Arial"/>
                <w:sz w:val="20"/>
                <w:szCs w:val="20"/>
              </w:rPr>
            </w:pPr>
            <w:r w:rsidDel="00000000" w:rsidR="00000000" w:rsidRPr="00000000">
              <w:rPr>
                <w:rFonts w:ascii="Arial" w:cs="Arial" w:eastAsia="Arial" w:hAnsi="Arial"/>
                <w:sz w:val="20"/>
                <w:szCs w:val="20"/>
                <w:rtl w:val="0"/>
              </w:rPr>
              <w:t xml:space="preserve">95.50%</w:t>
            </w:r>
          </w:p>
        </w:tc>
        <w:tc>
          <w:tcPr/>
          <w:p w:rsidR="00000000" w:rsidDel="00000000" w:rsidP="00000000" w:rsidRDefault="00000000" w:rsidRPr="00000000" w14:paraId="000003CD">
            <w:pPr>
              <w:rPr>
                <w:rFonts w:ascii="Arial" w:cs="Arial" w:eastAsia="Arial" w:hAnsi="Arial"/>
                <w:sz w:val="20"/>
                <w:szCs w:val="20"/>
              </w:rPr>
            </w:pPr>
            <w:r w:rsidDel="00000000" w:rsidR="00000000" w:rsidRPr="00000000">
              <w:rPr>
                <w:rFonts w:ascii="Arial" w:cs="Arial" w:eastAsia="Arial" w:hAnsi="Arial"/>
                <w:sz w:val="20"/>
                <w:szCs w:val="20"/>
                <w:rtl w:val="0"/>
              </w:rPr>
              <w:t xml:space="preserve">0.07</w:t>
            </w:r>
          </w:p>
        </w:tc>
        <w:tc>
          <w:tcPr/>
          <w:p w:rsidR="00000000" w:rsidDel="00000000" w:rsidP="00000000" w:rsidRDefault="00000000" w:rsidRPr="00000000" w14:paraId="000003CE">
            <w:pPr>
              <w:rPr>
                <w:rFonts w:ascii="Arial" w:cs="Arial" w:eastAsia="Arial" w:hAnsi="Arial"/>
                <w:sz w:val="20"/>
                <w:szCs w:val="20"/>
              </w:rPr>
            </w:pPr>
            <w:r w:rsidDel="00000000" w:rsidR="00000000" w:rsidRPr="00000000">
              <w:rPr>
                <w:rFonts w:ascii="Arial" w:cs="Arial" w:eastAsia="Arial" w:hAnsi="Arial"/>
                <w:sz w:val="20"/>
                <w:szCs w:val="20"/>
                <w:rtl w:val="0"/>
              </w:rPr>
              <w:t xml:space="preserve">-0.01, 0.15</w:t>
            </w:r>
          </w:p>
        </w:tc>
      </w:tr>
      <w:tr>
        <w:trPr>
          <w:cantSplit w:val="0"/>
          <w:trHeight w:val="290" w:hRule="atLeast"/>
          <w:tblHeader w:val="0"/>
        </w:trPr>
        <w:tc>
          <w:tcPr>
            <w:vMerge w:val="continue"/>
          </w:tcPr>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3D0">
            <w:pPr>
              <w:rPr>
                <w:rFonts w:ascii="Arial" w:cs="Arial" w:eastAsia="Arial" w:hAnsi="Arial"/>
                <w:sz w:val="20"/>
                <w:szCs w:val="20"/>
              </w:rPr>
            </w:pPr>
            <w:r w:rsidDel="00000000" w:rsidR="00000000" w:rsidRPr="00000000">
              <w:rPr>
                <w:rFonts w:ascii="Arial" w:cs="Arial" w:eastAsia="Arial" w:hAnsi="Arial"/>
                <w:sz w:val="20"/>
                <w:szCs w:val="20"/>
                <w:rtl w:val="0"/>
              </w:rPr>
              <w:t xml:space="preserve">South Americas</w:t>
            </w:r>
          </w:p>
        </w:tc>
        <w:tc>
          <w:tcPr/>
          <w:p w:rsidR="00000000" w:rsidDel="00000000" w:rsidP="00000000" w:rsidRDefault="00000000" w:rsidRPr="00000000" w14:paraId="000003D1">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p w:rsidR="00000000" w:rsidDel="00000000" w:rsidP="00000000" w:rsidRDefault="00000000" w:rsidRPr="00000000" w14:paraId="000003D2">
            <w:pPr>
              <w:rPr>
                <w:rFonts w:ascii="Arial" w:cs="Arial" w:eastAsia="Arial" w:hAnsi="Arial"/>
                <w:sz w:val="20"/>
                <w:szCs w:val="20"/>
              </w:rPr>
            </w:pPr>
            <w:r w:rsidDel="00000000" w:rsidR="00000000" w:rsidRPr="00000000">
              <w:rPr>
                <w:rFonts w:ascii="Arial" w:cs="Arial" w:eastAsia="Arial" w:hAnsi="Arial"/>
                <w:sz w:val="20"/>
                <w:szCs w:val="20"/>
                <w:rtl w:val="0"/>
              </w:rPr>
              <w:t xml:space="preserve">85.60%</w:t>
            </w:r>
          </w:p>
        </w:tc>
        <w:tc>
          <w:tcPr/>
          <w:p w:rsidR="00000000" w:rsidDel="00000000" w:rsidP="00000000" w:rsidRDefault="00000000" w:rsidRPr="00000000" w14:paraId="000003D3">
            <w:pPr>
              <w:rPr>
                <w:rFonts w:ascii="Arial" w:cs="Arial" w:eastAsia="Arial" w:hAnsi="Arial"/>
                <w:sz w:val="20"/>
                <w:szCs w:val="20"/>
              </w:rPr>
            </w:pPr>
            <w:r w:rsidDel="00000000" w:rsidR="00000000" w:rsidRPr="00000000">
              <w:rPr>
                <w:rFonts w:ascii="Arial" w:cs="Arial" w:eastAsia="Arial" w:hAnsi="Arial"/>
                <w:sz w:val="20"/>
                <w:szCs w:val="20"/>
                <w:rtl w:val="0"/>
              </w:rPr>
              <w:t xml:space="preserve">0.03</w:t>
            </w:r>
          </w:p>
        </w:tc>
        <w:tc>
          <w:tcPr/>
          <w:p w:rsidR="00000000" w:rsidDel="00000000" w:rsidP="00000000" w:rsidRDefault="00000000" w:rsidRPr="00000000" w14:paraId="000003D4">
            <w:pPr>
              <w:rPr>
                <w:rFonts w:ascii="Arial" w:cs="Arial" w:eastAsia="Arial" w:hAnsi="Arial"/>
                <w:sz w:val="20"/>
                <w:szCs w:val="20"/>
              </w:rPr>
            </w:pPr>
            <w:r w:rsidDel="00000000" w:rsidR="00000000" w:rsidRPr="00000000">
              <w:rPr>
                <w:rFonts w:ascii="Arial" w:cs="Arial" w:eastAsia="Arial" w:hAnsi="Arial"/>
                <w:sz w:val="20"/>
                <w:szCs w:val="20"/>
                <w:rtl w:val="0"/>
              </w:rPr>
              <w:t xml:space="preserve">-0.03, 0.10</w:t>
            </w:r>
          </w:p>
        </w:tc>
      </w:tr>
      <w:tr>
        <w:trPr>
          <w:cantSplit w:val="0"/>
          <w:trHeight w:val="290" w:hRule="atLeast"/>
          <w:tblHeader w:val="0"/>
        </w:trPr>
        <w:tc>
          <w:tcPr>
            <w:vMerge w:val="continue"/>
          </w:tcPr>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3D6">
            <w:pPr>
              <w:rPr>
                <w:rFonts w:ascii="Arial" w:cs="Arial" w:eastAsia="Arial" w:hAnsi="Arial"/>
                <w:sz w:val="20"/>
                <w:szCs w:val="20"/>
              </w:rPr>
            </w:pPr>
            <w:r w:rsidDel="00000000" w:rsidR="00000000" w:rsidRPr="00000000">
              <w:rPr>
                <w:rFonts w:ascii="Arial" w:cs="Arial" w:eastAsia="Arial" w:hAnsi="Arial"/>
                <w:sz w:val="20"/>
                <w:szCs w:val="20"/>
                <w:rtl w:val="0"/>
              </w:rPr>
              <w:t xml:space="preserve">North Americas</w:t>
            </w:r>
          </w:p>
        </w:tc>
        <w:tc>
          <w:tcPr/>
          <w:p w:rsidR="00000000" w:rsidDel="00000000" w:rsidP="00000000" w:rsidRDefault="00000000" w:rsidRPr="00000000" w14:paraId="000003D7">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3D8">
            <w:pPr>
              <w:rPr>
                <w:rFonts w:ascii="Arial" w:cs="Arial" w:eastAsia="Arial" w:hAnsi="Arial"/>
                <w:sz w:val="20"/>
                <w:szCs w:val="20"/>
              </w:rPr>
            </w:pPr>
            <w:r w:rsidDel="00000000" w:rsidR="00000000" w:rsidRPr="00000000">
              <w:rPr>
                <w:rFonts w:ascii="Arial" w:cs="Arial" w:eastAsia="Arial" w:hAnsi="Arial"/>
                <w:sz w:val="20"/>
                <w:szCs w:val="20"/>
                <w:rtl w:val="0"/>
              </w:rPr>
              <w:t xml:space="preserve">93.80%</w:t>
            </w:r>
          </w:p>
        </w:tc>
        <w:tc>
          <w:tcPr/>
          <w:p w:rsidR="00000000" w:rsidDel="00000000" w:rsidP="00000000" w:rsidRDefault="00000000" w:rsidRPr="00000000" w14:paraId="000003D9">
            <w:pPr>
              <w:rPr>
                <w:rFonts w:ascii="Arial" w:cs="Arial" w:eastAsia="Arial" w:hAnsi="Arial"/>
                <w:sz w:val="20"/>
                <w:szCs w:val="20"/>
              </w:rPr>
            </w:pPr>
            <w:r w:rsidDel="00000000" w:rsidR="00000000" w:rsidRPr="00000000">
              <w:rPr>
                <w:rFonts w:ascii="Arial" w:cs="Arial" w:eastAsia="Arial" w:hAnsi="Arial"/>
                <w:sz w:val="20"/>
                <w:szCs w:val="20"/>
                <w:rtl w:val="0"/>
              </w:rPr>
              <w:t xml:space="preserve">0.08</w:t>
            </w:r>
          </w:p>
        </w:tc>
        <w:tc>
          <w:tcPr/>
          <w:p w:rsidR="00000000" w:rsidDel="00000000" w:rsidP="00000000" w:rsidRDefault="00000000" w:rsidRPr="00000000" w14:paraId="000003DA">
            <w:pPr>
              <w:rPr>
                <w:rFonts w:ascii="Arial" w:cs="Arial" w:eastAsia="Arial" w:hAnsi="Arial"/>
                <w:sz w:val="20"/>
                <w:szCs w:val="20"/>
              </w:rPr>
            </w:pPr>
            <w:r w:rsidDel="00000000" w:rsidR="00000000" w:rsidRPr="00000000">
              <w:rPr>
                <w:rFonts w:ascii="Arial" w:cs="Arial" w:eastAsia="Arial" w:hAnsi="Arial"/>
                <w:sz w:val="20"/>
                <w:szCs w:val="20"/>
                <w:rtl w:val="0"/>
              </w:rPr>
              <w:t xml:space="preserve">0.04, 0.12</w:t>
            </w:r>
          </w:p>
        </w:tc>
      </w:tr>
      <w:tr>
        <w:trPr>
          <w:cantSplit w:val="0"/>
          <w:trHeight w:val="290" w:hRule="atLeast"/>
          <w:tblHeader w:val="0"/>
        </w:trPr>
        <w:tc>
          <w:tcPr>
            <w:vMerge w:val="continue"/>
          </w:tcPr>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3DC">
            <w:pPr>
              <w:rPr>
                <w:rFonts w:ascii="Arial" w:cs="Arial" w:eastAsia="Arial" w:hAnsi="Arial"/>
                <w:sz w:val="20"/>
                <w:szCs w:val="20"/>
              </w:rPr>
            </w:pPr>
            <w:r w:rsidDel="00000000" w:rsidR="00000000" w:rsidRPr="00000000">
              <w:rPr>
                <w:rFonts w:ascii="Arial" w:cs="Arial" w:eastAsia="Arial" w:hAnsi="Arial"/>
                <w:sz w:val="20"/>
                <w:szCs w:val="20"/>
                <w:rtl w:val="0"/>
              </w:rPr>
              <w:t xml:space="preserve">Mixed</w:t>
            </w:r>
          </w:p>
        </w:tc>
        <w:tc>
          <w:tcPr/>
          <w:p w:rsidR="00000000" w:rsidDel="00000000" w:rsidP="00000000" w:rsidRDefault="00000000" w:rsidRPr="00000000" w14:paraId="000003DD">
            <w:pPr>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p w:rsidR="00000000" w:rsidDel="00000000" w:rsidP="00000000" w:rsidRDefault="00000000" w:rsidRPr="00000000" w14:paraId="000003DE">
            <w:pPr>
              <w:rPr>
                <w:rFonts w:ascii="Arial" w:cs="Arial" w:eastAsia="Arial" w:hAnsi="Arial"/>
                <w:sz w:val="20"/>
                <w:szCs w:val="20"/>
              </w:rPr>
            </w:pPr>
            <w:r w:rsidDel="00000000" w:rsidR="00000000" w:rsidRPr="00000000">
              <w:rPr>
                <w:rFonts w:ascii="Arial" w:cs="Arial" w:eastAsia="Arial" w:hAnsi="Arial"/>
                <w:sz w:val="20"/>
                <w:szCs w:val="20"/>
                <w:rtl w:val="0"/>
              </w:rPr>
              <w:t xml:space="preserve">94.30%</w:t>
            </w:r>
          </w:p>
        </w:tc>
        <w:tc>
          <w:tcPr/>
          <w:p w:rsidR="00000000" w:rsidDel="00000000" w:rsidP="00000000" w:rsidRDefault="00000000" w:rsidRPr="00000000" w14:paraId="000003DF">
            <w:pPr>
              <w:rPr>
                <w:rFonts w:ascii="Arial" w:cs="Arial" w:eastAsia="Arial" w:hAnsi="Arial"/>
                <w:sz w:val="20"/>
                <w:szCs w:val="20"/>
              </w:rPr>
            </w:pPr>
            <w:r w:rsidDel="00000000" w:rsidR="00000000" w:rsidRPr="00000000">
              <w:rPr>
                <w:rFonts w:ascii="Arial" w:cs="Arial" w:eastAsia="Arial" w:hAnsi="Arial"/>
                <w:sz w:val="20"/>
                <w:szCs w:val="20"/>
                <w:rtl w:val="0"/>
              </w:rPr>
              <w:t xml:space="preserve">0.12</w:t>
            </w:r>
          </w:p>
        </w:tc>
        <w:tc>
          <w:tcPr/>
          <w:p w:rsidR="00000000" w:rsidDel="00000000" w:rsidP="00000000" w:rsidRDefault="00000000" w:rsidRPr="00000000" w14:paraId="000003E0">
            <w:pPr>
              <w:rPr>
                <w:rFonts w:ascii="Arial" w:cs="Arial" w:eastAsia="Arial" w:hAnsi="Arial"/>
                <w:sz w:val="20"/>
                <w:szCs w:val="20"/>
              </w:rPr>
            </w:pPr>
            <w:r w:rsidDel="00000000" w:rsidR="00000000" w:rsidRPr="00000000">
              <w:rPr>
                <w:rFonts w:ascii="Arial" w:cs="Arial" w:eastAsia="Arial" w:hAnsi="Arial"/>
                <w:sz w:val="20"/>
                <w:szCs w:val="20"/>
                <w:rtl w:val="0"/>
              </w:rPr>
              <w:t xml:space="preserve">0.03, 0.20</w:t>
            </w:r>
          </w:p>
        </w:tc>
      </w:tr>
      <w:tr>
        <w:trPr>
          <w:cantSplit w:val="0"/>
          <w:trHeight w:val="290" w:hRule="atLeast"/>
          <w:tblHeader w:val="0"/>
        </w:trPr>
        <w:tc>
          <w:tcPr>
            <w:vMerge w:val="restart"/>
          </w:tcPr>
          <w:p w:rsidR="00000000" w:rsidDel="00000000" w:rsidP="00000000" w:rsidRDefault="00000000" w:rsidRPr="00000000" w14:paraId="000003E1">
            <w:pPr>
              <w:rPr>
                <w:rFonts w:ascii="Arial" w:cs="Arial" w:eastAsia="Arial" w:hAnsi="Arial"/>
                <w:sz w:val="20"/>
                <w:szCs w:val="20"/>
              </w:rPr>
            </w:pPr>
            <w:r w:rsidDel="00000000" w:rsidR="00000000" w:rsidRPr="00000000">
              <w:rPr>
                <w:rFonts w:ascii="Arial" w:cs="Arial" w:eastAsia="Arial" w:hAnsi="Arial"/>
                <w:sz w:val="20"/>
                <w:szCs w:val="20"/>
                <w:rtl w:val="0"/>
              </w:rPr>
              <w:t xml:space="preserve">Female </w:t>
            </w:r>
            <w:r w:rsidDel="00000000" w:rsidR="00000000" w:rsidRPr="00000000">
              <w:rPr>
                <w:rFonts w:ascii="Arial" w:cs="Arial" w:eastAsia="Arial" w:hAnsi="Arial"/>
                <w:sz w:val="20"/>
                <w:szCs w:val="20"/>
                <w:rtl w:val="0"/>
              </w:rPr>
              <w:t xml:space="preserve">sex</w:t>
            </w:r>
            <w:r w:rsidDel="00000000" w:rsidR="00000000" w:rsidRPr="00000000">
              <w:rPr>
                <w:rtl w:val="0"/>
              </w:rPr>
            </w:r>
          </w:p>
        </w:tc>
        <w:tc>
          <w:tcPr/>
          <w:p w:rsidR="00000000" w:rsidDel="00000000" w:rsidP="00000000" w:rsidRDefault="00000000" w:rsidRPr="00000000" w14:paraId="000003E2">
            <w:pPr>
              <w:rPr>
                <w:rFonts w:ascii="Arial" w:cs="Arial" w:eastAsia="Arial" w:hAnsi="Arial"/>
                <w:sz w:val="20"/>
                <w:szCs w:val="20"/>
              </w:rPr>
            </w:pPr>
            <w:r w:rsidDel="00000000" w:rsidR="00000000" w:rsidRPr="00000000">
              <w:rPr>
                <w:rFonts w:ascii="Arial" w:cs="Arial" w:eastAsia="Arial" w:hAnsi="Arial"/>
                <w:sz w:val="20"/>
                <w:szCs w:val="20"/>
                <w:rtl w:val="0"/>
              </w:rPr>
              <w:t xml:space="preserve">North Americas</w:t>
            </w:r>
          </w:p>
        </w:tc>
        <w:tc>
          <w:tcPr/>
          <w:p w:rsidR="00000000" w:rsidDel="00000000" w:rsidP="00000000" w:rsidRDefault="00000000" w:rsidRPr="00000000" w14:paraId="000003E3">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3E4">
            <w:pPr>
              <w:rPr>
                <w:rFonts w:ascii="Arial" w:cs="Arial" w:eastAsia="Arial" w:hAnsi="Arial"/>
                <w:sz w:val="20"/>
                <w:szCs w:val="20"/>
              </w:rPr>
            </w:pPr>
            <w:r w:rsidDel="00000000" w:rsidR="00000000" w:rsidRPr="00000000">
              <w:rPr>
                <w:rFonts w:ascii="Arial" w:cs="Arial" w:eastAsia="Arial" w:hAnsi="Arial"/>
                <w:sz w:val="20"/>
                <w:szCs w:val="20"/>
                <w:rtl w:val="0"/>
              </w:rPr>
              <w:t xml:space="preserve">98.80%</w:t>
            </w:r>
          </w:p>
        </w:tc>
        <w:tc>
          <w:tcPr/>
          <w:p w:rsidR="00000000" w:rsidDel="00000000" w:rsidP="00000000" w:rsidRDefault="00000000" w:rsidRPr="00000000" w14:paraId="000003E5">
            <w:pPr>
              <w:rPr>
                <w:rFonts w:ascii="Arial" w:cs="Arial" w:eastAsia="Arial" w:hAnsi="Arial"/>
                <w:sz w:val="20"/>
                <w:szCs w:val="20"/>
              </w:rPr>
            </w:pPr>
            <w:r w:rsidDel="00000000" w:rsidR="00000000" w:rsidRPr="00000000">
              <w:rPr>
                <w:rFonts w:ascii="Arial" w:cs="Arial" w:eastAsia="Arial" w:hAnsi="Arial"/>
                <w:sz w:val="20"/>
                <w:szCs w:val="20"/>
                <w:rtl w:val="0"/>
              </w:rPr>
              <w:t xml:space="preserve">0.04</w:t>
            </w:r>
          </w:p>
        </w:tc>
        <w:tc>
          <w:tcPr/>
          <w:p w:rsidR="00000000" w:rsidDel="00000000" w:rsidP="00000000" w:rsidRDefault="00000000" w:rsidRPr="00000000" w14:paraId="000003E6">
            <w:pPr>
              <w:rPr>
                <w:rFonts w:ascii="Arial" w:cs="Arial" w:eastAsia="Arial" w:hAnsi="Arial"/>
                <w:sz w:val="20"/>
                <w:szCs w:val="20"/>
              </w:rPr>
            </w:pPr>
            <w:r w:rsidDel="00000000" w:rsidR="00000000" w:rsidRPr="00000000">
              <w:rPr>
                <w:rFonts w:ascii="Arial" w:cs="Arial" w:eastAsia="Arial" w:hAnsi="Arial"/>
                <w:sz w:val="20"/>
                <w:szCs w:val="20"/>
                <w:rtl w:val="0"/>
              </w:rPr>
              <w:t xml:space="preserve">-0.08, 0.16</w:t>
            </w:r>
          </w:p>
        </w:tc>
      </w:tr>
      <w:tr>
        <w:trPr>
          <w:cantSplit w:val="0"/>
          <w:trHeight w:val="290" w:hRule="atLeast"/>
          <w:tblHeader w:val="0"/>
        </w:trPr>
        <w:tc>
          <w:tcPr>
            <w:vMerge w:val="continue"/>
          </w:tcPr>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3E8">
            <w:pPr>
              <w:rPr>
                <w:rFonts w:ascii="Arial" w:cs="Arial" w:eastAsia="Arial" w:hAnsi="Arial"/>
                <w:sz w:val="20"/>
                <w:szCs w:val="20"/>
              </w:rPr>
            </w:pPr>
            <w:r w:rsidDel="00000000" w:rsidR="00000000" w:rsidRPr="00000000">
              <w:rPr>
                <w:rFonts w:ascii="Arial" w:cs="Arial" w:eastAsia="Arial" w:hAnsi="Arial"/>
                <w:sz w:val="20"/>
                <w:szCs w:val="20"/>
                <w:rtl w:val="0"/>
              </w:rPr>
              <w:t xml:space="preserve">African</w:t>
            </w:r>
          </w:p>
        </w:tc>
        <w:tc>
          <w:tcPr/>
          <w:p w:rsidR="00000000" w:rsidDel="00000000" w:rsidP="00000000" w:rsidRDefault="00000000" w:rsidRPr="00000000" w14:paraId="000003E9">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p w:rsidR="00000000" w:rsidDel="00000000" w:rsidP="00000000" w:rsidRDefault="00000000" w:rsidRPr="00000000" w14:paraId="000003EA">
            <w:pPr>
              <w:rPr>
                <w:rFonts w:ascii="Arial" w:cs="Arial" w:eastAsia="Arial" w:hAnsi="Arial"/>
                <w:sz w:val="20"/>
                <w:szCs w:val="20"/>
              </w:rPr>
            </w:pPr>
            <w:r w:rsidDel="00000000" w:rsidR="00000000" w:rsidRPr="00000000">
              <w:rPr>
                <w:rFonts w:ascii="Arial" w:cs="Arial" w:eastAsia="Arial" w:hAnsi="Arial"/>
                <w:sz w:val="20"/>
                <w:szCs w:val="20"/>
                <w:rtl w:val="0"/>
              </w:rPr>
              <w:t xml:space="preserve">77.70%</w:t>
            </w:r>
          </w:p>
        </w:tc>
        <w:tc>
          <w:tcPr/>
          <w:p w:rsidR="00000000" w:rsidDel="00000000" w:rsidP="00000000" w:rsidRDefault="00000000" w:rsidRPr="00000000" w14:paraId="000003EB">
            <w:pPr>
              <w:rPr>
                <w:rFonts w:ascii="Arial" w:cs="Arial" w:eastAsia="Arial" w:hAnsi="Arial"/>
                <w:sz w:val="20"/>
                <w:szCs w:val="20"/>
              </w:rPr>
            </w:pPr>
            <w:r w:rsidDel="00000000" w:rsidR="00000000" w:rsidRPr="00000000">
              <w:rPr>
                <w:rFonts w:ascii="Arial" w:cs="Arial" w:eastAsia="Arial" w:hAnsi="Arial"/>
                <w:sz w:val="20"/>
                <w:szCs w:val="20"/>
                <w:rtl w:val="0"/>
              </w:rPr>
              <w:t xml:space="preserve">0.02</w:t>
            </w:r>
          </w:p>
        </w:tc>
        <w:tc>
          <w:tcPr/>
          <w:p w:rsidR="00000000" w:rsidDel="00000000" w:rsidP="00000000" w:rsidRDefault="00000000" w:rsidRPr="00000000" w14:paraId="000003EC">
            <w:pPr>
              <w:rPr>
                <w:rFonts w:ascii="Arial" w:cs="Arial" w:eastAsia="Arial" w:hAnsi="Arial"/>
                <w:sz w:val="20"/>
                <w:szCs w:val="20"/>
              </w:rPr>
            </w:pPr>
            <w:r w:rsidDel="00000000" w:rsidR="00000000" w:rsidRPr="00000000">
              <w:rPr>
                <w:rFonts w:ascii="Arial" w:cs="Arial" w:eastAsia="Arial" w:hAnsi="Arial"/>
                <w:sz w:val="20"/>
                <w:szCs w:val="20"/>
                <w:rtl w:val="0"/>
              </w:rPr>
              <w:t xml:space="preserve">-0.09, 0.13</w:t>
            </w:r>
          </w:p>
        </w:tc>
      </w:tr>
      <w:tr>
        <w:trPr>
          <w:cantSplit w:val="0"/>
          <w:trHeight w:val="290" w:hRule="atLeast"/>
          <w:tblHeader w:val="0"/>
        </w:trPr>
        <w:tc>
          <w:tcPr>
            <w:vMerge w:val="continue"/>
          </w:tcPr>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3EE">
            <w:pPr>
              <w:rPr>
                <w:rFonts w:ascii="Arial" w:cs="Arial" w:eastAsia="Arial" w:hAnsi="Arial"/>
                <w:sz w:val="20"/>
                <w:szCs w:val="20"/>
              </w:rPr>
            </w:pPr>
            <w:r w:rsidDel="00000000" w:rsidR="00000000" w:rsidRPr="00000000">
              <w:rPr>
                <w:rFonts w:ascii="Arial" w:cs="Arial" w:eastAsia="Arial" w:hAnsi="Arial"/>
                <w:sz w:val="20"/>
                <w:szCs w:val="20"/>
                <w:rtl w:val="0"/>
              </w:rPr>
              <w:t xml:space="preserve">European</w:t>
            </w:r>
          </w:p>
        </w:tc>
        <w:tc>
          <w:tcPr/>
          <w:p w:rsidR="00000000" w:rsidDel="00000000" w:rsidP="00000000" w:rsidRDefault="00000000" w:rsidRPr="00000000" w14:paraId="000003EF">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3F0">
            <w:pPr>
              <w:rPr>
                <w:rFonts w:ascii="Arial" w:cs="Arial" w:eastAsia="Arial" w:hAnsi="Arial"/>
                <w:sz w:val="20"/>
                <w:szCs w:val="20"/>
              </w:rPr>
            </w:pPr>
            <w:r w:rsidDel="00000000" w:rsidR="00000000" w:rsidRPr="00000000">
              <w:rPr>
                <w:rFonts w:ascii="Arial" w:cs="Arial" w:eastAsia="Arial" w:hAnsi="Arial"/>
                <w:sz w:val="20"/>
                <w:szCs w:val="20"/>
                <w:rtl w:val="0"/>
              </w:rPr>
              <w:t xml:space="preserve">94.80%</w:t>
            </w:r>
          </w:p>
        </w:tc>
        <w:tc>
          <w:tcPr/>
          <w:p w:rsidR="00000000" w:rsidDel="00000000" w:rsidP="00000000" w:rsidRDefault="00000000" w:rsidRPr="00000000" w14:paraId="000003F1">
            <w:pPr>
              <w:rPr>
                <w:rFonts w:ascii="Arial" w:cs="Arial" w:eastAsia="Arial" w:hAnsi="Arial"/>
                <w:sz w:val="20"/>
                <w:szCs w:val="20"/>
              </w:rPr>
            </w:pPr>
            <w:r w:rsidDel="00000000" w:rsidR="00000000" w:rsidRPr="00000000">
              <w:rPr>
                <w:rFonts w:ascii="Arial" w:cs="Arial" w:eastAsia="Arial" w:hAnsi="Arial"/>
                <w:sz w:val="20"/>
                <w:szCs w:val="20"/>
                <w:rtl w:val="0"/>
              </w:rPr>
              <w:t xml:space="preserve">0.08</w:t>
            </w:r>
          </w:p>
        </w:tc>
        <w:tc>
          <w:tcPr/>
          <w:p w:rsidR="00000000" w:rsidDel="00000000" w:rsidP="00000000" w:rsidRDefault="00000000" w:rsidRPr="00000000" w14:paraId="000003F2">
            <w:pPr>
              <w:rPr>
                <w:rFonts w:ascii="Arial" w:cs="Arial" w:eastAsia="Arial" w:hAnsi="Arial"/>
                <w:sz w:val="20"/>
                <w:szCs w:val="20"/>
              </w:rPr>
            </w:pPr>
            <w:r w:rsidDel="00000000" w:rsidR="00000000" w:rsidRPr="00000000">
              <w:rPr>
                <w:rFonts w:ascii="Arial" w:cs="Arial" w:eastAsia="Arial" w:hAnsi="Arial"/>
                <w:sz w:val="20"/>
                <w:szCs w:val="20"/>
                <w:rtl w:val="0"/>
              </w:rPr>
              <w:t xml:space="preserve">0.03, 0.13</w:t>
            </w:r>
          </w:p>
        </w:tc>
      </w:tr>
      <w:tr>
        <w:trPr>
          <w:cantSplit w:val="0"/>
          <w:trHeight w:val="290" w:hRule="atLeast"/>
          <w:tblHeader w:val="0"/>
        </w:trPr>
        <w:tc>
          <w:tcPr>
            <w:vMerge w:val="continue"/>
          </w:tcPr>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3F4">
            <w:pPr>
              <w:rPr>
                <w:rFonts w:ascii="Arial" w:cs="Arial" w:eastAsia="Arial" w:hAnsi="Arial"/>
                <w:sz w:val="20"/>
                <w:szCs w:val="20"/>
              </w:rPr>
            </w:pPr>
            <w:r w:rsidDel="00000000" w:rsidR="00000000" w:rsidRPr="00000000">
              <w:rPr>
                <w:rFonts w:ascii="Arial" w:cs="Arial" w:eastAsia="Arial" w:hAnsi="Arial"/>
                <w:sz w:val="20"/>
                <w:szCs w:val="20"/>
                <w:rtl w:val="0"/>
              </w:rPr>
              <w:t xml:space="preserve">Western Pacific</w:t>
            </w:r>
          </w:p>
        </w:tc>
        <w:tc>
          <w:tcPr/>
          <w:p w:rsidR="00000000" w:rsidDel="00000000" w:rsidP="00000000" w:rsidRDefault="00000000" w:rsidRPr="00000000" w14:paraId="000003F5">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p w:rsidR="00000000" w:rsidDel="00000000" w:rsidP="00000000" w:rsidRDefault="00000000" w:rsidRPr="00000000" w14:paraId="000003F6">
            <w:pPr>
              <w:rPr>
                <w:rFonts w:ascii="Arial" w:cs="Arial" w:eastAsia="Arial" w:hAnsi="Arial"/>
                <w:sz w:val="20"/>
                <w:szCs w:val="20"/>
              </w:rPr>
            </w:pPr>
            <w:r w:rsidDel="00000000" w:rsidR="00000000" w:rsidRPr="00000000">
              <w:rPr>
                <w:rFonts w:ascii="Arial" w:cs="Arial" w:eastAsia="Arial" w:hAnsi="Arial"/>
                <w:sz w:val="20"/>
                <w:szCs w:val="20"/>
                <w:rtl w:val="0"/>
              </w:rPr>
              <w:t xml:space="preserve">97.30%</w:t>
            </w:r>
          </w:p>
        </w:tc>
        <w:tc>
          <w:tcPr/>
          <w:p w:rsidR="00000000" w:rsidDel="00000000" w:rsidP="00000000" w:rsidRDefault="00000000" w:rsidRPr="00000000" w14:paraId="000003F7">
            <w:pPr>
              <w:rPr>
                <w:rFonts w:ascii="Arial" w:cs="Arial" w:eastAsia="Arial" w:hAnsi="Arial"/>
                <w:sz w:val="20"/>
                <w:szCs w:val="20"/>
              </w:rPr>
            </w:pPr>
            <w:r w:rsidDel="00000000" w:rsidR="00000000" w:rsidRPr="00000000">
              <w:rPr>
                <w:rFonts w:ascii="Arial" w:cs="Arial" w:eastAsia="Arial" w:hAnsi="Arial"/>
                <w:sz w:val="20"/>
                <w:szCs w:val="20"/>
                <w:rtl w:val="0"/>
              </w:rPr>
              <w:t xml:space="preserve">0.08</w:t>
            </w:r>
          </w:p>
        </w:tc>
        <w:tc>
          <w:tcPr/>
          <w:p w:rsidR="00000000" w:rsidDel="00000000" w:rsidP="00000000" w:rsidRDefault="00000000" w:rsidRPr="00000000" w14:paraId="000003F8">
            <w:pPr>
              <w:rPr>
                <w:rFonts w:ascii="Arial" w:cs="Arial" w:eastAsia="Arial" w:hAnsi="Arial"/>
                <w:sz w:val="20"/>
                <w:szCs w:val="20"/>
              </w:rPr>
            </w:pPr>
            <w:r w:rsidDel="00000000" w:rsidR="00000000" w:rsidRPr="00000000">
              <w:rPr>
                <w:rFonts w:ascii="Arial" w:cs="Arial" w:eastAsia="Arial" w:hAnsi="Arial"/>
                <w:sz w:val="20"/>
                <w:szCs w:val="20"/>
                <w:rtl w:val="0"/>
              </w:rPr>
              <w:t xml:space="preserve">-0.01, 0.17</w:t>
            </w:r>
          </w:p>
        </w:tc>
      </w:tr>
      <w:tr>
        <w:trPr>
          <w:cantSplit w:val="0"/>
          <w:trHeight w:val="290" w:hRule="atLeast"/>
          <w:tblHeader w:val="0"/>
        </w:trPr>
        <w:tc>
          <w:tcPr>
            <w:vMerge w:val="continue"/>
          </w:tcPr>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3FA">
            <w:pPr>
              <w:rPr>
                <w:rFonts w:ascii="Arial" w:cs="Arial" w:eastAsia="Arial" w:hAnsi="Arial"/>
                <w:sz w:val="20"/>
                <w:szCs w:val="20"/>
              </w:rPr>
            </w:pPr>
            <w:r w:rsidDel="00000000" w:rsidR="00000000" w:rsidRPr="00000000">
              <w:rPr>
                <w:rFonts w:ascii="Arial" w:cs="Arial" w:eastAsia="Arial" w:hAnsi="Arial"/>
                <w:sz w:val="20"/>
                <w:szCs w:val="20"/>
                <w:rtl w:val="0"/>
              </w:rPr>
              <w:t xml:space="preserve">Mixed</w:t>
            </w:r>
          </w:p>
        </w:tc>
        <w:tc>
          <w:tcPr/>
          <w:p w:rsidR="00000000" w:rsidDel="00000000" w:rsidP="00000000" w:rsidRDefault="00000000" w:rsidRPr="00000000" w14:paraId="000003FB">
            <w:pPr>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p w:rsidR="00000000" w:rsidDel="00000000" w:rsidP="00000000" w:rsidRDefault="00000000" w:rsidRPr="00000000" w14:paraId="000003FC">
            <w:pPr>
              <w:rPr>
                <w:rFonts w:ascii="Arial" w:cs="Arial" w:eastAsia="Arial" w:hAnsi="Arial"/>
                <w:sz w:val="20"/>
                <w:szCs w:val="20"/>
              </w:rPr>
            </w:pPr>
            <w:r w:rsidDel="00000000" w:rsidR="00000000" w:rsidRPr="00000000">
              <w:rPr>
                <w:rFonts w:ascii="Arial" w:cs="Arial" w:eastAsia="Arial" w:hAnsi="Arial"/>
                <w:sz w:val="20"/>
                <w:szCs w:val="20"/>
                <w:rtl w:val="0"/>
              </w:rPr>
              <w:t xml:space="preserve">94.50%</w:t>
            </w:r>
          </w:p>
        </w:tc>
        <w:tc>
          <w:tcPr/>
          <w:p w:rsidR="00000000" w:rsidDel="00000000" w:rsidP="00000000" w:rsidRDefault="00000000" w:rsidRPr="00000000" w14:paraId="000003FD">
            <w:pPr>
              <w:rPr>
                <w:rFonts w:ascii="Arial" w:cs="Arial" w:eastAsia="Arial" w:hAnsi="Arial"/>
                <w:sz w:val="20"/>
                <w:szCs w:val="20"/>
              </w:rPr>
            </w:pPr>
            <w:r w:rsidDel="00000000" w:rsidR="00000000" w:rsidRPr="00000000">
              <w:rPr>
                <w:rFonts w:ascii="Arial" w:cs="Arial" w:eastAsia="Arial" w:hAnsi="Arial"/>
                <w:sz w:val="20"/>
                <w:szCs w:val="20"/>
                <w:rtl w:val="0"/>
              </w:rPr>
              <w:t xml:space="preserve">0.06</w:t>
            </w:r>
          </w:p>
        </w:tc>
        <w:tc>
          <w:tcPr/>
          <w:p w:rsidR="00000000" w:rsidDel="00000000" w:rsidP="00000000" w:rsidRDefault="00000000" w:rsidRPr="00000000" w14:paraId="000003FE">
            <w:pPr>
              <w:rPr>
                <w:rFonts w:ascii="Arial" w:cs="Arial" w:eastAsia="Arial" w:hAnsi="Arial"/>
                <w:sz w:val="20"/>
                <w:szCs w:val="20"/>
              </w:rPr>
            </w:pPr>
            <w:r w:rsidDel="00000000" w:rsidR="00000000" w:rsidRPr="00000000">
              <w:rPr>
                <w:rFonts w:ascii="Arial" w:cs="Arial" w:eastAsia="Arial" w:hAnsi="Arial"/>
                <w:sz w:val="20"/>
                <w:szCs w:val="20"/>
                <w:rtl w:val="0"/>
              </w:rPr>
              <w:t xml:space="preserve">-0.01, 0.13</w:t>
            </w:r>
          </w:p>
        </w:tc>
      </w:tr>
      <w:tr>
        <w:trPr>
          <w:cantSplit w:val="0"/>
          <w:trHeight w:val="290" w:hRule="atLeast"/>
          <w:tblHeader w:val="0"/>
        </w:trPr>
        <w:tc>
          <w:tcPr>
            <w:vMerge w:val="continue"/>
          </w:tcPr>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00">
            <w:pPr>
              <w:rPr>
                <w:rFonts w:ascii="Arial" w:cs="Arial" w:eastAsia="Arial" w:hAnsi="Arial"/>
                <w:sz w:val="20"/>
                <w:szCs w:val="20"/>
              </w:rPr>
            </w:pPr>
            <w:r w:rsidDel="00000000" w:rsidR="00000000" w:rsidRPr="00000000">
              <w:rPr>
                <w:rFonts w:ascii="Arial" w:cs="Arial" w:eastAsia="Arial" w:hAnsi="Arial"/>
                <w:sz w:val="20"/>
                <w:szCs w:val="20"/>
                <w:rtl w:val="0"/>
              </w:rPr>
              <w:t xml:space="preserve">Eastern Mediterranean</w:t>
            </w:r>
          </w:p>
        </w:tc>
        <w:tc>
          <w:tcPr/>
          <w:p w:rsidR="00000000" w:rsidDel="00000000" w:rsidP="00000000" w:rsidRDefault="00000000" w:rsidRPr="00000000" w14:paraId="00000401">
            <w:pPr>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p w:rsidR="00000000" w:rsidDel="00000000" w:rsidP="00000000" w:rsidRDefault="00000000" w:rsidRPr="00000000" w14:paraId="00000402">
            <w:pPr>
              <w:rPr>
                <w:rFonts w:ascii="Arial" w:cs="Arial" w:eastAsia="Arial" w:hAnsi="Arial"/>
                <w:sz w:val="20"/>
                <w:szCs w:val="20"/>
              </w:rPr>
            </w:pPr>
            <w:r w:rsidDel="00000000" w:rsidR="00000000" w:rsidRPr="00000000">
              <w:rPr>
                <w:rFonts w:ascii="Arial" w:cs="Arial" w:eastAsia="Arial" w:hAnsi="Arial"/>
                <w:sz w:val="20"/>
                <w:szCs w:val="20"/>
                <w:rtl w:val="0"/>
              </w:rPr>
              <w:t xml:space="preserve">94.90%</w:t>
            </w:r>
          </w:p>
        </w:tc>
        <w:tc>
          <w:tcPr/>
          <w:p w:rsidR="00000000" w:rsidDel="00000000" w:rsidP="00000000" w:rsidRDefault="00000000" w:rsidRPr="00000000" w14:paraId="00000403">
            <w:pPr>
              <w:rPr>
                <w:rFonts w:ascii="Arial" w:cs="Arial" w:eastAsia="Arial" w:hAnsi="Arial"/>
                <w:sz w:val="20"/>
                <w:szCs w:val="20"/>
              </w:rPr>
            </w:pPr>
            <w:r w:rsidDel="00000000" w:rsidR="00000000" w:rsidRPr="00000000">
              <w:rPr>
                <w:rFonts w:ascii="Arial" w:cs="Arial" w:eastAsia="Arial" w:hAnsi="Arial"/>
                <w:sz w:val="20"/>
                <w:szCs w:val="20"/>
                <w:rtl w:val="0"/>
              </w:rPr>
              <w:t xml:space="preserve">0.19</w:t>
            </w:r>
          </w:p>
        </w:tc>
        <w:tc>
          <w:tcPr/>
          <w:p w:rsidR="00000000" w:rsidDel="00000000" w:rsidP="00000000" w:rsidRDefault="00000000" w:rsidRPr="00000000" w14:paraId="00000404">
            <w:pPr>
              <w:rPr>
                <w:rFonts w:ascii="Arial" w:cs="Arial" w:eastAsia="Arial" w:hAnsi="Arial"/>
                <w:sz w:val="20"/>
                <w:szCs w:val="20"/>
              </w:rPr>
            </w:pPr>
            <w:r w:rsidDel="00000000" w:rsidR="00000000" w:rsidRPr="00000000">
              <w:rPr>
                <w:rFonts w:ascii="Arial" w:cs="Arial" w:eastAsia="Arial" w:hAnsi="Arial"/>
                <w:sz w:val="20"/>
                <w:szCs w:val="20"/>
                <w:rtl w:val="0"/>
              </w:rPr>
              <w:t xml:space="preserve">0.10, 0.29</w:t>
            </w:r>
          </w:p>
        </w:tc>
      </w:tr>
      <w:tr>
        <w:trPr>
          <w:cantSplit w:val="0"/>
          <w:trHeight w:val="290" w:hRule="atLeast"/>
          <w:tblHeader w:val="0"/>
        </w:trPr>
        <w:tc>
          <w:tcPr>
            <w:vMerge w:val="continue"/>
          </w:tcPr>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06">
            <w:pPr>
              <w:rPr>
                <w:rFonts w:ascii="Arial" w:cs="Arial" w:eastAsia="Arial" w:hAnsi="Arial"/>
                <w:sz w:val="20"/>
                <w:szCs w:val="20"/>
              </w:rPr>
            </w:pPr>
            <w:r w:rsidDel="00000000" w:rsidR="00000000" w:rsidRPr="00000000">
              <w:rPr>
                <w:rFonts w:ascii="Arial" w:cs="Arial" w:eastAsia="Arial" w:hAnsi="Arial"/>
                <w:sz w:val="20"/>
                <w:szCs w:val="20"/>
                <w:rtl w:val="0"/>
              </w:rPr>
              <w:t xml:space="preserve">South Americas</w:t>
            </w:r>
          </w:p>
        </w:tc>
        <w:tc>
          <w:tcPr/>
          <w:p w:rsidR="00000000" w:rsidDel="00000000" w:rsidP="00000000" w:rsidRDefault="00000000" w:rsidRPr="00000000" w14:paraId="00000407">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p w:rsidR="00000000" w:rsidDel="00000000" w:rsidP="00000000" w:rsidRDefault="00000000" w:rsidRPr="00000000" w14:paraId="00000408">
            <w:pPr>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p w:rsidR="00000000" w:rsidDel="00000000" w:rsidP="00000000" w:rsidRDefault="00000000" w:rsidRPr="00000000" w14:paraId="00000409">
            <w:pPr>
              <w:rPr>
                <w:rFonts w:ascii="Arial" w:cs="Arial" w:eastAsia="Arial" w:hAnsi="Arial"/>
                <w:sz w:val="20"/>
                <w:szCs w:val="20"/>
              </w:rPr>
            </w:pPr>
            <w:r w:rsidDel="00000000" w:rsidR="00000000" w:rsidRPr="00000000">
              <w:rPr>
                <w:rFonts w:ascii="Arial" w:cs="Arial" w:eastAsia="Arial" w:hAnsi="Arial"/>
                <w:sz w:val="20"/>
                <w:szCs w:val="20"/>
                <w:rtl w:val="0"/>
              </w:rPr>
              <w:t xml:space="preserve">0.04</w:t>
            </w:r>
          </w:p>
        </w:tc>
        <w:tc>
          <w:tcPr/>
          <w:p w:rsidR="00000000" w:rsidDel="00000000" w:rsidP="00000000" w:rsidRDefault="00000000" w:rsidRPr="00000000" w14:paraId="0000040A">
            <w:pPr>
              <w:rPr>
                <w:rFonts w:ascii="Arial" w:cs="Arial" w:eastAsia="Arial" w:hAnsi="Arial"/>
                <w:sz w:val="20"/>
                <w:szCs w:val="20"/>
              </w:rPr>
            </w:pPr>
            <w:r w:rsidDel="00000000" w:rsidR="00000000" w:rsidRPr="00000000">
              <w:rPr>
                <w:rFonts w:ascii="Arial" w:cs="Arial" w:eastAsia="Arial" w:hAnsi="Arial"/>
                <w:sz w:val="20"/>
                <w:szCs w:val="20"/>
                <w:rtl w:val="0"/>
              </w:rPr>
              <w:t xml:space="preserve">0.02, 0.07</w:t>
            </w:r>
          </w:p>
        </w:tc>
      </w:tr>
      <w:tr>
        <w:trPr>
          <w:cantSplit w:val="0"/>
          <w:trHeight w:val="290" w:hRule="atLeast"/>
          <w:tblHeader w:val="0"/>
        </w:trPr>
        <w:tc>
          <w:tcPr>
            <w:vMerge w:val="restart"/>
          </w:tcPr>
          <w:p w:rsidR="00000000" w:rsidDel="00000000" w:rsidP="00000000" w:rsidRDefault="00000000" w:rsidRPr="00000000" w14:paraId="0000040B">
            <w:pPr>
              <w:rPr>
                <w:rFonts w:ascii="Arial" w:cs="Arial" w:eastAsia="Arial" w:hAnsi="Arial"/>
                <w:sz w:val="20"/>
                <w:szCs w:val="20"/>
              </w:rPr>
            </w:pPr>
            <w:r w:rsidDel="00000000" w:rsidR="00000000" w:rsidRPr="00000000">
              <w:rPr>
                <w:rFonts w:ascii="Roboto" w:cs="Roboto" w:eastAsia="Roboto" w:hAnsi="Roboto"/>
                <w:sz w:val="20"/>
                <w:szCs w:val="20"/>
                <w:rtl w:val="0"/>
              </w:rPr>
              <w:t xml:space="preserve">Post-secondary or tertiary education</w:t>
            </w:r>
            <w:r w:rsidDel="00000000" w:rsidR="00000000" w:rsidRPr="00000000">
              <w:rPr>
                <w:rtl w:val="0"/>
              </w:rPr>
            </w:r>
          </w:p>
        </w:tc>
        <w:tc>
          <w:tcPr/>
          <w:p w:rsidR="00000000" w:rsidDel="00000000" w:rsidP="00000000" w:rsidRDefault="00000000" w:rsidRPr="00000000" w14:paraId="0000040C">
            <w:pPr>
              <w:rPr>
                <w:rFonts w:ascii="Arial" w:cs="Arial" w:eastAsia="Arial" w:hAnsi="Arial"/>
                <w:sz w:val="20"/>
                <w:szCs w:val="20"/>
              </w:rPr>
            </w:pPr>
            <w:r w:rsidDel="00000000" w:rsidR="00000000" w:rsidRPr="00000000">
              <w:rPr>
                <w:rFonts w:ascii="Arial" w:cs="Arial" w:eastAsia="Arial" w:hAnsi="Arial"/>
                <w:sz w:val="20"/>
                <w:szCs w:val="20"/>
                <w:rtl w:val="0"/>
              </w:rPr>
              <w:t xml:space="preserve">European</w:t>
            </w:r>
          </w:p>
        </w:tc>
        <w:tc>
          <w:tcPr/>
          <w:p w:rsidR="00000000" w:rsidDel="00000000" w:rsidP="00000000" w:rsidRDefault="00000000" w:rsidRPr="00000000" w14:paraId="0000040D">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p w:rsidR="00000000" w:rsidDel="00000000" w:rsidP="00000000" w:rsidRDefault="00000000" w:rsidRPr="00000000" w14:paraId="0000040E">
            <w:pPr>
              <w:rPr>
                <w:rFonts w:ascii="Arial" w:cs="Arial" w:eastAsia="Arial" w:hAnsi="Arial"/>
                <w:sz w:val="20"/>
                <w:szCs w:val="20"/>
              </w:rPr>
            </w:pPr>
            <w:r w:rsidDel="00000000" w:rsidR="00000000" w:rsidRPr="00000000">
              <w:rPr>
                <w:rFonts w:ascii="Arial" w:cs="Arial" w:eastAsia="Arial" w:hAnsi="Arial"/>
                <w:sz w:val="20"/>
                <w:szCs w:val="20"/>
                <w:rtl w:val="0"/>
              </w:rPr>
              <w:t xml:space="preserve">46.10%</w:t>
            </w:r>
          </w:p>
        </w:tc>
        <w:tc>
          <w:tcPr/>
          <w:p w:rsidR="00000000" w:rsidDel="00000000" w:rsidP="00000000" w:rsidRDefault="00000000" w:rsidRPr="00000000" w14:paraId="0000040F">
            <w:pPr>
              <w:rPr>
                <w:rFonts w:ascii="Arial" w:cs="Arial" w:eastAsia="Arial" w:hAnsi="Arial"/>
                <w:sz w:val="20"/>
                <w:szCs w:val="20"/>
              </w:rPr>
            </w:pPr>
            <w:r w:rsidDel="00000000" w:rsidR="00000000" w:rsidRPr="00000000">
              <w:rPr>
                <w:rFonts w:ascii="Arial" w:cs="Arial" w:eastAsia="Arial" w:hAnsi="Arial"/>
                <w:sz w:val="20"/>
                <w:szCs w:val="20"/>
                <w:rtl w:val="0"/>
              </w:rPr>
              <w:t xml:space="preserve">0.03</w:t>
            </w:r>
          </w:p>
        </w:tc>
        <w:tc>
          <w:tcPr/>
          <w:p w:rsidR="00000000" w:rsidDel="00000000" w:rsidP="00000000" w:rsidRDefault="00000000" w:rsidRPr="00000000" w14:paraId="00000410">
            <w:pPr>
              <w:rPr>
                <w:rFonts w:ascii="Arial" w:cs="Arial" w:eastAsia="Arial" w:hAnsi="Arial"/>
                <w:sz w:val="20"/>
                <w:szCs w:val="20"/>
              </w:rPr>
            </w:pPr>
            <w:r w:rsidDel="00000000" w:rsidR="00000000" w:rsidRPr="00000000">
              <w:rPr>
                <w:rFonts w:ascii="Arial" w:cs="Arial" w:eastAsia="Arial" w:hAnsi="Arial"/>
                <w:sz w:val="20"/>
                <w:szCs w:val="20"/>
                <w:rtl w:val="0"/>
              </w:rPr>
              <w:t xml:space="preserve">0.01, 0.05</w:t>
            </w:r>
          </w:p>
        </w:tc>
      </w:tr>
      <w:tr>
        <w:trPr>
          <w:cantSplit w:val="0"/>
          <w:trHeight w:val="290" w:hRule="atLeast"/>
          <w:tblHeader w:val="0"/>
        </w:trPr>
        <w:tc>
          <w:tcPr>
            <w:vMerge w:val="continue"/>
          </w:tcPr>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12">
            <w:pPr>
              <w:rPr>
                <w:rFonts w:ascii="Arial" w:cs="Arial" w:eastAsia="Arial" w:hAnsi="Arial"/>
                <w:sz w:val="20"/>
                <w:szCs w:val="20"/>
              </w:rPr>
            </w:pPr>
            <w:r w:rsidDel="00000000" w:rsidR="00000000" w:rsidRPr="00000000">
              <w:rPr>
                <w:rFonts w:ascii="Arial" w:cs="Arial" w:eastAsia="Arial" w:hAnsi="Arial"/>
                <w:sz w:val="20"/>
                <w:szCs w:val="20"/>
                <w:rtl w:val="0"/>
              </w:rPr>
              <w:t xml:space="preserve">African</w:t>
            </w:r>
          </w:p>
        </w:tc>
        <w:tc>
          <w:tcPr/>
          <w:p w:rsidR="00000000" w:rsidDel="00000000" w:rsidP="00000000" w:rsidRDefault="00000000" w:rsidRPr="00000000" w14:paraId="00000413">
            <w:pPr>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p w:rsidR="00000000" w:rsidDel="00000000" w:rsidP="00000000" w:rsidRDefault="00000000" w:rsidRPr="00000000" w14:paraId="00000414">
            <w:pPr>
              <w:rPr>
                <w:rFonts w:ascii="Arial" w:cs="Arial" w:eastAsia="Arial" w:hAnsi="Arial"/>
                <w:sz w:val="20"/>
                <w:szCs w:val="20"/>
              </w:rPr>
            </w:pPr>
            <w:r w:rsidDel="00000000" w:rsidR="00000000" w:rsidRPr="00000000">
              <w:rPr>
                <w:rFonts w:ascii="Arial" w:cs="Arial" w:eastAsia="Arial" w:hAnsi="Arial"/>
                <w:sz w:val="20"/>
                <w:szCs w:val="20"/>
                <w:rtl w:val="0"/>
              </w:rPr>
              <w:t xml:space="preserve">90.00%</w:t>
            </w:r>
          </w:p>
        </w:tc>
        <w:tc>
          <w:tcPr/>
          <w:p w:rsidR="00000000" w:rsidDel="00000000" w:rsidP="00000000" w:rsidRDefault="00000000" w:rsidRPr="00000000" w14:paraId="00000415">
            <w:pPr>
              <w:rPr>
                <w:rFonts w:ascii="Arial" w:cs="Arial" w:eastAsia="Arial" w:hAnsi="Arial"/>
                <w:sz w:val="20"/>
                <w:szCs w:val="20"/>
              </w:rPr>
            </w:pPr>
            <w:r w:rsidDel="00000000" w:rsidR="00000000" w:rsidRPr="00000000">
              <w:rPr>
                <w:rFonts w:ascii="Arial" w:cs="Arial" w:eastAsia="Arial" w:hAnsi="Arial"/>
                <w:sz w:val="20"/>
                <w:szCs w:val="20"/>
                <w:rtl w:val="0"/>
              </w:rPr>
              <w:t xml:space="preserve">0.09</w:t>
            </w:r>
          </w:p>
        </w:tc>
        <w:tc>
          <w:tcPr/>
          <w:p w:rsidR="00000000" w:rsidDel="00000000" w:rsidP="00000000" w:rsidRDefault="00000000" w:rsidRPr="00000000" w14:paraId="00000416">
            <w:pPr>
              <w:rPr>
                <w:rFonts w:ascii="Arial" w:cs="Arial" w:eastAsia="Arial" w:hAnsi="Arial"/>
                <w:sz w:val="20"/>
                <w:szCs w:val="20"/>
              </w:rPr>
            </w:pPr>
            <w:r w:rsidDel="00000000" w:rsidR="00000000" w:rsidRPr="00000000">
              <w:rPr>
                <w:rFonts w:ascii="Arial" w:cs="Arial" w:eastAsia="Arial" w:hAnsi="Arial"/>
                <w:sz w:val="20"/>
                <w:szCs w:val="20"/>
                <w:rtl w:val="0"/>
              </w:rPr>
              <w:t xml:space="preserve">-0.05, 0.23</w:t>
            </w:r>
          </w:p>
        </w:tc>
      </w:tr>
      <w:tr>
        <w:trPr>
          <w:cantSplit w:val="0"/>
          <w:trHeight w:val="290" w:hRule="atLeast"/>
          <w:tblHeader w:val="0"/>
        </w:trPr>
        <w:tc>
          <w:tcPr>
            <w:vMerge w:val="continue"/>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18">
            <w:pPr>
              <w:rPr>
                <w:rFonts w:ascii="Arial" w:cs="Arial" w:eastAsia="Arial" w:hAnsi="Arial"/>
                <w:sz w:val="20"/>
                <w:szCs w:val="20"/>
              </w:rPr>
            </w:pPr>
            <w:r w:rsidDel="00000000" w:rsidR="00000000" w:rsidRPr="00000000">
              <w:rPr>
                <w:rFonts w:ascii="Arial" w:cs="Arial" w:eastAsia="Arial" w:hAnsi="Arial"/>
                <w:sz w:val="20"/>
                <w:szCs w:val="20"/>
                <w:rtl w:val="0"/>
              </w:rPr>
              <w:t xml:space="preserve">Western Pacific</w:t>
            </w:r>
          </w:p>
        </w:tc>
        <w:tc>
          <w:tcPr/>
          <w:p w:rsidR="00000000" w:rsidDel="00000000" w:rsidP="00000000" w:rsidRDefault="00000000" w:rsidRPr="00000000" w14:paraId="00000419">
            <w:pPr>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p w:rsidR="00000000" w:rsidDel="00000000" w:rsidP="00000000" w:rsidRDefault="00000000" w:rsidRPr="00000000" w14:paraId="0000041A">
            <w:pPr>
              <w:rPr>
                <w:rFonts w:ascii="Arial" w:cs="Arial" w:eastAsia="Arial" w:hAnsi="Arial"/>
                <w:sz w:val="20"/>
                <w:szCs w:val="20"/>
              </w:rPr>
            </w:pPr>
            <w:r w:rsidDel="00000000" w:rsidR="00000000" w:rsidRPr="00000000">
              <w:rPr>
                <w:rFonts w:ascii="Arial" w:cs="Arial" w:eastAsia="Arial" w:hAnsi="Arial"/>
                <w:sz w:val="20"/>
                <w:szCs w:val="20"/>
                <w:rtl w:val="0"/>
              </w:rPr>
              <w:t xml:space="preserve">97.50%</w:t>
            </w:r>
          </w:p>
        </w:tc>
        <w:tc>
          <w:tcPr/>
          <w:p w:rsidR="00000000" w:rsidDel="00000000" w:rsidP="00000000" w:rsidRDefault="00000000" w:rsidRPr="00000000" w14:paraId="0000041B">
            <w:pPr>
              <w:rPr>
                <w:rFonts w:ascii="Arial" w:cs="Arial" w:eastAsia="Arial" w:hAnsi="Arial"/>
                <w:sz w:val="20"/>
                <w:szCs w:val="20"/>
              </w:rPr>
            </w:pPr>
            <w:r w:rsidDel="00000000" w:rsidR="00000000" w:rsidRPr="00000000">
              <w:rPr>
                <w:rFonts w:ascii="Arial" w:cs="Arial" w:eastAsia="Arial" w:hAnsi="Arial"/>
                <w:sz w:val="20"/>
                <w:szCs w:val="20"/>
                <w:rtl w:val="0"/>
              </w:rPr>
              <w:t xml:space="preserve">0.13</w:t>
            </w:r>
          </w:p>
        </w:tc>
        <w:tc>
          <w:tcPr/>
          <w:p w:rsidR="00000000" w:rsidDel="00000000" w:rsidP="00000000" w:rsidRDefault="00000000" w:rsidRPr="00000000" w14:paraId="0000041C">
            <w:pPr>
              <w:rPr>
                <w:rFonts w:ascii="Arial" w:cs="Arial" w:eastAsia="Arial" w:hAnsi="Arial"/>
                <w:sz w:val="20"/>
                <w:szCs w:val="20"/>
              </w:rPr>
            </w:pPr>
            <w:r w:rsidDel="00000000" w:rsidR="00000000" w:rsidRPr="00000000">
              <w:rPr>
                <w:rFonts w:ascii="Arial" w:cs="Arial" w:eastAsia="Arial" w:hAnsi="Arial"/>
                <w:sz w:val="20"/>
                <w:szCs w:val="20"/>
                <w:rtl w:val="0"/>
              </w:rPr>
              <w:t xml:space="preserve">-0.04, 0.29</w:t>
            </w:r>
          </w:p>
        </w:tc>
      </w:tr>
      <w:tr>
        <w:trPr>
          <w:cantSplit w:val="0"/>
          <w:trHeight w:val="290" w:hRule="atLeast"/>
          <w:tblHeader w:val="0"/>
        </w:trPr>
        <w:tc>
          <w:tcPr>
            <w:vMerge w:val="continue"/>
          </w:tcPr>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1E">
            <w:pPr>
              <w:rPr>
                <w:rFonts w:ascii="Arial" w:cs="Arial" w:eastAsia="Arial" w:hAnsi="Arial"/>
                <w:sz w:val="20"/>
                <w:szCs w:val="20"/>
              </w:rPr>
            </w:pPr>
            <w:r w:rsidDel="00000000" w:rsidR="00000000" w:rsidRPr="00000000">
              <w:rPr>
                <w:rFonts w:ascii="Arial" w:cs="Arial" w:eastAsia="Arial" w:hAnsi="Arial"/>
                <w:sz w:val="20"/>
                <w:szCs w:val="20"/>
                <w:rtl w:val="0"/>
              </w:rPr>
              <w:t xml:space="preserve">Mixed</w:t>
            </w:r>
          </w:p>
        </w:tc>
        <w:tc>
          <w:tcPr/>
          <w:p w:rsidR="00000000" w:rsidDel="00000000" w:rsidP="00000000" w:rsidRDefault="00000000" w:rsidRPr="00000000" w14:paraId="0000041F">
            <w:pPr>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p w:rsidR="00000000" w:rsidDel="00000000" w:rsidP="00000000" w:rsidRDefault="00000000" w:rsidRPr="00000000" w14:paraId="00000420">
            <w:pPr>
              <w:rPr>
                <w:rFonts w:ascii="Arial" w:cs="Arial" w:eastAsia="Arial" w:hAnsi="Arial"/>
                <w:sz w:val="20"/>
                <w:szCs w:val="20"/>
              </w:rPr>
            </w:pPr>
            <w:r w:rsidDel="00000000" w:rsidR="00000000" w:rsidRPr="00000000">
              <w:rPr>
                <w:rFonts w:ascii="Arial" w:cs="Arial" w:eastAsia="Arial" w:hAnsi="Arial"/>
                <w:sz w:val="20"/>
                <w:szCs w:val="20"/>
                <w:rtl w:val="0"/>
              </w:rPr>
              <w:t xml:space="preserve">99.80%</w:t>
            </w:r>
          </w:p>
        </w:tc>
        <w:tc>
          <w:tcPr/>
          <w:p w:rsidR="00000000" w:rsidDel="00000000" w:rsidP="00000000" w:rsidRDefault="00000000" w:rsidRPr="00000000" w14:paraId="00000421">
            <w:pPr>
              <w:rPr>
                <w:rFonts w:ascii="Arial" w:cs="Arial" w:eastAsia="Arial" w:hAnsi="Arial"/>
                <w:sz w:val="20"/>
                <w:szCs w:val="20"/>
              </w:rPr>
            </w:pPr>
            <w:r w:rsidDel="00000000" w:rsidR="00000000" w:rsidRPr="00000000">
              <w:rPr>
                <w:rFonts w:ascii="Arial" w:cs="Arial" w:eastAsia="Arial" w:hAnsi="Arial"/>
                <w:sz w:val="20"/>
                <w:szCs w:val="20"/>
                <w:rtl w:val="0"/>
              </w:rPr>
              <w:t xml:space="preserve">0.12</w:t>
            </w:r>
          </w:p>
        </w:tc>
        <w:tc>
          <w:tcPr/>
          <w:p w:rsidR="00000000" w:rsidDel="00000000" w:rsidP="00000000" w:rsidRDefault="00000000" w:rsidRPr="00000000" w14:paraId="00000422">
            <w:pPr>
              <w:rPr>
                <w:rFonts w:ascii="Arial" w:cs="Arial" w:eastAsia="Arial" w:hAnsi="Arial"/>
                <w:sz w:val="20"/>
                <w:szCs w:val="20"/>
              </w:rPr>
            </w:pPr>
            <w:r w:rsidDel="00000000" w:rsidR="00000000" w:rsidRPr="00000000">
              <w:rPr>
                <w:rFonts w:ascii="Arial" w:cs="Arial" w:eastAsia="Arial" w:hAnsi="Arial"/>
                <w:sz w:val="20"/>
                <w:szCs w:val="20"/>
                <w:rtl w:val="0"/>
              </w:rPr>
              <w:t xml:space="preserve">-0.13, 0.37</w:t>
            </w:r>
          </w:p>
        </w:tc>
      </w:tr>
      <w:tr>
        <w:trPr>
          <w:cantSplit w:val="0"/>
          <w:trHeight w:val="290" w:hRule="atLeast"/>
          <w:tblHeader w:val="0"/>
        </w:trPr>
        <w:tc>
          <w:tcPr>
            <w:vMerge w:val="continue"/>
          </w:tcPr>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24">
            <w:pPr>
              <w:rPr>
                <w:rFonts w:ascii="Arial" w:cs="Arial" w:eastAsia="Arial" w:hAnsi="Arial"/>
                <w:sz w:val="20"/>
                <w:szCs w:val="20"/>
              </w:rPr>
            </w:pPr>
            <w:r w:rsidDel="00000000" w:rsidR="00000000" w:rsidRPr="00000000">
              <w:rPr>
                <w:rFonts w:ascii="Arial" w:cs="Arial" w:eastAsia="Arial" w:hAnsi="Arial"/>
                <w:sz w:val="20"/>
                <w:szCs w:val="20"/>
                <w:rtl w:val="0"/>
              </w:rPr>
              <w:t xml:space="preserve">South Americas</w:t>
            </w:r>
          </w:p>
        </w:tc>
        <w:tc>
          <w:tcPr/>
          <w:p w:rsidR="00000000" w:rsidDel="00000000" w:rsidP="00000000" w:rsidRDefault="00000000" w:rsidRPr="00000000" w14:paraId="00000425">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p w:rsidR="00000000" w:rsidDel="00000000" w:rsidP="00000000" w:rsidRDefault="00000000" w:rsidRPr="00000000" w14:paraId="00000426">
            <w:pPr>
              <w:rPr>
                <w:rFonts w:ascii="Arial" w:cs="Arial" w:eastAsia="Arial" w:hAnsi="Arial"/>
                <w:sz w:val="20"/>
                <w:szCs w:val="20"/>
              </w:rPr>
            </w:pPr>
            <w:r w:rsidDel="00000000" w:rsidR="00000000" w:rsidRPr="00000000">
              <w:rPr>
                <w:rFonts w:ascii="Arial" w:cs="Arial" w:eastAsia="Arial" w:hAnsi="Arial"/>
                <w:sz w:val="20"/>
                <w:szCs w:val="20"/>
                <w:rtl w:val="0"/>
              </w:rPr>
              <w:t xml:space="preserve">86.35%</w:t>
            </w:r>
          </w:p>
        </w:tc>
        <w:tc>
          <w:tcPr/>
          <w:p w:rsidR="00000000" w:rsidDel="00000000" w:rsidP="00000000" w:rsidRDefault="00000000" w:rsidRPr="00000000" w14:paraId="00000427">
            <w:pPr>
              <w:rPr>
                <w:rFonts w:ascii="Arial" w:cs="Arial" w:eastAsia="Arial" w:hAnsi="Arial"/>
                <w:sz w:val="20"/>
                <w:szCs w:val="20"/>
              </w:rPr>
            </w:pPr>
            <w:r w:rsidDel="00000000" w:rsidR="00000000" w:rsidRPr="00000000">
              <w:rPr>
                <w:rFonts w:ascii="Arial" w:cs="Arial" w:eastAsia="Arial" w:hAnsi="Arial"/>
                <w:sz w:val="20"/>
                <w:szCs w:val="20"/>
                <w:rtl w:val="0"/>
              </w:rPr>
              <w:t xml:space="preserve">-0.02</w:t>
            </w:r>
          </w:p>
        </w:tc>
        <w:tc>
          <w:tcPr/>
          <w:p w:rsidR="00000000" w:rsidDel="00000000" w:rsidP="00000000" w:rsidRDefault="00000000" w:rsidRPr="00000000" w14:paraId="00000428">
            <w:pPr>
              <w:rPr>
                <w:rFonts w:ascii="Arial" w:cs="Arial" w:eastAsia="Arial" w:hAnsi="Arial"/>
                <w:sz w:val="20"/>
                <w:szCs w:val="20"/>
              </w:rPr>
            </w:pPr>
            <w:r w:rsidDel="00000000" w:rsidR="00000000" w:rsidRPr="00000000">
              <w:rPr>
                <w:rFonts w:ascii="Arial" w:cs="Arial" w:eastAsia="Arial" w:hAnsi="Arial"/>
                <w:sz w:val="20"/>
                <w:szCs w:val="20"/>
                <w:rtl w:val="0"/>
              </w:rPr>
              <w:t xml:space="preserve">-0.09, 0.05</w:t>
            </w:r>
          </w:p>
        </w:tc>
      </w:tr>
      <w:tr>
        <w:trPr>
          <w:cantSplit w:val="0"/>
          <w:trHeight w:val="290" w:hRule="atLeast"/>
          <w:tblHeader w:val="0"/>
        </w:trPr>
        <w:tc>
          <w:tcPr>
            <w:vMerge w:val="continue"/>
          </w:tcPr>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2A">
            <w:pPr>
              <w:rPr>
                <w:rFonts w:ascii="Arial" w:cs="Arial" w:eastAsia="Arial" w:hAnsi="Arial"/>
                <w:sz w:val="20"/>
                <w:szCs w:val="20"/>
              </w:rPr>
            </w:pPr>
            <w:r w:rsidDel="00000000" w:rsidR="00000000" w:rsidRPr="00000000">
              <w:rPr>
                <w:rFonts w:ascii="Arial" w:cs="Arial" w:eastAsia="Arial" w:hAnsi="Arial"/>
                <w:sz w:val="20"/>
                <w:szCs w:val="20"/>
                <w:rtl w:val="0"/>
              </w:rPr>
              <w:t xml:space="preserve">Eastern Mediterranean</w:t>
            </w:r>
          </w:p>
        </w:tc>
        <w:tc>
          <w:tcPr/>
          <w:p w:rsidR="00000000" w:rsidDel="00000000" w:rsidP="00000000" w:rsidRDefault="00000000" w:rsidRPr="00000000" w14:paraId="0000042B">
            <w:pP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p w:rsidR="00000000" w:rsidDel="00000000" w:rsidP="00000000" w:rsidRDefault="00000000" w:rsidRPr="00000000" w14:paraId="0000042C">
            <w:pPr>
              <w:rPr>
                <w:rFonts w:ascii="Arial" w:cs="Arial" w:eastAsia="Arial" w:hAnsi="Arial"/>
                <w:sz w:val="20"/>
                <w:szCs w:val="20"/>
              </w:rPr>
            </w:pPr>
            <w:r w:rsidDel="00000000" w:rsidR="00000000" w:rsidRPr="00000000">
              <w:rPr>
                <w:rFonts w:ascii="Arial" w:cs="Arial" w:eastAsia="Arial" w:hAnsi="Arial"/>
                <w:sz w:val="20"/>
                <w:szCs w:val="20"/>
                <w:rtl w:val="0"/>
              </w:rPr>
              <w:t xml:space="preserve">97.60%</w:t>
            </w:r>
          </w:p>
        </w:tc>
        <w:tc>
          <w:tcPr/>
          <w:p w:rsidR="00000000" w:rsidDel="00000000" w:rsidP="00000000" w:rsidRDefault="00000000" w:rsidRPr="00000000" w14:paraId="0000042D">
            <w:pPr>
              <w:rPr>
                <w:rFonts w:ascii="Arial" w:cs="Arial" w:eastAsia="Arial" w:hAnsi="Arial"/>
                <w:sz w:val="20"/>
                <w:szCs w:val="20"/>
              </w:rPr>
            </w:pPr>
            <w:r w:rsidDel="00000000" w:rsidR="00000000" w:rsidRPr="00000000">
              <w:rPr>
                <w:rFonts w:ascii="Arial" w:cs="Arial" w:eastAsia="Arial" w:hAnsi="Arial"/>
                <w:sz w:val="20"/>
                <w:szCs w:val="20"/>
                <w:rtl w:val="0"/>
              </w:rPr>
              <w:t xml:space="preserve">0.11</w:t>
            </w:r>
          </w:p>
        </w:tc>
        <w:tc>
          <w:tcPr/>
          <w:p w:rsidR="00000000" w:rsidDel="00000000" w:rsidP="00000000" w:rsidRDefault="00000000" w:rsidRPr="00000000" w14:paraId="0000042E">
            <w:pPr>
              <w:rPr>
                <w:rFonts w:ascii="Arial" w:cs="Arial" w:eastAsia="Arial" w:hAnsi="Arial"/>
                <w:sz w:val="20"/>
                <w:szCs w:val="20"/>
              </w:rPr>
            </w:pPr>
            <w:r w:rsidDel="00000000" w:rsidR="00000000" w:rsidRPr="00000000">
              <w:rPr>
                <w:rFonts w:ascii="Arial" w:cs="Arial" w:eastAsia="Arial" w:hAnsi="Arial"/>
                <w:sz w:val="20"/>
                <w:szCs w:val="20"/>
                <w:rtl w:val="0"/>
              </w:rPr>
              <w:t xml:space="preserve">0.00, 0.22</w:t>
            </w:r>
          </w:p>
        </w:tc>
      </w:tr>
      <w:tr>
        <w:trPr>
          <w:cantSplit w:val="0"/>
          <w:trHeight w:val="290" w:hRule="atLeast"/>
          <w:tblHeader w:val="0"/>
        </w:trPr>
        <w:tc>
          <w:tcPr>
            <w:vMerge w:val="continue"/>
          </w:tcPr>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30">
            <w:pPr>
              <w:rPr>
                <w:rFonts w:ascii="Arial" w:cs="Arial" w:eastAsia="Arial" w:hAnsi="Arial"/>
                <w:sz w:val="20"/>
                <w:szCs w:val="20"/>
              </w:rPr>
            </w:pPr>
            <w:r w:rsidDel="00000000" w:rsidR="00000000" w:rsidRPr="00000000">
              <w:rPr>
                <w:rFonts w:ascii="Arial" w:cs="Arial" w:eastAsia="Arial" w:hAnsi="Arial"/>
                <w:sz w:val="20"/>
                <w:szCs w:val="20"/>
                <w:rtl w:val="0"/>
              </w:rPr>
              <w:t xml:space="preserve">North Americas</w:t>
            </w:r>
          </w:p>
        </w:tc>
        <w:tc>
          <w:tcPr/>
          <w:p w:rsidR="00000000" w:rsidDel="00000000" w:rsidP="00000000" w:rsidRDefault="00000000" w:rsidRPr="00000000" w14:paraId="00000431">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p w:rsidR="00000000" w:rsidDel="00000000" w:rsidP="00000000" w:rsidRDefault="00000000" w:rsidRPr="00000000" w14:paraId="00000432">
            <w:pPr>
              <w:rPr>
                <w:rFonts w:ascii="Arial" w:cs="Arial" w:eastAsia="Arial" w:hAnsi="Arial"/>
                <w:sz w:val="20"/>
                <w:szCs w:val="20"/>
              </w:rPr>
            </w:pPr>
            <w:r w:rsidDel="00000000" w:rsidR="00000000" w:rsidRPr="00000000">
              <w:rPr>
                <w:rFonts w:ascii="Arial" w:cs="Arial" w:eastAsia="Arial" w:hAnsi="Arial"/>
                <w:sz w:val="20"/>
                <w:szCs w:val="20"/>
                <w:rtl w:val="0"/>
              </w:rPr>
              <w:t xml:space="preserve">91.20%</w:t>
            </w:r>
          </w:p>
        </w:tc>
        <w:tc>
          <w:tcPr/>
          <w:p w:rsidR="00000000" w:rsidDel="00000000" w:rsidP="00000000" w:rsidRDefault="00000000" w:rsidRPr="00000000" w14:paraId="00000433">
            <w:pPr>
              <w:rPr>
                <w:rFonts w:ascii="Arial" w:cs="Arial" w:eastAsia="Arial" w:hAnsi="Arial"/>
                <w:sz w:val="20"/>
                <w:szCs w:val="20"/>
              </w:rPr>
            </w:pPr>
            <w:r w:rsidDel="00000000" w:rsidR="00000000" w:rsidRPr="00000000">
              <w:rPr>
                <w:rFonts w:ascii="Arial" w:cs="Arial" w:eastAsia="Arial" w:hAnsi="Arial"/>
                <w:sz w:val="20"/>
                <w:szCs w:val="20"/>
                <w:rtl w:val="0"/>
              </w:rPr>
              <w:t xml:space="preserve">0.11</w:t>
            </w:r>
          </w:p>
        </w:tc>
        <w:tc>
          <w:tcPr/>
          <w:p w:rsidR="00000000" w:rsidDel="00000000" w:rsidP="00000000" w:rsidRDefault="00000000" w:rsidRPr="00000000" w14:paraId="00000434">
            <w:pPr>
              <w:rPr>
                <w:rFonts w:ascii="Arial" w:cs="Arial" w:eastAsia="Arial" w:hAnsi="Arial"/>
                <w:sz w:val="20"/>
                <w:szCs w:val="20"/>
              </w:rPr>
            </w:pPr>
            <w:r w:rsidDel="00000000" w:rsidR="00000000" w:rsidRPr="00000000">
              <w:rPr>
                <w:rFonts w:ascii="Arial" w:cs="Arial" w:eastAsia="Arial" w:hAnsi="Arial"/>
                <w:sz w:val="20"/>
                <w:szCs w:val="20"/>
                <w:rtl w:val="0"/>
              </w:rPr>
              <w:t xml:space="preserve">0.01, 0.21</w:t>
            </w:r>
          </w:p>
        </w:tc>
      </w:tr>
      <w:tr>
        <w:trPr>
          <w:cantSplit w:val="0"/>
          <w:trHeight w:val="290" w:hRule="atLeast"/>
          <w:tblHeader w:val="0"/>
        </w:trPr>
        <w:tc>
          <w:tcPr>
            <w:vMerge w:val="restart"/>
          </w:tcPr>
          <w:p w:rsidR="00000000" w:rsidDel="00000000" w:rsidP="00000000" w:rsidRDefault="00000000" w:rsidRPr="00000000" w14:paraId="00000435">
            <w:pPr>
              <w:rPr>
                <w:rFonts w:ascii="Arial" w:cs="Arial" w:eastAsia="Arial" w:hAnsi="Arial"/>
                <w:sz w:val="20"/>
                <w:szCs w:val="20"/>
              </w:rPr>
            </w:pPr>
            <w:r w:rsidDel="00000000" w:rsidR="00000000" w:rsidRPr="00000000">
              <w:rPr>
                <w:rFonts w:ascii="Arial" w:cs="Arial" w:eastAsia="Arial" w:hAnsi="Arial"/>
                <w:sz w:val="20"/>
                <w:szCs w:val="20"/>
                <w:rtl w:val="0"/>
              </w:rPr>
              <w:t xml:space="preserve">Employed</w:t>
            </w:r>
            <w:r w:rsidDel="00000000" w:rsidR="00000000" w:rsidRPr="00000000">
              <w:rPr>
                <w:rtl w:val="0"/>
              </w:rPr>
            </w:r>
          </w:p>
        </w:tc>
        <w:tc>
          <w:tcPr/>
          <w:p w:rsidR="00000000" w:rsidDel="00000000" w:rsidP="00000000" w:rsidRDefault="00000000" w:rsidRPr="00000000" w14:paraId="00000436">
            <w:pPr>
              <w:rPr>
                <w:rFonts w:ascii="Arial" w:cs="Arial" w:eastAsia="Arial" w:hAnsi="Arial"/>
                <w:sz w:val="20"/>
                <w:szCs w:val="20"/>
              </w:rPr>
            </w:pPr>
            <w:r w:rsidDel="00000000" w:rsidR="00000000" w:rsidRPr="00000000">
              <w:rPr>
                <w:rFonts w:ascii="Arial" w:cs="Arial" w:eastAsia="Arial" w:hAnsi="Arial"/>
                <w:sz w:val="20"/>
                <w:szCs w:val="20"/>
                <w:rtl w:val="0"/>
              </w:rPr>
              <w:t xml:space="preserve">Western Pacific</w:t>
            </w:r>
          </w:p>
        </w:tc>
        <w:tc>
          <w:tcPr/>
          <w:p w:rsidR="00000000" w:rsidDel="00000000" w:rsidP="00000000" w:rsidRDefault="00000000" w:rsidRPr="00000000" w14:paraId="00000437">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p w:rsidR="00000000" w:rsidDel="00000000" w:rsidP="00000000" w:rsidRDefault="00000000" w:rsidRPr="00000000" w14:paraId="00000438">
            <w:pPr>
              <w:rPr>
                <w:rFonts w:ascii="Arial" w:cs="Arial" w:eastAsia="Arial" w:hAnsi="Arial"/>
                <w:sz w:val="20"/>
                <w:szCs w:val="20"/>
              </w:rPr>
            </w:pPr>
            <w:r w:rsidDel="00000000" w:rsidR="00000000" w:rsidRPr="00000000">
              <w:rPr>
                <w:rFonts w:ascii="Arial" w:cs="Arial" w:eastAsia="Arial" w:hAnsi="Arial"/>
                <w:sz w:val="20"/>
                <w:szCs w:val="20"/>
                <w:rtl w:val="0"/>
              </w:rPr>
              <w:t xml:space="preserve">63.70%</w:t>
            </w:r>
          </w:p>
        </w:tc>
        <w:tc>
          <w:tcPr/>
          <w:p w:rsidR="00000000" w:rsidDel="00000000" w:rsidP="00000000" w:rsidRDefault="00000000" w:rsidRPr="00000000" w14:paraId="00000439">
            <w:pPr>
              <w:rPr>
                <w:rFonts w:ascii="Arial" w:cs="Arial" w:eastAsia="Arial" w:hAnsi="Arial"/>
                <w:sz w:val="20"/>
                <w:szCs w:val="20"/>
              </w:rPr>
            </w:pPr>
            <w:r w:rsidDel="00000000" w:rsidR="00000000" w:rsidRPr="00000000">
              <w:rPr>
                <w:rFonts w:ascii="Arial" w:cs="Arial" w:eastAsia="Arial" w:hAnsi="Arial"/>
                <w:sz w:val="20"/>
                <w:szCs w:val="20"/>
                <w:rtl w:val="0"/>
              </w:rPr>
              <w:t xml:space="preserve">-0.18</w:t>
            </w:r>
          </w:p>
        </w:tc>
        <w:tc>
          <w:tcPr/>
          <w:p w:rsidR="00000000" w:rsidDel="00000000" w:rsidP="00000000" w:rsidRDefault="00000000" w:rsidRPr="00000000" w14:paraId="0000043A">
            <w:pPr>
              <w:rPr>
                <w:rFonts w:ascii="Arial" w:cs="Arial" w:eastAsia="Arial" w:hAnsi="Arial"/>
                <w:sz w:val="20"/>
                <w:szCs w:val="20"/>
              </w:rPr>
            </w:pPr>
            <w:r w:rsidDel="00000000" w:rsidR="00000000" w:rsidRPr="00000000">
              <w:rPr>
                <w:rFonts w:ascii="Arial" w:cs="Arial" w:eastAsia="Arial" w:hAnsi="Arial"/>
                <w:sz w:val="20"/>
                <w:szCs w:val="20"/>
                <w:rtl w:val="0"/>
              </w:rPr>
              <w:t xml:space="preserve">-0.28, -0.09</w:t>
            </w:r>
          </w:p>
        </w:tc>
      </w:tr>
      <w:tr>
        <w:trPr>
          <w:cantSplit w:val="0"/>
          <w:trHeight w:val="290" w:hRule="atLeast"/>
          <w:tblHeader w:val="0"/>
        </w:trPr>
        <w:tc>
          <w:tcPr>
            <w:vMerge w:val="continue"/>
          </w:tcPr>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3C">
            <w:pPr>
              <w:rPr>
                <w:rFonts w:ascii="Arial" w:cs="Arial" w:eastAsia="Arial" w:hAnsi="Arial"/>
                <w:sz w:val="20"/>
                <w:szCs w:val="20"/>
              </w:rPr>
            </w:pPr>
            <w:r w:rsidDel="00000000" w:rsidR="00000000" w:rsidRPr="00000000">
              <w:rPr>
                <w:rFonts w:ascii="Arial" w:cs="Arial" w:eastAsia="Arial" w:hAnsi="Arial"/>
                <w:sz w:val="20"/>
                <w:szCs w:val="20"/>
                <w:rtl w:val="0"/>
              </w:rPr>
              <w:t xml:space="preserve">Eastern Mediterranean</w:t>
            </w:r>
          </w:p>
        </w:tc>
        <w:tc>
          <w:tcPr/>
          <w:p w:rsidR="00000000" w:rsidDel="00000000" w:rsidP="00000000" w:rsidRDefault="00000000" w:rsidRPr="00000000" w14:paraId="0000043D">
            <w:pPr>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p w:rsidR="00000000" w:rsidDel="00000000" w:rsidP="00000000" w:rsidRDefault="00000000" w:rsidRPr="00000000" w14:paraId="0000043E">
            <w:pPr>
              <w:rPr>
                <w:rFonts w:ascii="Arial" w:cs="Arial" w:eastAsia="Arial" w:hAnsi="Arial"/>
                <w:sz w:val="20"/>
                <w:szCs w:val="20"/>
              </w:rPr>
            </w:pPr>
            <w:r w:rsidDel="00000000" w:rsidR="00000000" w:rsidRPr="00000000">
              <w:rPr>
                <w:rFonts w:ascii="Arial" w:cs="Arial" w:eastAsia="Arial" w:hAnsi="Arial"/>
                <w:sz w:val="20"/>
                <w:szCs w:val="20"/>
                <w:rtl w:val="0"/>
              </w:rPr>
              <w:t xml:space="preserve">91.00%</w:t>
            </w:r>
          </w:p>
        </w:tc>
        <w:tc>
          <w:tcPr/>
          <w:p w:rsidR="00000000" w:rsidDel="00000000" w:rsidP="00000000" w:rsidRDefault="00000000" w:rsidRPr="00000000" w14:paraId="0000043F">
            <w:pPr>
              <w:rPr>
                <w:rFonts w:ascii="Arial" w:cs="Arial" w:eastAsia="Arial" w:hAnsi="Arial"/>
                <w:sz w:val="20"/>
                <w:szCs w:val="20"/>
              </w:rPr>
            </w:pPr>
            <w:r w:rsidDel="00000000" w:rsidR="00000000" w:rsidRPr="00000000">
              <w:rPr>
                <w:rFonts w:ascii="Arial" w:cs="Arial" w:eastAsia="Arial" w:hAnsi="Arial"/>
                <w:sz w:val="20"/>
                <w:szCs w:val="20"/>
                <w:rtl w:val="0"/>
              </w:rPr>
              <w:t xml:space="preserve">-0.06</w:t>
            </w:r>
          </w:p>
        </w:tc>
        <w:tc>
          <w:tcPr/>
          <w:p w:rsidR="00000000" w:rsidDel="00000000" w:rsidP="00000000" w:rsidRDefault="00000000" w:rsidRPr="00000000" w14:paraId="00000440">
            <w:pPr>
              <w:rPr>
                <w:rFonts w:ascii="Arial" w:cs="Arial" w:eastAsia="Arial" w:hAnsi="Arial"/>
                <w:sz w:val="20"/>
                <w:szCs w:val="20"/>
              </w:rPr>
            </w:pPr>
            <w:r w:rsidDel="00000000" w:rsidR="00000000" w:rsidRPr="00000000">
              <w:rPr>
                <w:rFonts w:ascii="Arial" w:cs="Arial" w:eastAsia="Arial" w:hAnsi="Arial"/>
                <w:sz w:val="20"/>
                <w:szCs w:val="20"/>
                <w:rtl w:val="0"/>
              </w:rPr>
              <w:t xml:space="preserve">-0.15, 0.04</w:t>
            </w:r>
          </w:p>
        </w:tc>
      </w:tr>
      <w:tr>
        <w:trPr>
          <w:cantSplit w:val="0"/>
          <w:trHeight w:val="290" w:hRule="atLeast"/>
          <w:tblHeader w:val="0"/>
        </w:trPr>
        <w:tc>
          <w:tcPr>
            <w:vMerge w:val="continue"/>
          </w:tcPr>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42">
            <w:pPr>
              <w:rPr>
                <w:rFonts w:ascii="Arial" w:cs="Arial" w:eastAsia="Arial" w:hAnsi="Arial"/>
                <w:sz w:val="20"/>
                <w:szCs w:val="20"/>
              </w:rPr>
            </w:pPr>
            <w:r w:rsidDel="00000000" w:rsidR="00000000" w:rsidRPr="00000000">
              <w:rPr>
                <w:rFonts w:ascii="Arial" w:cs="Arial" w:eastAsia="Arial" w:hAnsi="Arial"/>
                <w:sz w:val="20"/>
                <w:szCs w:val="20"/>
                <w:rtl w:val="0"/>
              </w:rPr>
              <w:t xml:space="preserve">Mixed</w:t>
            </w:r>
          </w:p>
        </w:tc>
        <w:tc>
          <w:tcPr/>
          <w:p w:rsidR="00000000" w:rsidDel="00000000" w:rsidP="00000000" w:rsidRDefault="00000000" w:rsidRPr="00000000" w14:paraId="00000443">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p w:rsidR="00000000" w:rsidDel="00000000" w:rsidP="00000000" w:rsidRDefault="00000000" w:rsidRPr="00000000" w14:paraId="00000444">
            <w:pPr>
              <w:rPr>
                <w:rFonts w:ascii="Arial" w:cs="Arial" w:eastAsia="Arial" w:hAnsi="Arial"/>
                <w:sz w:val="20"/>
                <w:szCs w:val="20"/>
              </w:rPr>
            </w:pPr>
            <w:r w:rsidDel="00000000" w:rsidR="00000000" w:rsidRPr="00000000">
              <w:rPr>
                <w:rFonts w:ascii="Arial" w:cs="Arial" w:eastAsia="Arial" w:hAnsi="Arial"/>
                <w:sz w:val="20"/>
                <w:szCs w:val="20"/>
                <w:rtl w:val="0"/>
              </w:rPr>
              <w:t xml:space="preserve">98.40%</w:t>
            </w:r>
          </w:p>
        </w:tc>
        <w:tc>
          <w:tcPr/>
          <w:p w:rsidR="00000000" w:rsidDel="00000000" w:rsidP="00000000" w:rsidRDefault="00000000" w:rsidRPr="00000000" w14:paraId="00000445">
            <w:pPr>
              <w:rPr>
                <w:rFonts w:ascii="Arial" w:cs="Arial" w:eastAsia="Arial" w:hAnsi="Arial"/>
                <w:sz w:val="20"/>
                <w:szCs w:val="20"/>
              </w:rPr>
            </w:pPr>
            <w:r w:rsidDel="00000000" w:rsidR="00000000" w:rsidRPr="00000000">
              <w:rPr>
                <w:rFonts w:ascii="Arial" w:cs="Arial" w:eastAsia="Arial" w:hAnsi="Arial"/>
                <w:sz w:val="20"/>
                <w:szCs w:val="20"/>
                <w:rtl w:val="0"/>
              </w:rPr>
              <w:t xml:space="preserve">0.03</w:t>
            </w:r>
          </w:p>
        </w:tc>
        <w:tc>
          <w:tcPr/>
          <w:p w:rsidR="00000000" w:rsidDel="00000000" w:rsidP="00000000" w:rsidRDefault="00000000" w:rsidRPr="00000000" w14:paraId="00000446">
            <w:pPr>
              <w:rPr>
                <w:rFonts w:ascii="Arial" w:cs="Arial" w:eastAsia="Arial" w:hAnsi="Arial"/>
                <w:sz w:val="20"/>
                <w:szCs w:val="20"/>
              </w:rPr>
            </w:pPr>
            <w:r w:rsidDel="00000000" w:rsidR="00000000" w:rsidRPr="00000000">
              <w:rPr>
                <w:rFonts w:ascii="Arial" w:cs="Arial" w:eastAsia="Arial" w:hAnsi="Arial"/>
                <w:sz w:val="20"/>
                <w:szCs w:val="20"/>
                <w:rtl w:val="0"/>
              </w:rPr>
              <w:t xml:space="preserve">-0.14, 0.20</w:t>
            </w:r>
          </w:p>
        </w:tc>
      </w:tr>
      <w:tr>
        <w:trPr>
          <w:cantSplit w:val="0"/>
          <w:trHeight w:val="290" w:hRule="atLeast"/>
          <w:tblHeader w:val="0"/>
        </w:trPr>
        <w:tc>
          <w:tcPr>
            <w:vMerge w:val="continue"/>
          </w:tcPr>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48">
            <w:pPr>
              <w:rPr>
                <w:rFonts w:ascii="Arial" w:cs="Arial" w:eastAsia="Arial" w:hAnsi="Arial"/>
                <w:sz w:val="20"/>
                <w:szCs w:val="20"/>
              </w:rPr>
            </w:pPr>
            <w:r w:rsidDel="00000000" w:rsidR="00000000" w:rsidRPr="00000000">
              <w:rPr>
                <w:rFonts w:ascii="Arial" w:cs="Arial" w:eastAsia="Arial" w:hAnsi="Arial"/>
                <w:sz w:val="20"/>
                <w:szCs w:val="20"/>
                <w:rtl w:val="0"/>
              </w:rPr>
              <w:t xml:space="preserve">European</w:t>
            </w:r>
          </w:p>
        </w:tc>
        <w:tc>
          <w:tcPr/>
          <w:p w:rsidR="00000000" w:rsidDel="00000000" w:rsidP="00000000" w:rsidRDefault="00000000" w:rsidRPr="00000000" w14:paraId="00000449">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p w:rsidR="00000000" w:rsidDel="00000000" w:rsidP="00000000" w:rsidRDefault="00000000" w:rsidRPr="00000000" w14:paraId="0000044A">
            <w:pPr>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p w:rsidR="00000000" w:rsidDel="00000000" w:rsidP="00000000" w:rsidRDefault="00000000" w:rsidRPr="00000000" w14:paraId="0000044B">
            <w:pPr>
              <w:rPr>
                <w:rFonts w:ascii="Arial" w:cs="Arial" w:eastAsia="Arial" w:hAnsi="Arial"/>
                <w:sz w:val="20"/>
                <w:szCs w:val="20"/>
              </w:rPr>
            </w:pPr>
            <w:r w:rsidDel="00000000" w:rsidR="00000000" w:rsidRPr="00000000">
              <w:rPr>
                <w:rFonts w:ascii="Arial" w:cs="Arial" w:eastAsia="Arial" w:hAnsi="Arial"/>
                <w:sz w:val="20"/>
                <w:szCs w:val="20"/>
                <w:rtl w:val="0"/>
              </w:rPr>
              <w:t xml:space="preserve">-0.03</w:t>
            </w:r>
          </w:p>
        </w:tc>
        <w:tc>
          <w:tcPr/>
          <w:p w:rsidR="00000000" w:rsidDel="00000000" w:rsidP="00000000" w:rsidRDefault="00000000" w:rsidRPr="00000000" w14:paraId="0000044C">
            <w:pPr>
              <w:rPr>
                <w:rFonts w:ascii="Arial" w:cs="Arial" w:eastAsia="Arial" w:hAnsi="Arial"/>
                <w:sz w:val="20"/>
                <w:szCs w:val="20"/>
              </w:rPr>
            </w:pPr>
            <w:r w:rsidDel="00000000" w:rsidR="00000000" w:rsidRPr="00000000">
              <w:rPr>
                <w:rFonts w:ascii="Arial" w:cs="Arial" w:eastAsia="Arial" w:hAnsi="Arial"/>
                <w:sz w:val="20"/>
                <w:szCs w:val="20"/>
                <w:rtl w:val="0"/>
              </w:rPr>
              <w:t xml:space="preserve">-0.04, -0.01</w:t>
            </w:r>
          </w:p>
        </w:tc>
      </w:tr>
      <w:tr>
        <w:trPr>
          <w:cantSplit w:val="0"/>
          <w:trHeight w:val="290" w:hRule="atLeast"/>
          <w:tblHeader w:val="0"/>
        </w:trPr>
        <w:tc>
          <w:tcPr>
            <w:vMerge w:val="continue"/>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4E">
            <w:pPr>
              <w:rPr>
                <w:rFonts w:ascii="Arial" w:cs="Arial" w:eastAsia="Arial" w:hAnsi="Arial"/>
                <w:sz w:val="20"/>
                <w:szCs w:val="20"/>
              </w:rPr>
            </w:pPr>
            <w:r w:rsidDel="00000000" w:rsidR="00000000" w:rsidRPr="00000000">
              <w:rPr>
                <w:rFonts w:ascii="Arial" w:cs="Arial" w:eastAsia="Arial" w:hAnsi="Arial"/>
                <w:sz w:val="20"/>
                <w:szCs w:val="20"/>
                <w:rtl w:val="0"/>
              </w:rPr>
              <w:t xml:space="preserve">North Americas</w:t>
            </w:r>
          </w:p>
        </w:tc>
        <w:tc>
          <w:tcPr/>
          <w:p w:rsidR="00000000" w:rsidDel="00000000" w:rsidP="00000000" w:rsidRDefault="00000000" w:rsidRPr="00000000" w14:paraId="0000044F">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p w:rsidR="00000000" w:rsidDel="00000000" w:rsidP="00000000" w:rsidRDefault="00000000" w:rsidRPr="00000000" w14:paraId="00000450">
            <w:pPr>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p w:rsidR="00000000" w:rsidDel="00000000" w:rsidP="00000000" w:rsidRDefault="00000000" w:rsidRPr="00000000" w14:paraId="00000451">
            <w:pPr>
              <w:rPr>
                <w:rFonts w:ascii="Arial" w:cs="Arial" w:eastAsia="Arial" w:hAnsi="Arial"/>
                <w:sz w:val="20"/>
                <w:szCs w:val="20"/>
              </w:rPr>
            </w:pPr>
            <w:r w:rsidDel="00000000" w:rsidR="00000000" w:rsidRPr="00000000">
              <w:rPr>
                <w:rFonts w:ascii="Arial" w:cs="Arial" w:eastAsia="Arial" w:hAnsi="Arial"/>
                <w:sz w:val="20"/>
                <w:szCs w:val="20"/>
                <w:rtl w:val="0"/>
              </w:rPr>
              <w:t xml:space="preserve">-0.02</w:t>
            </w:r>
          </w:p>
        </w:tc>
        <w:tc>
          <w:tcPr/>
          <w:p w:rsidR="00000000" w:rsidDel="00000000" w:rsidP="00000000" w:rsidRDefault="00000000" w:rsidRPr="00000000" w14:paraId="00000452">
            <w:pPr>
              <w:rPr>
                <w:rFonts w:ascii="Arial" w:cs="Arial" w:eastAsia="Arial" w:hAnsi="Arial"/>
                <w:sz w:val="20"/>
                <w:szCs w:val="20"/>
              </w:rPr>
            </w:pPr>
            <w:r w:rsidDel="00000000" w:rsidR="00000000" w:rsidRPr="00000000">
              <w:rPr>
                <w:rFonts w:ascii="Arial" w:cs="Arial" w:eastAsia="Arial" w:hAnsi="Arial"/>
                <w:sz w:val="20"/>
                <w:szCs w:val="20"/>
                <w:rtl w:val="0"/>
              </w:rPr>
              <w:t xml:space="preserve">-0.05, 0.01</w:t>
            </w:r>
          </w:p>
        </w:tc>
      </w:tr>
      <w:tr>
        <w:trPr>
          <w:cantSplit w:val="0"/>
          <w:trHeight w:val="290" w:hRule="atLeast"/>
          <w:tblHeader w:val="0"/>
        </w:trPr>
        <w:tc>
          <w:tcPr>
            <w:vMerge w:val="continue"/>
          </w:tcPr>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54">
            <w:pPr>
              <w:rPr>
                <w:rFonts w:ascii="Arial" w:cs="Arial" w:eastAsia="Arial" w:hAnsi="Arial"/>
                <w:sz w:val="20"/>
                <w:szCs w:val="20"/>
              </w:rPr>
            </w:pPr>
            <w:r w:rsidDel="00000000" w:rsidR="00000000" w:rsidRPr="00000000">
              <w:rPr>
                <w:rFonts w:ascii="Arial" w:cs="Arial" w:eastAsia="Arial" w:hAnsi="Arial"/>
                <w:sz w:val="20"/>
                <w:szCs w:val="20"/>
                <w:rtl w:val="0"/>
              </w:rPr>
              <w:t xml:space="preserve">African</w:t>
            </w:r>
          </w:p>
        </w:tc>
        <w:tc>
          <w:tcPr/>
          <w:p w:rsidR="00000000" w:rsidDel="00000000" w:rsidP="00000000" w:rsidRDefault="00000000" w:rsidRPr="00000000" w14:paraId="00000455">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p w:rsidR="00000000" w:rsidDel="00000000" w:rsidP="00000000" w:rsidRDefault="00000000" w:rsidRPr="00000000" w14:paraId="00000456">
            <w:pPr>
              <w:rPr>
                <w:rFonts w:ascii="Arial" w:cs="Arial" w:eastAsia="Arial" w:hAnsi="Arial"/>
                <w:sz w:val="20"/>
                <w:szCs w:val="20"/>
              </w:rPr>
            </w:pPr>
            <w:r w:rsidDel="00000000" w:rsidR="00000000" w:rsidRPr="00000000">
              <w:rPr>
                <w:rFonts w:ascii="Arial" w:cs="Arial" w:eastAsia="Arial" w:hAnsi="Arial"/>
                <w:sz w:val="20"/>
                <w:szCs w:val="20"/>
                <w:rtl w:val="0"/>
              </w:rPr>
              <w:t xml:space="preserve">97.30%</w:t>
            </w:r>
          </w:p>
        </w:tc>
        <w:tc>
          <w:tcPr/>
          <w:p w:rsidR="00000000" w:rsidDel="00000000" w:rsidP="00000000" w:rsidRDefault="00000000" w:rsidRPr="00000000" w14:paraId="00000457">
            <w:pPr>
              <w:rPr>
                <w:rFonts w:ascii="Arial" w:cs="Arial" w:eastAsia="Arial" w:hAnsi="Arial"/>
                <w:sz w:val="20"/>
                <w:szCs w:val="20"/>
              </w:rPr>
            </w:pPr>
            <w:r w:rsidDel="00000000" w:rsidR="00000000" w:rsidRPr="00000000">
              <w:rPr>
                <w:rFonts w:ascii="Arial" w:cs="Arial" w:eastAsia="Arial" w:hAnsi="Arial"/>
                <w:sz w:val="20"/>
                <w:szCs w:val="20"/>
                <w:rtl w:val="0"/>
              </w:rPr>
              <w:t xml:space="preserve">0.24</w:t>
            </w:r>
          </w:p>
        </w:tc>
        <w:tc>
          <w:tcPr/>
          <w:p w:rsidR="00000000" w:rsidDel="00000000" w:rsidP="00000000" w:rsidRDefault="00000000" w:rsidRPr="00000000" w14:paraId="00000458">
            <w:pPr>
              <w:rPr>
                <w:rFonts w:ascii="Arial" w:cs="Arial" w:eastAsia="Arial" w:hAnsi="Arial"/>
                <w:sz w:val="20"/>
                <w:szCs w:val="20"/>
              </w:rPr>
            </w:pPr>
            <w:r w:rsidDel="00000000" w:rsidR="00000000" w:rsidRPr="00000000">
              <w:rPr>
                <w:rFonts w:ascii="Arial" w:cs="Arial" w:eastAsia="Arial" w:hAnsi="Arial"/>
                <w:sz w:val="20"/>
                <w:szCs w:val="20"/>
                <w:rtl w:val="0"/>
              </w:rPr>
              <w:t xml:space="preserve">-0.15, 0.64</w:t>
            </w:r>
          </w:p>
        </w:tc>
      </w:tr>
      <w:tr>
        <w:trPr>
          <w:cantSplit w:val="0"/>
          <w:trHeight w:val="290" w:hRule="atLeast"/>
          <w:tblHeader w:val="0"/>
        </w:trPr>
        <w:tc>
          <w:tcPr>
            <w:vMerge w:val="continue"/>
          </w:tcPr>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5A">
            <w:pPr>
              <w:rPr>
                <w:rFonts w:ascii="Arial" w:cs="Arial" w:eastAsia="Arial" w:hAnsi="Arial"/>
                <w:sz w:val="20"/>
                <w:szCs w:val="20"/>
              </w:rPr>
            </w:pPr>
            <w:r w:rsidDel="00000000" w:rsidR="00000000" w:rsidRPr="00000000">
              <w:rPr>
                <w:rFonts w:ascii="Arial" w:cs="Arial" w:eastAsia="Arial" w:hAnsi="Arial"/>
                <w:sz w:val="20"/>
                <w:szCs w:val="20"/>
                <w:rtl w:val="0"/>
              </w:rPr>
              <w:t xml:space="preserve">South Americas</w:t>
            </w:r>
          </w:p>
        </w:tc>
        <w:tc>
          <w:tcPr/>
          <w:p w:rsidR="00000000" w:rsidDel="00000000" w:rsidP="00000000" w:rsidRDefault="00000000" w:rsidRPr="00000000" w14:paraId="0000045B">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p w:rsidR="00000000" w:rsidDel="00000000" w:rsidP="00000000" w:rsidRDefault="00000000" w:rsidRPr="00000000" w14:paraId="0000045C">
            <w:pPr>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p w:rsidR="00000000" w:rsidDel="00000000" w:rsidP="00000000" w:rsidRDefault="00000000" w:rsidRPr="00000000" w14:paraId="0000045D">
            <w:pPr>
              <w:rPr>
                <w:rFonts w:ascii="Arial" w:cs="Arial" w:eastAsia="Arial" w:hAnsi="Arial"/>
                <w:sz w:val="20"/>
                <w:szCs w:val="20"/>
              </w:rPr>
            </w:pPr>
            <w:r w:rsidDel="00000000" w:rsidR="00000000" w:rsidRPr="00000000">
              <w:rPr>
                <w:rFonts w:ascii="Arial" w:cs="Arial" w:eastAsia="Arial" w:hAnsi="Arial"/>
                <w:sz w:val="20"/>
                <w:szCs w:val="20"/>
                <w:rtl w:val="0"/>
              </w:rPr>
              <w:t xml:space="preserve">0.06</w:t>
            </w:r>
          </w:p>
        </w:tc>
        <w:tc>
          <w:tcPr/>
          <w:p w:rsidR="00000000" w:rsidDel="00000000" w:rsidP="00000000" w:rsidRDefault="00000000" w:rsidRPr="00000000" w14:paraId="0000045E">
            <w:pPr>
              <w:rPr>
                <w:rFonts w:ascii="Arial" w:cs="Arial" w:eastAsia="Arial" w:hAnsi="Arial"/>
                <w:sz w:val="20"/>
                <w:szCs w:val="20"/>
              </w:rPr>
            </w:pPr>
            <w:r w:rsidDel="00000000" w:rsidR="00000000" w:rsidRPr="00000000">
              <w:rPr>
                <w:rFonts w:ascii="Arial" w:cs="Arial" w:eastAsia="Arial" w:hAnsi="Arial"/>
                <w:sz w:val="20"/>
                <w:szCs w:val="20"/>
                <w:rtl w:val="0"/>
              </w:rPr>
              <w:t xml:space="preserve">0.02, 0.10</w:t>
            </w:r>
          </w:p>
        </w:tc>
      </w:tr>
      <w:tr>
        <w:trPr>
          <w:cantSplit w:val="0"/>
          <w:trHeight w:val="290" w:hRule="atLeast"/>
          <w:tblHeader w:val="0"/>
        </w:trPr>
        <w:tc>
          <w:tcPr>
            <w:vMerge w:val="restart"/>
          </w:tcPr>
          <w:p w:rsidR="00000000" w:rsidDel="00000000" w:rsidP="00000000" w:rsidRDefault="00000000" w:rsidRPr="00000000" w14:paraId="0000045F">
            <w:pPr>
              <w:rPr>
                <w:rFonts w:ascii="Arial" w:cs="Arial" w:eastAsia="Arial" w:hAnsi="Arial"/>
                <w:sz w:val="20"/>
                <w:szCs w:val="20"/>
              </w:rPr>
            </w:pPr>
            <w:r w:rsidDel="00000000" w:rsidR="00000000" w:rsidRPr="00000000">
              <w:rPr>
                <w:rFonts w:ascii="Arial" w:cs="Arial" w:eastAsia="Arial" w:hAnsi="Arial"/>
                <w:sz w:val="20"/>
                <w:szCs w:val="20"/>
                <w:rtl w:val="0"/>
              </w:rPr>
              <w:t xml:space="preserve">Higher</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rtl w:val="0"/>
              </w:rPr>
              <w:t xml:space="preserve">income</w:t>
            </w:r>
            <w:r w:rsidDel="00000000" w:rsidR="00000000" w:rsidRPr="00000000">
              <w:rPr>
                <w:rtl w:val="0"/>
              </w:rPr>
            </w:r>
          </w:p>
        </w:tc>
        <w:tc>
          <w:tcPr/>
          <w:p w:rsidR="00000000" w:rsidDel="00000000" w:rsidP="00000000" w:rsidRDefault="00000000" w:rsidRPr="00000000" w14:paraId="00000460">
            <w:pPr>
              <w:rPr>
                <w:rFonts w:ascii="Arial" w:cs="Arial" w:eastAsia="Arial" w:hAnsi="Arial"/>
                <w:sz w:val="20"/>
                <w:szCs w:val="20"/>
              </w:rPr>
            </w:pPr>
            <w:r w:rsidDel="00000000" w:rsidR="00000000" w:rsidRPr="00000000">
              <w:rPr>
                <w:rFonts w:ascii="Arial" w:cs="Arial" w:eastAsia="Arial" w:hAnsi="Arial"/>
                <w:sz w:val="20"/>
                <w:szCs w:val="20"/>
                <w:rtl w:val="0"/>
              </w:rPr>
              <w:t xml:space="preserve">Eastern Mediterranean</w:t>
            </w:r>
          </w:p>
        </w:tc>
        <w:tc>
          <w:tcPr/>
          <w:p w:rsidR="00000000" w:rsidDel="00000000" w:rsidP="00000000" w:rsidRDefault="00000000" w:rsidRPr="00000000" w14:paraId="00000461">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p w:rsidR="00000000" w:rsidDel="00000000" w:rsidP="00000000" w:rsidRDefault="00000000" w:rsidRPr="00000000" w14:paraId="00000462">
            <w:pPr>
              <w:rPr>
                <w:rFonts w:ascii="Arial" w:cs="Arial" w:eastAsia="Arial" w:hAnsi="Arial"/>
                <w:sz w:val="20"/>
                <w:szCs w:val="20"/>
              </w:rPr>
            </w:pPr>
            <w:r w:rsidDel="00000000" w:rsidR="00000000" w:rsidRPr="00000000">
              <w:rPr>
                <w:rFonts w:ascii="Arial" w:cs="Arial" w:eastAsia="Arial" w:hAnsi="Arial"/>
                <w:sz w:val="20"/>
                <w:szCs w:val="20"/>
                <w:rtl w:val="0"/>
              </w:rPr>
              <w:t xml:space="preserve">75.50%</w:t>
            </w:r>
          </w:p>
        </w:tc>
        <w:tc>
          <w:tcPr/>
          <w:p w:rsidR="00000000" w:rsidDel="00000000" w:rsidP="00000000" w:rsidRDefault="00000000" w:rsidRPr="00000000" w14:paraId="00000463">
            <w:pPr>
              <w:rPr>
                <w:rFonts w:ascii="Arial" w:cs="Arial" w:eastAsia="Arial" w:hAnsi="Arial"/>
                <w:sz w:val="20"/>
                <w:szCs w:val="20"/>
              </w:rPr>
            </w:pPr>
            <w:r w:rsidDel="00000000" w:rsidR="00000000" w:rsidRPr="00000000">
              <w:rPr>
                <w:rFonts w:ascii="Arial" w:cs="Arial" w:eastAsia="Arial" w:hAnsi="Arial"/>
                <w:sz w:val="20"/>
                <w:szCs w:val="20"/>
                <w:rtl w:val="0"/>
              </w:rPr>
              <w:t xml:space="preserve">0.16</w:t>
            </w:r>
          </w:p>
        </w:tc>
        <w:tc>
          <w:tcPr/>
          <w:p w:rsidR="00000000" w:rsidDel="00000000" w:rsidP="00000000" w:rsidRDefault="00000000" w:rsidRPr="00000000" w14:paraId="00000464">
            <w:pPr>
              <w:rPr>
                <w:rFonts w:ascii="Arial" w:cs="Arial" w:eastAsia="Arial" w:hAnsi="Arial"/>
                <w:sz w:val="20"/>
                <w:szCs w:val="20"/>
              </w:rPr>
            </w:pPr>
            <w:r w:rsidDel="00000000" w:rsidR="00000000" w:rsidRPr="00000000">
              <w:rPr>
                <w:rFonts w:ascii="Arial" w:cs="Arial" w:eastAsia="Arial" w:hAnsi="Arial"/>
                <w:sz w:val="20"/>
                <w:szCs w:val="20"/>
                <w:rtl w:val="0"/>
              </w:rPr>
              <w:t xml:space="preserve">0.07, 0.24</w:t>
            </w:r>
          </w:p>
        </w:tc>
      </w:tr>
      <w:tr>
        <w:trPr>
          <w:cantSplit w:val="0"/>
          <w:trHeight w:val="290" w:hRule="atLeast"/>
          <w:tblHeader w:val="0"/>
        </w:trPr>
        <w:tc>
          <w:tcPr>
            <w:vMerge w:val="continue"/>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66">
            <w:pPr>
              <w:rPr>
                <w:rFonts w:ascii="Arial" w:cs="Arial" w:eastAsia="Arial" w:hAnsi="Arial"/>
                <w:sz w:val="20"/>
                <w:szCs w:val="20"/>
              </w:rPr>
            </w:pPr>
            <w:r w:rsidDel="00000000" w:rsidR="00000000" w:rsidRPr="00000000">
              <w:rPr>
                <w:rFonts w:ascii="Arial" w:cs="Arial" w:eastAsia="Arial" w:hAnsi="Arial"/>
                <w:sz w:val="20"/>
                <w:szCs w:val="20"/>
                <w:rtl w:val="0"/>
              </w:rPr>
              <w:t xml:space="preserve">Mixed</w:t>
            </w:r>
          </w:p>
        </w:tc>
        <w:tc>
          <w:tcPr/>
          <w:p w:rsidR="00000000" w:rsidDel="00000000" w:rsidP="00000000" w:rsidRDefault="00000000" w:rsidRPr="00000000" w14:paraId="00000467">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p w:rsidR="00000000" w:rsidDel="00000000" w:rsidP="00000000" w:rsidRDefault="00000000" w:rsidRPr="00000000" w14:paraId="00000468">
            <w:pPr>
              <w:rPr>
                <w:rFonts w:ascii="Arial" w:cs="Arial" w:eastAsia="Arial" w:hAnsi="Arial"/>
                <w:sz w:val="20"/>
                <w:szCs w:val="20"/>
              </w:rPr>
            </w:pPr>
            <w:r w:rsidDel="00000000" w:rsidR="00000000" w:rsidRPr="00000000">
              <w:rPr>
                <w:rFonts w:ascii="Arial" w:cs="Arial" w:eastAsia="Arial" w:hAnsi="Arial"/>
                <w:sz w:val="20"/>
                <w:szCs w:val="20"/>
                <w:rtl w:val="0"/>
              </w:rPr>
              <w:t xml:space="preserve">97.80%</w:t>
            </w:r>
          </w:p>
        </w:tc>
        <w:tc>
          <w:tcPr/>
          <w:p w:rsidR="00000000" w:rsidDel="00000000" w:rsidP="00000000" w:rsidRDefault="00000000" w:rsidRPr="00000000" w14:paraId="00000469">
            <w:pPr>
              <w:rPr>
                <w:rFonts w:ascii="Arial" w:cs="Arial" w:eastAsia="Arial" w:hAnsi="Arial"/>
                <w:sz w:val="20"/>
                <w:szCs w:val="20"/>
              </w:rPr>
            </w:pPr>
            <w:r w:rsidDel="00000000" w:rsidR="00000000" w:rsidRPr="00000000">
              <w:rPr>
                <w:rFonts w:ascii="Arial" w:cs="Arial" w:eastAsia="Arial" w:hAnsi="Arial"/>
                <w:sz w:val="20"/>
                <w:szCs w:val="20"/>
                <w:rtl w:val="0"/>
              </w:rPr>
              <w:t xml:space="preserve">0.05</w:t>
            </w:r>
          </w:p>
        </w:tc>
        <w:tc>
          <w:tcPr/>
          <w:p w:rsidR="00000000" w:rsidDel="00000000" w:rsidP="00000000" w:rsidRDefault="00000000" w:rsidRPr="00000000" w14:paraId="0000046A">
            <w:pPr>
              <w:rPr>
                <w:rFonts w:ascii="Arial" w:cs="Arial" w:eastAsia="Arial" w:hAnsi="Arial"/>
                <w:sz w:val="20"/>
                <w:szCs w:val="20"/>
              </w:rPr>
            </w:pPr>
            <w:r w:rsidDel="00000000" w:rsidR="00000000" w:rsidRPr="00000000">
              <w:rPr>
                <w:rFonts w:ascii="Arial" w:cs="Arial" w:eastAsia="Arial" w:hAnsi="Arial"/>
                <w:sz w:val="20"/>
                <w:szCs w:val="20"/>
                <w:rtl w:val="0"/>
              </w:rPr>
              <w:t xml:space="preserve">-0.10, 0.20</w:t>
            </w:r>
          </w:p>
        </w:tc>
      </w:tr>
      <w:tr>
        <w:trPr>
          <w:cantSplit w:val="0"/>
          <w:trHeight w:val="290" w:hRule="atLeast"/>
          <w:tblHeader w:val="0"/>
        </w:trPr>
        <w:tc>
          <w:tcPr>
            <w:vMerge w:val="continue"/>
          </w:tcPr>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6C">
            <w:pPr>
              <w:rPr>
                <w:rFonts w:ascii="Arial" w:cs="Arial" w:eastAsia="Arial" w:hAnsi="Arial"/>
                <w:sz w:val="20"/>
                <w:szCs w:val="20"/>
              </w:rPr>
            </w:pPr>
            <w:r w:rsidDel="00000000" w:rsidR="00000000" w:rsidRPr="00000000">
              <w:rPr>
                <w:rFonts w:ascii="Arial" w:cs="Arial" w:eastAsia="Arial" w:hAnsi="Arial"/>
                <w:sz w:val="20"/>
                <w:szCs w:val="20"/>
                <w:rtl w:val="0"/>
              </w:rPr>
              <w:t xml:space="preserve">African</w:t>
            </w:r>
          </w:p>
        </w:tc>
        <w:tc>
          <w:tcPr/>
          <w:p w:rsidR="00000000" w:rsidDel="00000000" w:rsidP="00000000" w:rsidRDefault="00000000" w:rsidRPr="00000000" w14:paraId="0000046D">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p w:rsidR="00000000" w:rsidDel="00000000" w:rsidP="00000000" w:rsidRDefault="00000000" w:rsidRPr="00000000" w14:paraId="0000046E">
            <w:pPr>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p w:rsidR="00000000" w:rsidDel="00000000" w:rsidP="00000000" w:rsidRDefault="00000000" w:rsidRPr="00000000" w14:paraId="0000046F">
            <w:pPr>
              <w:rPr>
                <w:rFonts w:ascii="Arial" w:cs="Arial" w:eastAsia="Arial" w:hAnsi="Arial"/>
                <w:sz w:val="20"/>
                <w:szCs w:val="20"/>
              </w:rPr>
            </w:pPr>
            <w:r w:rsidDel="00000000" w:rsidR="00000000" w:rsidRPr="00000000">
              <w:rPr>
                <w:rFonts w:ascii="Arial" w:cs="Arial" w:eastAsia="Arial" w:hAnsi="Arial"/>
                <w:sz w:val="20"/>
                <w:szCs w:val="20"/>
                <w:rtl w:val="0"/>
              </w:rPr>
              <w:t xml:space="preserve">-0.05</w:t>
            </w:r>
          </w:p>
        </w:tc>
        <w:tc>
          <w:tcPr/>
          <w:p w:rsidR="00000000" w:rsidDel="00000000" w:rsidP="00000000" w:rsidRDefault="00000000" w:rsidRPr="00000000" w14:paraId="00000470">
            <w:pPr>
              <w:rPr>
                <w:rFonts w:ascii="Arial" w:cs="Arial" w:eastAsia="Arial" w:hAnsi="Arial"/>
                <w:sz w:val="20"/>
                <w:szCs w:val="20"/>
              </w:rPr>
            </w:pPr>
            <w:r w:rsidDel="00000000" w:rsidR="00000000" w:rsidRPr="00000000">
              <w:rPr>
                <w:rFonts w:ascii="Arial" w:cs="Arial" w:eastAsia="Arial" w:hAnsi="Arial"/>
                <w:sz w:val="20"/>
                <w:szCs w:val="20"/>
                <w:rtl w:val="0"/>
              </w:rPr>
              <w:t xml:space="preserve">-0.14, 0.04</w:t>
            </w:r>
          </w:p>
        </w:tc>
      </w:tr>
      <w:tr>
        <w:trPr>
          <w:cantSplit w:val="0"/>
          <w:trHeight w:val="290" w:hRule="atLeast"/>
          <w:tblHeader w:val="0"/>
        </w:trPr>
        <w:tc>
          <w:tcPr>
            <w:vMerge w:val="continue"/>
          </w:tcPr>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72">
            <w:pPr>
              <w:rPr>
                <w:rFonts w:ascii="Arial" w:cs="Arial" w:eastAsia="Arial" w:hAnsi="Arial"/>
                <w:sz w:val="20"/>
                <w:szCs w:val="20"/>
              </w:rPr>
            </w:pPr>
            <w:r w:rsidDel="00000000" w:rsidR="00000000" w:rsidRPr="00000000">
              <w:rPr>
                <w:rFonts w:ascii="Arial" w:cs="Arial" w:eastAsia="Arial" w:hAnsi="Arial"/>
                <w:sz w:val="20"/>
                <w:szCs w:val="20"/>
                <w:rtl w:val="0"/>
              </w:rPr>
              <w:t xml:space="preserve">Western Pacific</w:t>
            </w:r>
          </w:p>
        </w:tc>
        <w:tc>
          <w:tcPr/>
          <w:p w:rsidR="00000000" w:rsidDel="00000000" w:rsidP="00000000" w:rsidRDefault="00000000" w:rsidRPr="00000000" w14:paraId="00000473">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p w:rsidR="00000000" w:rsidDel="00000000" w:rsidP="00000000" w:rsidRDefault="00000000" w:rsidRPr="00000000" w14:paraId="00000474">
            <w:pPr>
              <w:rPr>
                <w:rFonts w:ascii="Arial" w:cs="Arial" w:eastAsia="Arial" w:hAnsi="Arial"/>
                <w:sz w:val="20"/>
                <w:szCs w:val="20"/>
              </w:rPr>
            </w:pPr>
            <w:r w:rsidDel="00000000" w:rsidR="00000000" w:rsidRPr="00000000">
              <w:rPr>
                <w:rFonts w:ascii="Arial" w:cs="Arial" w:eastAsia="Arial" w:hAnsi="Arial"/>
                <w:sz w:val="20"/>
                <w:szCs w:val="20"/>
                <w:rtl w:val="0"/>
              </w:rPr>
              <w:t xml:space="preserve">36.60%</w:t>
            </w:r>
          </w:p>
        </w:tc>
        <w:tc>
          <w:tcPr/>
          <w:p w:rsidR="00000000" w:rsidDel="00000000" w:rsidP="00000000" w:rsidRDefault="00000000" w:rsidRPr="00000000" w14:paraId="00000475">
            <w:pPr>
              <w:rPr>
                <w:rFonts w:ascii="Arial" w:cs="Arial" w:eastAsia="Arial" w:hAnsi="Arial"/>
                <w:sz w:val="20"/>
                <w:szCs w:val="20"/>
              </w:rPr>
            </w:pPr>
            <w:r w:rsidDel="00000000" w:rsidR="00000000" w:rsidRPr="00000000">
              <w:rPr>
                <w:rFonts w:ascii="Arial" w:cs="Arial" w:eastAsia="Arial" w:hAnsi="Arial"/>
                <w:sz w:val="20"/>
                <w:szCs w:val="20"/>
                <w:rtl w:val="0"/>
              </w:rPr>
              <w:t xml:space="preserve">0.02</w:t>
            </w:r>
          </w:p>
        </w:tc>
        <w:tc>
          <w:tcPr/>
          <w:p w:rsidR="00000000" w:rsidDel="00000000" w:rsidP="00000000" w:rsidRDefault="00000000" w:rsidRPr="00000000" w14:paraId="00000476">
            <w:pPr>
              <w:rPr>
                <w:rFonts w:ascii="Arial" w:cs="Arial" w:eastAsia="Arial" w:hAnsi="Arial"/>
                <w:sz w:val="20"/>
                <w:szCs w:val="20"/>
              </w:rPr>
            </w:pPr>
            <w:r w:rsidDel="00000000" w:rsidR="00000000" w:rsidRPr="00000000">
              <w:rPr>
                <w:rFonts w:ascii="Arial" w:cs="Arial" w:eastAsia="Arial" w:hAnsi="Arial"/>
                <w:sz w:val="20"/>
                <w:szCs w:val="20"/>
                <w:rtl w:val="0"/>
              </w:rPr>
              <w:t xml:space="preserve">-0.01, 0.04</w:t>
            </w:r>
          </w:p>
        </w:tc>
      </w:tr>
      <w:tr>
        <w:trPr>
          <w:cantSplit w:val="0"/>
          <w:trHeight w:val="290" w:hRule="atLeast"/>
          <w:tblHeader w:val="0"/>
        </w:trPr>
        <w:tc>
          <w:tcPr>
            <w:vMerge w:val="continue"/>
          </w:tcPr>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78">
            <w:pPr>
              <w:rPr>
                <w:rFonts w:ascii="Arial" w:cs="Arial" w:eastAsia="Arial" w:hAnsi="Arial"/>
                <w:sz w:val="20"/>
                <w:szCs w:val="20"/>
              </w:rPr>
            </w:pPr>
            <w:r w:rsidDel="00000000" w:rsidR="00000000" w:rsidRPr="00000000">
              <w:rPr>
                <w:rFonts w:ascii="Arial" w:cs="Arial" w:eastAsia="Arial" w:hAnsi="Arial"/>
                <w:sz w:val="20"/>
                <w:szCs w:val="20"/>
                <w:rtl w:val="0"/>
              </w:rPr>
              <w:t xml:space="preserve">South Americas</w:t>
            </w:r>
          </w:p>
        </w:tc>
        <w:tc>
          <w:tcPr/>
          <w:p w:rsidR="00000000" w:rsidDel="00000000" w:rsidP="00000000" w:rsidRDefault="00000000" w:rsidRPr="00000000" w14:paraId="00000479">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p w:rsidR="00000000" w:rsidDel="00000000" w:rsidP="00000000" w:rsidRDefault="00000000" w:rsidRPr="00000000" w14:paraId="0000047A">
            <w:pPr>
              <w:rPr>
                <w:rFonts w:ascii="Arial" w:cs="Arial" w:eastAsia="Arial" w:hAnsi="Arial"/>
                <w:sz w:val="20"/>
                <w:szCs w:val="20"/>
              </w:rPr>
            </w:pPr>
            <w:r w:rsidDel="00000000" w:rsidR="00000000" w:rsidRPr="00000000">
              <w:rPr>
                <w:rFonts w:ascii="Arial" w:cs="Arial" w:eastAsia="Arial" w:hAnsi="Arial"/>
                <w:sz w:val="20"/>
                <w:szCs w:val="20"/>
                <w:rtl w:val="0"/>
              </w:rPr>
              <w:t xml:space="preserve">30.30%</w:t>
            </w:r>
          </w:p>
        </w:tc>
        <w:tc>
          <w:tcPr/>
          <w:p w:rsidR="00000000" w:rsidDel="00000000" w:rsidP="00000000" w:rsidRDefault="00000000" w:rsidRPr="00000000" w14:paraId="0000047B">
            <w:pPr>
              <w:rPr>
                <w:rFonts w:ascii="Arial" w:cs="Arial" w:eastAsia="Arial" w:hAnsi="Arial"/>
                <w:sz w:val="20"/>
                <w:szCs w:val="20"/>
              </w:rPr>
            </w:pPr>
            <w:r w:rsidDel="00000000" w:rsidR="00000000" w:rsidRPr="00000000">
              <w:rPr>
                <w:rFonts w:ascii="Arial" w:cs="Arial" w:eastAsia="Arial" w:hAnsi="Arial"/>
                <w:sz w:val="20"/>
                <w:szCs w:val="20"/>
                <w:rtl w:val="0"/>
              </w:rPr>
              <w:t xml:space="preserve">0.04</w:t>
            </w:r>
          </w:p>
        </w:tc>
        <w:tc>
          <w:tcPr/>
          <w:p w:rsidR="00000000" w:rsidDel="00000000" w:rsidP="00000000" w:rsidRDefault="00000000" w:rsidRPr="00000000" w14:paraId="0000047C">
            <w:pPr>
              <w:rPr>
                <w:rFonts w:ascii="Arial" w:cs="Arial" w:eastAsia="Arial" w:hAnsi="Arial"/>
                <w:sz w:val="20"/>
                <w:szCs w:val="20"/>
              </w:rPr>
            </w:pPr>
            <w:r w:rsidDel="00000000" w:rsidR="00000000" w:rsidRPr="00000000">
              <w:rPr>
                <w:rFonts w:ascii="Arial" w:cs="Arial" w:eastAsia="Arial" w:hAnsi="Arial"/>
                <w:sz w:val="20"/>
                <w:szCs w:val="20"/>
                <w:rtl w:val="0"/>
              </w:rPr>
              <w:t xml:space="preserve">0.01, 0.07</w:t>
            </w:r>
          </w:p>
        </w:tc>
      </w:tr>
      <w:tr>
        <w:trPr>
          <w:cantSplit w:val="0"/>
          <w:trHeight w:val="290" w:hRule="atLeast"/>
          <w:tblHeader w:val="0"/>
        </w:trPr>
        <w:tc>
          <w:tcPr>
            <w:vMerge w:val="continue"/>
          </w:tcPr>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7E">
            <w:pPr>
              <w:rPr>
                <w:rFonts w:ascii="Arial" w:cs="Arial" w:eastAsia="Arial" w:hAnsi="Arial"/>
                <w:sz w:val="20"/>
                <w:szCs w:val="20"/>
              </w:rPr>
            </w:pPr>
            <w:r w:rsidDel="00000000" w:rsidR="00000000" w:rsidRPr="00000000">
              <w:rPr>
                <w:rFonts w:ascii="Arial" w:cs="Arial" w:eastAsia="Arial" w:hAnsi="Arial"/>
                <w:sz w:val="20"/>
                <w:szCs w:val="20"/>
                <w:rtl w:val="0"/>
              </w:rPr>
              <w:t xml:space="preserve">North Americas</w:t>
            </w:r>
          </w:p>
        </w:tc>
        <w:tc>
          <w:tcPr/>
          <w:p w:rsidR="00000000" w:rsidDel="00000000" w:rsidP="00000000" w:rsidRDefault="00000000" w:rsidRPr="00000000" w14:paraId="0000047F">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p w:rsidR="00000000" w:rsidDel="00000000" w:rsidP="00000000" w:rsidRDefault="00000000" w:rsidRPr="00000000" w14:paraId="00000480">
            <w:pPr>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p w:rsidR="00000000" w:rsidDel="00000000" w:rsidP="00000000" w:rsidRDefault="00000000" w:rsidRPr="00000000" w14:paraId="00000481">
            <w:pPr>
              <w:rPr>
                <w:rFonts w:ascii="Arial" w:cs="Arial" w:eastAsia="Arial" w:hAnsi="Arial"/>
                <w:sz w:val="20"/>
                <w:szCs w:val="20"/>
              </w:rPr>
            </w:pPr>
            <w:r w:rsidDel="00000000" w:rsidR="00000000" w:rsidRPr="00000000">
              <w:rPr>
                <w:rFonts w:ascii="Arial" w:cs="Arial" w:eastAsia="Arial" w:hAnsi="Arial"/>
                <w:sz w:val="20"/>
                <w:szCs w:val="20"/>
                <w:rtl w:val="0"/>
              </w:rPr>
              <w:t xml:space="preserve">0.06</w:t>
            </w:r>
          </w:p>
        </w:tc>
        <w:tc>
          <w:tcPr/>
          <w:p w:rsidR="00000000" w:rsidDel="00000000" w:rsidP="00000000" w:rsidRDefault="00000000" w:rsidRPr="00000000" w14:paraId="00000482">
            <w:pPr>
              <w:rPr>
                <w:rFonts w:ascii="Arial" w:cs="Arial" w:eastAsia="Arial" w:hAnsi="Arial"/>
                <w:sz w:val="20"/>
                <w:szCs w:val="20"/>
              </w:rPr>
            </w:pPr>
            <w:r w:rsidDel="00000000" w:rsidR="00000000" w:rsidRPr="00000000">
              <w:rPr>
                <w:rFonts w:ascii="Arial" w:cs="Arial" w:eastAsia="Arial" w:hAnsi="Arial"/>
                <w:sz w:val="20"/>
                <w:szCs w:val="20"/>
                <w:rtl w:val="0"/>
              </w:rPr>
              <w:t xml:space="preserve">0.01, 0.12</w:t>
            </w:r>
          </w:p>
        </w:tc>
      </w:tr>
      <w:tr>
        <w:trPr>
          <w:cantSplit w:val="0"/>
          <w:trHeight w:val="290" w:hRule="atLeast"/>
          <w:tblHeader w:val="0"/>
        </w:trPr>
        <w:tc>
          <w:tcPr>
            <w:vMerge w:val="continue"/>
          </w:tcPr>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84">
            <w:pPr>
              <w:rPr>
                <w:rFonts w:ascii="Arial" w:cs="Arial" w:eastAsia="Arial" w:hAnsi="Arial"/>
                <w:sz w:val="20"/>
                <w:szCs w:val="20"/>
              </w:rPr>
            </w:pPr>
            <w:r w:rsidDel="00000000" w:rsidR="00000000" w:rsidRPr="00000000">
              <w:rPr>
                <w:rFonts w:ascii="Arial" w:cs="Arial" w:eastAsia="Arial" w:hAnsi="Arial"/>
                <w:sz w:val="20"/>
                <w:szCs w:val="20"/>
                <w:rtl w:val="0"/>
              </w:rPr>
              <w:t xml:space="preserve">European</w:t>
            </w:r>
          </w:p>
        </w:tc>
        <w:tc>
          <w:tcPr/>
          <w:p w:rsidR="00000000" w:rsidDel="00000000" w:rsidP="00000000" w:rsidRDefault="00000000" w:rsidRPr="00000000" w14:paraId="00000485">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p w:rsidR="00000000" w:rsidDel="00000000" w:rsidP="00000000" w:rsidRDefault="00000000" w:rsidRPr="00000000" w14:paraId="00000486">
            <w:pPr>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p w:rsidR="00000000" w:rsidDel="00000000" w:rsidP="00000000" w:rsidRDefault="00000000" w:rsidRPr="00000000" w14:paraId="00000487">
            <w:pPr>
              <w:rPr>
                <w:rFonts w:ascii="Arial" w:cs="Arial" w:eastAsia="Arial" w:hAnsi="Arial"/>
                <w:sz w:val="20"/>
                <w:szCs w:val="20"/>
              </w:rPr>
            </w:pPr>
            <w:r w:rsidDel="00000000" w:rsidR="00000000" w:rsidRPr="00000000">
              <w:rPr>
                <w:rFonts w:ascii="Arial" w:cs="Arial" w:eastAsia="Arial" w:hAnsi="Arial"/>
                <w:sz w:val="20"/>
                <w:szCs w:val="20"/>
                <w:rtl w:val="0"/>
              </w:rPr>
              <w:t xml:space="preserve">0.16</w:t>
            </w:r>
          </w:p>
        </w:tc>
        <w:tc>
          <w:tcPr/>
          <w:p w:rsidR="00000000" w:rsidDel="00000000" w:rsidP="00000000" w:rsidRDefault="00000000" w:rsidRPr="00000000" w14:paraId="00000488">
            <w:pPr>
              <w:rPr>
                <w:rFonts w:ascii="Arial" w:cs="Arial" w:eastAsia="Arial" w:hAnsi="Arial"/>
                <w:sz w:val="20"/>
                <w:szCs w:val="20"/>
              </w:rPr>
            </w:pPr>
            <w:r w:rsidDel="00000000" w:rsidR="00000000" w:rsidRPr="00000000">
              <w:rPr>
                <w:rFonts w:ascii="Arial" w:cs="Arial" w:eastAsia="Arial" w:hAnsi="Arial"/>
                <w:sz w:val="20"/>
                <w:szCs w:val="20"/>
                <w:rtl w:val="0"/>
              </w:rPr>
              <w:t xml:space="preserve">0.07, 0.25</w:t>
            </w:r>
          </w:p>
        </w:tc>
      </w:tr>
      <w:tr>
        <w:trPr>
          <w:cantSplit w:val="0"/>
          <w:trHeight w:val="290" w:hRule="atLeast"/>
          <w:tblHeader w:val="0"/>
        </w:trPr>
        <w:tc>
          <w:tcPr>
            <w:vMerge w:val="restart"/>
          </w:tcPr>
          <w:p w:rsidR="00000000" w:rsidDel="00000000" w:rsidP="00000000" w:rsidRDefault="00000000" w:rsidRPr="00000000" w14:paraId="00000489">
            <w:pPr>
              <w:rPr>
                <w:rFonts w:ascii="Arial" w:cs="Arial" w:eastAsia="Arial" w:hAnsi="Arial"/>
                <w:sz w:val="20"/>
                <w:szCs w:val="20"/>
              </w:rPr>
            </w:pPr>
            <w:r w:rsidDel="00000000" w:rsidR="00000000" w:rsidRPr="00000000">
              <w:rPr>
                <w:rFonts w:ascii="Arial" w:cs="Arial" w:eastAsia="Arial" w:hAnsi="Arial"/>
                <w:sz w:val="20"/>
                <w:szCs w:val="20"/>
                <w:rtl w:val="0"/>
              </w:rPr>
              <w:t xml:space="preserve">Urban </w:t>
            </w:r>
            <w:r w:rsidDel="00000000" w:rsidR="00000000" w:rsidRPr="00000000">
              <w:rPr>
                <w:rFonts w:ascii="Arial" w:cs="Arial" w:eastAsia="Arial" w:hAnsi="Arial"/>
                <w:sz w:val="20"/>
                <w:szCs w:val="20"/>
                <w:rtl w:val="0"/>
              </w:rPr>
              <w:t xml:space="preserve">residency</w:t>
            </w:r>
            <w:r w:rsidDel="00000000" w:rsidR="00000000" w:rsidRPr="00000000">
              <w:rPr>
                <w:rtl w:val="0"/>
              </w:rPr>
            </w:r>
          </w:p>
        </w:tc>
        <w:tc>
          <w:tcPr/>
          <w:p w:rsidR="00000000" w:rsidDel="00000000" w:rsidP="00000000" w:rsidRDefault="00000000" w:rsidRPr="00000000" w14:paraId="0000048A">
            <w:pPr>
              <w:rPr>
                <w:rFonts w:ascii="Arial" w:cs="Arial" w:eastAsia="Arial" w:hAnsi="Arial"/>
                <w:sz w:val="20"/>
                <w:szCs w:val="20"/>
              </w:rPr>
            </w:pPr>
            <w:r w:rsidDel="00000000" w:rsidR="00000000" w:rsidRPr="00000000">
              <w:rPr>
                <w:rFonts w:ascii="Arial" w:cs="Arial" w:eastAsia="Arial" w:hAnsi="Arial"/>
                <w:sz w:val="20"/>
                <w:szCs w:val="20"/>
                <w:rtl w:val="0"/>
              </w:rPr>
              <w:t xml:space="preserve">African</w:t>
            </w:r>
          </w:p>
        </w:tc>
        <w:tc>
          <w:tcPr/>
          <w:p w:rsidR="00000000" w:rsidDel="00000000" w:rsidP="00000000" w:rsidRDefault="00000000" w:rsidRPr="00000000" w14:paraId="0000048B">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p w:rsidR="00000000" w:rsidDel="00000000" w:rsidP="00000000" w:rsidRDefault="00000000" w:rsidRPr="00000000" w14:paraId="0000048C">
            <w:pPr>
              <w:rPr>
                <w:rFonts w:ascii="Arial" w:cs="Arial" w:eastAsia="Arial" w:hAnsi="Arial"/>
                <w:sz w:val="20"/>
                <w:szCs w:val="20"/>
              </w:rPr>
            </w:pPr>
            <w:r w:rsidDel="00000000" w:rsidR="00000000" w:rsidRPr="00000000">
              <w:rPr>
                <w:rFonts w:ascii="Arial" w:cs="Arial" w:eastAsia="Arial" w:hAnsi="Arial"/>
                <w:sz w:val="20"/>
                <w:szCs w:val="20"/>
                <w:rtl w:val="0"/>
              </w:rPr>
              <w:t xml:space="preserve">97.20%</w:t>
            </w:r>
          </w:p>
        </w:tc>
        <w:tc>
          <w:tcPr/>
          <w:p w:rsidR="00000000" w:rsidDel="00000000" w:rsidP="00000000" w:rsidRDefault="00000000" w:rsidRPr="00000000" w14:paraId="0000048D">
            <w:pPr>
              <w:rPr>
                <w:rFonts w:ascii="Arial" w:cs="Arial" w:eastAsia="Arial" w:hAnsi="Arial"/>
                <w:sz w:val="20"/>
                <w:szCs w:val="20"/>
              </w:rPr>
            </w:pPr>
            <w:r w:rsidDel="00000000" w:rsidR="00000000" w:rsidRPr="00000000">
              <w:rPr>
                <w:rFonts w:ascii="Arial" w:cs="Arial" w:eastAsia="Arial" w:hAnsi="Arial"/>
                <w:sz w:val="20"/>
                <w:szCs w:val="20"/>
                <w:rtl w:val="0"/>
              </w:rPr>
              <w:t xml:space="preserve">-0.05</w:t>
            </w:r>
          </w:p>
        </w:tc>
        <w:tc>
          <w:tcPr/>
          <w:p w:rsidR="00000000" w:rsidDel="00000000" w:rsidP="00000000" w:rsidRDefault="00000000" w:rsidRPr="00000000" w14:paraId="0000048E">
            <w:pPr>
              <w:rPr>
                <w:rFonts w:ascii="Arial" w:cs="Arial" w:eastAsia="Arial" w:hAnsi="Arial"/>
                <w:sz w:val="20"/>
                <w:szCs w:val="20"/>
              </w:rPr>
            </w:pPr>
            <w:r w:rsidDel="00000000" w:rsidR="00000000" w:rsidRPr="00000000">
              <w:rPr>
                <w:rFonts w:ascii="Arial" w:cs="Arial" w:eastAsia="Arial" w:hAnsi="Arial"/>
                <w:sz w:val="20"/>
                <w:szCs w:val="20"/>
                <w:rtl w:val="0"/>
              </w:rPr>
              <w:t xml:space="preserve">-0.36, 0.26</w:t>
            </w:r>
          </w:p>
        </w:tc>
      </w:tr>
      <w:tr>
        <w:trPr>
          <w:cantSplit w:val="0"/>
          <w:trHeight w:val="290" w:hRule="atLeast"/>
          <w:tblHeader w:val="0"/>
        </w:trPr>
        <w:tc>
          <w:tcPr>
            <w:vMerge w:val="continue"/>
          </w:tcPr>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90">
            <w:pPr>
              <w:rPr>
                <w:rFonts w:ascii="Arial" w:cs="Arial" w:eastAsia="Arial" w:hAnsi="Arial"/>
                <w:sz w:val="20"/>
                <w:szCs w:val="20"/>
              </w:rPr>
            </w:pPr>
            <w:r w:rsidDel="00000000" w:rsidR="00000000" w:rsidRPr="00000000">
              <w:rPr>
                <w:rFonts w:ascii="Arial" w:cs="Arial" w:eastAsia="Arial" w:hAnsi="Arial"/>
                <w:sz w:val="20"/>
                <w:szCs w:val="20"/>
                <w:rtl w:val="0"/>
              </w:rPr>
              <w:t xml:space="preserve">European</w:t>
            </w:r>
          </w:p>
        </w:tc>
        <w:tc>
          <w:tcPr/>
          <w:p w:rsidR="00000000" w:rsidDel="00000000" w:rsidP="00000000" w:rsidRDefault="00000000" w:rsidRPr="00000000" w14:paraId="00000491">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p w:rsidR="00000000" w:rsidDel="00000000" w:rsidP="00000000" w:rsidRDefault="00000000" w:rsidRPr="00000000" w14:paraId="00000492">
            <w:pPr>
              <w:rPr>
                <w:rFonts w:ascii="Arial" w:cs="Arial" w:eastAsia="Arial" w:hAnsi="Arial"/>
                <w:sz w:val="20"/>
                <w:szCs w:val="20"/>
              </w:rPr>
            </w:pPr>
            <w:r w:rsidDel="00000000" w:rsidR="00000000" w:rsidRPr="00000000">
              <w:rPr>
                <w:rFonts w:ascii="Arial" w:cs="Arial" w:eastAsia="Arial" w:hAnsi="Arial"/>
                <w:sz w:val="20"/>
                <w:szCs w:val="20"/>
                <w:rtl w:val="0"/>
              </w:rPr>
              <w:t xml:space="preserve">90.20%</w:t>
            </w:r>
          </w:p>
        </w:tc>
        <w:tc>
          <w:tcPr/>
          <w:p w:rsidR="00000000" w:rsidDel="00000000" w:rsidP="00000000" w:rsidRDefault="00000000" w:rsidRPr="00000000" w14:paraId="00000493">
            <w:pPr>
              <w:rPr>
                <w:rFonts w:ascii="Arial" w:cs="Arial" w:eastAsia="Arial" w:hAnsi="Arial"/>
                <w:sz w:val="20"/>
                <w:szCs w:val="20"/>
              </w:rPr>
            </w:pPr>
            <w:r w:rsidDel="00000000" w:rsidR="00000000" w:rsidRPr="00000000">
              <w:rPr>
                <w:rFonts w:ascii="Arial" w:cs="Arial" w:eastAsia="Arial" w:hAnsi="Arial"/>
                <w:sz w:val="20"/>
                <w:szCs w:val="20"/>
                <w:rtl w:val="0"/>
              </w:rPr>
              <w:t xml:space="preserve">0.01</w:t>
            </w:r>
          </w:p>
        </w:tc>
        <w:tc>
          <w:tcPr/>
          <w:p w:rsidR="00000000" w:rsidDel="00000000" w:rsidP="00000000" w:rsidRDefault="00000000" w:rsidRPr="00000000" w14:paraId="00000494">
            <w:pPr>
              <w:rPr>
                <w:rFonts w:ascii="Arial" w:cs="Arial" w:eastAsia="Arial" w:hAnsi="Arial"/>
                <w:sz w:val="20"/>
                <w:szCs w:val="20"/>
              </w:rPr>
            </w:pPr>
            <w:r w:rsidDel="00000000" w:rsidR="00000000" w:rsidRPr="00000000">
              <w:rPr>
                <w:rFonts w:ascii="Arial" w:cs="Arial" w:eastAsia="Arial" w:hAnsi="Arial"/>
                <w:sz w:val="20"/>
                <w:szCs w:val="20"/>
                <w:rtl w:val="0"/>
              </w:rPr>
              <w:t xml:space="preserve">-0.05, 0.06</w:t>
            </w:r>
          </w:p>
        </w:tc>
      </w:tr>
      <w:tr>
        <w:trPr>
          <w:cantSplit w:val="0"/>
          <w:trHeight w:val="290" w:hRule="atLeast"/>
          <w:tblHeader w:val="0"/>
        </w:trPr>
        <w:tc>
          <w:tcPr>
            <w:vMerge w:val="continue"/>
          </w:tcPr>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96">
            <w:pPr>
              <w:rPr>
                <w:rFonts w:ascii="Arial" w:cs="Arial" w:eastAsia="Arial" w:hAnsi="Arial"/>
                <w:sz w:val="20"/>
                <w:szCs w:val="20"/>
              </w:rPr>
            </w:pPr>
            <w:r w:rsidDel="00000000" w:rsidR="00000000" w:rsidRPr="00000000">
              <w:rPr>
                <w:rFonts w:ascii="Arial" w:cs="Arial" w:eastAsia="Arial" w:hAnsi="Arial"/>
                <w:sz w:val="20"/>
                <w:szCs w:val="20"/>
                <w:rtl w:val="0"/>
              </w:rPr>
              <w:t xml:space="preserve">Mixed</w:t>
            </w:r>
          </w:p>
        </w:tc>
        <w:tc>
          <w:tcPr/>
          <w:p w:rsidR="00000000" w:rsidDel="00000000" w:rsidP="00000000" w:rsidRDefault="00000000" w:rsidRPr="00000000" w14:paraId="00000497">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p w:rsidR="00000000" w:rsidDel="00000000" w:rsidP="00000000" w:rsidRDefault="00000000" w:rsidRPr="00000000" w14:paraId="00000498">
            <w:pPr>
              <w:rPr>
                <w:rFonts w:ascii="Arial" w:cs="Arial" w:eastAsia="Arial" w:hAnsi="Arial"/>
                <w:sz w:val="20"/>
                <w:szCs w:val="20"/>
              </w:rPr>
            </w:pPr>
            <w:r w:rsidDel="00000000" w:rsidR="00000000" w:rsidRPr="00000000">
              <w:rPr>
                <w:rFonts w:ascii="Arial" w:cs="Arial" w:eastAsia="Arial" w:hAnsi="Arial"/>
                <w:sz w:val="20"/>
                <w:szCs w:val="20"/>
                <w:rtl w:val="0"/>
              </w:rPr>
              <w:t xml:space="preserve">67.40%</w:t>
            </w:r>
          </w:p>
        </w:tc>
        <w:tc>
          <w:tcPr/>
          <w:p w:rsidR="00000000" w:rsidDel="00000000" w:rsidP="00000000" w:rsidRDefault="00000000" w:rsidRPr="00000000" w14:paraId="00000499">
            <w:pPr>
              <w:rPr>
                <w:rFonts w:ascii="Arial" w:cs="Arial" w:eastAsia="Arial" w:hAnsi="Arial"/>
                <w:sz w:val="20"/>
                <w:szCs w:val="20"/>
              </w:rPr>
            </w:pPr>
            <w:r w:rsidDel="00000000" w:rsidR="00000000" w:rsidRPr="00000000">
              <w:rPr>
                <w:rFonts w:ascii="Arial" w:cs="Arial" w:eastAsia="Arial" w:hAnsi="Arial"/>
                <w:sz w:val="20"/>
                <w:szCs w:val="20"/>
                <w:rtl w:val="0"/>
              </w:rPr>
              <w:t xml:space="preserve">0.03</w:t>
            </w:r>
          </w:p>
        </w:tc>
        <w:tc>
          <w:tcPr/>
          <w:p w:rsidR="00000000" w:rsidDel="00000000" w:rsidP="00000000" w:rsidRDefault="00000000" w:rsidRPr="00000000" w14:paraId="0000049A">
            <w:pPr>
              <w:rPr>
                <w:rFonts w:ascii="Arial" w:cs="Arial" w:eastAsia="Arial" w:hAnsi="Arial"/>
                <w:sz w:val="20"/>
                <w:szCs w:val="20"/>
              </w:rPr>
            </w:pPr>
            <w:r w:rsidDel="00000000" w:rsidR="00000000" w:rsidRPr="00000000">
              <w:rPr>
                <w:rFonts w:ascii="Arial" w:cs="Arial" w:eastAsia="Arial" w:hAnsi="Arial"/>
                <w:sz w:val="20"/>
                <w:szCs w:val="20"/>
                <w:rtl w:val="0"/>
              </w:rPr>
              <w:t xml:space="preserve">-0.01, 0.07</w:t>
            </w:r>
          </w:p>
        </w:tc>
      </w:tr>
      <w:tr>
        <w:trPr>
          <w:cantSplit w:val="0"/>
          <w:trHeight w:val="290" w:hRule="atLeast"/>
          <w:tblHeader w:val="0"/>
        </w:trPr>
        <w:tc>
          <w:tcPr>
            <w:vMerge w:val="continue"/>
          </w:tcPr>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9C">
            <w:pPr>
              <w:rPr>
                <w:rFonts w:ascii="Arial" w:cs="Arial" w:eastAsia="Arial" w:hAnsi="Arial"/>
                <w:sz w:val="20"/>
                <w:szCs w:val="20"/>
              </w:rPr>
            </w:pPr>
            <w:r w:rsidDel="00000000" w:rsidR="00000000" w:rsidRPr="00000000">
              <w:rPr>
                <w:rFonts w:ascii="Arial" w:cs="Arial" w:eastAsia="Arial" w:hAnsi="Arial"/>
                <w:sz w:val="20"/>
                <w:szCs w:val="20"/>
                <w:rtl w:val="0"/>
              </w:rPr>
              <w:t xml:space="preserve">Eastern Mediterranean</w:t>
            </w:r>
          </w:p>
        </w:tc>
        <w:tc>
          <w:tcPr/>
          <w:p w:rsidR="00000000" w:rsidDel="00000000" w:rsidP="00000000" w:rsidRDefault="00000000" w:rsidRPr="00000000" w14:paraId="0000049D">
            <w:pPr>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p w:rsidR="00000000" w:rsidDel="00000000" w:rsidP="00000000" w:rsidRDefault="00000000" w:rsidRPr="00000000" w14:paraId="0000049E">
            <w:pPr>
              <w:rPr>
                <w:rFonts w:ascii="Arial" w:cs="Arial" w:eastAsia="Arial" w:hAnsi="Arial"/>
                <w:sz w:val="20"/>
                <w:szCs w:val="20"/>
              </w:rPr>
            </w:pPr>
            <w:r w:rsidDel="00000000" w:rsidR="00000000" w:rsidRPr="00000000">
              <w:rPr>
                <w:rFonts w:ascii="Arial" w:cs="Arial" w:eastAsia="Arial" w:hAnsi="Arial"/>
                <w:sz w:val="20"/>
                <w:szCs w:val="20"/>
                <w:rtl w:val="0"/>
              </w:rPr>
              <w:t xml:space="preserve">73.60%</w:t>
            </w:r>
          </w:p>
        </w:tc>
        <w:tc>
          <w:tcPr/>
          <w:p w:rsidR="00000000" w:rsidDel="00000000" w:rsidP="00000000" w:rsidRDefault="00000000" w:rsidRPr="00000000" w14:paraId="0000049F">
            <w:pPr>
              <w:rPr>
                <w:rFonts w:ascii="Arial" w:cs="Arial" w:eastAsia="Arial" w:hAnsi="Arial"/>
                <w:sz w:val="20"/>
                <w:szCs w:val="20"/>
              </w:rPr>
            </w:pPr>
            <w:r w:rsidDel="00000000" w:rsidR="00000000" w:rsidRPr="00000000">
              <w:rPr>
                <w:rFonts w:ascii="Arial" w:cs="Arial" w:eastAsia="Arial" w:hAnsi="Arial"/>
                <w:sz w:val="20"/>
                <w:szCs w:val="20"/>
                <w:rtl w:val="0"/>
              </w:rPr>
              <w:t xml:space="preserve">0.07</w:t>
            </w:r>
          </w:p>
        </w:tc>
        <w:tc>
          <w:tcPr/>
          <w:p w:rsidR="00000000" w:rsidDel="00000000" w:rsidP="00000000" w:rsidRDefault="00000000" w:rsidRPr="00000000" w14:paraId="000004A0">
            <w:pPr>
              <w:rPr>
                <w:rFonts w:ascii="Arial" w:cs="Arial" w:eastAsia="Arial" w:hAnsi="Arial"/>
                <w:sz w:val="20"/>
                <w:szCs w:val="20"/>
              </w:rPr>
            </w:pPr>
            <w:r w:rsidDel="00000000" w:rsidR="00000000" w:rsidRPr="00000000">
              <w:rPr>
                <w:rFonts w:ascii="Arial" w:cs="Arial" w:eastAsia="Arial" w:hAnsi="Arial"/>
                <w:sz w:val="20"/>
                <w:szCs w:val="20"/>
                <w:rtl w:val="0"/>
              </w:rPr>
              <w:t xml:space="preserve">0.00, 0.15</w:t>
            </w:r>
          </w:p>
        </w:tc>
      </w:tr>
      <w:tr>
        <w:trPr>
          <w:cantSplit w:val="0"/>
          <w:trHeight w:val="290" w:hRule="atLeast"/>
          <w:tblHeader w:val="0"/>
        </w:trPr>
        <w:tc>
          <w:tcPr>
            <w:vMerge w:val="continue"/>
          </w:tcPr>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A2">
            <w:pPr>
              <w:rPr>
                <w:rFonts w:ascii="Arial" w:cs="Arial" w:eastAsia="Arial" w:hAnsi="Arial"/>
                <w:sz w:val="20"/>
                <w:szCs w:val="20"/>
              </w:rPr>
            </w:pPr>
            <w:r w:rsidDel="00000000" w:rsidR="00000000" w:rsidRPr="00000000">
              <w:rPr>
                <w:rFonts w:ascii="Arial" w:cs="Arial" w:eastAsia="Arial" w:hAnsi="Arial"/>
                <w:sz w:val="20"/>
                <w:szCs w:val="20"/>
                <w:rtl w:val="0"/>
              </w:rPr>
              <w:t xml:space="preserve">Western Pacific</w:t>
            </w:r>
          </w:p>
        </w:tc>
        <w:tc>
          <w:tcPr/>
          <w:p w:rsidR="00000000" w:rsidDel="00000000" w:rsidP="00000000" w:rsidRDefault="00000000" w:rsidRPr="00000000" w14:paraId="000004A3">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p w:rsidR="00000000" w:rsidDel="00000000" w:rsidP="00000000" w:rsidRDefault="00000000" w:rsidRPr="00000000" w14:paraId="000004A4">
            <w:pPr>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p w:rsidR="00000000" w:rsidDel="00000000" w:rsidP="00000000" w:rsidRDefault="00000000" w:rsidRPr="00000000" w14:paraId="000004A5">
            <w:pPr>
              <w:rPr>
                <w:rFonts w:ascii="Arial" w:cs="Arial" w:eastAsia="Arial" w:hAnsi="Arial"/>
                <w:sz w:val="20"/>
                <w:szCs w:val="20"/>
              </w:rPr>
            </w:pPr>
            <w:r w:rsidDel="00000000" w:rsidR="00000000" w:rsidRPr="00000000">
              <w:rPr>
                <w:rFonts w:ascii="Arial" w:cs="Arial" w:eastAsia="Arial" w:hAnsi="Arial"/>
                <w:sz w:val="20"/>
                <w:szCs w:val="20"/>
                <w:rtl w:val="0"/>
              </w:rPr>
              <w:t xml:space="preserve">0.12</w:t>
            </w:r>
          </w:p>
        </w:tc>
        <w:tc>
          <w:tcPr/>
          <w:p w:rsidR="00000000" w:rsidDel="00000000" w:rsidP="00000000" w:rsidRDefault="00000000" w:rsidRPr="00000000" w14:paraId="000004A6">
            <w:pPr>
              <w:rPr>
                <w:rFonts w:ascii="Arial" w:cs="Arial" w:eastAsia="Arial" w:hAnsi="Arial"/>
                <w:sz w:val="20"/>
                <w:szCs w:val="20"/>
              </w:rPr>
            </w:pPr>
            <w:r w:rsidDel="00000000" w:rsidR="00000000" w:rsidRPr="00000000">
              <w:rPr>
                <w:rFonts w:ascii="Arial" w:cs="Arial" w:eastAsia="Arial" w:hAnsi="Arial"/>
                <w:sz w:val="20"/>
                <w:szCs w:val="20"/>
                <w:rtl w:val="0"/>
              </w:rPr>
              <w:t xml:space="preserve">0.08, 0.16</w:t>
            </w:r>
          </w:p>
        </w:tc>
      </w:tr>
      <w:tr>
        <w:trPr>
          <w:cantSplit w:val="0"/>
          <w:trHeight w:val="290" w:hRule="atLeast"/>
          <w:tblHeader w:val="0"/>
        </w:trPr>
        <w:tc>
          <w:tcPr>
            <w:vMerge w:val="restart"/>
          </w:tcPr>
          <w:p w:rsidR="00000000" w:rsidDel="00000000" w:rsidP="00000000" w:rsidRDefault="00000000" w:rsidRPr="00000000" w14:paraId="000004A7">
            <w:pPr>
              <w:rPr>
                <w:rFonts w:ascii="Arial" w:cs="Arial" w:eastAsia="Arial" w:hAnsi="Arial"/>
                <w:sz w:val="20"/>
                <w:szCs w:val="20"/>
              </w:rPr>
            </w:pPr>
            <w:r w:rsidDel="00000000" w:rsidR="00000000" w:rsidRPr="00000000">
              <w:rPr>
                <w:rFonts w:ascii="Arial" w:cs="Arial" w:eastAsia="Arial" w:hAnsi="Arial"/>
                <w:sz w:val="20"/>
                <w:szCs w:val="20"/>
                <w:rtl w:val="0"/>
              </w:rPr>
              <w:t xml:space="preserve">Comorbidity</w:t>
            </w:r>
          </w:p>
        </w:tc>
        <w:tc>
          <w:tcPr/>
          <w:p w:rsidR="00000000" w:rsidDel="00000000" w:rsidP="00000000" w:rsidRDefault="00000000" w:rsidRPr="00000000" w14:paraId="000004A8">
            <w:pPr>
              <w:rPr>
                <w:rFonts w:ascii="Arial" w:cs="Arial" w:eastAsia="Arial" w:hAnsi="Arial"/>
                <w:sz w:val="20"/>
                <w:szCs w:val="20"/>
              </w:rPr>
            </w:pPr>
            <w:r w:rsidDel="00000000" w:rsidR="00000000" w:rsidRPr="00000000">
              <w:rPr>
                <w:rFonts w:ascii="Arial" w:cs="Arial" w:eastAsia="Arial" w:hAnsi="Arial"/>
                <w:sz w:val="20"/>
                <w:szCs w:val="20"/>
                <w:rtl w:val="0"/>
              </w:rPr>
              <w:t xml:space="preserve">African</w:t>
            </w:r>
          </w:p>
        </w:tc>
        <w:tc>
          <w:tcPr/>
          <w:p w:rsidR="00000000" w:rsidDel="00000000" w:rsidP="00000000" w:rsidRDefault="00000000" w:rsidRPr="00000000" w14:paraId="000004A9">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p w:rsidR="00000000" w:rsidDel="00000000" w:rsidP="00000000" w:rsidRDefault="00000000" w:rsidRPr="00000000" w14:paraId="000004AA">
            <w:pPr>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p w:rsidR="00000000" w:rsidDel="00000000" w:rsidP="00000000" w:rsidRDefault="00000000" w:rsidRPr="00000000" w14:paraId="000004AB">
            <w:pPr>
              <w:rPr>
                <w:rFonts w:ascii="Arial" w:cs="Arial" w:eastAsia="Arial" w:hAnsi="Arial"/>
                <w:sz w:val="20"/>
                <w:szCs w:val="20"/>
              </w:rPr>
            </w:pPr>
            <w:r w:rsidDel="00000000" w:rsidR="00000000" w:rsidRPr="00000000">
              <w:rPr>
                <w:rFonts w:ascii="Arial" w:cs="Arial" w:eastAsia="Arial" w:hAnsi="Arial"/>
                <w:sz w:val="20"/>
                <w:szCs w:val="20"/>
                <w:rtl w:val="0"/>
              </w:rPr>
              <w:t xml:space="preserve">-0.17</w:t>
            </w:r>
          </w:p>
        </w:tc>
        <w:tc>
          <w:tcPr/>
          <w:p w:rsidR="00000000" w:rsidDel="00000000" w:rsidP="00000000" w:rsidRDefault="00000000" w:rsidRPr="00000000" w14:paraId="000004AC">
            <w:pPr>
              <w:rPr>
                <w:rFonts w:ascii="Arial" w:cs="Arial" w:eastAsia="Arial" w:hAnsi="Arial"/>
                <w:sz w:val="20"/>
                <w:szCs w:val="20"/>
              </w:rPr>
            </w:pPr>
            <w:r w:rsidDel="00000000" w:rsidR="00000000" w:rsidRPr="00000000">
              <w:rPr>
                <w:rFonts w:ascii="Arial" w:cs="Arial" w:eastAsia="Arial" w:hAnsi="Arial"/>
                <w:sz w:val="20"/>
                <w:szCs w:val="20"/>
                <w:rtl w:val="0"/>
              </w:rPr>
              <w:t xml:space="preserve">-0.27, -0.07</w:t>
            </w:r>
          </w:p>
        </w:tc>
      </w:tr>
      <w:tr>
        <w:trPr>
          <w:cantSplit w:val="0"/>
          <w:trHeight w:val="290" w:hRule="atLeast"/>
          <w:tblHeader w:val="0"/>
        </w:trPr>
        <w:tc>
          <w:tcPr>
            <w:vMerge w:val="continue"/>
          </w:tcPr>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AE">
            <w:pPr>
              <w:rPr>
                <w:rFonts w:ascii="Arial" w:cs="Arial" w:eastAsia="Arial" w:hAnsi="Arial"/>
                <w:sz w:val="20"/>
                <w:szCs w:val="20"/>
              </w:rPr>
            </w:pPr>
            <w:r w:rsidDel="00000000" w:rsidR="00000000" w:rsidRPr="00000000">
              <w:rPr>
                <w:rFonts w:ascii="Arial" w:cs="Arial" w:eastAsia="Arial" w:hAnsi="Arial"/>
                <w:sz w:val="20"/>
                <w:szCs w:val="20"/>
                <w:rtl w:val="0"/>
              </w:rPr>
              <w:t xml:space="preserve">Eastern Mediterranean</w:t>
            </w:r>
          </w:p>
        </w:tc>
        <w:tc>
          <w:tcPr/>
          <w:p w:rsidR="00000000" w:rsidDel="00000000" w:rsidP="00000000" w:rsidRDefault="00000000" w:rsidRPr="00000000" w14:paraId="000004AF">
            <w:pPr>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p w:rsidR="00000000" w:rsidDel="00000000" w:rsidP="00000000" w:rsidRDefault="00000000" w:rsidRPr="00000000" w14:paraId="000004B0">
            <w:pPr>
              <w:rPr>
                <w:rFonts w:ascii="Arial" w:cs="Arial" w:eastAsia="Arial" w:hAnsi="Arial"/>
                <w:sz w:val="20"/>
                <w:szCs w:val="20"/>
              </w:rPr>
            </w:pPr>
            <w:r w:rsidDel="00000000" w:rsidR="00000000" w:rsidRPr="00000000">
              <w:rPr>
                <w:rFonts w:ascii="Arial" w:cs="Arial" w:eastAsia="Arial" w:hAnsi="Arial"/>
                <w:sz w:val="20"/>
                <w:szCs w:val="20"/>
                <w:rtl w:val="0"/>
              </w:rPr>
              <w:t xml:space="preserve">92.20%</w:t>
            </w:r>
          </w:p>
        </w:tc>
        <w:tc>
          <w:tcPr/>
          <w:p w:rsidR="00000000" w:rsidDel="00000000" w:rsidP="00000000" w:rsidRDefault="00000000" w:rsidRPr="00000000" w14:paraId="000004B1">
            <w:pPr>
              <w:rPr>
                <w:rFonts w:ascii="Arial" w:cs="Arial" w:eastAsia="Arial" w:hAnsi="Arial"/>
                <w:sz w:val="20"/>
                <w:szCs w:val="20"/>
              </w:rPr>
            </w:pPr>
            <w:r w:rsidDel="00000000" w:rsidR="00000000" w:rsidRPr="00000000">
              <w:rPr>
                <w:rFonts w:ascii="Arial" w:cs="Arial" w:eastAsia="Arial" w:hAnsi="Arial"/>
                <w:sz w:val="20"/>
                <w:szCs w:val="20"/>
                <w:rtl w:val="0"/>
              </w:rPr>
              <w:t xml:space="preserve">0.04</w:t>
            </w:r>
          </w:p>
        </w:tc>
        <w:tc>
          <w:tcPr/>
          <w:p w:rsidR="00000000" w:rsidDel="00000000" w:rsidP="00000000" w:rsidRDefault="00000000" w:rsidRPr="00000000" w14:paraId="000004B2">
            <w:pPr>
              <w:rPr>
                <w:rFonts w:ascii="Arial" w:cs="Arial" w:eastAsia="Arial" w:hAnsi="Arial"/>
                <w:sz w:val="20"/>
                <w:szCs w:val="20"/>
              </w:rPr>
            </w:pPr>
            <w:r w:rsidDel="00000000" w:rsidR="00000000" w:rsidRPr="00000000">
              <w:rPr>
                <w:rFonts w:ascii="Arial" w:cs="Arial" w:eastAsia="Arial" w:hAnsi="Arial"/>
                <w:sz w:val="20"/>
                <w:szCs w:val="20"/>
                <w:rtl w:val="0"/>
              </w:rPr>
              <w:t xml:space="preserve">-0.06, 0.14</w:t>
            </w:r>
          </w:p>
        </w:tc>
      </w:tr>
      <w:tr>
        <w:trPr>
          <w:cantSplit w:val="0"/>
          <w:trHeight w:val="290" w:hRule="atLeast"/>
          <w:tblHeader w:val="0"/>
        </w:trPr>
        <w:tc>
          <w:tcPr>
            <w:vMerge w:val="continue"/>
          </w:tcPr>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B4">
            <w:pPr>
              <w:rPr>
                <w:rFonts w:ascii="Arial" w:cs="Arial" w:eastAsia="Arial" w:hAnsi="Arial"/>
                <w:sz w:val="20"/>
                <w:szCs w:val="20"/>
              </w:rPr>
            </w:pPr>
            <w:r w:rsidDel="00000000" w:rsidR="00000000" w:rsidRPr="00000000">
              <w:rPr>
                <w:rFonts w:ascii="Arial" w:cs="Arial" w:eastAsia="Arial" w:hAnsi="Arial"/>
                <w:sz w:val="20"/>
                <w:szCs w:val="20"/>
                <w:rtl w:val="0"/>
              </w:rPr>
              <w:t xml:space="preserve">Mixed</w:t>
            </w:r>
          </w:p>
        </w:tc>
        <w:tc>
          <w:tcPr/>
          <w:p w:rsidR="00000000" w:rsidDel="00000000" w:rsidP="00000000" w:rsidRDefault="00000000" w:rsidRPr="00000000" w14:paraId="000004B5">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p w:rsidR="00000000" w:rsidDel="00000000" w:rsidP="00000000" w:rsidRDefault="00000000" w:rsidRPr="00000000" w14:paraId="000004B6">
            <w:pPr>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p w:rsidR="00000000" w:rsidDel="00000000" w:rsidP="00000000" w:rsidRDefault="00000000" w:rsidRPr="00000000" w14:paraId="000004B7">
            <w:pPr>
              <w:rPr>
                <w:rFonts w:ascii="Arial" w:cs="Arial" w:eastAsia="Arial" w:hAnsi="Arial"/>
                <w:sz w:val="20"/>
                <w:szCs w:val="20"/>
              </w:rPr>
            </w:pPr>
            <w:r w:rsidDel="00000000" w:rsidR="00000000" w:rsidRPr="00000000">
              <w:rPr>
                <w:rFonts w:ascii="Arial" w:cs="Arial" w:eastAsia="Arial" w:hAnsi="Arial"/>
                <w:sz w:val="20"/>
                <w:szCs w:val="20"/>
                <w:rtl w:val="0"/>
              </w:rPr>
              <w:t xml:space="preserve">-0.06</w:t>
            </w:r>
          </w:p>
        </w:tc>
        <w:tc>
          <w:tcPr/>
          <w:p w:rsidR="00000000" w:rsidDel="00000000" w:rsidP="00000000" w:rsidRDefault="00000000" w:rsidRPr="00000000" w14:paraId="000004B8">
            <w:pPr>
              <w:rPr>
                <w:rFonts w:ascii="Arial" w:cs="Arial" w:eastAsia="Arial" w:hAnsi="Arial"/>
                <w:sz w:val="20"/>
                <w:szCs w:val="20"/>
              </w:rPr>
            </w:pPr>
            <w:r w:rsidDel="00000000" w:rsidR="00000000" w:rsidRPr="00000000">
              <w:rPr>
                <w:rFonts w:ascii="Arial" w:cs="Arial" w:eastAsia="Arial" w:hAnsi="Arial"/>
                <w:sz w:val="20"/>
                <w:szCs w:val="20"/>
                <w:rtl w:val="0"/>
              </w:rPr>
              <w:t xml:space="preserve">-0.10, -0.02</w:t>
            </w:r>
          </w:p>
        </w:tc>
      </w:tr>
      <w:tr>
        <w:trPr>
          <w:cantSplit w:val="0"/>
          <w:trHeight w:val="290" w:hRule="atLeast"/>
          <w:tblHeader w:val="0"/>
        </w:trPr>
        <w:tc>
          <w:tcPr>
            <w:vMerge w:val="continue"/>
          </w:tcPr>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BA">
            <w:pPr>
              <w:rPr>
                <w:rFonts w:ascii="Arial" w:cs="Arial" w:eastAsia="Arial" w:hAnsi="Arial"/>
                <w:sz w:val="20"/>
                <w:szCs w:val="20"/>
              </w:rPr>
            </w:pPr>
            <w:r w:rsidDel="00000000" w:rsidR="00000000" w:rsidRPr="00000000">
              <w:rPr>
                <w:rFonts w:ascii="Arial" w:cs="Arial" w:eastAsia="Arial" w:hAnsi="Arial"/>
                <w:sz w:val="20"/>
                <w:szCs w:val="20"/>
                <w:rtl w:val="0"/>
              </w:rPr>
              <w:t xml:space="preserve">European</w:t>
            </w:r>
          </w:p>
        </w:tc>
        <w:tc>
          <w:tcPr/>
          <w:p w:rsidR="00000000" w:rsidDel="00000000" w:rsidP="00000000" w:rsidRDefault="00000000" w:rsidRPr="00000000" w14:paraId="000004BB">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p w:rsidR="00000000" w:rsidDel="00000000" w:rsidP="00000000" w:rsidRDefault="00000000" w:rsidRPr="00000000" w14:paraId="000004BC">
            <w:pPr>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p w:rsidR="00000000" w:rsidDel="00000000" w:rsidP="00000000" w:rsidRDefault="00000000" w:rsidRPr="00000000" w14:paraId="000004BD">
            <w:pPr>
              <w:rPr>
                <w:rFonts w:ascii="Arial" w:cs="Arial" w:eastAsia="Arial" w:hAnsi="Arial"/>
                <w:sz w:val="20"/>
                <w:szCs w:val="20"/>
              </w:rPr>
            </w:pPr>
            <w:r w:rsidDel="00000000" w:rsidR="00000000" w:rsidRPr="00000000">
              <w:rPr>
                <w:rFonts w:ascii="Arial" w:cs="Arial" w:eastAsia="Arial" w:hAnsi="Arial"/>
                <w:sz w:val="20"/>
                <w:szCs w:val="20"/>
                <w:rtl w:val="0"/>
              </w:rPr>
              <w:t xml:space="preserve">0.01</w:t>
            </w:r>
          </w:p>
        </w:tc>
        <w:tc>
          <w:tcPr/>
          <w:p w:rsidR="00000000" w:rsidDel="00000000" w:rsidP="00000000" w:rsidRDefault="00000000" w:rsidRPr="00000000" w14:paraId="000004BE">
            <w:pPr>
              <w:rPr>
                <w:rFonts w:ascii="Arial" w:cs="Arial" w:eastAsia="Arial" w:hAnsi="Arial"/>
                <w:sz w:val="20"/>
                <w:szCs w:val="20"/>
              </w:rPr>
            </w:pPr>
            <w:r w:rsidDel="00000000" w:rsidR="00000000" w:rsidRPr="00000000">
              <w:rPr>
                <w:rFonts w:ascii="Arial" w:cs="Arial" w:eastAsia="Arial" w:hAnsi="Arial"/>
                <w:sz w:val="20"/>
                <w:szCs w:val="20"/>
                <w:rtl w:val="0"/>
              </w:rPr>
              <w:t xml:space="preserve">0.00, 0.03</w:t>
            </w:r>
          </w:p>
        </w:tc>
      </w:tr>
      <w:tr>
        <w:trPr>
          <w:cantSplit w:val="0"/>
          <w:trHeight w:val="290" w:hRule="atLeast"/>
          <w:tblHeader w:val="0"/>
        </w:trPr>
        <w:tc>
          <w:tcPr>
            <w:vMerge w:val="continue"/>
          </w:tcPr>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C0">
            <w:pPr>
              <w:rPr>
                <w:rFonts w:ascii="Arial" w:cs="Arial" w:eastAsia="Arial" w:hAnsi="Arial"/>
                <w:sz w:val="20"/>
                <w:szCs w:val="20"/>
              </w:rPr>
            </w:pPr>
            <w:r w:rsidDel="00000000" w:rsidR="00000000" w:rsidRPr="00000000">
              <w:rPr>
                <w:rFonts w:ascii="Arial" w:cs="Arial" w:eastAsia="Arial" w:hAnsi="Arial"/>
                <w:sz w:val="20"/>
                <w:szCs w:val="20"/>
                <w:rtl w:val="0"/>
              </w:rPr>
              <w:t xml:space="preserve">Western Pacific</w:t>
            </w:r>
          </w:p>
        </w:tc>
        <w:tc>
          <w:tcPr/>
          <w:p w:rsidR="00000000" w:rsidDel="00000000" w:rsidP="00000000" w:rsidRDefault="00000000" w:rsidRPr="00000000" w14:paraId="000004C1">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p w:rsidR="00000000" w:rsidDel="00000000" w:rsidP="00000000" w:rsidRDefault="00000000" w:rsidRPr="00000000" w14:paraId="000004C2">
            <w:pPr>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p w:rsidR="00000000" w:rsidDel="00000000" w:rsidP="00000000" w:rsidRDefault="00000000" w:rsidRPr="00000000" w14:paraId="000004C3">
            <w:pPr>
              <w:rPr>
                <w:rFonts w:ascii="Arial" w:cs="Arial" w:eastAsia="Arial" w:hAnsi="Arial"/>
                <w:sz w:val="20"/>
                <w:szCs w:val="20"/>
              </w:rPr>
            </w:pPr>
            <w:r w:rsidDel="00000000" w:rsidR="00000000" w:rsidRPr="00000000">
              <w:rPr>
                <w:rFonts w:ascii="Arial" w:cs="Arial" w:eastAsia="Arial" w:hAnsi="Arial"/>
                <w:sz w:val="20"/>
                <w:szCs w:val="20"/>
                <w:rtl w:val="0"/>
              </w:rPr>
              <w:t xml:space="preserve">0.16</w:t>
            </w:r>
          </w:p>
        </w:tc>
        <w:tc>
          <w:tcPr/>
          <w:p w:rsidR="00000000" w:rsidDel="00000000" w:rsidP="00000000" w:rsidRDefault="00000000" w:rsidRPr="00000000" w14:paraId="000004C4">
            <w:pPr>
              <w:rPr>
                <w:rFonts w:ascii="Arial" w:cs="Arial" w:eastAsia="Arial" w:hAnsi="Arial"/>
                <w:sz w:val="20"/>
                <w:szCs w:val="20"/>
              </w:rPr>
            </w:pPr>
            <w:r w:rsidDel="00000000" w:rsidR="00000000" w:rsidRPr="00000000">
              <w:rPr>
                <w:rFonts w:ascii="Arial" w:cs="Arial" w:eastAsia="Arial" w:hAnsi="Arial"/>
                <w:sz w:val="20"/>
                <w:szCs w:val="20"/>
                <w:rtl w:val="0"/>
              </w:rPr>
              <w:t xml:space="preserve">-0.12, 0.44</w:t>
            </w:r>
          </w:p>
        </w:tc>
      </w:tr>
      <w:tr>
        <w:trPr>
          <w:cantSplit w:val="0"/>
          <w:trHeight w:val="290" w:hRule="atLeast"/>
          <w:tblHeader w:val="0"/>
        </w:trPr>
        <w:tc>
          <w:tcPr>
            <w:vMerge w:val="continue"/>
          </w:tcPr>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C6">
            <w:pPr>
              <w:rPr>
                <w:rFonts w:ascii="Arial" w:cs="Arial" w:eastAsia="Arial" w:hAnsi="Arial"/>
                <w:sz w:val="20"/>
                <w:szCs w:val="20"/>
              </w:rPr>
            </w:pPr>
            <w:r w:rsidDel="00000000" w:rsidR="00000000" w:rsidRPr="00000000">
              <w:rPr>
                <w:rFonts w:ascii="Arial" w:cs="Arial" w:eastAsia="Arial" w:hAnsi="Arial"/>
                <w:sz w:val="20"/>
                <w:szCs w:val="20"/>
                <w:rtl w:val="0"/>
              </w:rPr>
              <w:t xml:space="preserve">North Americas</w:t>
            </w:r>
          </w:p>
        </w:tc>
        <w:tc>
          <w:tcPr/>
          <w:p w:rsidR="00000000" w:rsidDel="00000000" w:rsidP="00000000" w:rsidRDefault="00000000" w:rsidRPr="00000000" w14:paraId="000004C7">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p w:rsidR="00000000" w:rsidDel="00000000" w:rsidP="00000000" w:rsidRDefault="00000000" w:rsidRPr="00000000" w14:paraId="000004C8">
            <w:pPr>
              <w:rPr>
                <w:rFonts w:ascii="Arial" w:cs="Arial" w:eastAsia="Arial" w:hAnsi="Arial"/>
                <w:sz w:val="20"/>
                <w:szCs w:val="20"/>
              </w:rPr>
            </w:pPr>
            <w:r w:rsidDel="00000000" w:rsidR="00000000" w:rsidRPr="00000000">
              <w:rPr>
                <w:rFonts w:ascii="Arial" w:cs="Arial" w:eastAsia="Arial" w:hAnsi="Arial"/>
                <w:sz w:val="20"/>
                <w:szCs w:val="20"/>
                <w:rtl w:val="0"/>
              </w:rPr>
              <w:t xml:space="preserve">9.00%</w:t>
            </w:r>
          </w:p>
        </w:tc>
        <w:tc>
          <w:tcPr/>
          <w:p w:rsidR="00000000" w:rsidDel="00000000" w:rsidP="00000000" w:rsidRDefault="00000000" w:rsidRPr="00000000" w14:paraId="000004C9">
            <w:pPr>
              <w:rPr>
                <w:rFonts w:ascii="Arial" w:cs="Arial" w:eastAsia="Arial" w:hAnsi="Arial"/>
                <w:sz w:val="20"/>
                <w:szCs w:val="20"/>
              </w:rPr>
            </w:pPr>
            <w:r w:rsidDel="00000000" w:rsidR="00000000" w:rsidRPr="00000000">
              <w:rPr>
                <w:rFonts w:ascii="Arial" w:cs="Arial" w:eastAsia="Arial" w:hAnsi="Arial"/>
                <w:sz w:val="20"/>
                <w:szCs w:val="20"/>
                <w:rtl w:val="0"/>
              </w:rPr>
              <w:t xml:space="preserve">0.08</w:t>
            </w:r>
          </w:p>
        </w:tc>
        <w:tc>
          <w:tcPr/>
          <w:p w:rsidR="00000000" w:rsidDel="00000000" w:rsidP="00000000" w:rsidRDefault="00000000" w:rsidRPr="00000000" w14:paraId="000004CA">
            <w:pPr>
              <w:rPr>
                <w:rFonts w:ascii="Arial" w:cs="Arial" w:eastAsia="Arial" w:hAnsi="Arial"/>
                <w:sz w:val="20"/>
                <w:szCs w:val="20"/>
              </w:rPr>
            </w:pPr>
            <w:r w:rsidDel="00000000" w:rsidR="00000000" w:rsidRPr="00000000">
              <w:rPr>
                <w:rFonts w:ascii="Arial" w:cs="Arial" w:eastAsia="Arial" w:hAnsi="Arial"/>
                <w:sz w:val="20"/>
                <w:szCs w:val="20"/>
                <w:rtl w:val="0"/>
              </w:rPr>
              <w:t xml:space="preserve">0.01, 0.14</w:t>
            </w:r>
          </w:p>
        </w:tc>
      </w:tr>
      <w:tr>
        <w:trPr>
          <w:cantSplit w:val="0"/>
          <w:trHeight w:val="290" w:hRule="atLeast"/>
          <w:tblHeader w:val="0"/>
        </w:trPr>
        <w:tc>
          <w:tcPr>
            <w:vMerge w:val="restart"/>
          </w:tcPr>
          <w:p w:rsidR="00000000" w:rsidDel="00000000" w:rsidP="00000000" w:rsidRDefault="00000000" w:rsidRPr="00000000" w14:paraId="000004CB">
            <w:pPr>
              <w:rPr>
                <w:rFonts w:ascii="Arial" w:cs="Arial" w:eastAsia="Arial" w:hAnsi="Arial"/>
                <w:sz w:val="20"/>
                <w:szCs w:val="20"/>
              </w:rPr>
            </w:pPr>
            <w:r w:rsidDel="00000000" w:rsidR="00000000" w:rsidRPr="00000000">
              <w:rPr>
                <w:rFonts w:ascii="Arial" w:cs="Arial" w:eastAsia="Arial" w:hAnsi="Arial"/>
                <w:sz w:val="20"/>
                <w:szCs w:val="20"/>
                <w:rtl w:val="0"/>
              </w:rPr>
              <w:t xml:space="preserve">Being </w:t>
            </w:r>
            <w:r w:rsidDel="00000000" w:rsidR="00000000" w:rsidRPr="00000000">
              <w:rPr>
                <w:rFonts w:ascii="Arial" w:cs="Arial" w:eastAsia="Arial" w:hAnsi="Arial"/>
                <w:sz w:val="20"/>
                <w:szCs w:val="20"/>
                <w:rtl w:val="0"/>
              </w:rPr>
              <w:t xml:space="preserve">married </w:t>
            </w:r>
          </w:p>
        </w:tc>
        <w:tc>
          <w:tcPr/>
          <w:p w:rsidR="00000000" w:rsidDel="00000000" w:rsidP="00000000" w:rsidRDefault="00000000" w:rsidRPr="00000000" w14:paraId="000004CC">
            <w:pPr>
              <w:rPr>
                <w:rFonts w:ascii="Arial" w:cs="Arial" w:eastAsia="Arial" w:hAnsi="Arial"/>
                <w:sz w:val="20"/>
                <w:szCs w:val="20"/>
              </w:rPr>
            </w:pPr>
            <w:r w:rsidDel="00000000" w:rsidR="00000000" w:rsidRPr="00000000">
              <w:rPr>
                <w:rFonts w:ascii="Arial" w:cs="Arial" w:eastAsia="Arial" w:hAnsi="Arial"/>
                <w:sz w:val="20"/>
                <w:szCs w:val="20"/>
                <w:rtl w:val="0"/>
              </w:rPr>
              <w:t xml:space="preserve">North Americas</w:t>
            </w:r>
          </w:p>
        </w:tc>
        <w:tc>
          <w:tcPr/>
          <w:p w:rsidR="00000000" w:rsidDel="00000000" w:rsidP="00000000" w:rsidRDefault="00000000" w:rsidRPr="00000000" w14:paraId="000004CD">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p w:rsidR="00000000" w:rsidDel="00000000" w:rsidP="00000000" w:rsidRDefault="00000000" w:rsidRPr="00000000" w14:paraId="000004CE">
            <w:pPr>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p w:rsidR="00000000" w:rsidDel="00000000" w:rsidP="00000000" w:rsidRDefault="00000000" w:rsidRPr="00000000" w14:paraId="000004CF">
            <w:pPr>
              <w:rPr>
                <w:rFonts w:ascii="Arial" w:cs="Arial" w:eastAsia="Arial" w:hAnsi="Arial"/>
                <w:sz w:val="20"/>
                <w:szCs w:val="20"/>
              </w:rPr>
            </w:pPr>
            <w:r w:rsidDel="00000000" w:rsidR="00000000" w:rsidRPr="00000000">
              <w:rPr>
                <w:rFonts w:ascii="Arial" w:cs="Arial" w:eastAsia="Arial" w:hAnsi="Arial"/>
                <w:sz w:val="20"/>
                <w:szCs w:val="20"/>
                <w:rtl w:val="0"/>
              </w:rPr>
              <w:t xml:space="preserve">-0.01</w:t>
            </w:r>
          </w:p>
        </w:tc>
        <w:tc>
          <w:tcPr/>
          <w:p w:rsidR="00000000" w:rsidDel="00000000" w:rsidP="00000000" w:rsidRDefault="00000000" w:rsidRPr="00000000" w14:paraId="000004D0">
            <w:pPr>
              <w:rPr>
                <w:rFonts w:ascii="Arial" w:cs="Arial" w:eastAsia="Arial" w:hAnsi="Arial"/>
                <w:sz w:val="20"/>
                <w:szCs w:val="20"/>
              </w:rPr>
            </w:pPr>
            <w:r w:rsidDel="00000000" w:rsidR="00000000" w:rsidRPr="00000000">
              <w:rPr>
                <w:rFonts w:ascii="Arial" w:cs="Arial" w:eastAsia="Arial" w:hAnsi="Arial"/>
                <w:sz w:val="20"/>
                <w:szCs w:val="20"/>
                <w:rtl w:val="0"/>
              </w:rPr>
              <w:t xml:space="preserve">-0.03, 0.02</w:t>
            </w:r>
          </w:p>
        </w:tc>
      </w:tr>
      <w:tr>
        <w:trPr>
          <w:cantSplit w:val="0"/>
          <w:trHeight w:val="290" w:hRule="atLeast"/>
          <w:tblHeader w:val="0"/>
        </w:trPr>
        <w:tc>
          <w:tcPr>
            <w:vMerge w:val="continue"/>
          </w:tcPr>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D2">
            <w:pPr>
              <w:rPr>
                <w:rFonts w:ascii="Arial" w:cs="Arial" w:eastAsia="Arial" w:hAnsi="Arial"/>
                <w:sz w:val="20"/>
                <w:szCs w:val="20"/>
              </w:rPr>
            </w:pPr>
            <w:r w:rsidDel="00000000" w:rsidR="00000000" w:rsidRPr="00000000">
              <w:rPr>
                <w:rFonts w:ascii="Arial" w:cs="Arial" w:eastAsia="Arial" w:hAnsi="Arial"/>
                <w:sz w:val="20"/>
                <w:szCs w:val="20"/>
                <w:rtl w:val="0"/>
              </w:rPr>
              <w:t xml:space="preserve">Western Pacific</w:t>
            </w:r>
          </w:p>
        </w:tc>
        <w:tc>
          <w:tcPr/>
          <w:p w:rsidR="00000000" w:rsidDel="00000000" w:rsidP="00000000" w:rsidRDefault="00000000" w:rsidRPr="00000000" w14:paraId="000004D3">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p w:rsidR="00000000" w:rsidDel="00000000" w:rsidP="00000000" w:rsidRDefault="00000000" w:rsidRPr="00000000" w14:paraId="000004D4">
            <w:pPr>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p w:rsidR="00000000" w:rsidDel="00000000" w:rsidP="00000000" w:rsidRDefault="00000000" w:rsidRPr="00000000" w14:paraId="000004D5">
            <w:pPr>
              <w:rPr>
                <w:rFonts w:ascii="Arial" w:cs="Arial" w:eastAsia="Arial" w:hAnsi="Arial"/>
                <w:sz w:val="20"/>
                <w:szCs w:val="20"/>
              </w:rPr>
            </w:pPr>
            <w:r w:rsidDel="00000000" w:rsidR="00000000" w:rsidRPr="00000000">
              <w:rPr>
                <w:rFonts w:ascii="Arial" w:cs="Arial" w:eastAsia="Arial" w:hAnsi="Arial"/>
                <w:sz w:val="20"/>
                <w:szCs w:val="20"/>
                <w:rtl w:val="0"/>
              </w:rPr>
              <w:t xml:space="preserve">0.03</w:t>
            </w:r>
          </w:p>
        </w:tc>
        <w:tc>
          <w:tcPr/>
          <w:p w:rsidR="00000000" w:rsidDel="00000000" w:rsidP="00000000" w:rsidRDefault="00000000" w:rsidRPr="00000000" w14:paraId="000004D6">
            <w:pPr>
              <w:rPr>
                <w:rFonts w:ascii="Arial" w:cs="Arial" w:eastAsia="Arial" w:hAnsi="Arial"/>
                <w:sz w:val="20"/>
                <w:szCs w:val="20"/>
              </w:rPr>
            </w:pPr>
            <w:r w:rsidDel="00000000" w:rsidR="00000000" w:rsidRPr="00000000">
              <w:rPr>
                <w:rFonts w:ascii="Arial" w:cs="Arial" w:eastAsia="Arial" w:hAnsi="Arial"/>
                <w:sz w:val="20"/>
                <w:szCs w:val="20"/>
                <w:rtl w:val="0"/>
              </w:rPr>
              <w:t xml:space="preserve">0.03, 0.04</w:t>
            </w:r>
          </w:p>
        </w:tc>
      </w:tr>
      <w:tr>
        <w:trPr>
          <w:cantSplit w:val="0"/>
          <w:trHeight w:val="290" w:hRule="atLeast"/>
          <w:tblHeader w:val="0"/>
        </w:trPr>
        <w:tc>
          <w:tcPr>
            <w:vMerge w:val="continue"/>
          </w:tcPr>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D8">
            <w:pPr>
              <w:rPr>
                <w:rFonts w:ascii="Arial" w:cs="Arial" w:eastAsia="Arial" w:hAnsi="Arial"/>
                <w:sz w:val="20"/>
                <w:szCs w:val="20"/>
              </w:rPr>
            </w:pPr>
            <w:r w:rsidDel="00000000" w:rsidR="00000000" w:rsidRPr="00000000">
              <w:rPr>
                <w:rFonts w:ascii="Arial" w:cs="Arial" w:eastAsia="Arial" w:hAnsi="Arial"/>
                <w:sz w:val="20"/>
                <w:szCs w:val="20"/>
                <w:rtl w:val="0"/>
              </w:rPr>
              <w:t xml:space="preserve">Eastern Mediterranean</w:t>
            </w:r>
          </w:p>
        </w:tc>
        <w:tc>
          <w:tcPr/>
          <w:p w:rsidR="00000000" w:rsidDel="00000000" w:rsidP="00000000" w:rsidRDefault="00000000" w:rsidRPr="00000000" w14:paraId="000004D9">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p w:rsidR="00000000" w:rsidDel="00000000" w:rsidP="00000000" w:rsidRDefault="00000000" w:rsidRPr="00000000" w14:paraId="000004DA">
            <w:pPr>
              <w:rPr>
                <w:rFonts w:ascii="Arial" w:cs="Arial" w:eastAsia="Arial" w:hAnsi="Arial"/>
                <w:sz w:val="20"/>
                <w:szCs w:val="20"/>
              </w:rPr>
            </w:pPr>
            <w:r w:rsidDel="00000000" w:rsidR="00000000" w:rsidRPr="00000000">
              <w:rPr>
                <w:rFonts w:ascii="Arial" w:cs="Arial" w:eastAsia="Arial" w:hAnsi="Arial"/>
                <w:sz w:val="20"/>
                <w:szCs w:val="20"/>
                <w:rtl w:val="0"/>
              </w:rPr>
              <w:t xml:space="preserve">18.10%</w:t>
            </w:r>
          </w:p>
        </w:tc>
        <w:tc>
          <w:tcPr/>
          <w:p w:rsidR="00000000" w:rsidDel="00000000" w:rsidP="00000000" w:rsidRDefault="00000000" w:rsidRPr="00000000" w14:paraId="000004DB">
            <w:pPr>
              <w:rPr>
                <w:rFonts w:ascii="Arial" w:cs="Arial" w:eastAsia="Arial" w:hAnsi="Arial"/>
                <w:sz w:val="20"/>
                <w:szCs w:val="20"/>
              </w:rPr>
            </w:pPr>
            <w:r w:rsidDel="00000000" w:rsidR="00000000" w:rsidRPr="00000000">
              <w:rPr>
                <w:rFonts w:ascii="Arial" w:cs="Arial" w:eastAsia="Arial" w:hAnsi="Arial"/>
                <w:sz w:val="20"/>
                <w:szCs w:val="20"/>
                <w:rtl w:val="0"/>
              </w:rPr>
              <w:t xml:space="preserve">0.09</w:t>
            </w:r>
          </w:p>
        </w:tc>
        <w:tc>
          <w:tcPr/>
          <w:p w:rsidR="00000000" w:rsidDel="00000000" w:rsidP="00000000" w:rsidRDefault="00000000" w:rsidRPr="00000000" w14:paraId="000004DC">
            <w:pPr>
              <w:rPr>
                <w:rFonts w:ascii="Arial" w:cs="Arial" w:eastAsia="Arial" w:hAnsi="Arial"/>
                <w:sz w:val="20"/>
                <w:szCs w:val="20"/>
              </w:rPr>
            </w:pPr>
            <w:r w:rsidDel="00000000" w:rsidR="00000000" w:rsidRPr="00000000">
              <w:rPr>
                <w:rFonts w:ascii="Arial" w:cs="Arial" w:eastAsia="Arial" w:hAnsi="Arial"/>
                <w:sz w:val="20"/>
                <w:szCs w:val="20"/>
                <w:rtl w:val="0"/>
              </w:rPr>
              <w:t xml:space="preserve">0.04, 0.13</w:t>
            </w:r>
          </w:p>
        </w:tc>
      </w:tr>
      <w:tr>
        <w:trPr>
          <w:cantSplit w:val="0"/>
          <w:trHeight w:val="290" w:hRule="atLeast"/>
          <w:tblHeader w:val="0"/>
        </w:trPr>
        <w:tc>
          <w:tcPr>
            <w:vMerge w:val="continue"/>
          </w:tcPr>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DE">
            <w:pPr>
              <w:rPr>
                <w:rFonts w:ascii="Arial" w:cs="Arial" w:eastAsia="Arial" w:hAnsi="Arial"/>
                <w:sz w:val="20"/>
                <w:szCs w:val="20"/>
              </w:rPr>
            </w:pPr>
            <w:r w:rsidDel="00000000" w:rsidR="00000000" w:rsidRPr="00000000">
              <w:rPr>
                <w:rFonts w:ascii="Arial" w:cs="Arial" w:eastAsia="Arial" w:hAnsi="Arial"/>
                <w:sz w:val="20"/>
                <w:szCs w:val="20"/>
                <w:rtl w:val="0"/>
              </w:rPr>
              <w:t xml:space="preserve">European</w:t>
            </w:r>
          </w:p>
        </w:tc>
        <w:tc>
          <w:tcPr/>
          <w:p w:rsidR="00000000" w:rsidDel="00000000" w:rsidP="00000000" w:rsidRDefault="00000000" w:rsidRPr="00000000" w14:paraId="000004DF">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p w:rsidR="00000000" w:rsidDel="00000000" w:rsidP="00000000" w:rsidRDefault="00000000" w:rsidRPr="00000000" w14:paraId="000004E0">
            <w:pPr>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p w:rsidR="00000000" w:rsidDel="00000000" w:rsidP="00000000" w:rsidRDefault="00000000" w:rsidRPr="00000000" w14:paraId="000004E1">
            <w:pPr>
              <w:rPr>
                <w:rFonts w:ascii="Arial" w:cs="Arial" w:eastAsia="Arial" w:hAnsi="Arial"/>
                <w:sz w:val="20"/>
                <w:szCs w:val="20"/>
              </w:rPr>
            </w:pPr>
            <w:r w:rsidDel="00000000" w:rsidR="00000000" w:rsidRPr="00000000">
              <w:rPr>
                <w:rFonts w:ascii="Arial" w:cs="Arial" w:eastAsia="Arial" w:hAnsi="Arial"/>
                <w:sz w:val="20"/>
                <w:szCs w:val="20"/>
                <w:rtl w:val="0"/>
              </w:rPr>
              <w:t xml:space="preserve">0.11</w:t>
            </w:r>
          </w:p>
        </w:tc>
        <w:tc>
          <w:tcPr/>
          <w:p w:rsidR="00000000" w:rsidDel="00000000" w:rsidP="00000000" w:rsidRDefault="00000000" w:rsidRPr="00000000" w14:paraId="000004E2">
            <w:pPr>
              <w:rPr>
                <w:rFonts w:ascii="Arial" w:cs="Arial" w:eastAsia="Arial" w:hAnsi="Arial"/>
                <w:sz w:val="20"/>
                <w:szCs w:val="20"/>
              </w:rPr>
            </w:pPr>
            <w:r w:rsidDel="00000000" w:rsidR="00000000" w:rsidRPr="00000000">
              <w:rPr>
                <w:rFonts w:ascii="Arial" w:cs="Arial" w:eastAsia="Arial" w:hAnsi="Arial"/>
                <w:sz w:val="20"/>
                <w:szCs w:val="20"/>
                <w:rtl w:val="0"/>
              </w:rPr>
              <w:t xml:space="preserve">0.09, 0.12</w:t>
            </w:r>
          </w:p>
        </w:tc>
      </w:tr>
      <w:tr>
        <w:trPr>
          <w:cantSplit w:val="0"/>
          <w:trHeight w:val="290" w:hRule="atLeast"/>
          <w:tblHeader w:val="0"/>
        </w:trPr>
        <w:tc>
          <w:tcPr>
            <w:vMerge w:val="continue"/>
          </w:tcPr>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4E4">
            <w:pPr>
              <w:rPr>
                <w:rFonts w:ascii="Arial" w:cs="Arial" w:eastAsia="Arial" w:hAnsi="Arial"/>
                <w:sz w:val="20"/>
                <w:szCs w:val="20"/>
              </w:rPr>
            </w:pPr>
            <w:r w:rsidDel="00000000" w:rsidR="00000000" w:rsidRPr="00000000">
              <w:rPr>
                <w:rFonts w:ascii="Arial" w:cs="Arial" w:eastAsia="Arial" w:hAnsi="Arial"/>
                <w:sz w:val="20"/>
                <w:szCs w:val="20"/>
                <w:rtl w:val="0"/>
              </w:rPr>
              <w:t xml:space="preserve">African</w:t>
            </w:r>
          </w:p>
        </w:tc>
        <w:tc>
          <w:tcPr/>
          <w:p w:rsidR="00000000" w:rsidDel="00000000" w:rsidP="00000000" w:rsidRDefault="00000000" w:rsidRPr="00000000" w14:paraId="000004E5">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p w:rsidR="00000000" w:rsidDel="00000000" w:rsidP="00000000" w:rsidRDefault="00000000" w:rsidRPr="00000000" w14:paraId="000004E6">
            <w:pPr>
              <w:rPr>
                <w:rFonts w:ascii="Arial" w:cs="Arial" w:eastAsia="Arial" w:hAnsi="Arial"/>
                <w:sz w:val="20"/>
                <w:szCs w:val="20"/>
              </w:rPr>
            </w:pPr>
            <w:r w:rsidDel="00000000" w:rsidR="00000000" w:rsidRPr="00000000">
              <w:rPr>
                <w:rFonts w:ascii="Arial" w:cs="Arial" w:eastAsia="Arial" w:hAnsi="Arial"/>
                <w:sz w:val="20"/>
                <w:szCs w:val="20"/>
                <w:rtl w:val="0"/>
              </w:rPr>
              <w:t xml:space="preserve">74.90%</w:t>
            </w:r>
          </w:p>
        </w:tc>
        <w:tc>
          <w:tcPr/>
          <w:p w:rsidR="00000000" w:rsidDel="00000000" w:rsidP="00000000" w:rsidRDefault="00000000" w:rsidRPr="00000000" w14:paraId="000004E7">
            <w:pPr>
              <w:rPr>
                <w:rFonts w:ascii="Arial" w:cs="Arial" w:eastAsia="Arial" w:hAnsi="Arial"/>
                <w:sz w:val="20"/>
                <w:szCs w:val="20"/>
              </w:rPr>
            </w:pPr>
            <w:r w:rsidDel="00000000" w:rsidR="00000000" w:rsidRPr="00000000">
              <w:rPr>
                <w:rFonts w:ascii="Arial" w:cs="Arial" w:eastAsia="Arial" w:hAnsi="Arial"/>
                <w:sz w:val="20"/>
                <w:szCs w:val="20"/>
                <w:rtl w:val="0"/>
              </w:rPr>
              <w:t xml:space="preserve">0.18</w:t>
            </w:r>
          </w:p>
        </w:tc>
        <w:tc>
          <w:tcPr/>
          <w:p w:rsidR="00000000" w:rsidDel="00000000" w:rsidP="00000000" w:rsidRDefault="00000000" w:rsidRPr="00000000" w14:paraId="000004E8">
            <w:pPr>
              <w:rPr>
                <w:rFonts w:ascii="Arial" w:cs="Arial" w:eastAsia="Arial" w:hAnsi="Arial"/>
                <w:sz w:val="20"/>
                <w:szCs w:val="20"/>
              </w:rPr>
            </w:pPr>
            <w:r w:rsidDel="00000000" w:rsidR="00000000" w:rsidRPr="00000000">
              <w:rPr>
                <w:rFonts w:ascii="Arial" w:cs="Arial" w:eastAsia="Arial" w:hAnsi="Arial"/>
                <w:sz w:val="20"/>
                <w:szCs w:val="20"/>
                <w:rtl w:val="0"/>
              </w:rPr>
              <w:t xml:space="preserve">0.07, 0.28</w:t>
            </w:r>
          </w:p>
        </w:tc>
      </w:tr>
    </w:tbl>
    <w:p w:rsidR="00000000" w:rsidDel="00000000" w:rsidP="00000000" w:rsidRDefault="00000000" w:rsidRPr="00000000" w14:paraId="000004E9">
      <w:pPr>
        <w:spacing w:line="342.85714285714283"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4E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EB">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4EC">
      <w:pPr>
        <w:pStyle w:val="Heading1"/>
        <w:rPr>
          <w:rFonts w:ascii="Arial" w:cs="Arial" w:eastAsia="Arial" w:hAnsi="Arial"/>
          <w:b w:val="1"/>
          <w:bCs w:val="1"/>
          <w:color w:val="000000"/>
          <w:sz w:val="24"/>
          <w:szCs w:val="24"/>
        </w:rPr>
      </w:pPr>
      <w:bookmarkStart w:colFirst="0" w:colLast="0" w:name="_tt8h61k17h9m" w:id="12"/>
      <w:bookmarkEnd w:id="12"/>
      <w:r w:rsidDel="00000000" w:rsidR="00000000" w:rsidRPr="00000000">
        <w:rPr>
          <w:rFonts w:ascii="Arial" w:cs="Arial" w:eastAsia="Arial" w:hAnsi="Arial"/>
          <w:b w:val="1"/>
          <w:bCs w:val="1"/>
          <w:color w:val="000000"/>
          <w:sz w:val="24"/>
          <w:szCs w:val="24"/>
          <w:rtl w:val="0"/>
        </w:rPr>
        <w:t xml:space="preserve">SUPPLEMENTARY FIGURES</w:t>
      </w:r>
    </w:p>
    <w:p w:rsidR="00000000" w:rsidDel="00000000" w:rsidP="00000000" w:rsidRDefault="00000000" w:rsidRPr="00000000" w14:paraId="000004ED">
      <w:pPr>
        <w:pStyle w:val="Heading3"/>
        <w:rPr>
          <w:rFonts w:ascii="Arial" w:cs="Arial" w:eastAsia="Arial" w:hAnsi="Arial"/>
          <w:color w:val="000000"/>
          <w:sz w:val="22"/>
          <w:szCs w:val="22"/>
        </w:rPr>
      </w:pPr>
      <w:bookmarkStart w:colFirst="0" w:colLast="0" w:name="_70u41e73dlos" w:id="13"/>
      <w:bookmarkEnd w:id="13"/>
      <w:r w:rsidDel="00000000" w:rsidR="00000000" w:rsidRPr="00000000">
        <w:rPr>
          <w:rFonts w:ascii="Arial" w:cs="Arial" w:eastAsia="Arial" w:hAnsi="Arial"/>
          <w:b w:val="1"/>
          <w:bCs w:val="1"/>
          <w:color w:val="000000"/>
          <w:sz w:val="22"/>
          <w:szCs w:val="22"/>
          <w:rtl w:val="0"/>
        </w:rPr>
        <w:t xml:space="preserve">Figure S1.</w:t>
      </w:r>
      <w:r w:rsidDel="00000000" w:rsidR="00000000" w:rsidRPr="00000000">
        <w:rPr>
          <w:rFonts w:ascii="Arial" w:cs="Arial" w:eastAsia="Arial" w:hAnsi="Arial"/>
          <w:color w:val="000000"/>
          <w:sz w:val="22"/>
          <w:szCs w:val="22"/>
          <w:rtl w:val="0"/>
        </w:rPr>
        <w:t xml:space="preserve"> Decision framework for transforming linear regression outputs to correlation.</w:t>
      </w:r>
    </w:p>
    <w:p w:rsidR="00000000" w:rsidDel="00000000" w:rsidP="00000000" w:rsidRDefault="00000000" w:rsidRPr="00000000" w14:paraId="000004EE">
      <w:pPr>
        <w:rPr/>
      </w:pPr>
      <w:r w:rsidDel="00000000" w:rsidR="00000000" w:rsidRPr="00000000">
        <w:rPr/>
        <w:drawing>
          <wp:inline distB="114300" distT="114300" distL="114300" distR="114300">
            <wp:extent cx="5943600" cy="6464300"/>
            <wp:effectExtent b="0" l="0" r="0" t="0"/>
            <wp:docPr id="7" name="image16.jpg"/>
            <a:graphic>
              <a:graphicData uri="http://schemas.openxmlformats.org/drawingml/2006/picture">
                <pic:pic>
                  <pic:nvPicPr>
                    <pic:cNvPr id="0" name="image16.jpg"/>
                    <pic:cNvPicPr preferRelativeResize="0"/>
                  </pic:nvPicPr>
                  <pic:blipFill>
                    <a:blip r:embed="rId8"/>
                    <a:srcRect b="0" l="0" r="0" t="0"/>
                    <a:stretch>
                      <a:fillRect/>
                    </a:stretch>
                  </pic:blipFill>
                  <pic:spPr>
                    <a:xfrm>
                      <a:off x="0" y="0"/>
                      <a:ext cx="5943600" cy="6464300"/>
                    </a:xfrm>
                    <a:prstGeom prst="rect"/>
                    <a:ln/>
                  </pic:spPr>
                </pic:pic>
              </a:graphicData>
            </a:graphic>
          </wp:inline>
        </w:drawing>
      </w:r>
      <w:r w:rsidDel="00000000" w:rsidR="00000000" w:rsidRPr="00000000">
        <w:rPr>
          <w:rtl w:val="0"/>
        </w:rPr>
      </w:r>
    </w:p>
    <w:p w:rsidR="00000000" w:rsidDel="00000000" w:rsidP="00000000" w:rsidRDefault="00000000" w:rsidRPr="00000000" w14:paraId="000004E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4F0">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4F1">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4F2">
      <w:pPr>
        <w:pStyle w:val="Heading3"/>
        <w:rPr>
          <w:rFonts w:ascii="Arial" w:cs="Arial" w:eastAsia="Arial" w:hAnsi="Arial"/>
          <w:color w:val="000000"/>
          <w:sz w:val="22"/>
          <w:szCs w:val="22"/>
        </w:rPr>
      </w:pPr>
      <w:bookmarkStart w:colFirst="0" w:colLast="0" w:name="_nzs4zh9hsxrb" w:id="14"/>
      <w:bookmarkEnd w:id="14"/>
      <w:r w:rsidDel="00000000" w:rsidR="00000000" w:rsidRPr="00000000">
        <w:rPr>
          <w:rFonts w:ascii="Arial" w:cs="Arial" w:eastAsia="Arial" w:hAnsi="Arial"/>
          <w:b w:val="1"/>
          <w:bCs w:val="1"/>
          <w:color w:val="000000"/>
          <w:sz w:val="22"/>
          <w:szCs w:val="22"/>
          <w:rtl w:val="0"/>
        </w:rPr>
        <w:t xml:space="preserve">Figure S2.</w:t>
      </w:r>
      <w:r w:rsidDel="00000000" w:rsidR="00000000" w:rsidRPr="00000000">
        <w:rPr>
          <w:rFonts w:ascii="Arial" w:cs="Arial" w:eastAsia="Arial" w:hAnsi="Arial"/>
          <w:color w:val="000000"/>
          <w:sz w:val="22"/>
          <w:szCs w:val="22"/>
          <w:rtl w:val="0"/>
        </w:rPr>
        <w:t xml:space="preserve"> Decision framework for transforming logistic regression outputs to correlation.</w:t>
      </w:r>
    </w:p>
    <w:p w:rsidR="00000000" w:rsidDel="00000000" w:rsidP="00000000" w:rsidRDefault="00000000" w:rsidRPr="00000000" w14:paraId="000004F3">
      <w:pPr>
        <w:rPr/>
      </w:pPr>
      <w:r w:rsidDel="00000000" w:rsidR="00000000" w:rsidRPr="00000000">
        <w:rPr/>
        <w:drawing>
          <wp:inline distB="114300" distT="114300" distL="114300" distR="114300">
            <wp:extent cx="5943600" cy="6045200"/>
            <wp:effectExtent b="0" l="0" r="0" t="0"/>
            <wp:docPr id="10" name="image20.jpg"/>
            <a:graphic>
              <a:graphicData uri="http://schemas.openxmlformats.org/drawingml/2006/picture">
                <pic:pic>
                  <pic:nvPicPr>
                    <pic:cNvPr id="0" name="image20.jpg"/>
                    <pic:cNvPicPr preferRelativeResize="0"/>
                  </pic:nvPicPr>
                  <pic:blipFill>
                    <a:blip r:embed="rId9"/>
                    <a:srcRect b="0" l="0" r="0" t="0"/>
                    <a:stretch>
                      <a:fillRect/>
                    </a:stretch>
                  </pic:blipFill>
                  <pic:spPr>
                    <a:xfrm>
                      <a:off x="0" y="0"/>
                      <a:ext cx="5943600" cy="6045200"/>
                    </a:xfrm>
                    <a:prstGeom prst="rect"/>
                    <a:ln/>
                  </pic:spPr>
                </pic:pic>
              </a:graphicData>
            </a:graphic>
          </wp:inline>
        </w:drawing>
      </w:r>
      <w:r w:rsidDel="00000000" w:rsidR="00000000" w:rsidRPr="00000000">
        <w:rPr>
          <w:rtl w:val="0"/>
        </w:rPr>
      </w:r>
    </w:p>
    <w:p w:rsidR="00000000" w:rsidDel="00000000" w:rsidP="00000000" w:rsidRDefault="00000000" w:rsidRPr="00000000" w14:paraId="000004F4">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4F5">
      <w:pPr>
        <w:rPr>
          <w:rFonts w:ascii="Arial" w:cs="Arial" w:eastAsia="Arial" w:hAnsi="Arial"/>
          <w:b w:val="1"/>
          <w:bCs w:val="1"/>
          <w:sz w:val="22"/>
          <w:szCs w:val="22"/>
        </w:rPr>
        <w:sectPr>
          <w:headerReference r:id="rId10" w:type="default"/>
          <w:footerReference r:id="rId11" w:type="default"/>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4F6">
      <w:pPr>
        <w:pStyle w:val="Heading3"/>
        <w:rPr>
          <w:rFonts w:ascii="Arial" w:cs="Arial" w:eastAsia="Arial" w:hAnsi="Arial"/>
          <w:color w:val="000000"/>
          <w:sz w:val="22"/>
          <w:szCs w:val="22"/>
        </w:rPr>
      </w:pPr>
      <w:bookmarkStart w:colFirst="0" w:colLast="0" w:name="_nprc7j9hm16r" w:id="15"/>
      <w:bookmarkEnd w:id="15"/>
      <w:r w:rsidDel="00000000" w:rsidR="00000000" w:rsidRPr="00000000">
        <w:rPr>
          <w:rFonts w:ascii="Arial" w:cs="Arial" w:eastAsia="Arial" w:hAnsi="Arial"/>
          <w:b w:val="1"/>
          <w:bCs w:val="1"/>
          <w:color w:val="000000"/>
          <w:sz w:val="22"/>
          <w:szCs w:val="22"/>
          <w:rtl w:val="0"/>
        </w:rPr>
        <w:t xml:space="preserve">Figure S3</w:t>
      </w:r>
      <w:r w:rsidDel="00000000" w:rsidR="00000000" w:rsidRPr="00000000">
        <w:rPr>
          <w:rFonts w:ascii="Arial" w:cs="Arial" w:eastAsia="Arial" w:hAnsi="Arial"/>
          <w:b w:val="1"/>
          <w:bCs w:val="1"/>
          <w:color w:val="000000"/>
          <w:sz w:val="22"/>
          <w:szCs w:val="22"/>
          <w:rtl w:val="0"/>
        </w:rPr>
        <w:t xml:space="preserve">.</w:t>
      </w:r>
      <w:r w:rsidDel="00000000" w:rsidR="00000000" w:rsidRPr="00000000">
        <w:rPr>
          <w:rFonts w:ascii="Arial" w:cs="Arial" w:eastAsia="Arial" w:hAnsi="Arial"/>
          <w:color w:val="000000"/>
          <w:sz w:val="22"/>
          <w:szCs w:val="22"/>
          <w:rtl w:val="0"/>
        </w:rPr>
        <w:t xml:space="preserve"> Forest plot showing the pooled correlation between education level and adherence to social distancing measures. </w:t>
      </w:r>
      <w:r w:rsidDel="00000000" w:rsidR="00000000" w:rsidRPr="00000000">
        <w:rPr>
          <w:rFonts w:ascii="Arial" w:cs="Arial" w:eastAsia="Arial" w:hAnsi="Arial"/>
          <w:color w:val="000000"/>
          <w:sz w:val="22"/>
          <w:szCs w:val="22"/>
          <w:rtl w:val="0"/>
        </w:rPr>
        <w:t xml:space="preserve">‘n’ represents sample size</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4F7">
      <w:pPr>
        <w:rPr/>
      </w:pPr>
      <w:r w:rsidDel="00000000" w:rsidR="00000000" w:rsidRPr="00000000">
        <w:rPr/>
        <w:drawing>
          <wp:inline distB="0" distT="0" distL="0" distR="0">
            <wp:extent cx="5966557" cy="5058603"/>
            <wp:effectExtent b="0" l="0" r="0" t="0"/>
            <wp:docPr id="11"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5966557" cy="5058603"/>
                    </a:xfrm>
                    <a:prstGeom prst="rect"/>
                    <a:ln/>
                  </pic:spPr>
                </pic:pic>
              </a:graphicData>
            </a:graphic>
          </wp:inline>
        </w:drawing>
      </w:r>
      <w:r w:rsidDel="00000000" w:rsidR="00000000" w:rsidRPr="00000000">
        <w:rPr>
          <w:rtl w:val="0"/>
        </w:rPr>
      </w:r>
    </w:p>
    <w:p w:rsidR="00000000" w:rsidDel="00000000" w:rsidP="00000000" w:rsidRDefault="00000000" w:rsidRPr="00000000" w14:paraId="000004F8">
      <w:pPr>
        <w:rPr/>
      </w:pPr>
      <w:r w:rsidDel="00000000" w:rsidR="00000000" w:rsidRPr="00000000">
        <w:rPr>
          <w:rtl w:val="0"/>
        </w:rPr>
      </w:r>
    </w:p>
    <w:p w:rsidR="00000000" w:rsidDel="00000000" w:rsidP="00000000" w:rsidRDefault="00000000" w:rsidRPr="00000000" w14:paraId="000004F9">
      <w:pPr>
        <w:rPr/>
      </w:pPr>
      <w:r w:rsidDel="00000000" w:rsidR="00000000" w:rsidRPr="00000000">
        <w:br w:type="page"/>
      </w:r>
      <w:r w:rsidDel="00000000" w:rsidR="00000000" w:rsidRPr="00000000">
        <w:rPr>
          <w:rtl w:val="0"/>
        </w:rPr>
      </w:r>
    </w:p>
    <w:p w:rsidR="00000000" w:rsidDel="00000000" w:rsidP="00000000" w:rsidRDefault="00000000" w:rsidRPr="00000000" w14:paraId="000004FA">
      <w:pPr>
        <w:pStyle w:val="Heading3"/>
        <w:rPr>
          <w:rFonts w:ascii="Arial" w:cs="Arial" w:eastAsia="Arial" w:hAnsi="Arial"/>
          <w:color w:val="000000"/>
          <w:sz w:val="22"/>
          <w:szCs w:val="22"/>
        </w:rPr>
      </w:pPr>
      <w:bookmarkStart w:colFirst="0" w:colLast="0" w:name="_q1e7nt59o3lh" w:id="16"/>
      <w:bookmarkEnd w:id="16"/>
      <w:r w:rsidDel="00000000" w:rsidR="00000000" w:rsidRPr="00000000">
        <w:rPr>
          <w:rFonts w:ascii="Arial" w:cs="Arial" w:eastAsia="Arial" w:hAnsi="Arial"/>
          <w:b w:val="1"/>
          <w:bCs w:val="1"/>
          <w:color w:val="000000"/>
          <w:sz w:val="22"/>
          <w:szCs w:val="22"/>
          <w:rtl w:val="0"/>
        </w:rPr>
        <w:t xml:space="preserve">Figure S4.</w:t>
      </w:r>
      <w:r w:rsidDel="00000000" w:rsidR="00000000" w:rsidRPr="00000000">
        <w:rPr>
          <w:rFonts w:ascii="Arial" w:cs="Arial" w:eastAsia="Arial" w:hAnsi="Arial"/>
          <w:color w:val="000000"/>
          <w:sz w:val="22"/>
          <w:szCs w:val="22"/>
          <w:rtl w:val="0"/>
        </w:rPr>
        <w:t xml:space="preserve"> Forest plot showing the pooled correlation between increased age and adherence to social distancing measures. </w:t>
      </w:r>
      <w:r w:rsidDel="00000000" w:rsidR="00000000" w:rsidRPr="00000000">
        <w:rPr>
          <w:rFonts w:ascii="Arial" w:cs="Arial" w:eastAsia="Arial" w:hAnsi="Arial"/>
          <w:color w:val="000000"/>
          <w:sz w:val="22"/>
          <w:szCs w:val="22"/>
          <w:rtl w:val="0"/>
        </w:rPr>
        <w:t xml:space="preserve">‘n’ represents sample size</w:t>
      </w:r>
      <w:r w:rsidDel="00000000" w:rsidR="00000000" w:rsidRPr="00000000">
        <w:rPr>
          <w:rFonts w:ascii="Arial" w:cs="Arial" w:eastAsia="Arial" w:hAnsi="Arial"/>
          <w:color w:val="000000"/>
          <w:sz w:val="22"/>
          <w:szCs w:val="22"/>
          <w:rtl w:val="0"/>
        </w:rPr>
        <w:t xml:space="preserve">.</w:t>
      </w:r>
      <w:r w:rsidDel="00000000" w:rsidR="00000000" w:rsidRPr="00000000">
        <w:rPr>
          <w:rtl w:val="0"/>
        </w:rPr>
      </w:r>
    </w:p>
    <w:p w:rsidR="00000000" w:rsidDel="00000000" w:rsidP="00000000" w:rsidRDefault="00000000" w:rsidRPr="00000000" w14:paraId="000004FB">
      <w:pPr>
        <w:rPr/>
      </w:pPr>
      <w:r w:rsidDel="00000000" w:rsidR="00000000" w:rsidRPr="00000000">
        <w:rPr/>
        <w:drawing>
          <wp:inline distB="0" distT="0" distL="0" distR="0">
            <wp:extent cx="6021269" cy="5636933"/>
            <wp:effectExtent b="0" l="0" r="0" t="0"/>
            <wp:docPr id="13" name="image6.jpg"/>
            <a:graphic>
              <a:graphicData uri="http://schemas.openxmlformats.org/drawingml/2006/picture">
                <pic:pic>
                  <pic:nvPicPr>
                    <pic:cNvPr id="0" name="image6.jpg"/>
                    <pic:cNvPicPr preferRelativeResize="0"/>
                  </pic:nvPicPr>
                  <pic:blipFill>
                    <a:blip r:embed="rId13"/>
                    <a:srcRect b="0" l="0" r="0" t="0"/>
                    <a:stretch>
                      <a:fillRect/>
                    </a:stretch>
                  </pic:blipFill>
                  <pic:spPr>
                    <a:xfrm>
                      <a:off x="0" y="0"/>
                      <a:ext cx="6021269" cy="5636933"/>
                    </a:xfrm>
                    <a:prstGeom prst="rect"/>
                    <a:ln/>
                  </pic:spPr>
                </pic:pic>
              </a:graphicData>
            </a:graphic>
          </wp:inline>
        </w:drawing>
      </w:r>
      <w:r w:rsidDel="00000000" w:rsidR="00000000" w:rsidRPr="00000000">
        <w:rPr>
          <w:rtl w:val="0"/>
        </w:rPr>
      </w:r>
    </w:p>
    <w:p w:rsidR="00000000" w:rsidDel="00000000" w:rsidP="00000000" w:rsidRDefault="00000000" w:rsidRPr="00000000" w14:paraId="000004FC">
      <w:pPr>
        <w:pStyle w:val="Heading3"/>
        <w:rPr>
          <w:rFonts w:ascii="Arial" w:cs="Arial" w:eastAsia="Arial" w:hAnsi="Arial"/>
          <w:b w:val="1"/>
          <w:bCs w:val="1"/>
          <w:color w:val="000000"/>
          <w:sz w:val="22"/>
          <w:szCs w:val="22"/>
        </w:rPr>
      </w:pPr>
      <w:bookmarkStart w:colFirst="0" w:colLast="0" w:name="_s968heko1kgr" w:id="17"/>
      <w:bookmarkEnd w:id="17"/>
      <w:r w:rsidDel="00000000" w:rsidR="00000000" w:rsidRPr="00000000">
        <w:rPr>
          <w:rtl w:val="0"/>
        </w:rPr>
      </w:r>
    </w:p>
    <w:p w:rsidR="00000000" w:rsidDel="00000000" w:rsidP="00000000" w:rsidRDefault="00000000" w:rsidRPr="00000000" w14:paraId="000004FD">
      <w:pPr>
        <w:rPr>
          <w:rFonts w:ascii="Arial" w:cs="Arial" w:eastAsia="Arial" w:hAnsi="Arial"/>
          <w:b w:val="1"/>
          <w:bCs w:val="1"/>
          <w:color w:val="000000"/>
          <w:sz w:val="22"/>
          <w:szCs w:val="22"/>
        </w:rPr>
      </w:pPr>
      <w:bookmarkStart w:colFirst="0" w:colLast="0" w:name="_77mq66sv1xlm" w:id="18"/>
      <w:bookmarkEnd w:id="18"/>
      <w:r w:rsidDel="00000000" w:rsidR="00000000" w:rsidRPr="00000000">
        <w:br w:type="page"/>
      </w:r>
      <w:r w:rsidDel="00000000" w:rsidR="00000000" w:rsidRPr="00000000">
        <w:rPr>
          <w:rtl w:val="0"/>
        </w:rPr>
      </w:r>
    </w:p>
    <w:p w:rsidR="00000000" w:rsidDel="00000000" w:rsidP="00000000" w:rsidRDefault="00000000" w:rsidRPr="00000000" w14:paraId="000004FE">
      <w:pPr>
        <w:pStyle w:val="Heading3"/>
        <w:rPr>
          <w:rFonts w:ascii="Arial" w:cs="Arial" w:eastAsia="Arial" w:hAnsi="Arial"/>
          <w:color w:val="000000"/>
          <w:sz w:val="22"/>
          <w:szCs w:val="22"/>
        </w:rPr>
      </w:pPr>
      <w:bookmarkStart w:colFirst="0" w:colLast="0" w:name="_giutda2eeu6m" w:id="19"/>
      <w:bookmarkEnd w:id="19"/>
      <w:r w:rsidDel="00000000" w:rsidR="00000000" w:rsidRPr="00000000">
        <w:rPr>
          <w:rFonts w:ascii="Arial" w:cs="Arial" w:eastAsia="Arial" w:hAnsi="Arial"/>
          <w:b w:val="1"/>
          <w:bCs w:val="1"/>
          <w:color w:val="000000"/>
          <w:sz w:val="22"/>
          <w:szCs w:val="22"/>
          <w:rtl w:val="0"/>
        </w:rPr>
        <w:t xml:space="preserve">Figure S5.</w:t>
      </w:r>
      <w:r w:rsidDel="00000000" w:rsidR="00000000" w:rsidRPr="00000000">
        <w:rPr>
          <w:rFonts w:ascii="Arial" w:cs="Arial" w:eastAsia="Arial" w:hAnsi="Arial"/>
          <w:color w:val="000000"/>
          <w:sz w:val="22"/>
          <w:szCs w:val="22"/>
          <w:rtl w:val="0"/>
        </w:rPr>
        <w:t xml:space="preserve"> Forest plot showing the pooled correlation between female sex and adherence to social distancing measures. </w:t>
      </w:r>
      <w:r w:rsidDel="00000000" w:rsidR="00000000" w:rsidRPr="00000000">
        <w:rPr>
          <w:rFonts w:ascii="Arial" w:cs="Arial" w:eastAsia="Arial" w:hAnsi="Arial"/>
          <w:color w:val="000000"/>
          <w:sz w:val="22"/>
          <w:szCs w:val="22"/>
          <w:rtl w:val="0"/>
        </w:rPr>
        <w:t xml:space="preserve">‘n’ represents sample size</w:t>
      </w:r>
      <w:r w:rsidDel="00000000" w:rsidR="00000000" w:rsidRPr="00000000">
        <w:rPr>
          <w:rFonts w:ascii="Arial" w:cs="Arial" w:eastAsia="Arial" w:hAnsi="Arial"/>
          <w:color w:val="000000"/>
          <w:sz w:val="22"/>
          <w:szCs w:val="22"/>
          <w:rtl w:val="0"/>
        </w:rPr>
        <w:t xml:space="preserve">.</w:t>
      </w:r>
      <w:r w:rsidDel="00000000" w:rsidR="00000000" w:rsidRPr="00000000">
        <w:rPr>
          <w:rtl w:val="0"/>
        </w:rPr>
      </w:r>
    </w:p>
    <w:p w:rsidR="00000000" w:rsidDel="00000000" w:rsidP="00000000" w:rsidRDefault="00000000" w:rsidRPr="00000000" w14:paraId="000004FF">
      <w:pP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Pr>
        <w:drawing>
          <wp:inline distB="0" distT="0" distL="0" distR="0">
            <wp:extent cx="6162650" cy="5867786"/>
            <wp:effectExtent b="0" l="0" r="0" t="0"/>
            <wp:docPr id="12" name="image7.jpg"/>
            <a:graphic>
              <a:graphicData uri="http://schemas.openxmlformats.org/drawingml/2006/picture">
                <pic:pic>
                  <pic:nvPicPr>
                    <pic:cNvPr id="0" name="image7.jpg"/>
                    <pic:cNvPicPr preferRelativeResize="0"/>
                  </pic:nvPicPr>
                  <pic:blipFill>
                    <a:blip r:embed="rId14"/>
                    <a:srcRect b="0" l="0" r="0" t="0"/>
                    <a:stretch>
                      <a:fillRect/>
                    </a:stretch>
                  </pic:blipFill>
                  <pic:spPr>
                    <a:xfrm>
                      <a:off x="0" y="0"/>
                      <a:ext cx="6162650" cy="5867786"/>
                    </a:xfrm>
                    <a:prstGeom prst="rect"/>
                    <a:ln/>
                  </pic:spPr>
                </pic:pic>
              </a:graphicData>
            </a:graphic>
          </wp:inline>
        </w:drawing>
      </w:r>
      <w:r w:rsidDel="00000000" w:rsidR="00000000" w:rsidRPr="00000000">
        <w:rPr>
          <w:rtl w:val="0"/>
        </w:rPr>
      </w:r>
    </w:p>
    <w:p w:rsidR="00000000" w:rsidDel="00000000" w:rsidP="00000000" w:rsidRDefault="00000000" w:rsidRPr="00000000" w14:paraId="00000500">
      <w:pPr>
        <w:rPr>
          <w:rFonts w:ascii="Arial" w:cs="Arial" w:eastAsia="Arial" w:hAnsi="Arial"/>
          <w:b w:val="1"/>
          <w:bCs w:val="1"/>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501">
      <w:pPr>
        <w:pStyle w:val="Heading3"/>
        <w:rPr>
          <w:rFonts w:ascii="Arial" w:cs="Arial" w:eastAsia="Arial" w:hAnsi="Arial"/>
          <w:color w:val="000000"/>
          <w:sz w:val="22"/>
          <w:szCs w:val="22"/>
        </w:rPr>
      </w:pPr>
      <w:bookmarkStart w:colFirst="0" w:colLast="0" w:name="_trll8ku3g7hl" w:id="20"/>
      <w:bookmarkEnd w:id="20"/>
      <w:r w:rsidDel="00000000" w:rsidR="00000000" w:rsidRPr="00000000">
        <w:rPr>
          <w:rFonts w:ascii="Arial" w:cs="Arial" w:eastAsia="Arial" w:hAnsi="Arial"/>
          <w:b w:val="1"/>
          <w:bCs w:val="1"/>
          <w:color w:val="000000"/>
          <w:sz w:val="22"/>
          <w:szCs w:val="22"/>
          <w:rtl w:val="0"/>
        </w:rPr>
        <w:t xml:space="preserve">Figure S6.</w:t>
      </w:r>
      <w:r w:rsidDel="00000000" w:rsidR="00000000" w:rsidRPr="00000000">
        <w:rPr>
          <w:rFonts w:ascii="Arial" w:cs="Arial" w:eastAsia="Arial" w:hAnsi="Arial"/>
          <w:color w:val="000000"/>
          <w:sz w:val="22"/>
          <w:szCs w:val="22"/>
          <w:rtl w:val="0"/>
        </w:rPr>
        <w:t xml:space="preserve"> Forest plot showing the pooled correlation between being married and adherence to social distancing measures. </w:t>
      </w:r>
      <w:r w:rsidDel="00000000" w:rsidR="00000000" w:rsidRPr="00000000">
        <w:rPr>
          <w:rFonts w:ascii="Arial" w:cs="Arial" w:eastAsia="Arial" w:hAnsi="Arial"/>
          <w:color w:val="000000"/>
          <w:sz w:val="22"/>
          <w:szCs w:val="22"/>
          <w:rtl w:val="0"/>
        </w:rPr>
        <w:t xml:space="preserve">‘n’ represents sample size</w:t>
      </w:r>
      <w:r w:rsidDel="00000000" w:rsidR="00000000" w:rsidRPr="00000000">
        <w:rPr>
          <w:rFonts w:ascii="Arial" w:cs="Arial" w:eastAsia="Arial" w:hAnsi="Arial"/>
          <w:color w:val="000000"/>
          <w:sz w:val="22"/>
          <w:szCs w:val="22"/>
          <w:rtl w:val="0"/>
        </w:rPr>
        <w:t xml:space="preserve">.</w:t>
      </w:r>
      <w:r w:rsidDel="00000000" w:rsidR="00000000" w:rsidRPr="00000000">
        <w:rPr>
          <w:rtl w:val="0"/>
        </w:rPr>
      </w:r>
    </w:p>
    <w:p w:rsidR="00000000" w:rsidDel="00000000" w:rsidP="00000000" w:rsidRDefault="00000000" w:rsidRPr="00000000" w14:paraId="00000502">
      <w:pP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Pr>
        <w:drawing>
          <wp:inline distB="0" distT="0" distL="0" distR="0">
            <wp:extent cx="5941273" cy="3241869"/>
            <wp:effectExtent b="0" l="0" r="0" t="0"/>
            <wp:docPr id="15" name="image8.jpg"/>
            <a:graphic>
              <a:graphicData uri="http://schemas.openxmlformats.org/drawingml/2006/picture">
                <pic:pic>
                  <pic:nvPicPr>
                    <pic:cNvPr id="0" name="image8.jpg"/>
                    <pic:cNvPicPr preferRelativeResize="0"/>
                  </pic:nvPicPr>
                  <pic:blipFill>
                    <a:blip r:embed="rId15"/>
                    <a:srcRect b="0" l="0" r="0" t="0"/>
                    <a:stretch>
                      <a:fillRect/>
                    </a:stretch>
                  </pic:blipFill>
                  <pic:spPr>
                    <a:xfrm>
                      <a:off x="0" y="0"/>
                      <a:ext cx="5941273" cy="3241869"/>
                    </a:xfrm>
                    <a:prstGeom prst="rect"/>
                    <a:ln/>
                  </pic:spPr>
                </pic:pic>
              </a:graphicData>
            </a:graphic>
          </wp:inline>
        </w:drawing>
      </w:r>
      <w:r w:rsidDel="00000000" w:rsidR="00000000" w:rsidRPr="00000000">
        <w:rPr>
          <w:rtl w:val="0"/>
        </w:rPr>
      </w:r>
    </w:p>
    <w:p w:rsidR="00000000" w:rsidDel="00000000" w:rsidP="00000000" w:rsidRDefault="00000000" w:rsidRPr="00000000" w14:paraId="00000503">
      <w:pP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504">
      <w:pPr>
        <w:pStyle w:val="Heading3"/>
        <w:rPr>
          <w:rFonts w:ascii="Arial" w:cs="Arial" w:eastAsia="Arial" w:hAnsi="Arial"/>
          <w:color w:val="000000"/>
          <w:sz w:val="22"/>
          <w:szCs w:val="22"/>
        </w:rPr>
      </w:pPr>
      <w:bookmarkStart w:colFirst="0" w:colLast="0" w:name="_b01fhcg59or5" w:id="21"/>
      <w:bookmarkEnd w:id="21"/>
      <w:r w:rsidDel="00000000" w:rsidR="00000000" w:rsidRPr="00000000">
        <w:rPr>
          <w:rFonts w:ascii="Arial" w:cs="Arial" w:eastAsia="Arial" w:hAnsi="Arial"/>
          <w:b w:val="1"/>
          <w:bCs w:val="1"/>
          <w:color w:val="000000"/>
          <w:sz w:val="22"/>
          <w:szCs w:val="22"/>
          <w:rtl w:val="0"/>
        </w:rPr>
        <w:t xml:space="preserve">Figure S7.</w:t>
      </w:r>
      <w:r w:rsidDel="00000000" w:rsidR="00000000" w:rsidRPr="00000000">
        <w:rPr>
          <w:rFonts w:ascii="Arial" w:cs="Arial" w:eastAsia="Arial" w:hAnsi="Arial"/>
          <w:color w:val="000000"/>
          <w:sz w:val="22"/>
          <w:szCs w:val="22"/>
          <w:rtl w:val="0"/>
        </w:rPr>
        <w:t xml:space="preserve"> Forest plot showing the pooled correlation between greater risk and severity perceptions and adherence to social distancing measures. </w:t>
      </w:r>
      <w:r w:rsidDel="00000000" w:rsidR="00000000" w:rsidRPr="00000000">
        <w:rPr>
          <w:rFonts w:ascii="Arial" w:cs="Arial" w:eastAsia="Arial" w:hAnsi="Arial"/>
          <w:color w:val="000000"/>
          <w:sz w:val="22"/>
          <w:szCs w:val="22"/>
          <w:rtl w:val="0"/>
        </w:rPr>
        <w:t xml:space="preserve">‘n’ represents sample size</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505">
      <w:pPr>
        <w:rPr/>
      </w:pPr>
      <w:r w:rsidDel="00000000" w:rsidR="00000000" w:rsidRPr="00000000">
        <w:rPr/>
        <w:drawing>
          <wp:inline distB="114300" distT="114300" distL="114300" distR="114300">
            <wp:extent cx="6081713" cy="2962886"/>
            <wp:effectExtent b="0" l="0" r="0" t="0"/>
            <wp:docPr id="16" name="image21.jpg"/>
            <a:graphic>
              <a:graphicData uri="http://schemas.openxmlformats.org/drawingml/2006/picture">
                <pic:pic>
                  <pic:nvPicPr>
                    <pic:cNvPr id="0" name="image21.jpg"/>
                    <pic:cNvPicPr preferRelativeResize="0"/>
                  </pic:nvPicPr>
                  <pic:blipFill>
                    <a:blip r:embed="rId16"/>
                    <a:srcRect b="0" l="0" r="0" t="0"/>
                    <a:stretch>
                      <a:fillRect/>
                    </a:stretch>
                  </pic:blipFill>
                  <pic:spPr>
                    <a:xfrm>
                      <a:off x="0" y="0"/>
                      <a:ext cx="6081713" cy="2962886"/>
                    </a:xfrm>
                    <a:prstGeom prst="rect"/>
                    <a:ln/>
                  </pic:spPr>
                </pic:pic>
              </a:graphicData>
            </a:graphic>
          </wp:inline>
        </w:drawing>
      </w:r>
      <w:r w:rsidDel="00000000" w:rsidR="00000000" w:rsidRPr="00000000">
        <w:rPr>
          <w:rtl w:val="0"/>
        </w:rPr>
      </w:r>
    </w:p>
    <w:p w:rsidR="00000000" w:rsidDel="00000000" w:rsidP="00000000" w:rsidRDefault="00000000" w:rsidRPr="00000000" w14:paraId="00000506">
      <w:pPr>
        <w:rPr/>
      </w:pPr>
      <w:r w:rsidDel="00000000" w:rsidR="00000000" w:rsidRPr="00000000">
        <w:rPr>
          <w:rtl w:val="0"/>
        </w:rPr>
      </w:r>
    </w:p>
    <w:p w:rsidR="00000000" w:rsidDel="00000000" w:rsidP="00000000" w:rsidRDefault="00000000" w:rsidRPr="00000000" w14:paraId="00000507">
      <w:pP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508">
      <w:pPr>
        <w:pStyle w:val="Heading3"/>
        <w:rPr>
          <w:rFonts w:ascii="Arial" w:cs="Arial" w:eastAsia="Arial" w:hAnsi="Arial"/>
          <w:color w:val="000000"/>
          <w:sz w:val="22"/>
          <w:szCs w:val="22"/>
        </w:rPr>
      </w:pPr>
      <w:bookmarkStart w:colFirst="0" w:colLast="0" w:name="_414fvqx4atn8" w:id="22"/>
      <w:bookmarkEnd w:id="22"/>
      <w:r w:rsidDel="00000000" w:rsidR="00000000" w:rsidRPr="00000000">
        <w:rPr>
          <w:rFonts w:ascii="Arial" w:cs="Arial" w:eastAsia="Arial" w:hAnsi="Arial"/>
          <w:b w:val="1"/>
          <w:bCs w:val="1"/>
          <w:color w:val="000000"/>
          <w:sz w:val="22"/>
          <w:szCs w:val="22"/>
          <w:rtl w:val="0"/>
        </w:rPr>
        <w:t xml:space="preserve">Figure S8.</w:t>
      </w:r>
      <w:r w:rsidDel="00000000" w:rsidR="00000000" w:rsidRPr="00000000">
        <w:rPr>
          <w:rFonts w:ascii="Arial" w:cs="Arial" w:eastAsia="Arial" w:hAnsi="Arial"/>
          <w:color w:val="000000"/>
          <w:sz w:val="22"/>
          <w:szCs w:val="22"/>
          <w:rtl w:val="0"/>
        </w:rPr>
        <w:t xml:space="preserve"> Forest plot showing the pooled correlation between conservative political ideology and adherence to social distancing measures. </w:t>
      </w:r>
      <w:r w:rsidDel="00000000" w:rsidR="00000000" w:rsidRPr="00000000">
        <w:rPr>
          <w:rFonts w:ascii="Arial" w:cs="Arial" w:eastAsia="Arial" w:hAnsi="Arial"/>
          <w:color w:val="000000"/>
          <w:sz w:val="22"/>
          <w:szCs w:val="22"/>
          <w:rtl w:val="0"/>
        </w:rPr>
        <w:t xml:space="preserve">‘n’ represents sample size</w:t>
      </w:r>
      <w:r w:rsidDel="00000000" w:rsidR="00000000" w:rsidRPr="00000000">
        <w:rPr>
          <w:rFonts w:ascii="Arial" w:cs="Arial" w:eastAsia="Arial" w:hAnsi="Arial"/>
          <w:color w:val="000000"/>
          <w:sz w:val="22"/>
          <w:szCs w:val="22"/>
          <w:rtl w:val="0"/>
        </w:rPr>
        <w:t xml:space="preserve">.</w:t>
      </w:r>
      <w:r w:rsidDel="00000000" w:rsidR="00000000" w:rsidRPr="00000000">
        <w:rPr>
          <w:rtl w:val="0"/>
        </w:rPr>
      </w:r>
    </w:p>
    <w:p w:rsidR="00000000" w:rsidDel="00000000" w:rsidP="00000000" w:rsidRDefault="00000000" w:rsidRPr="00000000" w14:paraId="00000509">
      <w:pP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Pr>
        <w:drawing>
          <wp:inline distB="0" distT="0" distL="0" distR="0">
            <wp:extent cx="5926963" cy="2736519"/>
            <wp:effectExtent b="0" l="0" r="0" t="0"/>
            <wp:docPr id="17" name="image3.jpg"/>
            <a:graphic>
              <a:graphicData uri="http://schemas.openxmlformats.org/drawingml/2006/picture">
                <pic:pic>
                  <pic:nvPicPr>
                    <pic:cNvPr id="0" name="image3.jpg"/>
                    <pic:cNvPicPr preferRelativeResize="0"/>
                  </pic:nvPicPr>
                  <pic:blipFill>
                    <a:blip r:embed="rId17"/>
                    <a:srcRect b="0" l="0" r="0" t="0"/>
                    <a:stretch>
                      <a:fillRect/>
                    </a:stretch>
                  </pic:blipFill>
                  <pic:spPr>
                    <a:xfrm>
                      <a:off x="0" y="0"/>
                      <a:ext cx="5926963" cy="2736519"/>
                    </a:xfrm>
                    <a:prstGeom prst="rect"/>
                    <a:ln/>
                  </pic:spPr>
                </pic:pic>
              </a:graphicData>
            </a:graphic>
          </wp:inline>
        </w:drawing>
      </w:r>
      <w:r w:rsidDel="00000000" w:rsidR="00000000" w:rsidRPr="00000000">
        <w:rPr>
          <w:rtl w:val="0"/>
        </w:rPr>
      </w:r>
    </w:p>
    <w:p w:rsidR="00000000" w:rsidDel="00000000" w:rsidP="00000000" w:rsidRDefault="00000000" w:rsidRPr="00000000" w14:paraId="0000050A">
      <w:pPr>
        <w:pStyle w:val="Heading3"/>
        <w:rPr>
          <w:rFonts w:ascii="Arial" w:cs="Arial" w:eastAsia="Arial" w:hAnsi="Arial"/>
          <w:color w:val="000000"/>
          <w:sz w:val="22"/>
          <w:szCs w:val="22"/>
        </w:rPr>
      </w:pPr>
      <w:bookmarkStart w:colFirst="0" w:colLast="0" w:name="_5d0vjkvr8ll9" w:id="23"/>
      <w:bookmarkEnd w:id="23"/>
      <w:r w:rsidDel="00000000" w:rsidR="00000000" w:rsidRPr="00000000">
        <w:rPr>
          <w:rFonts w:ascii="Arial" w:cs="Arial" w:eastAsia="Arial" w:hAnsi="Arial"/>
          <w:b w:val="1"/>
          <w:bCs w:val="1"/>
          <w:color w:val="000000"/>
          <w:sz w:val="22"/>
          <w:szCs w:val="22"/>
          <w:rtl w:val="0"/>
        </w:rPr>
        <w:t xml:space="preserve">Figure S9.</w:t>
      </w:r>
      <w:r w:rsidDel="00000000" w:rsidR="00000000" w:rsidRPr="00000000">
        <w:rPr>
          <w:rFonts w:ascii="Arial" w:cs="Arial" w:eastAsia="Arial" w:hAnsi="Arial"/>
          <w:color w:val="000000"/>
          <w:sz w:val="22"/>
          <w:szCs w:val="22"/>
          <w:rtl w:val="0"/>
        </w:rPr>
        <w:t xml:space="preserve"> Forest plot showing the pooled correlation between urban residency and adherence to social distancing measures. </w:t>
      </w:r>
      <w:r w:rsidDel="00000000" w:rsidR="00000000" w:rsidRPr="00000000">
        <w:rPr>
          <w:rFonts w:ascii="Arial" w:cs="Arial" w:eastAsia="Arial" w:hAnsi="Arial"/>
          <w:color w:val="000000"/>
          <w:sz w:val="22"/>
          <w:szCs w:val="22"/>
          <w:rtl w:val="0"/>
        </w:rPr>
        <w:t xml:space="preserve">‘n’ represents sample size</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50B">
      <w:pPr>
        <w:rPr/>
      </w:pPr>
      <w:r w:rsidDel="00000000" w:rsidR="00000000" w:rsidRPr="00000000">
        <w:rPr/>
        <w:drawing>
          <wp:inline distB="114300" distT="114300" distL="114300" distR="114300">
            <wp:extent cx="6100763" cy="3783646"/>
            <wp:effectExtent b="0" l="0" r="0" t="0"/>
            <wp:docPr id="1" name="image11.jpg"/>
            <a:graphic>
              <a:graphicData uri="http://schemas.openxmlformats.org/drawingml/2006/picture">
                <pic:pic>
                  <pic:nvPicPr>
                    <pic:cNvPr id="0" name="image11.jpg"/>
                    <pic:cNvPicPr preferRelativeResize="0"/>
                  </pic:nvPicPr>
                  <pic:blipFill>
                    <a:blip r:embed="rId18"/>
                    <a:srcRect b="0" l="0" r="0" t="0"/>
                    <a:stretch>
                      <a:fillRect/>
                    </a:stretch>
                  </pic:blipFill>
                  <pic:spPr>
                    <a:xfrm>
                      <a:off x="0" y="0"/>
                      <a:ext cx="6100763" cy="3783646"/>
                    </a:xfrm>
                    <a:prstGeom prst="rect"/>
                    <a:ln/>
                  </pic:spPr>
                </pic:pic>
              </a:graphicData>
            </a:graphic>
          </wp:inline>
        </w:drawing>
      </w:r>
      <w:r w:rsidDel="00000000" w:rsidR="00000000" w:rsidRPr="00000000">
        <w:rPr>
          <w:rtl w:val="0"/>
        </w:rPr>
      </w:r>
    </w:p>
    <w:p w:rsidR="00000000" w:rsidDel="00000000" w:rsidP="00000000" w:rsidRDefault="00000000" w:rsidRPr="00000000" w14:paraId="0000050C">
      <w:pPr>
        <w:rPr/>
      </w:pPr>
      <w:r w:rsidDel="00000000" w:rsidR="00000000" w:rsidRPr="00000000">
        <w:rPr>
          <w:rtl w:val="0"/>
        </w:rPr>
      </w:r>
    </w:p>
    <w:p w:rsidR="00000000" w:rsidDel="00000000" w:rsidP="00000000" w:rsidRDefault="00000000" w:rsidRPr="00000000" w14:paraId="0000050D">
      <w:pPr>
        <w:rPr/>
      </w:pPr>
      <w:r w:rsidDel="00000000" w:rsidR="00000000" w:rsidRPr="00000000">
        <w:rPr>
          <w:rtl w:val="0"/>
        </w:rPr>
      </w:r>
    </w:p>
    <w:p w:rsidR="00000000" w:rsidDel="00000000" w:rsidP="00000000" w:rsidRDefault="00000000" w:rsidRPr="00000000" w14:paraId="0000050E">
      <w:pPr>
        <w:pStyle w:val="Heading3"/>
        <w:rPr>
          <w:rFonts w:ascii="Arial" w:cs="Arial" w:eastAsia="Arial" w:hAnsi="Arial"/>
          <w:color w:val="000000"/>
          <w:sz w:val="22"/>
          <w:szCs w:val="22"/>
        </w:rPr>
      </w:pPr>
      <w:bookmarkStart w:colFirst="0" w:colLast="0" w:name="_p7n6qji2tl6g" w:id="24"/>
      <w:bookmarkEnd w:id="24"/>
      <w:r w:rsidDel="00000000" w:rsidR="00000000" w:rsidRPr="00000000">
        <w:rPr>
          <w:rFonts w:ascii="Arial" w:cs="Arial" w:eastAsia="Arial" w:hAnsi="Arial"/>
          <w:b w:val="1"/>
          <w:bCs w:val="1"/>
          <w:color w:val="000000"/>
          <w:sz w:val="22"/>
          <w:szCs w:val="22"/>
          <w:rtl w:val="0"/>
        </w:rPr>
        <w:t xml:space="preserve">Figure S10.</w:t>
      </w:r>
      <w:r w:rsidDel="00000000" w:rsidR="00000000" w:rsidRPr="00000000">
        <w:rPr>
          <w:rFonts w:ascii="Arial" w:cs="Arial" w:eastAsia="Arial" w:hAnsi="Arial"/>
          <w:color w:val="000000"/>
          <w:sz w:val="22"/>
          <w:szCs w:val="22"/>
          <w:rtl w:val="0"/>
        </w:rPr>
        <w:t xml:space="preserve"> Forest plot showing the pooled correlation between comorbidity and adherence to social distancing measures. </w:t>
      </w:r>
      <w:r w:rsidDel="00000000" w:rsidR="00000000" w:rsidRPr="00000000">
        <w:rPr>
          <w:rFonts w:ascii="Arial" w:cs="Arial" w:eastAsia="Arial" w:hAnsi="Arial"/>
          <w:color w:val="000000"/>
          <w:sz w:val="22"/>
          <w:szCs w:val="22"/>
          <w:rtl w:val="0"/>
        </w:rPr>
        <w:t xml:space="preserve">‘n’ represents sample size</w:t>
      </w:r>
      <w:r w:rsidDel="00000000" w:rsidR="00000000" w:rsidRPr="00000000">
        <w:rPr>
          <w:rFonts w:ascii="Arial" w:cs="Arial" w:eastAsia="Arial" w:hAnsi="Arial"/>
          <w:color w:val="000000"/>
          <w:sz w:val="22"/>
          <w:szCs w:val="22"/>
          <w:rtl w:val="0"/>
        </w:rPr>
        <w:t xml:space="preserve">.</w:t>
      </w:r>
      <w:r w:rsidDel="00000000" w:rsidR="00000000" w:rsidRPr="00000000">
        <w:rPr>
          <w:rtl w:val="0"/>
        </w:rPr>
      </w:r>
    </w:p>
    <w:p w:rsidR="00000000" w:rsidDel="00000000" w:rsidP="00000000" w:rsidRDefault="00000000" w:rsidRPr="00000000" w14:paraId="0000050F">
      <w:pPr>
        <w:rPr/>
      </w:pPr>
      <w:r w:rsidDel="00000000" w:rsidR="00000000" w:rsidRPr="00000000">
        <w:rPr/>
        <w:drawing>
          <wp:inline distB="0" distT="0" distL="0" distR="0">
            <wp:extent cx="5861727" cy="3127099"/>
            <wp:effectExtent b="0" l="0" r="0" t="0"/>
            <wp:docPr id="19" name="image4.jpg"/>
            <a:graphic>
              <a:graphicData uri="http://schemas.openxmlformats.org/drawingml/2006/picture">
                <pic:pic>
                  <pic:nvPicPr>
                    <pic:cNvPr id="0" name="image4.jpg"/>
                    <pic:cNvPicPr preferRelativeResize="0"/>
                  </pic:nvPicPr>
                  <pic:blipFill>
                    <a:blip r:embed="rId19"/>
                    <a:srcRect b="0" l="0" r="0" t="0"/>
                    <a:stretch>
                      <a:fillRect/>
                    </a:stretch>
                  </pic:blipFill>
                  <pic:spPr>
                    <a:xfrm>
                      <a:off x="0" y="0"/>
                      <a:ext cx="5861727" cy="3127099"/>
                    </a:xfrm>
                    <a:prstGeom prst="rect"/>
                    <a:ln/>
                  </pic:spPr>
                </pic:pic>
              </a:graphicData>
            </a:graphic>
          </wp:inline>
        </w:drawing>
      </w:r>
      <w:r w:rsidDel="00000000" w:rsidR="00000000" w:rsidRPr="00000000">
        <w:rPr>
          <w:rtl w:val="0"/>
        </w:rPr>
      </w:r>
    </w:p>
    <w:p w:rsidR="00000000" w:rsidDel="00000000" w:rsidP="00000000" w:rsidRDefault="00000000" w:rsidRPr="00000000" w14:paraId="00000510">
      <w:pPr>
        <w:pStyle w:val="Heading3"/>
        <w:rPr>
          <w:rFonts w:ascii="Arial" w:cs="Arial" w:eastAsia="Arial" w:hAnsi="Arial"/>
          <w:color w:val="000000"/>
          <w:sz w:val="22"/>
          <w:szCs w:val="22"/>
        </w:rPr>
      </w:pPr>
      <w:bookmarkStart w:colFirst="0" w:colLast="0" w:name="_i40io5wwr6re" w:id="25"/>
      <w:bookmarkEnd w:id="25"/>
      <w:r w:rsidDel="00000000" w:rsidR="00000000" w:rsidRPr="00000000">
        <w:rPr>
          <w:rFonts w:ascii="Arial" w:cs="Arial" w:eastAsia="Arial" w:hAnsi="Arial"/>
          <w:b w:val="1"/>
          <w:bCs w:val="1"/>
          <w:color w:val="000000"/>
          <w:sz w:val="22"/>
          <w:szCs w:val="22"/>
          <w:rtl w:val="0"/>
        </w:rPr>
        <w:t xml:space="preserve">Figure S11.</w:t>
      </w:r>
      <w:r w:rsidDel="00000000" w:rsidR="00000000" w:rsidRPr="00000000">
        <w:rPr>
          <w:rFonts w:ascii="Arial" w:cs="Arial" w:eastAsia="Arial" w:hAnsi="Arial"/>
          <w:color w:val="000000"/>
          <w:sz w:val="22"/>
          <w:szCs w:val="22"/>
          <w:rtl w:val="0"/>
        </w:rPr>
        <w:t xml:space="preserve"> Forest plot showing the pooled correlation between being an essential worker and adherence to social distancing measures. </w:t>
      </w:r>
      <w:r w:rsidDel="00000000" w:rsidR="00000000" w:rsidRPr="00000000">
        <w:rPr>
          <w:rFonts w:ascii="Arial" w:cs="Arial" w:eastAsia="Arial" w:hAnsi="Arial"/>
          <w:color w:val="000000"/>
          <w:sz w:val="22"/>
          <w:szCs w:val="22"/>
          <w:rtl w:val="0"/>
        </w:rPr>
        <w:t xml:space="preserve">‘n’ represents sample size</w:t>
      </w:r>
      <w:r w:rsidDel="00000000" w:rsidR="00000000" w:rsidRPr="00000000">
        <w:rPr>
          <w:rFonts w:ascii="Arial" w:cs="Arial" w:eastAsia="Arial" w:hAnsi="Arial"/>
          <w:color w:val="000000"/>
          <w:sz w:val="22"/>
          <w:szCs w:val="22"/>
          <w:rtl w:val="0"/>
        </w:rPr>
        <w:t xml:space="preserve">.</w:t>
      </w:r>
      <w:r w:rsidDel="00000000" w:rsidR="00000000" w:rsidRPr="00000000">
        <w:rPr>
          <w:rtl w:val="0"/>
        </w:rPr>
      </w:r>
    </w:p>
    <w:p w:rsidR="00000000" w:rsidDel="00000000" w:rsidP="00000000" w:rsidRDefault="00000000" w:rsidRPr="00000000" w14:paraId="00000511">
      <w:pPr>
        <w:rPr/>
      </w:pPr>
      <w:r w:rsidDel="00000000" w:rsidR="00000000" w:rsidRPr="00000000">
        <w:rPr/>
        <w:drawing>
          <wp:inline distB="0" distT="0" distL="0" distR="0">
            <wp:extent cx="5775428" cy="2372608"/>
            <wp:effectExtent b="0" l="0" r="0" t="0"/>
            <wp:docPr id="18" name="image9.jpg"/>
            <a:graphic>
              <a:graphicData uri="http://schemas.openxmlformats.org/drawingml/2006/picture">
                <pic:pic>
                  <pic:nvPicPr>
                    <pic:cNvPr id="0" name="image9.jpg"/>
                    <pic:cNvPicPr preferRelativeResize="0"/>
                  </pic:nvPicPr>
                  <pic:blipFill>
                    <a:blip r:embed="rId20"/>
                    <a:srcRect b="0" l="80" r="80" t="0"/>
                    <a:stretch>
                      <a:fillRect/>
                    </a:stretch>
                  </pic:blipFill>
                  <pic:spPr>
                    <a:xfrm>
                      <a:off x="0" y="0"/>
                      <a:ext cx="5775428" cy="2372608"/>
                    </a:xfrm>
                    <a:prstGeom prst="rect"/>
                    <a:ln/>
                  </pic:spPr>
                </pic:pic>
              </a:graphicData>
            </a:graphic>
          </wp:inline>
        </w:drawing>
      </w:r>
      <w:r w:rsidDel="00000000" w:rsidR="00000000" w:rsidRPr="00000000">
        <w:rPr>
          <w:rtl w:val="0"/>
        </w:rPr>
      </w:r>
    </w:p>
    <w:p w:rsidR="00000000" w:rsidDel="00000000" w:rsidP="00000000" w:rsidRDefault="00000000" w:rsidRPr="00000000" w14:paraId="00000512">
      <w:pPr>
        <w:rPr/>
      </w:pPr>
      <w:r w:rsidDel="00000000" w:rsidR="00000000" w:rsidRPr="00000000">
        <w:br w:type="page"/>
      </w:r>
      <w:r w:rsidDel="00000000" w:rsidR="00000000" w:rsidRPr="00000000">
        <w:rPr>
          <w:rtl w:val="0"/>
        </w:rPr>
      </w:r>
    </w:p>
    <w:p w:rsidR="00000000" w:rsidDel="00000000" w:rsidP="00000000" w:rsidRDefault="00000000" w:rsidRPr="00000000" w14:paraId="00000513">
      <w:pPr>
        <w:pStyle w:val="Heading3"/>
        <w:rPr>
          <w:rFonts w:ascii="Arial" w:cs="Arial" w:eastAsia="Arial" w:hAnsi="Arial"/>
          <w:color w:val="000000"/>
          <w:sz w:val="22"/>
          <w:szCs w:val="22"/>
        </w:rPr>
      </w:pPr>
      <w:bookmarkStart w:colFirst="0" w:colLast="0" w:name="_da0qk2nn90kz" w:id="26"/>
      <w:bookmarkEnd w:id="26"/>
      <w:r w:rsidDel="00000000" w:rsidR="00000000" w:rsidRPr="00000000">
        <w:rPr>
          <w:rFonts w:ascii="Arial" w:cs="Arial" w:eastAsia="Arial" w:hAnsi="Arial"/>
          <w:b w:val="1"/>
          <w:bCs w:val="1"/>
          <w:color w:val="000000"/>
          <w:sz w:val="22"/>
          <w:szCs w:val="22"/>
          <w:rtl w:val="0"/>
        </w:rPr>
        <w:t xml:space="preserve">Figure S12.</w:t>
      </w:r>
      <w:r w:rsidDel="00000000" w:rsidR="00000000" w:rsidRPr="00000000">
        <w:rPr>
          <w:rFonts w:ascii="Arial" w:cs="Arial" w:eastAsia="Arial" w:hAnsi="Arial"/>
          <w:color w:val="000000"/>
          <w:sz w:val="22"/>
          <w:szCs w:val="22"/>
          <w:rtl w:val="0"/>
        </w:rPr>
        <w:t xml:space="preserve"> Forest plot showing the pooled correlation between </w:t>
      </w:r>
      <w:r w:rsidDel="00000000" w:rsidR="00000000" w:rsidRPr="00000000">
        <w:rPr>
          <w:rFonts w:ascii="Arial" w:cs="Arial" w:eastAsia="Arial" w:hAnsi="Arial"/>
          <w:color w:val="000000"/>
          <w:sz w:val="22"/>
          <w:szCs w:val="22"/>
          <w:rtl w:val="0"/>
        </w:rPr>
        <w:t xml:space="preserve">appropriate</w:t>
      </w:r>
      <w:r w:rsidDel="00000000" w:rsidR="00000000" w:rsidRPr="00000000">
        <w:rPr>
          <w:rFonts w:ascii="Arial" w:cs="Arial" w:eastAsia="Arial" w:hAnsi="Arial"/>
          <w:color w:val="000000"/>
          <w:sz w:val="22"/>
          <w:szCs w:val="22"/>
          <w:rtl w:val="0"/>
        </w:rPr>
        <w:t xml:space="preserve"> government response and adherence to social distancing measures. </w:t>
      </w:r>
      <w:r w:rsidDel="00000000" w:rsidR="00000000" w:rsidRPr="00000000">
        <w:rPr>
          <w:rFonts w:ascii="Arial" w:cs="Arial" w:eastAsia="Arial" w:hAnsi="Arial"/>
          <w:color w:val="000000"/>
          <w:sz w:val="22"/>
          <w:szCs w:val="22"/>
          <w:rtl w:val="0"/>
        </w:rPr>
        <w:t xml:space="preserve">‘n’ represents sample size</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514">
      <w:pPr>
        <w:rPr/>
      </w:pPr>
      <w:r w:rsidDel="00000000" w:rsidR="00000000" w:rsidRPr="00000000">
        <w:rPr/>
        <w:drawing>
          <wp:inline distB="114300" distT="114300" distL="114300" distR="114300">
            <wp:extent cx="6119813" cy="2265508"/>
            <wp:effectExtent b="0" l="0" r="0" t="0"/>
            <wp:docPr id="2" name="image18.jpg"/>
            <a:graphic>
              <a:graphicData uri="http://schemas.openxmlformats.org/drawingml/2006/picture">
                <pic:pic>
                  <pic:nvPicPr>
                    <pic:cNvPr id="0" name="image18.jpg"/>
                    <pic:cNvPicPr preferRelativeResize="0"/>
                  </pic:nvPicPr>
                  <pic:blipFill>
                    <a:blip r:embed="rId21"/>
                    <a:srcRect b="0" l="0" r="0" t="0"/>
                    <a:stretch>
                      <a:fillRect/>
                    </a:stretch>
                  </pic:blipFill>
                  <pic:spPr>
                    <a:xfrm>
                      <a:off x="0" y="0"/>
                      <a:ext cx="6119813" cy="2265508"/>
                    </a:xfrm>
                    <a:prstGeom prst="rect"/>
                    <a:ln/>
                  </pic:spPr>
                </pic:pic>
              </a:graphicData>
            </a:graphic>
          </wp:inline>
        </w:drawing>
      </w:r>
      <w:r w:rsidDel="00000000" w:rsidR="00000000" w:rsidRPr="00000000">
        <w:rPr>
          <w:rtl w:val="0"/>
        </w:rPr>
      </w:r>
    </w:p>
    <w:p w:rsidR="00000000" w:rsidDel="00000000" w:rsidP="00000000" w:rsidRDefault="00000000" w:rsidRPr="00000000" w14:paraId="00000515">
      <w:pPr>
        <w:rPr/>
      </w:pPr>
      <w:r w:rsidDel="00000000" w:rsidR="00000000" w:rsidRPr="00000000">
        <w:rPr>
          <w:rtl w:val="0"/>
        </w:rPr>
      </w:r>
    </w:p>
    <w:p w:rsidR="00000000" w:rsidDel="00000000" w:rsidP="00000000" w:rsidRDefault="00000000" w:rsidRPr="00000000" w14:paraId="00000516">
      <w:pPr>
        <w:pStyle w:val="Heading3"/>
        <w:rPr>
          <w:rFonts w:ascii="Arial" w:cs="Arial" w:eastAsia="Arial" w:hAnsi="Arial"/>
          <w:color w:val="000000"/>
          <w:sz w:val="22"/>
          <w:szCs w:val="22"/>
        </w:rPr>
      </w:pPr>
      <w:bookmarkStart w:colFirst="0" w:colLast="0" w:name="_6xg753hzpvu" w:id="27"/>
      <w:bookmarkEnd w:id="27"/>
      <w:r w:rsidDel="00000000" w:rsidR="00000000" w:rsidRPr="00000000">
        <w:rPr>
          <w:rFonts w:ascii="Arial" w:cs="Arial" w:eastAsia="Arial" w:hAnsi="Arial"/>
          <w:b w:val="1"/>
          <w:bCs w:val="1"/>
          <w:color w:val="000000"/>
          <w:sz w:val="22"/>
          <w:szCs w:val="22"/>
          <w:rtl w:val="0"/>
        </w:rPr>
        <w:t xml:space="preserve">Figure S13.</w:t>
      </w:r>
      <w:r w:rsidDel="00000000" w:rsidR="00000000" w:rsidRPr="00000000">
        <w:rPr>
          <w:rFonts w:ascii="Arial" w:cs="Arial" w:eastAsia="Arial" w:hAnsi="Arial"/>
          <w:color w:val="000000"/>
          <w:sz w:val="22"/>
          <w:szCs w:val="22"/>
          <w:rtl w:val="0"/>
        </w:rPr>
        <w:t xml:space="preserve"> Forest plot showing the pooled correlation between smoking and adherence to social distancing measures. </w:t>
      </w:r>
      <w:r w:rsidDel="00000000" w:rsidR="00000000" w:rsidRPr="00000000">
        <w:rPr>
          <w:rFonts w:ascii="Arial" w:cs="Arial" w:eastAsia="Arial" w:hAnsi="Arial"/>
          <w:color w:val="000000"/>
          <w:sz w:val="22"/>
          <w:szCs w:val="22"/>
          <w:rtl w:val="0"/>
        </w:rPr>
        <w:t xml:space="preserve">‘n’ represents sample size</w:t>
      </w:r>
      <w:r w:rsidDel="00000000" w:rsidR="00000000" w:rsidRPr="00000000">
        <w:rPr>
          <w:rFonts w:ascii="Arial" w:cs="Arial" w:eastAsia="Arial" w:hAnsi="Arial"/>
          <w:color w:val="000000"/>
          <w:sz w:val="22"/>
          <w:szCs w:val="22"/>
          <w:rtl w:val="0"/>
        </w:rPr>
        <w:t xml:space="preserve">.</w:t>
      </w:r>
      <w:r w:rsidDel="00000000" w:rsidR="00000000" w:rsidRPr="00000000">
        <w:rPr>
          <w:rtl w:val="0"/>
        </w:rPr>
      </w:r>
    </w:p>
    <w:p w:rsidR="00000000" w:rsidDel="00000000" w:rsidP="00000000" w:rsidRDefault="00000000" w:rsidRPr="00000000" w14:paraId="00000517">
      <w:pPr>
        <w:rPr/>
      </w:pPr>
      <w:r w:rsidDel="00000000" w:rsidR="00000000" w:rsidRPr="00000000">
        <w:rPr/>
        <w:drawing>
          <wp:inline distB="0" distT="0" distL="0" distR="0">
            <wp:extent cx="5858726" cy="2241600"/>
            <wp:effectExtent b="0" l="0" r="0" t="0"/>
            <wp:docPr id="20" name="image2.jpg"/>
            <a:graphic>
              <a:graphicData uri="http://schemas.openxmlformats.org/drawingml/2006/picture">
                <pic:pic>
                  <pic:nvPicPr>
                    <pic:cNvPr id="0" name="image2.jpg"/>
                    <pic:cNvPicPr preferRelativeResize="0"/>
                  </pic:nvPicPr>
                  <pic:blipFill>
                    <a:blip r:embed="rId22"/>
                    <a:srcRect b="0" l="0" r="0" t="0"/>
                    <a:stretch>
                      <a:fillRect/>
                    </a:stretch>
                  </pic:blipFill>
                  <pic:spPr>
                    <a:xfrm>
                      <a:off x="0" y="0"/>
                      <a:ext cx="5858726" cy="2241600"/>
                    </a:xfrm>
                    <a:prstGeom prst="rect"/>
                    <a:ln/>
                  </pic:spPr>
                </pic:pic>
              </a:graphicData>
            </a:graphic>
          </wp:inline>
        </w:drawing>
      </w:r>
      <w:r w:rsidDel="00000000" w:rsidR="00000000" w:rsidRPr="00000000">
        <w:rPr>
          <w:rtl w:val="0"/>
        </w:rPr>
      </w:r>
    </w:p>
    <w:p w:rsidR="00000000" w:rsidDel="00000000" w:rsidP="00000000" w:rsidRDefault="00000000" w:rsidRPr="00000000" w14:paraId="00000518">
      <w:pPr>
        <w:rPr/>
      </w:pPr>
      <w:r w:rsidDel="00000000" w:rsidR="00000000" w:rsidRPr="00000000">
        <w:br w:type="page"/>
      </w:r>
      <w:r w:rsidDel="00000000" w:rsidR="00000000" w:rsidRPr="00000000">
        <w:rPr>
          <w:rtl w:val="0"/>
        </w:rPr>
      </w:r>
    </w:p>
    <w:p w:rsidR="00000000" w:rsidDel="00000000" w:rsidP="00000000" w:rsidRDefault="00000000" w:rsidRPr="00000000" w14:paraId="00000519">
      <w:pPr>
        <w:pStyle w:val="Heading3"/>
        <w:rPr>
          <w:rFonts w:ascii="Arial" w:cs="Arial" w:eastAsia="Arial" w:hAnsi="Arial"/>
          <w:color w:val="000000"/>
          <w:sz w:val="22"/>
          <w:szCs w:val="22"/>
        </w:rPr>
      </w:pPr>
      <w:bookmarkStart w:colFirst="0" w:colLast="0" w:name="_c1lolbh7q45" w:id="28"/>
      <w:bookmarkEnd w:id="28"/>
      <w:r w:rsidDel="00000000" w:rsidR="00000000" w:rsidRPr="00000000">
        <w:rPr>
          <w:rFonts w:ascii="Arial" w:cs="Arial" w:eastAsia="Arial" w:hAnsi="Arial"/>
          <w:b w:val="1"/>
          <w:bCs w:val="1"/>
          <w:color w:val="000000"/>
          <w:sz w:val="22"/>
          <w:szCs w:val="22"/>
          <w:rtl w:val="0"/>
        </w:rPr>
        <w:t xml:space="preserve">Figure S14.</w:t>
      </w:r>
      <w:r w:rsidDel="00000000" w:rsidR="00000000" w:rsidRPr="00000000">
        <w:rPr>
          <w:rFonts w:ascii="Arial" w:cs="Arial" w:eastAsia="Arial" w:hAnsi="Arial"/>
          <w:color w:val="000000"/>
          <w:sz w:val="22"/>
          <w:szCs w:val="22"/>
          <w:rtl w:val="0"/>
        </w:rPr>
        <w:t xml:space="preserve"> Forest plot showing the pooled correlation between being employed and adherence to social distancing measures. </w:t>
      </w:r>
      <w:r w:rsidDel="00000000" w:rsidR="00000000" w:rsidRPr="00000000">
        <w:rPr>
          <w:rFonts w:ascii="Arial" w:cs="Arial" w:eastAsia="Arial" w:hAnsi="Arial"/>
          <w:color w:val="000000"/>
          <w:sz w:val="22"/>
          <w:szCs w:val="22"/>
          <w:rtl w:val="0"/>
        </w:rPr>
        <w:t xml:space="preserve">‘n’ represents sample size</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51A">
      <w:pPr>
        <w:rPr/>
      </w:pPr>
      <w:r w:rsidDel="00000000" w:rsidR="00000000" w:rsidRPr="00000000">
        <w:rPr/>
        <w:drawing>
          <wp:inline distB="114300" distT="114300" distL="114300" distR="114300">
            <wp:extent cx="6119813" cy="3805268"/>
            <wp:effectExtent b="0" l="0" r="0" t="0"/>
            <wp:docPr id="21" name="image19.jpg"/>
            <a:graphic>
              <a:graphicData uri="http://schemas.openxmlformats.org/drawingml/2006/picture">
                <pic:pic>
                  <pic:nvPicPr>
                    <pic:cNvPr id="0" name="image19.jpg"/>
                    <pic:cNvPicPr preferRelativeResize="0"/>
                  </pic:nvPicPr>
                  <pic:blipFill>
                    <a:blip r:embed="rId23"/>
                    <a:srcRect b="0" l="0" r="0" t="0"/>
                    <a:stretch>
                      <a:fillRect/>
                    </a:stretch>
                  </pic:blipFill>
                  <pic:spPr>
                    <a:xfrm>
                      <a:off x="0" y="0"/>
                      <a:ext cx="6119813" cy="3805268"/>
                    </a:xfrm>
                    <a:prstGeom prst="rect"/>
                    <a:ln/>
                  </pic:spPr>
                </pic:pic>
              </a:graphicData>
            </a:graphic>
          </wp:inline>
        </w:drawing>
      </w:r>
      <w:r w:rsidDel="00000000" w:rsidR="00000000" w:rsidRPr="00000000">
        <w:rPr>
          <w:rtl w:val="0"/>
        </w:rPr>
      </w:r>
    </w:p>
    <w:p w:rsidR="00000000" w:rsidDel="00000000" w:rsidP="00000000" w:rsidRDefault="00000000" w:rsidRPr="00000000" w14:paraId="0000051B">
      <w:pPr>
        <w:pStyle w:val="Heading3"/>
        <w:rPr>
          <w:rFonts w:ascii="Arial" w:cs="Arial" w:eastAsia="Arial" w:hAnsi="Arial"/>
          <w:color w:val="000000"/>
          <w:sz w:val="22"/>
          <w:szCs w:val="22"/>
        </w:rPr>
      </w:pPr>
      <w:bookmarkStart w:colFirst="0" w:colLast="0" w:name="_estfadfvtgv6" w:id="29"/>
      <w:bookmarkEnd w:id="29"/>
      <w:r w:rsidDel="00000000" w:rsidR="00000000" w:rsidRPr="00000000">
        <w:rPr>
          <w:rFonts w:ascii="Arial" w:cs="Arial" w:eastAsia="Arial" w:hAnsi="Arial"/>
          <w:b w:val="1"/>
          <w:bCs w:val="1"/>
          <w:color w:val="000000"/>
          <w:sz w:val="22"/>
          <w:szCs w:val="22"/>
          <w:rtl w:val="0"/>
        </w:rPr>
        <w:t xml:space="preserve">Figure S15.</w:t>
      </w:r>
      <w:r w:rsidDel="00000000" w:rsidR="00000000" w:rsidRPr="00000000">
        <w:rPr>
          <w:rFonts w:ascii="Arial" w:cs="Arial" w:eastAsia="Arial" w:hAnsi="Arial"/>
          <w:color w:val="000000"/>
          <w:sz w:val="22"/>
          <w:szCs w:val="22"/>
          <w:rtl w:val="0"/>
        </w:rPr>
        <w:t xml:space="preserve"> Forest plot showing the pooled correlation between knowledge and awareness and adherence to social distancing measures. </w:t>
      </w:r>
      <w:r w:rsidDel="00000000" w:rsidR="00000000" w:rsidRPr="00000000">
        <w:rPr>
          <w:rFonts w:ascii="Arial" w:cs="Arial" w:eastAsia="Arial" w:hAnsi="Arial"/>
          <w:color w:val="000000"/>
          <w:sz w:val="22"/>
          <w:szCs w:val="22"/>
          <w:rtl w:val="0"/>
        </w:rPr>
        <w:t xml:space="preserve">‘n’ represents sample size</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51C">
      <w:pPr>
        <w:rPr/>
      </w:pPr>
      <w:r w:rsidDel="00000000" w:rsidR="00000000" w:rsidRPr="00000000">
        <w:rPr/>
        <w:drawing>
          <wp:inline distB="114300" distT="114300" distL="114300" distR="114300">
            <wp:extent cx="6091238" cy="3309182"/>
            <wp:effectExtent b="0" l="0" r="0" t="0"/>
            <wp:docPr id="4" name="image10.jpg"/>
            <a:graphic>
              <a:graphicData uri="http://schemas.openxmlformats.org/drawingml/2006/picture">
                <pic:pic>
                  <pic:nvPicPr>
                    <pic:cNvPr id="0" name="image10.jpg"/>
                    <pic:cNvPicPr preferRelativeResize="0"/>
                  </pic:nvPicPr>
                  <pic:blipFill>
                    <a:blip r:embed="rId24"/>
                    <a:srcRect b="0" l="0" r="0" t="0"/>
                    <a:stretch>
                      <a:fillRect/>
                    </a:stretch>
                  </pic:blipFill>
                  <pic:spPr>
                    <a:xfrm>
                      <a:off x="0" y="0"/>
                      <a:ext cx="6091238" cy="3309182"/>
                    </a:xfrm>
                    <a:prstGeom prst="rect"/>
                    <a:ln/>
                  </pic:spPr>
                </pic:pic>
              </a:graphicData>
            </a:graphic>
          </wp:inline>
        </w:drawing>
      </w:r>
      <w:r w:rsidDel="00000000" w:rsidR="00000000" w:rsidRPr="00000000">
        <w:rPr>
          <w:rtl w:val="0"/>
        </w:rPr>
      </w:r>
    </w:p>
    <w:p w:rsidR="00000000" w:rsidDel="00000000" w:rsidP="00000000" w:rsidRDefault="00000000" w:rsidRPr="00000000" w14:paraId="0000051D">
      <w:pPr>
        <w:rPr/>
      </w:pPr>
      <w:r w:rsidDel="00000000" w:rsidR="00000000" w:rsidRPr="00000000">
        <w:rPr>
          <w:rtl w:val="0"/>
        </w:rPr>
      </w:r>
    </w:p>
    <w:p w:rsidR="00000000" w:rsidDel="00000000" w:rsidP="00000000" w:rsidRDefault="00000000" w:rsidRPr="00000000" w14:paraId="0000051E">
      <w:pPr>
        <w:pStyle w:val="Heading3"/>
        <w:rPr>
          <w:rFonts w:ascii="Arial" w:cs="Arial" w:eastAsia="Arial" w:hAnsi="Arial"/>
          <w:color w:val="000000"/>
          <w:sz w:val="22"/>
          <w:szCs w:val="22"/>
        </w:rPr>
      </w:pPr>
      <w:bookmarkStart w:colFirst="0" w:colLast="0" w:name="_is7vrduzzx0g" w:id="30"/>
      <w:bookmarkEnd w:id="30"/>
      <w:r w:rsidDel="00000000" w:rsidR="00000000" w:rsidRPr="00000000">
        <w:rPr>
          <w:rFonts w:ascii="Arial" w:cs="Arial" w:eastAsia="Arial" w:hAnsi="Arial"/>
          <w:b w:val="1"/>
          <w:bCs w:val="1"/>
          <w:color w:val="000000"/>
          <w:sz w:val="22"/>
          <w:szCs w:val="22"/>
          <w:rtl w:val="0"/>
        </w:rPr>
        <w:t xml:space="preserve">Figure S16.</w:t>
      </w:r>
      <w:r w:rsidDel="00000000" w:rsidR="00000000" w:rsidRPr="00000000">
        <w:rPr>
          <w:rFonts w:ascii="Arial" w:cs="Arial" w:eastAsia="Arial" w:hAnsi="Arial"/>
          <w:color w:val="000000"/>
          <w:sz w:val="22"/>
          <w:szCs w:val="22"/>
          <w:rtl w:val="0"/>
        </w:rPr>
        <w:t xml:space="preserve"> Forest plot showing the pooled correlation between higher income and adherence to social distancing measures. </w:t>
      </w:r>
      <w:r w:rsidDel="00000000" w:rsidR="00000000" w:rsidRPr="00000000">
        <w:rPr>
          <w:rFonts w:ascii="Arial" w:cs="Arial" w:eastAsia="Arial" w:hAnsi="Arial"/>
          <w:color w:val="000000"/>
          <w:sz w:val="22"/>
          <w:szCs w:val="22"/>
          <w:rtl w:val="0"/>
        </w:rPr>
        <w:t xml:space="preserve">‘n’ represents sample size</w:t>
      </w:r>
      <w:r w:rsidDel="00000000" w:rsidR="00000000" w:rsidRPr="00000000">
        <w:rPr>
          <w:rFonts w:ascii="Arial" w:cs="Arial" w:eastAsia="Arial" w:hAnsi="Arial"/>
          <w:color w:val="000000"/>
          <w:sz w:val="22"/>
          <w:szCs w:val="22"/>
          <w:rtl w:val="0"/>
        </w:rPr>
        <w:t xml:space="preserve">.</w:t>
      </w:r>
      <w:r w:rsidDel="00000000" w:rsidR="00000000" w:rsidRPr="00000000">
        <w:rPr>
          <w:rtl w:val="0"/>
        </w:rPr>
      </w:r>
    </w:p>
    <w:p w:rsidR="00000000" w:rsidDel="00000000" w:rsidP="00000000" w:rsidRDefault="00000000" w:rsidRPr="00000000" w14:paraId="0000051F">
      <w:pPr>
        <w:rPr/>
      </w:pPr>
      <w:r w:rsidDel="00000000" w:rsidR="00000000" w:rsidRPr="00000000">
        <w:rPr/>
        <w:drawing>
          <wp:inline distB="114300" distT="114300" distL="114300" distR="114300">
            <wp:extent cx="6152243" cy="4801510"/>
            <wp:effectExtent b="0" l="0" r="0" t="0"/>
            <wp:docPr id="14" name="image14.jpg"/>
            <a:graphic>
              <a:graphicData uri="http://schemas.openxmlformats.org/drawingml/2006/picture">
                <pic:pic>
                  <pic:nvPicPr>
                    <pic:cNvPr id="0" name="image14.jpg"/>
                    <pic:cNvPicPr preferRelativeResize="0"/>
                  </pic:nvPicPr>
                  <pic:blipFill>
                    <a:blip r:embed="rId25"/>
                    <a:srcRect b="0" l="0" r="0" t="0"/>
                    <a:stretch>
                      <a:fillRect/>
                    </a:stretch>
                  </pic:blipFill>
                  <pic:spPr>
                    <a:xfrm>
                      <a:off x="0" y="0"/>
                      <a:ext cx="6152243" cy="4801510"/>
                    </a:xfrm>
                    <a:prstGeom prst="rect"/>
                    <a:ln/>
                  </pic:spPr>
                </pic:pic>
              </a:graphicData>
            </a:graphic>
          </wp:inline>
        </w:drawing>
      </w:r>
      <w:r w:rsidDel="00000000" w:rsidR="00000000" w:rsidRPr="00000000">
        <w:rPr>
          <w:rtl w:val="0"/>
        </w:rPr>
      </w:r>
    </w:p>
    <w:p w:rsidR="00000000" w:rsidDel="00000000" w:rsidP="00000000" w:rsidRDefault="00000000" w:rsidRPr="00000000" w14:paraId="00000520">
      <w:pPr>
        <w:rPr/>
      </w:pPr>
      <w:r w:rsidDel="00000000" w:rsidR="00000000" w:rsidRPr="00000000">
        <w:rPr>
          <w:rtl w:val="0"/>
        </w:rPr>
      </w:r>
    </w:p>
    <w:p w:rsidR="00000000" w:rsidDel="00000000" w:rsidP="00000000" w:rsidRDefault="00000000" w:rsidRPr="00000000" w14:paraId="00000521">
      <w:pPr>
        <w:pStyle w:val="Heading3"/>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522">
      <w:pPr>
        <w:rPr>
          <w:rFonts w:ascii="Arial" w:cs="Arial" w:eastAsia="Arial" w:hAnsi="Arial"/>
          <w:b w:val="1"/>
          <w:bCs w:val="1"/>
          <w:color w:val="000000"/>
          <w:sz w:val="22"/>
          <w:szCs w:val="22"/>
        </w:rPr>
      </w:pPr>
      <w:bookmarkStart w:colFirst="0" w:colLast="0" w:name="_jlzj52c7q8rs" w:id="31"/>
      <w:bookmarkEnd w:id="31"/>
      <w:r w:rsidDel="00000000" w:rsidR="00000000" w:rsidRPr="00000000">
        <w:br w:type="page"/>
      </w:r>
      <w:r w:rsidDel="00000000" w:rsidR="00000000" w:rsidRPr="00000000">
        <w:rPr>
          <w:rtl w:val="0"/>
        </w:rPr>
      </w:r>
    </w:p>
    <w:p w:rsidR="00000000" w:rsidDel="00000000" w:rsidP="00000000" w:rsidRDefault="00000000" w:rsidRPr="00000000" w14:paraId="00000523">
      <w:pPr>
        <w:pStyle w:val="Heading3"/>
        <w:rPr>
          <w:rFonts w:ascii="Arial" w:cs="Arial" w:eastAsia="Arial" w:hAnsi="Arial"/>
          <w:b w:val="1"/>
          <w:bCs w:val="1"/>
          <w:color w:val="000000"/>
          <w:sz w:val="22"/>
          <w:szCs w:val="22"/>
        </w:rPr>
      </w:pPr>
      <w:bookmarkStart w:colFirst="0" w:colLast="0" w:name="_oxfbomovrliv" w:id="32"/>
      <w:bookmarkEnd w:id="32"/>
      <w:r w:rsidDel="00000000" w:rsidR="00000000" w:rsidRPr="00000000">
        <w:rPr>
          <w:rFonts w:ascii="Arial" w:cs="Arial" w:eastAsia="Arial" w:hAnsi="Arial"/>
          <w:b w:val="1"/>
          <w:bCs w:val="1"/>
          <w:color w:val="000000"/>
          <w:sz w:val="22"/>
          <w:szCs w:val="22"/>
          <w:rtl w:val="0"/>
        </w:rPr>
        <w:t xml:space="preserve">Figure S17.</w:t>
      </w:r>
      <w:r w:rsidDel="00000000" w:rsidR="00000000" w:rsidRPr="00000000">
        <w:rPr>
          <w:rFonts w:ascii="Arial" w:cs="Arial" w:eastAsia="Arial" w:hAnsi="Arial"/>
          <w:color w:val="000000"/>
          <w:sz w:val="22"/>
          <w:szCs w:val="22"/>
          <w:rtl w:val="0"/>
        </w:rPr>
        <w:t xml:space="preserve"> Forest plot of subgroup meta-analysis by the adjustment status of the determinant across included studies. </w:t>
      </w:r>
      <w:r w:rsidDel="00000000" w:rsidR="00000000" w:rsidRPr="00000000">
        <w:rPr/>
        <w:drawing>
          <wp:inline distB="114300" distT="114300" distL="114300" distR="114300">
            <wp:extent cx="6433932" cy="5578136"/>
            <wp:effectExtent b="0" l="0" r="0" t="0"/>
            <wp:docPr id="3" name="image17.jpg"/>
            <a:graphic>
              <a:graphicData uri="http://schemas.openxmlformats.org/drawingml/2006/picture">
                <pic:pic>
                  <pic:nvPicPr>
                    <pic:cNvPr id="0" name="image17.jpg"/>
                    <pic:cNvPicPr preferRelativeResize="0"/>
                  </pic:nvPicPr>
                  <pic:blipFill>
                    <a:blip r:embed="rId26"/>
                    <a:srcRect b="0" l="0" r="0" t="0"/>
                    <a:stretch>
                      <a:fillRect/>
                    </a:stretch>
                  </pic:blipFill>
                  <pic:spPr>
                    <a:xfrm>
                      <a:off x="0" y="0"/>
                      <a:ext cx="6433932" cy="5578136"/>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524">
      <w:pPr>
        <w:pStyle w:val="Heading3"/>
        <w:rPr>
          <w:rFonts w:ascii="Arial" w:cs="Arial" w:eastAsia="Arial" w:hAnsi="Arial"/>
          <w:color w:val="000000"/>
          <w:sz w:val="22"/>
          <w:szCs w:val="22"/>
        </w:rPr>
      </w:pPr>
      <w:bookmarkStart w:colFirst="0" w:colLast="0" w:name="_tlcly1sei4kx" w:id="33"/>
      <w:bookmarkEnd w:id="33"/>
      <w:r w:rsidDel="00000000" w:rsidR="00000000" w:rsidRPr="00000000">
        <w:rPr>
          <w:rFonts w:ascii="Arial" w:cs="Arial" w:eastAsia="Arial" w:hAnsi="Arial"/>
          <w:b w:val="1"/>
          <w:bCs w:val="1"/>
          <w:color w:val="000000"/>
          <w:sz w:val="22"/>
          <w:szCs w:val="22"/>
          <w:rtl w:val="0"/>
        </w:rPr>
        <w:t xml:space="preserve">Figure S18.</w:t>
      </w:r>
      <w:r w:rsidDel="00000000" w:rsidR="00000000" w:rsidRPr="00000000">
        <w:rPr>
          <w:rFonts w:ascii="Arial" w:cs="Arial" w:eastAsia="Arial" w:hAnsi="Arial"/>
          <w:color w:val="000000"/>
          <w:sz w:val="22"/>
          <w:szCs w:val="22"/>
          <w:rtl w:val="0"/>
        </w:rPr>
        <w:t xml:space="preserve"> Meta‑regression assessing temporal variation in determinants of adherence to social distancing measures. ‘</w:t>
      </w:r>
      <w:r w:rsidDel="00000000" w:rsidR="00000000" w:rsidRPr="00000000">
        <w:rPr>
          <w:rFonts w:ascii="Arial" w:cs="Arial" w:eastAsia="Arial" w:hAnsi="Arial"/>
          <w:b w:val="1"/>
          <w:bCs w:val="1"/>
          <w:color w:val="000000"/>
          <w:sz w:val="22"/>
          <w:szCs w:val="22"/>
          <w:rtl w:val="0"/>
        </w:rPr>
        <w:t xml:space="preserve">*</w:t>
      </w:r>
      <w:r w:rsidDel="00000000" w:rsidR="00000000" w:rsidRPr="00000000">
        <w:rPr>
          <w:rFonts w:ascii="Arial" w:cs="Arial" w:eastAsia="Arial" w:hAnsi="Arial"/>
          <w:color w:val="000000"/>
          <w:sz w:val="22"/>
          <w:szCs w:val="22"/>
          <w:rtl w:val="0"/>
        </w:rPr>
        <w:t xml:space="preserve">’ indicates </w:t>
      </w:r>
      <w:r w:rsidDel="00000000" w:rsidR="00000000" w:rsidRPr="00000000">
        <w:rPr>
          <w:rFonts w:ascii="Arial" w:cs="Arial" w:eastAsia="Arial" w:hAnsi="Arial"/>
          <w:color w:val="000000"/>
          <w:sz w:val="22"/>
          <w:szCs w:val="22"/>
          <w:rtl w:val="0"/>
        </w:rPr>
        <w:t xml:space="preserve">post-secondary or tertiary education.</w:t>
      </w:r>
      <w:r w:rsidDel="00000000" w:rsidR="00000000" w:rsidRPr="00000000">
        <w:rPr>
          <w:rFonts w:ascii="Arial" w:cs="Arial" w:eastAsia="Arial" w:hAnsi="Arial"/>
          <w:color w:val="000000"/>
          <w:sz w:val="22"/>
          <w:szCs w:val="22"/>
          <w:rtl w:val="0"/>
        </w:rPr>
        <w:t xml:space="preserve"> </w:t>
      </w:r>
    </w:p>
    <w:p w:rsidR="00000000" w:rsidDel="00000000" w:rsidP="00000000" w:rsidRDefault="00000000" w:rsidRPr="00000000" w14:paraId="00000525">
      <w:pPr>
        <w:rPr/>
      </w:pPr>
      <w:r w:rsidDel="00000000" w:rsidR="00000000" w:rsidRPr="00000000">
        <w:rPr/>
        <w:drawing>
          <wp:inline distB="114300" distT="114300" distL="114300" distR="114300">
            <wp:extent cx="5943600" cy="7658100"/>
            <wp:effectExtent b="0" l="0" r="0" t="0"/>
            <wp:docPr id="9" name="image13.jpg"/>
            <a:graphic>
              <a:graphicData uri="http://schemas.openxmlformats.org/drawingml/2006/picture">
                <pic:pic>
                  <pic:nvPicPr>
                    <pic:cNvPr id="0" name="image13.jpg"/>
                    <pic:cNvPicPr preferRelativeResize="0"/>
                  </pic:nvPicPr>
                  <pic:blipFill>
                    <a:blip r:embed="rId27"/>
                    <a:srcRect b="0" l="0" r="0" t="0"/>
                    <a:stretch>
                      <a:fillRect/>
                    </a:stretch>
                  </pic:blipFill>
                  <pic:spPr>
                    <a:xfrm>
                      <a:off x="0" y="0"/>
                      <a:ext cx="5943600" cy="7658100"/>
                    </a:xfrm>
                    <a:prstGeom prst="rect"/>
                    <a:ln/>
                  </pic:spPr>
                </pic:pic>
              </a:graphicData>
            </a:graphic>
          </wp:inline>
        </w:drawing>
      </w:r>
      <w:r w:rsidDel="00000000" w:rsidR="00000000" w:rsidRPr="00000000">
        <w:rPr>
          <w:rtl w:val="0"/>
        </w:rPr>
      </w:r>
    </w:p>
    <w:p w:rsidR="00000000" w:rsidDel="00000000" w:rsidP="00000000" w:rsidRDefault="00000000" w:rsidRPr="00000000" w14:paraId="00000526">
      <w:pPr>
        <w:pStyle w:val="Heading3"/>
        <w:rPr>
          <w:rFonts w:ascii="Arial" w:cs="Arial" w:eastAsia="Arial" w:hAnsi="Arial"/>
          <w:color w:val="000000"/>
          <w:sz w:val="22"/>
          <w:szCs w:val="22"/>
        </w:rPr>
      </w:pPr>
      <w:bookmarkStart w:colFirst="0" w:colLast="0" w:name="_bxlntnz4fjh5" w:id="34"/>
      <w:bookmarkEnd w:id="34"/>
      <w:r w:rsidDel="00000000" w:rsidR="00000000" w:rsidRPr="00000000">
        <w:br w:type="page"/>
      </w:r>
      <w:r w:rsidDel="00000000" w:rsidR="00000000" w:rsidRPr="00000000">
        <w:rPr>
          <w:rFonts w:ascii="Arial" w:cs="Arial" w:eastAsia="Arial" w:hAnsi="Arial"/>
          <w:b w:val="1"/>
          <w:bCs w:val="1"/>
          <w:color w:val="000000"/>
          <w:sz w:val="22"/>
          <w:szCs w:val="22"/>
          <w:rtl w:val="0"/>
        </w:rPr>
        <w:t xml:space="preserve">Figure S19.</w:t>
      </w:r>
      <w:r w:rsidDel="00000000" w:rsidR="00000000" w:rsidRPr="00000000">
        <w:rPr>
          <w:rFonts w:ascii="Arial" w:cs="Arial" w:eastAsia="Arial" w:hAnsi="Arial"/>
          <w:color w:val="000000"/>
          <w:sz w:val="22"/>
          <w:szCs w:val="22"/>
          <w:rtl w:val="0"/>
        </w:rPr>
        <w:t xml:space="preserve"> Forest plot of sensitivity analyses </w:t>
      </w:r>
      <w:r w:rsidDel="00000000" w:rsidR="00000000" w:rsidRPr="00000000">
        <w:rPr>
          <w:rFonts w:ascii="Arial" w:cs="Arial" w:eastAsia="Arial" w:hAnsi="Arial"/>
          <w:color w:val="000000"/>
          <w:sz w:val="22"/>
          <w:szCs w:val="22"/>
          <w:rtl w:val="0"/>
        </w:rPr>
        <w:t xml:space="preserve">restricted</w:t>
      </w:r>
      <w:r w:rsidDel="00000000" w:rsidR="00000000" w:rsidRPr="00000000">
        <w:rPr>
          <w:rFonts w:ascii="Arial" w:cs="Arial" w:eastAsia="Arial" w:hAnsi="Arial"/>
          <w:color w:val="000000"/>
          <w:sz w:val="22"/>
          <w:szCs w:val="22"/>
          <w:rtl w:val="0"/>
        </w:rPr>
        <w:t xml:space="preserve"> to studies in community settings. </w:t>
      </w:r>
      <w:r w:rsidDel="00000000" w:rsidR="00000000" w:rsidRPr="00000000">
        <w:rPr>
          <w:rFonts w:ascii="Arial" w:cs="Arial" w:eastAsia="Arial" w:hAnsi="Arial"/>
          <w:color w:val="000000"/>
          <w:sz w:val="22"/>
          <w:szCs w:val="22"/>
          <w:rtl w:val="0"/>
        </w:rPr>
        <w:t xml:space="preserve">‘n’ represents sample size</w:t>
      </w:r>
      <w:r w:rsidDel="00000000" w:rsidR="00000000" w:rsidRPr="00000000">
        <w:rPr>
          <w:rFonts w:ascii="Arial" w:cs="Arial" w:eastAsia="Arial" w:hAnsi="Arial"/>
          <w:color w:val="000000"/>
          <w:sz w:val="22"/>
          <w:szCs w:val="22"/>
          <w:rtl w:val="0"/>
        </w:rPr>
        <w:t xml:space="preserve">.</w:t>
      </w:r>
      <w:r w:rsidDel="00000000" w:rsidR="00000000" w:rsidRPr="00000000">
        <w:rPr>
          <w:rtl w:val="0"/>
        </w:rPr>
      </w:r>
    </w:p>
    <w:p w:rsidR="00000000" w:rsidDel="00000000" w:rsidP="00000000" w:rsidRDefault="00000000" w:rsidRPr="00000000" w14:paraId="00000527">
      <w:pPr>
        <w:rPr/>
      </w:pPr>
      <w:r w:rsidDel="00000000" w:rsidR="00000000" w:rsidRPr="00000000">
        <w:rPr/>
        <w:drawing>
          <wp:inline distB="114300" distT="114300" distL="114300" distR="114300">
            <wp:extent cx="6100763" cy="3568555"/>
            <wp:effectExtent b="0" l="0" r="0" t="0"/>
            <wp:docPr id="6" name="image12.jpg"/>
            <a:graphic>
              <a:graphicData uri="http://schemas.openxmlformats.org/drawingml/2006/picture">
                <pic:pic>
                  <pic:nvPicPr>
                    <pic:cNvPr id="0" name="image12.jpg"/>
                    <pic:cNvPicPr preferRelativeResize="0"/>
                  </pic:nvPicPr>
                  <pic:blipFill>
                    <a:blip r:embed="rId28"/>
                    <a:srcRect b="0" l="0" r="0" t="0"/>
                    <a:stretch>
                      <a:fillRect/>
                    </a:stretch>
                  </pic:blipFill>
                  <pic:spPr>
                    <a:xfrm>
                      <a:off x="0" y="0"/>
                      <a:ext cx="6100763" cy="3568555"/>
                    </a:xfrm>
                    <a:prstGeom prst="rect"/>
                    <a:ln/>
                  </pic:spPr>
                </pic:pic>
              </a:graphicData>
            </a:graphic>
          </wp:inline>
        </w:drawing>
      </w:r>
      <w:r w:rsidDel="00000000" w:rsidR="00000000" w:rsidRPr="00000000">
        <w:rPr>
          <w:rtl w:val="0"/>
        </w:rPr>
      </w:r>
    </w:p>
    <w:p w:rsidR="00000000" w:rsidDel="00000000" w:rsidP="00000000" w:rsidRDefault="00000000" w:rsidRPr="00000000" w14:paraId="00000528">
      <w:pPr>
        <w:pStyle w:val="Heading3"/>
        <w:rPr>
          <w:rFonts w:ascii="Arial" w:cs="Arial" w:eastAsia="Arial" w:hAnsi="Arial"/>
          <w:color w:val="000000"/>
          <w:sz w:val="22"/>
          <w:szCs w:val="22"/>
        </w:rPr>
      </w:pPr>
      <w:bookmarkStart w:colFirst="0" w:colLast="0" w:name="_o984975knuaj" w:id="35"/>
      <w:bookmarkEnd w:id="35"/>
      <w:r w:rsidDel="00000000" w:rsidR="00000000" w:rsidRPr="00000000">
        <w:rPr>
          <w:rFonts w:ascii="Arial" w:cs="Arial" w:eastAsia="Arial" w:hAnsi="Arial"/>
          <w:b w:val="1"/>
          <w:bCs w:val="1"/>
          <w:color w:val="000000"/>
          <w:sz w:val="22"/>
          <w:szCs w:val="22"/>
          <w:rtl w:val="0"/>
        </w:rPr>
        <w:t xml:space="preserve">Figure S20.</w:t>
      </w:r>
      <w:r w:rsidDel="00000000" w:rsidR="00000000" w:rsidRPr="00000000">
        <w:rPr>
          <w:rFonts w:ascii="Arial" w:cs="Arial" w:eastAsia="Arial" w:hAnsi="Arial"/>
          <w:color w:val="000000"/>
          <w:sz w:val="22"/>
          <w:szCs w:val="22"/>
          <w:rtl w:val="0"/>
        </w:rPr>
        <w:t xml:space="preserve"> Forest plot of sensitivity analyses restricted to studies in general populations. </w:t>
      </w:r>
      <w:r w:rsidDel="00000000" w:rsidR="00000000" w:rsidRPr="00000000">
        <w:rPr>
          <w:rFonts w:ascii="Arial" w:cs="Arial" w:eastAsia="Arial" w:hAnsi="Arial"/>
          <w:color w:val="000000"/>
          <w:sz w:val="22"/>
          <w:szCs w:val="22"/>
          <w:rtl w:val="0"/>
        </w:rPr>
        <w:t xml:space="preserve">‘n’ represents sample size</w:t>
      </w:r>
      <w:r w:rsidDel="00000000" w:rsidR="00000000" w:rsidRPr="00000000">
        <w:rPr>
          <w:rFonts w:ascii="Arial" w:cs="Arial" w:eastAsia="Arial" w:hAnsi="Arial"/>
          <w:color w:val="000000"/>
          <w:sz w:val="22"/>
          <w:szCs w:val="22"/>
          <w:rtl w:val="0"/>
        </w:rPr>
        <w:t xml:space="preserve">.</w:t>
      </w:r>
      <w:r w:rsidDel="00000000" w:rsidR="00000000" w:rsidRPr="00000000">
        <w:rPr>
          <w:rtl w:val="0"/>
        </w:rPr>
      </w:r>
    </w:p>
    <w:p w:rsidR="00000000" w:rsidDel="00000000" w:rsidP="00000000" w:rsidRDefault="00000000" w:rsidRPr="00000000" w14:paraId="00000529">
      <w:pPr>
        <w:rPr/>
      </w:pPr>
      <w:r w:rsidDel="00000000" w:rsidR="00000000" w:rsidRPr="00000000">
        <w:rPr/>
        <w:drawing>
          <wp:inline distB="114300" distT="114300" distL="114300" distR="114300">
            <wp:extent cx="6075426" cy="3553735"/>
            <wp:effectExtent b="0" l="0" r="0" t="0"/>
            <wp:docPr id="8" name="image15.jpg"/>
            <a:graphic>
              <a:graphicData uri="http://schemas.openxmlformats.org/drawingml/2006/picture">
                <pic:pic>
                  <pic:nvPicPr>
                    <pic:cNvPr id="0" name="image15.jpg"/>
                    <pic:cNvPicPr preferRelativeResize="0"/>
                  </pic:nvPicPr>
                  <pic:blipFill>
                    <a:blip r:embed="rId29"/>
                    <a:srcRect b="0" l="0" r="0" t="0"/>
                    <a:stretch>
                      <a:fillRect/>
                    </a:stretch>
                  </pic:blipFill>
                  <pic:spPr>
                    <a:xfrm>
                      <a:off x="0" y="0"/>
                      <a:ext cx="6075426" cy="3553735"/>
                    </a:xfrm>
                    <a:prstGeom prst="rect"/>
                    <a:ln/>
                  </pic:spPr>
                </pic:pic>
              </a:graphicData>
            </a:graphic>
          </wp:inline>
        </w:drawing>
      </w:r>
      <w:r w:rsidDel="00000000" w:rsidR="00000000" w:rsidRPr="00000000">
        <w:rPr>
          <w:rtl w:val="0"/>
        </w:rPr>
      </w:r>
    </w:p>
    <w:p w:rsidR="00000000" w:rsidDel="00000000" w:rsidP="00000000" w:rsidRDefault="00000000" w:rsidRPr="00000000" w14:paraId="0000052A">
      <w:pPr>
        <w:rPr/>
      </w:pPr>
      <w:r w:rsidDel="00000000" w:rsidR="00000000" w:rsidRPr="00000000">
        <w:rPr>
          <w:rtl w:val="0"/>
        </w:rPr>
      </w:r>
    </w:p>
    <w:p w:rsidR="00000000" w:rsidDel="00000000" w:rsidP="00000000" w:rsidRDefault="00000000" w:rsidRPr="00000000" w14:paraId="0000052B">
      <w:pPr>
        <w:pStyle w:val="Heading3"/>
        <w:rPr>
          <w:rFonts w:ascii="Arial" w:cs="Arial" w:eastAsia="Arial" w:hAnsi="Arial"/>
          <w:color w:val="000000"/>
          <w:sz w:val="22"/>
          <w:szCs w:val="22"/>
        </w:rPr>
      </w:pPr>
      <w:bookmarkStart w:colFirst="0" w:colLast="0" w:name="_j14m3vt4oqrx" w:id="36"/>
      <w:bookmarkEnd w:id="36"/>
      <w:r w:rsidDel="00000000" w:rsidR="00000000" w:rsidRPr="00000000">
        <w:rPr>
          <w:rFonts w:ascii="Arial" w:cs="Arial" w:eastAsia="Arial" w:hAnsi="Arial"/>
          <w:b w:val="1"/>
          <w:bCs w:val="1"/>
          <w:color w:val="000000"/>
          <w:sz w:val="22"/>
          <w:szCs w:val="22"/>
          <w:rtl w:val="0"/>
        </w:rPr>
        <w:t xml:space="preserve">Figure S21.</w:t>
      </w:r>
      <w:r w:rsidDel="00000000" w:rsidR="00000000" w:rsidRPr="00000000">
        <w:rPr>
          <w:rFonts w:ascii="Arial" w:cs="Arial" w:eastAsia="Arial" w:hAnsi="Arial"/>
          <w:color w:val="000000"/>
          <w:sz w:val="22"/>
          <w:szCs w:val="22"/>
          <w:rtl w:val="0"/>
        </w:rPr>
        <w:t xml:space="preserve"> Funnel plot for being </w:t>
      </w:r>
      <w:r w:rsidDel="00000000" w:rsidR="00000000" w:rsidRPr="00000000">
        <w:rPr>
          <w:rFonts w:ascii="Arial" w:cs="Arial" w:eastAsia="Arial" w:hAnsi="Arial"/>
          <w:color w:val="000000"/>
          <w:sz w:val="22"/>
          <w:szCs w:val="22"/>
          <w:rtl w:val="0"/>
        </w:rPr>
        <w:t xml:space="preserve">married</w:t>
      </w:r>
      <w:r w:rsidDel="00000000" w:rsidR="00000000" w:rsidRPr="00000000">
        <w:rPr>
          <w:rFonts w:ascii="Arial" w:cs="Arial" w:eastAsia="Arial" w:hAnsi="Arial"/>
          <w:color w:val="000000"/>
          <w:sz w:val="22"/>
          <w:szCs w:val="22"/>
          <w:rtl w:val="0"/>
        </w:rPr>
        <w:t xml:space="preserve"> with trim-and-fill correction.</w:t>
      </w:r>
    </w:p>
    <w:p w:rsidR="00000000" w:rsidDel="00000000" w:rsidP="00000000" w:rsidRDefault="00000000" w:rsidRPr="00000000" w14:paraId="0000052C">
      <w:pPr>
        <w:rPr/>
      </w:pPr>
      <w:r w:rsidDel="00000000" w:rsidR="00000000" w:rsidRPr="00000000">
        <w:rPr/>
        <w:drawing>
          <wp:inline distB="0" distT="0" distL="0" distR="0">
            <wp:extent cx="4905375" cy="3516182"/>
            <wp:effectExtent b="0" l="0" r="0" t="0"/>
            <wp:docPr id="5" name="image5.jpg"/>
            <a:graphic>
              <a:graphicData uri="http://schemas.openxmlformats.org/drawingml/2006/picture">
                <pic:pic>
                  <pic:nvPicPr>
                    <pic:cNvPr id="0" name="image5.jpg"/>
                    <pic:cNvPicPr preferRelativeResize="0"/>
                  </pic:nvPicPr>
                  <pic:blipFill>
                    <a:blip r:embed="rId30"/>
                    <a:srcRect b="2303" l="1326" r="1136" t="1602"/>
                    <a:stretch>
                      <a:fillRect/>
                    </a:stretch>
                  </pic:blipFill>
                  <pic:spPr>
                    <a:xfrm>
                      <a:off x="0" y="0"/>
                      <a:ext cx="4905375" cy="3516182"/>
                    </a:xfrm>
                    <a:prstGeom prst="rect"/>
                    <a:ln/>
                  </pic:spPr>
                </pic:pic>
              </a:graphicData>
            </a:graphic>
          </wp:inline>
        </w:drawing>
      </w:r>
      <w:r w:rsidDel="00000000" w:rsidR="00000000" w:rsidRPr="00000000">
        <w:rPr>
          <w:rtl w:val="0"/>
        </w:rPr>
      </w:r>
    </w:p>
    <w:p w:rsidR="00000000" w:rsidDel="00000000" w:rsidP="00000000" w:rsidRDefault="00000000" w:rsidRPr="00000000" w14:paraId="0000052D">
      <w:pPr>
        <w:pStyle w:val="Heading3"/>
        <w:rPr>
          <w:rFonts w:ascii="Arial" w:cs="Arial" w:eastAsia="Arial" w:hAnsi="Arial"/>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52E">
      <w:pPr>
        <w:pStyle w:val="Heading3"/>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52F">
      <w:pPr>
        <w:rPr>
          <w:b w:val="1"/>
          <w:bCs w:val="1"/>
        </w:rPr>
      </w:pPr>
      <w:r w:rsidDel="00000000" w:rsidR="00000000" w:rsidRPr="00000000">
        <w:rPr>
          <w:b w:val="1"/>
          <w:bCs w:val="1"/>
          <w:rtl w:val="0"/>
        </w:rPr>
        <w:t xml:space="preserve">References</w:t>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Borenstein, M., Hedges, L.V., Higgins, J.P., Rothstein, H.R., 2021. Introduction to meta-analysis. John wiley &amp; sons.</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Borenstein, M., Hedges, L.V., Higgins, J.P., Rothstein, H.R., 2009. Converting among effect sizes. Introduction to meta-analysis 147, 45–49.</w:t>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Centers for Disease Control and Prevention, 2020. Interim US Guidance for Risk Assessment and Public Health Management of Persons with Potential Coronavirus Disease 2019 (COVID-19) Exposure in Travel-associated or Community Settings [WWW Document]. URL https://web.archive.org/web/20200304230223/https://www.cdc.gov/coronavirus/2019-ncov/php/risk-assessment.html (accessed 12.24.25).</w:t>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Deeks, J.J., Higgins, J.P., Altman, D.G., Cochrane Statistical Methods Group, 2019. Analysing data and undertaking meta‐analyses. Cochrane handbook for systematic reviews of interventions 241–284.</w:t>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Peterson, R.A., Brown, S.P., 2005. On the Use of Beta Coefficients in Meta-Analysis. Journal of Applied Psychology 90, 175–181. https://doi.org/10.1037/0021-9010.90.1.175</w:t>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Sørensen, K., Okan, O., Kondilis, B., Levin-Zamir, D., 2021. Rebranding social distancing to physical distancing: calling for a change in the health promotion vocabulary to enhance clear communication during a pandemic. Glob Health Promot 28, 5–14. https://doi.org/10.1177/1757975920986126</w:t>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UNESCO Institute for Statistics, 2012. International Standard Classification of Education, ISCED 2011. Canada.</w:t>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van Aert, R.C.M., 2023. Meta-analyzing partial correlation coefficients using Fisher’s z transformation. Research Synthesis Methods 14, 768–773. https://doi.org/10.1002/jrsm.1654</w:t>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van Aert, R.C.M., Goos, C., 2023. A critical reflection on computing the sampling variance of the partial correlation coefficient. Research Synthesis Methods 14, 520–525. https://doi.org/10.1002/jrsm.1632</w:t>
      </w:r>
    </w:p>
    <w:p w:rsidR="00000000" w:rsidDel="00000000" w:rsidP="00000000" w:rsidRDefault="00000000" w:rsidRPr="00000000" w14:paraId="00000539">
      <w:pPr>
        <w:widowControl w:val="0"/>
        <w:pBdr>
          <w:top w:space="0" w:sz="0" w:val="nil"/>
          <w:left w:space="0" w:sz="0" w:val="nil"/>
          <w:bottom w:space="0" w:sz="0" w:val="nil"/>
          <w:right w:space="0" w:sz="0" w:val="nil"/>
          <w:between w:space="0" w:sz="0" w:val="nil"/>
        </w:pBdr>
        <w:spacing w:after="0" w:line="240" w:lineRule="auto"/>
        <w:ind w:left="264" w:hanging="264"/>
        <w:rPr>
          <w:b w:val="1"/>
          <w:bCs w:val="1"/>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Aptos"/>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Aptos Narrow"/>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3C">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3D">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3E">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3F">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3A">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3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cccccc" w:val="clear"/>
      </w:tcPr>
    </w:tblStylePr>
    <w:tblStylePr w:type="band1Vert">
      <w:tcPr>
        <w:shd w:fill="cccccc" w:val="clear"/>
      </w:tcPr>
    </w:tblStylePr>
    <w:tblStylePr w:type="firstCol">
      <w:rPr>
        <w:b w:val="1"/>
        <w:bCs w:val="1"/>
      </w:rPr>
    </w:tblStylePr>
    <w:tblStylePr w:type="firstRow">
      <w:rPr>
        <w:b w:val="1"/>
        <w:bCs w:val="1"/>
        <w:color w:val="ffffff"/>
      </w:rPr>
      <w:tcPr>
        <w:tcBorders>
          <w:top w:color="000000" w:space="0" w:sz="4" w:val="single"/>
          <w:left w:color="000000" w:space="0" w:sz="4" w:val="single"/>
          <w:bottom w:color="000000" w:space="0" w:sz="4" w:val="single"/>
          <w:right w:color="000000" w:space="0" w:sz="4" w:val="single"/>
          <w:insideH w:color="000000" w:space="0" w:sz="0" w:val="nil"/>
        </w:tcBorders>
        <w:shd w:fill="000000" w:val="clear"/>
      </w:tcPr>
    </w:tblStylePr>
    <w:tblStylePr w:type="lastCol">
      <w:rPr>
        <w:b w:val="1"/>
        <w:bCs w:val="1"/>
      </w:rPr>
    </w:tblStylePr>
    <w:tblStylePr w:type="lastRow">
      <w:rPr>
        <w:b w:val="1"/>
        <w:bCs w:val="1"/>
      </w:rPr>
      <w:tcPr>
        <w:tcBorders>
          <w:top w:color="666666" w:space="0" w:sz="4" w:val="single"/>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cccccc" w:val="clear"/>
      </w:tcPr>
    </w:tblStylePr>
    <w:tblStylePr w:type="band1Vert">
      <w:tcPr>
        <w:shd w:fill="cccccc" w:val="clear"/>
      </w:tcPr>
    </w:tblStylePr>
    <w:tblStylePr w:type="firstCol">
      <w:rPr>
        <w:b w:val="1"/>
        <w:bCs w:val="1"/>
      </w:rPr>
    </w:tblStylePr>
    <w:tblStylePr w:type="firstRow">
      <w:rPr>
        <w:b w:val="1"/>
        <w:bCs w:val="1"/>
        <w:color w:val="ffffff"/>
      </w:rPr>
      <w:tcPr>
        <w:tcBorders>
          <w:top w:color="000000" w:space="0" w:sz="4" w:val="single"/>
          <w:left w:color="000000" w:space="0" w:sz="4" w:val="single"/>
          <w:bottom w:color="000000" w:space="0" w:sz="4" w:val="single"/>
          <w:right w:color="000000" w:space="0" w:sz="4" w:val="single"/>
          <w:insideH w:color="000000" w:space="0" w:sz="0" w:val="nil"/>
        </w:tcBorders>
        <w:shd w:fill="000000" w:val="clear"/>
      </w:tcPr>
    </w:tblStylePr>
    <w:tblStylePr w:type="lastCol">
      <w:rPr>
        <w:b w:val="1"/>
        <w:bCs w:val="1"/>
      </w:rPr>
    </w:tblStylePr>
    <w:tblStylePr w:type="lastRow">
      <w:rPr>
        <w:b w:val="1"/>
        <w:bCs w:val="1"/>
      </w:rPr>
      <w:tcPr>
        <w:tcBorders>
          <w:top w:color="666666" w:space="0" w:sz="4" w:val="single"/>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cccccc" w:val="clear"/>
      </w:tcPr>
    </w:tblStylePr>
    <w:tblStylePr w:type="band1Vert">
      <w:tcPr>
        <w:shd w:fill="cccccc" w:val="clear"/>
      </w:tcPr>
    </w:tblStylePr>
    <w:tblStylePr w:type="firstCol">
      <w:rPr>
        <w:b w:val="1"/>
        <w:bCs w:val="1"/>
      </w:rPr>
    </w:tblStylePr>
    <w:tblStylePr w:type="firstRow">
      <w:rPr>
        <w:b w:val="1"/>
        <w:bCs w:val="1"/>
        <w:color w:val="ffffff"/>
      </w:rPr>
      <w:tcPr>
        <w:tcBorders>
          <w:top w:color="000000" w:space="0" w:sz="4" w:val="single"/>
          <w:left w:color="000000" w:space="0" w:sz="4" w:val="single"/>
          <w:bottom w:color="000000" w:space="0" w:sz="4" w:val="single"/>
          <w:right w:color="000000" w:space="0" w:sz="4" w:val="single"/>
          <w:insideH w:color="000000" w:space="0" w:sz="0" w:val="nil"/>
        </w:tcBorders>
        <w:shd w:fill="000000" w:val="clear"/>
      </w:tcPr>
    </w:tblStylePr>
    <w:tblStylePr w:type="lastCol">
      <w:rPr>
        <w:b w:val="1"/>
        <w:bCs w:val="1"/>
      </w:rPr>
    </w:tblStylePr>
    <w:tblStylePr w:type="lastRow">
      <w:rPr>
        <w:b w:val="1"/>
        <w:bCs w:val="1"/>
      </w:rPr>
      <w:tcPr>
        <w:tcBorders>
          <w:top w:color="666666" w:space="0" w:sz="4" w:val="single"/>
        </w:tcBorders>
      </w:tcPr>
    </w:tblStylePr>
  </w:style>
</w:styles>
</file>

<file path=word/_rels/document.xml.rels><?xml version="1.0" encoding="UTF-8" standalone="yes"?><Relationships xmlns="http://schemas.openxmlformats.org/package/2006/relationships"><Relationship Id="rId20" Type="http://schemas.openxmlformats.org/officeDocument/2006/relationships/image" Target="media/image9.jpg"/><Relationship Id="rId22" Type="http://schemas.openxmlformats.org/officeDocument/2006/relationships/image" Target="media/image2.jpg"/><Relationship Id="rId21" Type="http://schemas.openxmlformats.org/officeDocument/2006/relationships/image" Target="media/image18.jpg"/><Relationship Id="rId24" Type="http://schemas.openxmlformats.org/officeDocument/2006/relationships/image" Target="media/image10.jpg"/><Relationship Id="rId23" Type="http://schemas.openxmlformats.org/officeDocument/2006/relationships/image" Target="media/image19.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0.jpg"/><Relationship Id="rId26" Type="http://schemas.openxmlformats.org/officeDocument/2006/relationships/image" Target="media/image17.jpg"/><Relationship Id="rId25" Type="http://schemas.openxmlformats.org/officeDocument/2006/relationships/image" Target="media/image14.jpg"/><Relationship Id="rId28" Type="http://schemas.openxmlformats.org/officeDocument/2006/relationships/image" Target="media/image12.jpg"/><Relationship Id="rId27" Type="http://schemas.openxmlformats.org/officeDocument/2006/relationships/image" Target="media/image13.jpg"/><Relationship Id="rId5" Type="http://schemas.openxmlformats.org/officeDocument/2006/relationships/styles" Target="styles.xml"/><Relationship Id="rId6" Type="http://schemas.openxmlformats.org/officeDocument/2006/relationships/header" Target="header1.xml"/><Relationship Id="rId29" Type="http://schemas.openxmlformats.org/officeDocument/2006/relationships/image" Target="media/image15.jpg"/><Relationship Id="rId7" Type="http://schemas.openxmlformats.org/officeDocument/2006/relationships/footer" Target="footer1.xml"/><Relationship Id="rId8" Type="http://schemas.openxmlformats.org/officeDocument/2006/relationships/image" Target="media/image16.jpg"/><Relationship Id="rId30" Type="http://schemas.openxmlformats.org/officeDocument/2006/relationships/image" Target="media/image5.jpg"/><Relationship Id="rId11" Type="http://schemas.openxmlformats.org/officeDocument/2006/relationships/footer" Target="footer2.xml"/><Relationship Id="rId10" Type="http://schemas.openxmlformats.org/officeDocument/2006/relationships/header" Target="header2.xml"/><Relationship Id="rId13" Type="http://schemas.openxmlformats.org/officeDocument/2006/relationships/image" Target="media/image6.jpg"/><Relationship Id="rId12" Type="http://schemas.openxmlformats.org/officeDocument/2006/relationships/image" Target="media/image1.jpg"/><Relationship Id="rId15" Type="http://schemas.openxmlformats.org/officeDocument/2006/relationships/image" Target="media/image8.jpg"/><Relationship Id="rId14" Type="http://schemas.openxmlformats.org/officeDocument/2006/relationships/image" Target="media/image7.jpg"/><Relationship Id="rId17" Type="http://schemas.openxmlformats.org/officeDocument/2006/relationships/image" Target="media/image3.jpg"/><Relationship Id="rId16" Type="http://schemas.openxmlformats.org/officeDocument/2006/relationships/image" Target="media/image21.jpg"/><Relationship Id="rId19" Type="http://schemas.openxmlformats.org/officeDocument/2006/relationships/image" Target="media/image4.jpg"/><Relationship Id="rId18" Type="http://schemas.openxmlformats.org/officeDocument/2006/relationships/image" Target="media/image11.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id="wiV9ju3D"/&gt;&lt;style id="http://www.zotero.org/styles/social-science-and-medicine" hasBibliography="1" bibliographyStyleHasBeenSet="1"/&gt;&lt;prefs&gt;&lt;pref name="fieldType" value="Field"/&gt;&lt;pref name="dontA</vt:lpwstr>
  </property>
  <property fmtid="{D5CDD505-2E9C-101B-9397-08002B2CF9AE}" pid="3" name="ZOTERO_PREF_2">
    <vt:lpwstr>skDelayCitationUpdates" value="true"/&gt;&lt;/prefs&gt;&lt;/data&gt;</vt:lpwstr>
  </property>
</Properties>
</file>