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76D1D"/>
    <w:tbl>
      <w:tblPr>
        <w:tblStyle w:val="3"/>
        <w:tblW w:w="91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6"/>
      </w:tblGrid>
      <w:tr w14:paraId="1E5478A4">
        <w:trPr>
          <w:jc w:val="center"/>
        </w:trPr>
        <w:tc>
          <w:tcPr>
            <w:tcW w:w="9156" w:type="dxa"/>
            <w:noWrap w:val="0"/>
            <w:vAlign w:val="top"/>
          </w:tcPr>
          <w:p w14:paraId="20BA8766">
            <w:pPr>
              <w:keepNext w:val="0"/>
              <w:keepLines w:val="0"/>
              <w:pageBreakBefore w:val="0"/>
              <w:widowControl/>
              <w:tabs>
                <w:tab w:val="left" w:pos="33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left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drawing>
                <wp:inline distT="0" distB="0" distL="114300" distR="114300">
                  <wp:extent cx="5669915" cy="4040505"/>
                  <wp:effectExtent l="0" t="0" r="14605" b="13335"/>
                  <wp:docPr id="1" name="图片 1" descr="dagitty-model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agitty-model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915" cy="404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3F4A36">
        <w:trPr>
          <w:jc w:val="center"/>
        </w:trPr>
        <w:tc>
          <w:tcPr>
            <w:tcW w:w="9156" w:type="dxa"/>
            <w:noWrap w:val="0"/>
            <w:vAlign w:val="top"/>
          </w:tcPr>
          <w:p w14:paraId="0DFDD8BA">
            <w:pPr>
              <w:keepNext w:val="0"/>
              <w:keepLines w:val="0"/>
              <w:pageBreakBefore w:val="0"/>
              <w:widowControl/>
              <w:tabs>
                <w:tab w:val="left" w:pos="33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auto"/>
                <w:sz w:val="20"/>
                <w:szCs w:val="20"/>
                <w:lang w:val="en-US" w:eastAsia="zh-CN"/>
              </w:rPr>
              <w:t>Supplementary Figure S1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</w:rPr>
              <w:t>|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lang w:val="en-US" w:eastAsia="zh-CN"/>
              </w:rPr>
              <w:t>Directed acyclic graph</w:t>
            </w:r>
            <w:r>
              <w:rPr>
                <w:rFonts w:hint="default" w:ascii="Times New Roman" w:hAnsi="Times New Roman" w:eastAsia="宋体"/>
                <w:color w:val="auto"/>
                <w:sz w:val="20"/>
                <w:szCs w:val="20"/>
                <w:lang w:val="en-US" w:eastAsia="zh-CN"/>
              </w:rPr>
              <w:t>. Abbreviations: PA, physical activity; AI, atherosclerosis index.</w:t>
            </w:r>
            <w:bookmarkStart w:id="0" w:name="_GoBack"/>
            <w:bookmarkEnd w:id="0"/>
          </w:p>
        </w:tc>
      </w:tr>
    </w:tbl>
    <w:p w14:paraId="78251C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157E3"/>
    <w:rsid w:val="2A9A4101"/>
    <w:rsid w:val="3FC68895"/>
    <w:rsid w:val="6FFF5E2D"/>
    <w:rsid w:val="FFFF3ADD"/>
    <w:rsid w:val="FFFFC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2026-04-08T19:58:00Z</dcterms:created>
  <dc:creator>MSN</dc:creator>
  <cp:lastModifiedBy></cp:lastModifiedBy>
  <dcterms:modified xsi:type="dcterms:W3CDTF">2026-07-15T14:27:00Z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KSOTemplateDocerSaveRecord">
    <vt:lpwstr>eyJoZGlkIjoiYmIyNzVjMTkwYTY1ZTE5YTA0YTAzMzc4OWZjNWE0OTAiLCJ1c2VySWQiOiI3MDI2ODI4MTYifQ==</vt:lpwstr>
  </property>
  <property fmtid="{D5CDD505-2E9C-101B-9397-08002B2CF9AE}" pid="4" name="ICV">
    <vt:lpwstr>70662AA51FC1FBAE4436576AE60323D6_43</vt:lpwstr>
  </property>
</Properties>
</file>