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BDA" w:rsidRDefault="005B7BDA" w:rsidP="005B7BDA">
      <w:pPr>
        <w:spacing w:line="360" w:lineRule="auto"/>
        <w:jc w:val="both"/>
        <w:rPr>
          <w:rFonts w:eastAsia="Calibri"/>
          <w:b/>
          <w:bCs/>
          <w:szCs w:val="22"/>
        </w:rPr>
      </w:pPr>
      <w:r w:rsidRPr="51319D5C">
        <w:rPr>
          <w:rFonts w:eastAsia="Calibri"/>
          <w:b/>
          <w:bCs/>
          <w:szCs w:val="22"/>
        </w:rPr>
        <w:t xml:space="preserve">Retrospective </w:t>
      </w:r>
      <w:r>
        <w:rPr>
          <w:rFonts w:eastAsia="Calibri"/>
          <w:b/>
          <w:bCs/>
          <w:szCs w:val="22"/>
        </w:rPr>
        <w:t>narratives</w:t>
      </w:r>
      <w:r w:rsidRPr="51319D5C">
        <w:rPr>
          <w:rFonts w:eastAsia="Calibri"/>
          <w:b/>
          <w:bCs/>
          <w:szCs w:val="22"/>
        </w:rPr>
        <w:t xml:space="preserve"> of COVID-19</w:t>
      </w:r>
      <w:r>
        <w:rPr>
          <w:rFonts w:eastAsia="Calibri"/>
          <w:b/>
          <w:bCs/>
          <w:szCs w:val="22"/>
        </w:rPr>
        <w:t xml:space="preserve"> experiences</w:t>
      </w:r>
      <w:r w:rsidRPr="51319D5C">
        <w:rPr>
          <w:rFonts w:eastAsia="Calibri"/>
          <w:b/>
          <w:bCs/>
          <w:szCs w:val="22"/>
        </w:rPr>
        <w:t xml:space="preserve">: A </w:t>
      </w:r>
      <w:r>
        <w:rPr>
          <w:rFonts w:eastAsia="Calibri"/>
          <w:b/>
          <w:bCs/>
          <w:szCs w:val="22"/>
        </w:rPr>
        <w:t>q</w:t>
      </w:r>
      <w:r w:rsidRPr="51319D5C">
        <w:rPr>
          <w:rFonts w:eastAsia="Calibri"/>
          <w:b/>
          <w:bCs/>
          <w:szCs w:val="22"/>
        </w:rPr>
        <w:t xml:space="preserve">ualitative </w:t>
      </w:r>
      <w:r>
        <w:rPr>
          <w:rFonts w:eastAsia="Calibri"/>
          <w:b/>
          <w:bCs/>
          <w:szCs w:val="22"/>
        </w:rPr>
        <w:t>s</w:t>
      </w:r>
      <w:r w:rsidRPr="51319D5C">
        <w:rPr>
          <w:rFonts w:eastAsia="Calibri"/>
          <w:b/>
          <w:bCs/>
          <w:szCs w:val="22"/>
        </w:rPr>
        <w:t xml:space="preserve">tudy </w:t>
      </w:r>
      <w:r>
        <w:rPr>
          <w:rFonts w:eastAsia="Calibri"/>
          <w:b/>
          <w:bCs/>
          <w:szCs w:val="22"/>
        </w:rPr>
        <w:t>of written accounts by people in public in the context of a performative intervention.</w:t>
      </w:r>
    </w:p>
    <w:p w:rsidR="00737B2B" w:rsidRDefault="00737B2B"/>
    <w:p w:rsidR="005B7BDA" w:rsidRDefault="005B7BDA"/>
    <w:p w:rsidR="005B7BDA" w:rsidRPr="007D7435" w:rsidRDefault="005B7BDA" w:rsidP="005B7BDA">
      <w:pPr>
        <w:spacing w:line="360" w:lineRule="auto"/>
        <w:jc w:val="both"/>
        <w:rPr>
          <w:b/>
          <w:bCs/>
        </w:rPr>
      </w:pPr>
      <w:r w:rsidRPr="007D7435">
        <w:rPr>
          <w:b/>
          <w:bCs/>
        </w:rPr>
        <w:t>Appendix A. Field notes and quantitative overview</w:t>
      </w:r>
      <w:r w:rsidR="001339B9" w:rsidRPr="007D7435">
        <w:rPr>
          <w:b/>
          <w:bCs/>
        </w:rPr>
        <w:t xml:space="preserve"> during the opening event</w:t>
      </w:r>
      <w:r w:rsidRPr="007D7435">
        <w:rPr>
          <w:b/>
          <w:bCs/>
        </w:rPr>
        <w:t>.</w:t>
      </w:r>
    </w:p>
    <w:p w:rsidR="005B7BDA" w:rsidRDefault="005B7BDA" w:rsidP="005B7BDA">
      <w:pPr>
        <w:spacing w:line="360" w:lineRule="auto"/>
        <w:jc w:val="both"/>
      </w:pPr>
    </w:p>
    <w:p w:rsidR="007D7435" w:rsidRDefault="007D7435" w:rsidP="005B7BDA">
      <w:pPr>
        <w:spacing w:line="360" w:lineRule="auto"/>
        <w:jc w:val="both"/>
      </w:pPr>
    </w:p>
    <w:p w:rsidR="005B7BDA" w:rsidRPr="005B7BDA" w:rsidRDefault="005B7BDA" w:rsidP="005B7BDA">
      <w:pPr>
        <w:spacing w:line="360" w:lineRule="auto"/>
        <w:jc w:val="both"/>
        <w:rPr>
          <w:b/>
          <w:bCs/>
        </w:rPr>
      </w:pPr>
      <w:r w:rsidRPr="005B7BDA">
        <w:rPr>
          <w:b/>
          <w:bCs/>
        </w:rPr>
        <w:t>Participation</w:t>
      </w:r>
    </w:p>
    <w:p w:rsidR="005B7BDA" w:rsidRPr="005B7BDA" w:rsidRDefault="005B7BDA" w:rsidP="005B7BDA">
      <w:pPr>
        <w:numPr>
          <w:ilvl w:val="0"/>
          <w:numId w:val="1"/>
        </w:numPr>
        <w:spacing w:line="360" w:lineRule="auto"/>
        <w:jc w:val="both"/>
      </w:pPr>
      <w:r w:rsidRPr="005B7BDA">
        <w:t>approx. 45 conversation partners/contacts</w:t>
      </w:r>
    </w:p>
    <w:p w:rsidR="005B7BDA" w:rsidRPr="005B7BDA" w:rsidRDefault="005B7BDA" w:rsidP="005B7BDA">
      <w:pPr>
        <w:numPr>
          <w:ilvl w:val="0"/>
          <w:numId w:val="1"/>
        </w:numPr>
        <w:spacing w:line="360" w:lineRule="auto"/>
        <w:jc w:val="both"/>
      </w:pPr>
      <w:r w:rsidRPr="005B7BDA">
        <w:t>2–3 short periods during which no one stopped, each lasting no longer than 10 minutes</w:t>
      </w:r>
    </w:p>
    <w:p w:rsidR="005B7BDA" w:rsidRPr="005B7BDA" w:rsidRDefault="005B7BDA" w:rsidP="005B7BDA">
      <w:pPr>
        <w:numPr>
          <w:ilvl w:val="0"/>
          <w:numId w:val="1"/>
        </w:numPr>
        <w:spacing w:line="360" w:lineRule="auto"/>
        <w:jc w:val="both"/>
      </w:pPr>
      <w:r w:rsidRPr="005B7BDA">
        <w:t>In most cases, a personal initial contact was established before participants wrote down their response. They took considerable time to formulate their texts, and the responses were detailed.</w:t>
      </w:r>
    </w:p>
    <w:p w:rsidR="001339B9" w:rsidRDefault="001339B9" w:rsidP="005B7BDA">
      <w:pPr>
        <w:spacing w:line="360" w:lineRule="auto"/>
        <w:jc w:val="both"/>
        <w:rPr>
          <w:b/>
          <w:bCs/>
        </w:rPr>
      </w:pPr>
    </w:p>
    <w:p w:rsidR="005B7BDA" w:rsidRPr="005B7BDA" w:rsidRDefault="005B7BDA" w:rsidP="005B7BDA">
      <w:pPr>
        <w:spacing w:line="360" w:lineRule="auto"/>
        <w:jc w:val="both"/>
        <w:rPr>
          <w:b/>
          <w:bCs/>
        </w:rPr>
      </w:pPr>
      <w:r w:rsidRPr="005B7BDA">
        <w:rPr>
          <w:b/>
          <w:bCs/>
        </w:rPr>
        <w:t>Diversity of participant groups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Individuals who were out shopping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Occasional older men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Young people interested in culture and socio-political issues (majority) (ages 25–35)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Small groups and couples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Male participants aged 30–40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People who rarely visit museums but felt addressed by the action and its topic, with limited formal educational background (note: the original term was perceived as problematic by the author)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5 individuals who experienced difficulties with reading and writing (responses were written down for them)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People with limited proficiency in the German language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 xml:space="preserve">Former mayor </w:t>
      </w:r>
      <w:r w:rsidR="000E3FF3">
        <w:t>of the city in which the intervention took place</w:t>
      </w:r>
      <w:r w:rsidRPr="005B7BDA">
        <w:t xml:space="preserve"> (did not want to be identifiable by his handwriting)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Several individuals living in Halle-Neustadt</w:t>
      </w:r>
      <w:r w:rsidR="000E3FF3">
        <w:t xml:space="preserve"> (</w:t>
      </w:r>
      <w:r w:rsidR="00552564" w:rsidRPr="00552564">
        <w:t>Considered a socially disadvantaged and deprived residential area outside the city center, where there is a high level of poverty and unemployment</w:t>
      </w:r>
      <w:r w:rsidR="00552564">
        <w:t>)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 xml:space="preserve">A couple in which only one person </w:t>
      </w:r>
      <w:proofErr w:type="gramStart"/>
      <w:r w:rsidRPr="005B7BDA">
        <w:t>is able to</w:t>
      </w:r>
      <w:proofErr w:type="gramEnd"/>
      <w:r w:rsidRPr="005B7BDA">
        <w:t xml:space="preserve"> read and write, who had never visited the city museum before; they noticed the project during a city walk and subsequently visited the exhibition (question raised as to whether the use of simple language in the exhibition facilitates accessibility)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Two men who arrived individually and stopped very purposefully at the poster or moved directly toward it</w:t>
      </w:r>
    </w:p>
    <w:p w:rsidR="005B7BDA" w:rsidRPr="005B7BDA" w:rsidRDefault="005B7BDA" w:rsidP="005B7BDA">
      <w:pPr>
        <w:numPr>
          <w:ilvl w:val="1"/>
          <w:numId w:val="2"/>
        </w:numPr>
        <w:spacing w:line="360" w:lineRule="auto"/>
        <w:jc w:val="both"/>
      </w:pPr>
      <w:r w:rsidRPr="005B7BDA">
        <w:lastRenderedPageBreak/>
        <w:t>one of them was very enthusiastic, as the topic and his experiences during the pandemic seemed to occupy him deeply and he strongly identified with the question</w:t>
      </w:r>
    </w:p>
    <w:p w:rsidR="005B7BDA" w:rsidRPr="005B7BDA" w:rsidRDefault="005B7BDA" w:rsidP="005B7BDA">
      <w:pPr>
        <w:numPr>
          <w:ilvl w:val="1"/>
          <w:numId w:val="2"/>
        </w:numPr>
        <w:spacing w:line="360" w:lineRule="auto"/>
        <w:jc w:val="both"/>
      </w:pPr>
      <w:r w:rsidRPr="005B7BDA">
        <w:t>the other began writing immediately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People who came directly to the stand after attending the exhibition opening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One person who had personal experiences of displacement during the pandemic and was pleased to share their story, reporting that they often do not feel welcome in Germany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Occasional children who asked what was happening during the setup and the activity; their parents subsequently approached the stand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Some children were too young to remember the pandemic period; however, they were mostly accompanied by older siblings who then participated.</w:t>
      </w:r>
    </w:p>
    <w:p w:rsidR="005B7BDA" w:rsidRPr="005B7BDA" w:rsidRDefault="005B7BDA" w:rsidP="005B7BDA">
      <w:pPr>
        <w:numPr>
          <w:ilvl w:val="0"/>
          <w:numId w:val="2"/>
        </w:numPr>
        <w:spacing w:line="360" w:lineRule="auto"/>
        <w:jc w:val="both"/>
      </w:pPr>
      <w:r w:rsidRPr="005B7BDA">
        <w:t>A woman visiting Halle who was specifically looking for exhibitions and was very pleased to receive the recommendation.</w:t>
      </w:r>
    </w:p>
    <w:p w:rsidR="00D44EDB" w:rsidRDefault="00D44EDB" w:rsidP="005B7BDA">
      <w:pPr>
        <w:spacing w:line="360" w:lineRule="auto"/>
        <w:jc w:val="both"/>
        <w:rPr>
          <w:b/>
          <w:bCs/>
        </w:rPr>
      </w:pPr>
    </w:p>
    <w:p w:rsidR="005B7BDA" w:rsidRPr="005B7BDA" w:rsidRDefault="005B7BDA" w:rsidP="005B7BDA">
      <w:pPr>
        <w:spacing w:line="360" w:lineRule="auto"/>
        <w:jc w:val="both"/>
        <w:rPr>
          <w:b/>
          <w:bCs/>
        </w:rPr>
      </w:pPr>
      <w:r w:rsidRPr="005B7BDA">
        <w:rPr>
          <w:b/>
          <w:bCs/>
        </w:rPr>
        <w:t>Choice of location</w:t>
      </w:r>
    </w:p>
    <w:p w:rsidR="005B7BDA" w:rsidRPr="005B7BDA" w:rsidRDefault="005B7BDA" w:rsidP="005B7BDA">
      <w:pPr>
        <w:numPr>
          <w:ilvl w:val="0"/>
          <w:numId w:val="3"/>
        </w:numPr>
        <w:spacing w:line="360" w:lineRule="auto"/>
        <w:jc w:val="both"/>
      </w:pPr>
      <w:r w:rsidRPr="005B7BDA">
        <w:t>Even during setup, the stand attracted curious looks and individual passers-by approached us</w:t>
      </w:r>
    </w:p>
    <w:p w:rsidR="005B7BDA" w:rsidRPr="005B7BDA" w:rsidRDefault="005B7BDA" w:rsidP="005B7BDA">
      <w:pPr>
        <w:numPr>
          <w:ilvl w:val="0"/>
          <w:numId w:val="3"/>
        </w:numPr>
        <w:spacing w:line="360" w:lineRule="auto"/>
        <w:jc w:val="both"/>
      </w:pPr>
      <w:r w:rsidRPr="005B7BDA">
        <w:t>Only a few minutes after setup, the first visitors arrived, including a small group that went directly into the exhibition afterward</w:t>
      </w:r>
    </w:p>
    <w:p w:rsidR="005B7BDA" w:rsidRPr="005B7BDA" w:rsidRDefault="005B7BDA" w:rsidP="005B7BDA">
      <w:pPr>
        <w:numPr>
          <w:ilvl w:val="0"/>
          <w:numId w:val="3"/>
        </w:numPr>
        <w:spacing w:line="360" w:lineRule="auto"/>
        <w:jc w:val="both"/>
      </w:pPr>
      <w:r w:rsidRPr="005B7BDA">
        <w:t>The stand was located directly along a main pedestrian flow, resulting in a continuous stream of passers-by around us</w:t>
      </w:r>
    </w:p>
    <w:p w:rsidR="00D44EDB" w:rsidRDefault="00D44EDB" w:rsidP="005B7BDA">
      <w:pPr>
        <w:spacing w:line="360" w:lineRule="auto"/>
        <w:jc w:val="both"/>
        <w:rPr>
          <w:b/>
          <w:bCs/>
        </w:rPr>
      </w:pPr>
    </w:p>
    <w:p w:rsidR="005B7BDA" w:rsidRPr="005B7BDA" w:rsidRDefault="005B7BDA" w:rsidP="005B7BDA">
      <w:pPr>
        <w:spacing w:line="360" w:lineRule="auto"/>
        <w:jc w:val="both"/>
        <w:rPr>
          <w:b/>
          <w:bCs/>
        </w:rPr>
      </w:pPr>
      <w:r w:rsidRPr="005B7BDA">
        <w:rPr>
          <w:b/>
          <w:bCs/>
        </w:rPr>
        <w:t>Process and reactions</w:t>
      </w:r>
    </w:p>
    <w:p w:rsidR="005B7BDA" w:rsidRPr="005B7BDA" w:rsidRDefault="005B7BDA" w:rsidP="005B7BDA">
      <w:pPr>
        <w:numPr>
          <w:ilvl w:val="0"/>
          <w:numId w:val="4"/>
        </w:numPr>
        <w:spacing w:line="360" w:lineRule="auto"/>
        <w:jc w:val="both"/>
      </w:pPr>
      <w:r w:rsidRPr="005B7BDA">
        <w:t>Many people initially stopped at the poster and read the text</w:t>
      </w:r>
    </w:p>
    <w:p w:rsidR="005B7BDA" w:rsidRPr="005B7BDA" w:rsidRDefault="005B7BDA" w:rsidP="005B7BDA">
      <w:pPr>
        <w:numPr>
          <w:ilvl w:val="0"/>
          <w:numId w:val="4"/>
        </w:numPr>
        <w:spacing w:line="360" w:lineRule="auto"/>
        <w:jc w:val="both"/>
      </w:pPr>
      <w:r w:rsidRPr="005B7BDA">
        <w:t>Almost all of them subsequently filled out a message in a bottle</w:t>
      </w:r>
    </w:p>
    <w:p w:rsidR="005B7BDA" w:rsidRPr="005B7BDA" w:rsidRDefault="005B7BDA" w:rsidP="005B7BDA">
      <w:pPr>
        <w:numPr>
          <w:ilvl w:val="0"/>
          <w:numId w:val="4"/>
        </w:numPr>
        <w:spacing w:line="360" w:lineRule="auto"/>
        <w:jc w:val="both"/>
      </w:pPr>
      <w:r w:rsidRPr="005B7BDA">
        <w:t>Some approached us directly and initiated conversation</w:t>
      </w:r>
    </w:p>
    <w:p w:rsidR="005B7BDA" w:rsidRPr="005B7BDA" w:rsidRDefault="005B7BDA" w:rsidP="005B7BDA">
      <w:pPr>
        <w:numPr>
          <w:ilvl w:val="0"/>
          <w:numId w:val="4"/>
        </w:numPr>
        <w:spacing w:line="360" w:lineRule="auto"/>
        <w:jc w:val="both"/>
      </w:pPr>
      <w:r w:rsidRPr="005B7BDA">
        <w:t>10–15 people went into the exhibition immediately after visiting the stand</w:t>
      </w:r>
    </w:p>
    <w:p w:rsidR="005B7BDA" w:rsidRPr="005B7BDA" w:rsidRDefault="005B7BDA" w:rsidP="005B7BDA">
      <w:pPr>
        <w:numPr>
          <w:ilvl w:val="0"/>
          <w:numId w:val="4"/>
        </w:numPr>
        <w:spacing w:line="360" w:lineRule="auto"/>
        <w:jc w:val="both"/>
      </w:pPr>
      <w:r w:rsidRPr="005B7BDA">
        <w:t xml:space="preserve">Approximately ten additional people stated their intention to visit </w:t>
      </w:r>
      <w:proofErr w:type="gramStart"/>
      <w:r w:rsidRPr="005B7BDA">
        <w:t>at a later time</w:t>
      </w:r>
      <w:proofErr w:type="gramEnd"/>
    </w:p>
    <w:p w:rsidR="005B7BDA" w:rsidRPr="005B7BDA" w:rsidRDefault="005B7BDA" w:rsidP="005B7BDA">
      <w:pPr>
        <w:numPr>
          <w:ilvl w:val="0"/>
          <w:numId w:val="4"/>
        </w:numPr>
        <w:spacing w:line="360" w:lineRule="auto"/>
        <w:jc w:val="both"/>
      </w:pPr>
      <w:proofErr w:type="gramStart"/>
      <w:r w:rsidRPr="005B7BDA">
        <w:t>Overall</w:t>
      </w:r>
      <w:proofErr w:type="gramEnd"/>
      <w:r w:rsidRPr="005B7BDA">
        <w:t xml:space="preserve"> very positive feedback from passers-by</w:t>
      </w:r>
    </w:p>
    <w:p w:rsidR="005B7BDA" w:rsidRPr="005B7BDA" w:rsidRDefault="005B7BDA" w:rsidP="005B7BDA">
      <w:pPr>
        <w:numPr>
          <w:ilvl w:val="0"/>
          <w:numId w:val="4"/>
        </w:numPr>
        <w:spacing w:line="360" w:lineRule="auto"/>
        <w:jc w:val="both"/>
      </w:pPr>
      <w:r w:rsidRPr="005B7BDA">
        <w:t>No encounters with discriminatory statements</w:t>
      </w:r>
    </w:p>
    <w:p w:rsidR="005B7BDA" w:rsidRPr="005B7BDA" w:rsidRDefault="005B7BDA" w:rsidP="005B7BDA">
      <w:pPr>
        <w:numPr>
          <w:ilvl w:val="0"/>
          <w:numId w:val="4"/>
        </w:numPr>
        <w:spacing w:line="360" w:lineRule="auto"/>
        <w:jc w:val="both"/>
      </w:pPr>
      <w:r w:rsidRPr="005B7BDA">
        <w:t>Some individuals chose not to write a message in a bottle, citing reasons such as having “nothing interesting to share” or that “they had been doing fine”; some could be convinced that positive experiences are also valuable and worth sharing</w:t>
      </w:r>
    </w:p>
    <w:p w:rsidR="00D44EDB" w:rsidRDefault="00D44EDB" w:rsidP="005B7BDA">
      <w:pPr>
        <w:spacing w:line="360" w:lineRule="auto"/>
        <w:jc w:val="both"/>
        <w:rPr>
          <w:b/>
          <w:bCs/>
        </w:rPr>
      </w:pPr>
    </w:p>
    <w:p w:rsidR="005B7BDA" w:rsidRPr="005B7BDA" w:rsidRDefault="005B7BDA" w:rsidP="005B7BDA">
      <w:pPr>
        <w:spacing w:line="360" w:lineRule="auto"/>
        <w:jc w:val="both"/>
        <w:rPr>
          <w:b/>
          <w:bCs/>
        </w:rPr>
      </w:pPr>
      <w:r w:rsidRPr="005B7BDA">
        <w:rPr>
          <w:b/>
          <w:bCs/>
        </w:rPr>
        <w:t>Research question</w:t>
      </w:r>
    </w:p>
    <w:p w:rsidR="005B7BDA" w:rsidRPr="005B7BDA" w:rsidRDefault="005B7BDA" w:rsidP="005B7BDA">
      <w:pPr>
        <w:numPr>
          <w:ilvl w:val="0"/>
          <w:numId w:val="5"/>
        </w:numPr>
        <w:spacing w:line="360" w:lineRule="auto"/>
        <w:jc w:val="both"/>
      </w:pPr>
      <w:r w:rsidRPr="005B7BDA">
        <w:t>The topic was relatable for all people</w:t>
      </w:r>
    </w:p>
    <w:p w:rsidR="005B7BDA" w:rsidRPr="005B7BDA" w:rsidRDefault="005B7BDA" w:rsidP="005B7BDA">
      <w:pPr>
        <w:numPr>
          <w:ilvl w:val="0"/>
          <w:numId w:val="5"/>
        </w:numPr>
        <w:spacing w:line="360" w:lineRule="auto"/>
        <w:jc w:val="both"/>
      </w:pPr>
      <w:r w:rsidRPr="005B7BDA">
        <w:lastRenderedPageBreak/>
        <w:t>Possibly formulated too openly for individuals who are not accustomed to being asked about their experiences or emotions</w:t>
      </w:r>
    </w:p>
    <w:p w:rsidR="005B7BDA" w:rsidRPr="005B7BDA" w:rsidRDefault="005B7BDA" w:rsidP="005B7BDA">
      <w:pPr>
        <w:spacing w:line="360" w:lineRule="auto"/>
        <w:jc w:val="both"/>
      </w:pPr>
      <w:r w:rsidRPr="005B7BDA">
        <w:t xml:space="preserve"> </w:t>
      </w:r>
    </w:p>
    <w:p w:rsidR="005B7BDA" w:rsidRPr="005B7BDA" w:rsidRDefault="005B7BDA" w:rsidP="005B7BDA">
      <w:pPr>
        <w:spacing w:line="360" w:lineRule="auto"/>
        <w:jc w:val="both"/>
      </w:pPr>
    </w:p>
    <w:p w:rsidR="005B7BDA" w:rsidRPr="005B7BDA" w:rsidRDefault="005B7BDA" w:rsidP="005B7BDA">
      <w:pPr>
        <w:spacing w:line="360" w:lineRule="auto"/>
        <w:jc w:val="both"/>
      </w:pPr>
    </w:p>
    <w:sectPr w:rsidR="005B7BDA" w:rsidRPr="005B7BDA" w:rsidSect="0082789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D45E5"/>
    <w:multiLevelType w:val="multilevel"/>
    <w:tmpl w:val="4E56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46023"/>
    <w:multiLevelType w:val="multilevel"/>
    <w:tmpl w:val="AE94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26422"/>
    <w:multiLevelType w:val="multilevel"/>
    <w:tmpl w:val="6CE0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E81517"/>
    <w:multiLevelType w:val="multilevel"/>
    <w:tmpl w:val="7C8E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B23A09"/>
    <w:multiLevelType w:val="multilevel"/>
    <w:tmpl w:val="71CE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207197">
    <w:abstractNumId w:val="1"/>
  </w:num>
  <w:num w:numId="2" w16cid:durableId="1143810543">
    <w:abstractNumId w:val="0"/>
  </w:num>
  <w:num w:numId="3" w16cid:durableId="215314197">
    <w:abstractNumId w:val="4"/>
  </w:num>
  <w:num w:numId="4" w16cid:durableId="53898315">
    <w:abstractNumId w:val="3"/>
  </w:num>
  <w:num w:numId="5" w16cid:durableId="480342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DA"/>
    <w:rsid w:val="000E3FF3"/>
    <w:rsid w:val="001339B9"/>
    <w:rsid w:val="002B3887"/>
    <w:rsid w:val="002D1509"/>
    <w:rsid w:val="002F4B8A"/>
    <w:rsid w:val="00333630"/>
    <w:rsid w:val="00392F30"/>
    <w:rsid w:val="00552564"/>
    <w:rsid w:val="005B7BDA"/>
    <w:rsid w:val="00737B2B"/>
    <w:rsid w:val="007D7435"/>
    <w:rsid w:val="00827899"/>
    <w:rsid w:val="00D44EDB"/>
    <w:rsid w:val="00E80FD8"/>
    <w:rsid w:val="00E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ADB1C9"/>
  <w14:defaultImageDpi w14:val="32767"/>
  <w15:chartTrackingRefBased/>
  <w15:docId w15:val="{F91A6A45-F41A-5648-9553-C0B6E295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Textkörper CS)"/>
        <w:kern w:val="2"/>
        <w:sz w:val="22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5B7BDA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B7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7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7B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7B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7B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7B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7B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7B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7B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Table of Contents"/>
    <w:basedOn w:val="Standard"/>
    <w:next w:val="Standard"/>
    <w:autoRedefine/>
    <w:uiPriority w:val="39"/>
    <w:unhideWhenUsed/>
    <w:rsid w:val="002B3887"/>
    <w:pPr>
      <w:spacing w:before="240" w:after="120" w:line="360" w:lineRule="auto"/>
      <w:jc w:val="both"/>
    </w:pPr>
    <w:rPr>
      <w:rFonts w:cstheme="minorHAnsi"/>
      <w:b/>
      <w:bCs/>
      <w:sz w:val="23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B7B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7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B7BD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B7BD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B7BD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B7BD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B7BD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B7BD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B7BD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B7B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B7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7B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7BD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B7B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B7BD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B7BD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B7BD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B7B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B7BD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B7B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Neugebauer, Till</dc:creator>
  <cp:keywords/>
  <dc:description/>
  <cp:lastModifiedBy>Neugebauer, Till</cp:lastModifiedBy>
  <cp:revision>1</cp:revision>
  <dcterms:created xsi:type="dcterms:W3CDTF">2026-01-19T13:53:00Z</dcterms:created>
  <dcterms:modified xsi:type="dcterms:W3CDTF">2026-01-19T14:04:00Z</dcterms:modified>
</cp:coreProperties>
</file>