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97EB" w14:textId="77777777" w:rsidR="00761A7F" w:rsidRPr="00305E92" w:rsidRDefault="00000000">
      <w:pPr>
        <w:rPr>
          <w:sz w:val="20"/>
          <w:szCs w:val="20"/>
        </w:rPr>
      </w:pPr>
      <w:r w:rsidRPr="00305E92">
        <w:rPr>
          <w:b/>
          <w:bCs/>
          <w:sz w:val="24"/>
          <w:szCs w:val="24"/>
        </w:rPr>
        <w:t>Supplementary Material</w:t>
      </w:r>
    </w:p>
    <w:p w14:paraId="0318992D" w14:textId="2341729D" w:rsidR="00761A7F" w:rsidRPr="00E56BB6" w:rsidRDefault="00000000" w:rsidP="00E56BB6">
      <w:pPr>
        <w:spacing w:after="0" w:line="240" w:lineRule="auto"/>
        <w:jc w:val="both"/>
      </w:pPr>
      <w:r w:rsidRPr="00E56BB6">
        <w:rPr>
          <w:sz w:val="24"/>
          <w:szCs w:val="24"/>
        </w:rPr>
        <w:t>Table S1. Attrition analysis: baseline comparison between completers and non-completers.</w:t>
      </w:r>
    </w:p>
    <w:tbl>
      <w:tblPr>
        <w:tblStyle w:val="a"/>
        <w:tblW w:w="8537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544"/>
        <w:gridCol w:w="1134"/>
        <w:gridCol w:w="1276"/>
        <w:gridCol w:w="1701"/>
        <w:gridCol w:w="882"/>
      </w:tblGrid>
      <w:tr w:rsidR="00761A7F" w:rsidRPr="00E56BB6" w14:paraId="4937B16E" w14:textId="77777777" w:rsidTr="00E56BB6">
        <w:trPr>
          <w:trHeight w:val="229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903C0" w14:textId="74C69092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b/>
                <w:bCs/>
                <w:sz w:val="20"/>
                <w:szCs w:val="20"/>
              </w:rPr>
              <w:t>Characteristic</w:t>
            </w:r>
            <w:r w:rsidR="00E56BB6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A3CDC" w14:textId="77777777" w:rsidR="00E56BB6" w:rsidRDefault="00000000" w:rsidP="00E56BB6">
            <w:pPr>
              <w:rPr>
                <w:b/>
                <w:bCs/>
                <w:sz w:val="20"/>
                <w:szCs w:val="20"/>
              </w:rPr>
            </w:pPr>
            <w:r w:rsidRPr="00E56BB6">
              <w:rPr>
                <w:b/>
                <w:bCs/>
                <w:sz w:val="20"/>
                <w:szCs w:val="20"/>
              </w:rPr>
              <w:t xml:space="preserve">Overall </w:t>
            </w:r>
          </w:p>
          <w:p w14:paraId="11D1C3A2" w14:textId="2544E5A2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b/>
                <w:bCs/>
                <w:sz w:val="20"/>
                <w:szCs w:val="20"/>
              </w:rPr>
              <w:t>(N = 285)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6603D" w14:textId="77777777" w:rsidR="00E56BB6" w:rsidRDefault="00000000" w:rsidP="00E56BB6">
            <w:pPr>
              <w:rPr>
                <w:b/>
                <w:bCs/>
                <w:sz w:val="20"/>
                <w:szCs w:val="20"/>
              </w:rPr>
            </w:pPr>
            <w:r w:rsidRPr="00E56BB6">
              <w:rPr>
                <w:b/>
                <w:bCs/>
                <w:sz w:val="20"/>
                <w:szCs w:val="20"/>
              </w:rPr>
              <w:t xml:space="preserve">Completers </w:t>
            </w:r>
          </w:p>
          <w:p w14:paraId="374AD107" w14:textId="726DA8EC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b/>
                <w:bCs/>
                <w:sz w:val="20"/>
                <w:szCs w:val="20"/>
              </w:rPr>
              <w:t>(N = 209)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1D5B4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b/>
                <w:bCs/>
                <w:sz w:val="20"/>
                <w:szCs w:val="20"/>
              </w:rPr>
              <w:t>Non-completers (N = 76)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04444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761A7F" w:rsidRPr="00E56BB6" w14:paraId="30FC433D" w14:textId="77777777" w:rsidTr="00E56BB6">
        <w:tc>
          <w:tcPr>
            <w:tcW w:w="3544" w:type="dxa"/>
            <w:tcBorders>
              <w:top w:val="single" w:sz="4" w:space="0" w:color="auto"/>
            </w:tcBorders>
          </w:tcPr>
          <w:p w14:paraId="789EA2CC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Age, years — n (%)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D86424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086B8FC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73516B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</w:tcPr>
          <w:p w14:paraId="420766B7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0.21</w:t>
            </w:r>
          </w:p>
        </w:tc>
      </w:tr>
      <w:tr w:rsidR="00761A7F" w:rsidRPr="00E56BB6" w14:paraId="0118C10B" w14:textId="77777777" w:rsidTr="00E56BB6">
        <w:tc>
          <w:tcPr>
            <w:tcW w:w="3544" w:type="dxa"/>
          </w:tcPr>
          <w:p w14:paraId="58AC3CF2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6</w:t>
            </w:r>
          </w:p>
        </w:tc>
        <w:tc>
          <w:tcPr>
            <w:tcW w:w="1134" w:type="dxa"/>
          </w:tcPr>
          <w:p w14:paraId="62AAFC2F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 (1.4)</w:t>
            </w:r>
          </w:p>
        </w:tc>
        <w:tc>
          <w:tcPr>
            <w:tcW w:w="1276" w:type="dxa"/>
          </w:tcPr>
          <w:p w14:paraId="549982F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2 (1.0)</w:t>
            </w:r>
          </w:p>
        </w:tc>
        <w:tc>
          <w:tcPr>
            <w:tcW w:w="1701" w:type="dxa"/>
          </w:tcPr>
          <w:p w14:paraId="20425384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2 (2.6)</w:t>
            </w:r>
          </w:p>
        </w:tc>
        <w:tc>
          <w:tcPr>
            <w:tcW w:w="882" w:type="dxa"/>
          </w:tcPr>
          <w:p w14:paraId="2B8AA640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37D0FC98" w14:textId="77777777" w:rsidTr="00E56BB6">
        <w:tc>
          <w:tcPr>
            <w:tcW w:w="3544" w:type="dxa"/>
          </w:tcPr>
          <w:p w14:paraId="2DB263AB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7</w:t>
            </w:r>
          </w:p>
        </w:tc>
        <w:tc>
          <w:tcPr>
            <w:tcW w:w="1134" w:type="dxa"/>
          </w:tcPr>
          <w:p w14:paraId="2FA6521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11 (3.9)</w:t>
            </w:r>
          </w:p>
        </w:tc>
        <w:tc>
          <w:tcPr>
            <w:tcW w:w="1276" w:type="dxa"/>
          </w:tcPr>
          <w:p w14:paraId="1AA81FD3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6 (2.9)</w:t>
            </w:r>
          </w:p>
        </w:tc>
        <w:tc>
          <w:tcPr>
            <w:tcW w:w="1701" w:type="dxa"/>
          </w:tcPr>
          <w:p w14:paraId="3ED9AD3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 (6.6)</w:t>
            </w:r>
          </w:p>
        </w:tc>
        <w:tc>
          <w:tcPr>
            <w:tcW w:w="882" w:type="dxa"/>
          </w:tcPr>
          <w:p w14:paraId="3FD70B15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3D4E9E2E" w14:textId="77777777" w:rsidTr="00E56BB6">
        <w:tc>
          <w:tcPr>
            <w:tcW w:w="3544" w:type="dxa"/>
          </w:tcPr>
          <w:p w14:paraId="6777367F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8</w:t>
            </w:r>
          </w:p>
        </w:tc>
        <w:tc>
          <w:tcPr>
            <w:tcW w:w="1134" w:type="dxa"/>
          </w:tcPr>
          <w:p w14:paraId="637299D3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73 (26)</w:t>
            </w:r>
          </w:p>
        </w:tc>
        <w:tc>
          <w:tcPr>
            <w:tcW w:w="1276" w:type="dxa"/>
          </w:tcPr>
          <w:p w14:paraId="3E841EE0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51 (24)</w:t>
            </w:r>
          </w:p>
        </w:tc>
        <w:tc>
          <w:tcPr>
            <w:tcW w:w="1701" w:type="dxa"/>
          </w:tcPr>
          <w:p w14:paraId="6DA14E70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22 (29)</w:t>
            </w:r>
          </w:p>
        </w:tc>
        <w:tc>
          <w:tcPr>
            <w:tcW w:w="882" w:type="dxa"/>
          </w:tcPr>
          <w:p w14:paraId="604B2170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34589D6E" w14:textId="77777777" w:rsidTr="00E56BB6">
        <w:tc>
          <w:tcPr>
            <w:tcW w:w="3544" w:type="dxa"/>
          </w:tcPr>
          <w:p w14:paraId="0C17120C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9</w:t>
            </w:r>
          </w:p>
        </w:tc>
        <w:tc>
          <w:tcPr>
            <w:tcW w:w="1134" w:type="dxa"/>
          </w:tcPr>
          <w:p w14:paraId="6C1C06D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59 (21)</w:t>
            </w:r>
          </w:p>
        </w:tc>
        <w:tc>
          <w:tcPr>
            <w:tcW w:w="1276" w:type="dxa"/>
          </w:tcPr>
          <w:p w14:paraId="0A3F2D97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40 (19)</w:t>
            </w:r>
          </w:p>
        </w:tc>
        <w:tc>
          <w:tcPr>
            <w:tcW w:w="1701" w:type="dxa"/>
          </w:tcPr>
          <w:p w14:paraId="34C4B86C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19 (25)</w:t>
            </w:r>
          </w:p>
        </w:tc>
        <w:tc>
          <w:tcPr>
            <w:tcW w:w="882" w:type="dxa"/>
          </w:tcPr>
          <w:p w14:paraId="79E3D468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69EA05C1" w14:textId="77777777" w:rsidTr="00E56BB6">
        <w:tc>
          <w:tcPr>
            <w:tcW w:w="3544" w:type="dxa"/>
          </w:tcPr>
          <w:p w14:paraId="469C645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10</w:t>
            </w:r>
          </w:p>
        </w:tc>
        <w:tc>
          <w:tcPr>
            <w:tcW w:w="1134" w:type="dxa"/>
          </w:tcPr>
          <w:p w14:paraId="78C26692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64 (22)</w:t>
            </w:r>
          </w:p>
        </w:tc>
        <w:tc>
          <w:tcPr>
            <w:tcW w:w="1276" w:type="dxa"/>
          </w:tcPr>
          <w:p w14:paraId="54E5F0BD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50 (24)</w:t>
            </w:r>
          </w:p>
        </w:tc>
        <w:tc>
          <w:tcPr>
            <w:tcW w:w="1701" w:type="dxa"/>
          </w:tcPr>
          <w:p w14:paraId="14516CB0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14 (18)</w:t>
            </w:r>
          </w:p>
        </w:tc>
        <w:tc>
          <w:tcPr>
            <w:tcW w:w="882" w:type="dxa"/>
          </w:tcPr>
          <w:p w14:paraId="12C3503E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1223D542" w14:textId="77777777" w:rsidTr="00E56BB6">
        <w:tc>
          <w:tcPr>
            <w:tcW w:w="3544" w:type="dxa"/>
          </w:tcPr>
          <w:p w14:paraId="51EBB5E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11</w:t>
            </w:r>
          </w:p>
        </w:tc>
        <w:tc>
          <w:tcPr>
            <w:tcW w:w="1134" w:type="dxa"/>
          </w:tcPr>
          <w:p w14:paraId="5AAE0AE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70 (25)</w:t>
            </w:r>
          </w:p>
        </w:tc>
        <w:tc>
          <w:tcPr>
            <w:tcW w:w="1276" w:type="dxa"/>
          </w:tcPr>
          <w:p w14:paraId="61E50B4B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56 (27)</w:t>
            </w:r>
          </w:p>
        </w:tc>
        <w:tc>
          <w:tcPr>
            <w:tcW w:w="1701" w:type="dxa"/>
          </w:tcPr>
          <w:p w14:paraId="2AEF321C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14 (18)</w:t>
            </w:r>
          </w:p>
        </w:tc>
        <w:tc>
          <w:tcPr>
            <w:tcW w:w="882" w:type="dxa"/>
          </w:tcPr>
          <w:p w14:paraId="35622B4C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1867F0CD" w14:textId="77777777" w:rsidTr="00E56BB6">
        <w:tc>
          <w:tcPr>
            <w:tcW w:w="3544" w:type="dxa"/>
          </w:tcPr>
          <w:p w14:paraId="03B905DE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12</w:t>
            </w:r>
          </w:p>
        </w:tc>
        <w:tc>
          <w:tcPr>
            <w:tcW w:w="1134" w:type="dxa"/>
          </w:tcPr>
          <w:p w14:paraId="6C22D4A9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 (1.4)</w:t>
            </w:r>
          </w:p>
        </w:tc>
        <w:tc>
          <w:tcPr>
            <w:tcW w:w="1276" w:type="dxa"/>
          </w:tcPr>
          <w:p w14:paraId="0F454E62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 (1.9)</w:t>
            </w:r>
          </w:p>
        </w:tc>
        <w:tc>
          <w:tcPr>
            <w:tcW w:w="1701" w:type="dxa"/>
          </w:tcPr>
          <w:p w14:paraId="70DCCA29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 (0)</w:t>
            </w:r>
          </w:p>
        </w:tc>
        <w:tc>
          <w:tcPr>
            <w:tcW w:w="882" w:type="dxa"/>
          </w:tcPr>
          <w:p w14:paraId="61446873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11DE3438" w14:textId="77777777" w:rsidTr="00E56BB6">
        <w:tc>
          <w:tcPr>
            <w:tcW w:w="3544" w:type="dxa"/>
          </w:tcPr>
          <w:p w14:paraId="668DA6F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Sex — n (%)</w:t>
            </w:r>
          </w:p>
        </w:tc>
        <w:tc>
          <w:tcPr>
            <w:tcW w:w="1134" w:type="dxa"/>
          </w:tcPr>
          <w:p w14:paraId="634B17F0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2E23398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AE22D27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14:paraId="61EB1053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0.45</w:t>
            </w:r>
          </w:p>
        </w:tc>
      </w:tr>
      <w:tr w:rsidR="00761A7F" w:rsidRPr="00E56BB6" w14:paraId="6B837BE4" w14:textId="77777777" w:rsidTr="00E56BB6">
        <w:tc>
          <w:tcPr>
            <w:tcW w:w="3544" w:type="dxa"/>
          </w:tcPr>
          <w:p w14:paraId="148609AF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Boys</w:t>
            </w:r>
          </w:p>
        </w:tc>
        <w:tc>
          <w:tcPr>
            <w:tcW w:w="1134" w:type="dxa"/>
          </w:tcPr>
          <w:p w14:paraId="752E410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154 (54)</w:t>
            </w:r>
          </w:p>
        </w:tc>
        <w:tc>
          <w:tcPr>
            <w:tcW w:w="1276" w:type="dxa"/>
          </w:tcPr>
          <w:p w14:paraId="0A81D48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110 (53)</w:t>
            </w:r>
          </w:p>
        </w:tc>
        <w:tc>
          <w:tcPr>
            <w:tcW w:w="1701" w:type="dxa"/>
          </w:tcPr>
          <w:p w14:paraId="31C32C5D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44 (58)</w:t>
            </w:r>
          </w:p>
        </w:tc>
        <w:tc>
          <w:tcPr>
            <w:tcW w:w="882" w:type="dxa"/>
          </w:tcPr>
          <w:p w14:paraId="2789C627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19A77DFF" w14:textId="77777777" w:rsidTr="00E56BB6">
        <w:tc>
          <w:tcPr>
            <w:tcW w:w="3544" w:type="dxa"/>
          </w:tcPr>
          <w:p w14:paraId="2E34BCBC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Girls</w:t>
            </w:r>
          </w:p>
        </w:tc>
        <w:tc>
          <w:tcPr>
            <w:tcW w:w="1134" w:type="dxa"/>
          </w:tcPr>
          <w:p w14:paraId="38394925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130 (46)</w:t>
            </w:r>
          </w:p>
        </w:tc>
        <w:tc>
          <w:tcPr>
            <w:tcW w:w="1276" w:type="dxa"/>
          </w:tcPr>
          <w:p w14:paraId="08B7E9E9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98 (47)</w:t>
            </w:r>
          </w:p>
        </w:tc>
        <w:tc>
          <w:tcPr>
            <w:tcW w:w="1701" w:type="dxa"/>
          </w:tcPr>
          <w:p w14:paraId="12953E7A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32 (42)</w:t>
            </w:r>
          </w:p>
        </w:tc>
        <w:tc>
          <w:tcPr>
            <w:tcW w:w="882" w:type="dxa"/>
          </w:tcPr>
          <w:p w14:paraId="028A95F5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31B5C1BD" w14:textId="77777777" w:rsidTr="00E56BB6">
        <w:tc>
          <w:tcPr>
            <w:tcW w:w="3544" w:type="dxa"/>
          </w:tcPr>
          <w:p w14:paraId="499956A3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BMI Z-score — mean (SD)</w:t>
            </w:r>
          </w:p>
        </w:tc>
        <w:tc>
          <w:tcPr>
            <w:tcW w:w="1134" w:type="dxa"/>
          </w:tcPr>
          <w:p w14:paraId="1A9D8222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0.88 (1.32)</w:t>
            </w:r>
          </w:p>
        </w:tc>
        <w:tc>
          <w:tcPr>
            <w:tcW w:w="1276" w:type="dxa"/>
          </w:tcPr>
          <w:p w14:paraId="279620CE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0.95 (1.32)</w:t>
            </w:r>
          </w:p>
        </w:tc>
        <w:tc>
          <w:tcPr>
            <w:tcW w:w="1701" w:type="dxa"/>
          </w:tcPr>
          <w:p w14:paraId="45753921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0.65 (1.31)</w:t>
            </w:r>
          </w:p>
        </w:tc>
        <w:tc>
          <w:tcPr>
            <w:tcW w:w="882" w:type="dxa"/>
          </w:tcPr>
          <w:p w14:paraId="3D1D8CF7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0.17</w:t>
            </w:r>
          </w:p>
        </w:tc>
      </w:tr>
      <w:tr w:rsidR="00761A7F" w:rsidRPr="00E56BB6" w14:paraId="56089857" w14:textId="77777777" w:rsidTr="00E56BB6">
        <w:tc>
          <w:tcPr>
            <w:tcW w:w="3544" w:type="dxa"/>
          </w:tcPr>
          <w:p w14:paraId="24D6399E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Weight status — n (%)</w:t>
            </w:r>
          </w:p>
        </w:tc>
        <w:tc>
          <w:tcPr>
            <w:tcW w:w="1134" w:type="dxa"/>
          </w:tcPr>
          <w:p w14:paraId="496D2097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A88118D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116401D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14:paraId="5DA675F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0.32</w:t>
            </w:r>
          </w:p>
        </w:tc>
      </w:tr>
      <w:tr w:rsidR="00761A7F" w:rsidRPr="00E56BB6" w14:paraId="08D39BAB" w14:textId="77777777" w:rsidTr="00E56BB6">
        <w:tc>
          <w:tcPr>
            <w:tcW w:w="3544" w:type="dxa"/>
          </w:tcPr>
          <w:p w14:paraId="22C91501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Normal weight</w:t>
            </w:r>
          </w:p>
        </w:tc>
        <w:tc>
          <w:tcPr>
            <w:tcW w:w="1134" w:type="dxa"/>
          </w:tcPr>
          <w:p w14:paraId="1737813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152 (56)</w:t>
            </w:r>
          </w:p>
        </w:tc>
        <w:tc>
          <w:tcPr>
            <w:tcW w:w="1276" w:type="dxa"/>
          </w:tcPr>
          <w:p w14:paraId="4764B0C9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114 (55)</w:t>
            </w:r>
          </w:p>
        </w:tc>
        <w:tc>
          <w:tcPr>
            <w:tcW w:w="1701" w:type="dxa"/>
          </w:tcPr>
          <w:p w14:paraId="7CDEE363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38 (60)</w:t>
            </w:r>
          </w:p>
        </w:tc>
        <w:tc>
          <w:tcPr>
            <w:tcW w:w="882" w:type="dxa"/>
          </w:tcPr>
          <w:p w14:paraId="0DC63B0A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0854E37B" w14:textId="77777777" w:rsidTr="00E56BB6">
        <w:tc>
          <w:tcPr>
            <w:tcW w:w="3544" w:type="dxa"/>
          </w:tcPr>
          <w:p w14:paraId="3907A8F7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Thinness</w:t>
            </w:r>
          </w:p>
        </w:tc>
        <w:tc>
          <w:tcPr>
            <w:tcW w:w="1134" w:type="dxa"/>
          </w:tcPr>
          <w:p w14:paraId="75E9EE42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 (0.4)</w:t>
            </w:r>
          </w:p>
        </w:tc>
        <w:tc>
          <w:tcPr>
            <w:tcW w:w="1276" w:type="dxa"/>
          </w:tcPr>
          <w:p w14:paraId="2A6654B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 (0)</w:t>
            </w:r>
          </w:p>
        </w:tc>
        <w:tc>
          <w:tcPr>
            <w:tcW w:w="1701" w:type="dxa"/>
          </w:tcPr>
          <w:p w14:paraId="32CC91F9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 (1.6)</w:t>
            </w:r>
          </w:p>
        </w:tc>
        <w:tc>
          <w:tcPr>
            <w:tcW w:w="882" w:type="dxa"/>
          </w:tcPr>
          <w:p w14:paraId="6D08DEB6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27906D03" w14:textId="77777777" w:rsidTr="00E56BB6">
        <w:tc>
          <w:tcPr>
            <w:tcW w:w="3544" w:type="dxa"/>
          </w:tcPr>
          <w:p w14:paraId="3BA7A6CC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Overweight</w:t>
            </w:r>
          </w:p>
        </w:tc>
        <w:tc>
          <w:tcPr>
            <w:tcW w:w="1134" w:type="dxa"/>
          </w:tcPr>
          <w:p w14:paraId="29B6B40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56 (21)</w:t>
            </w:r>
          </w:p>
        </w:tc>
        <w:tc>
          <w:tcPr>
            <w:tcW w:w="1276" w:type="dxa"/>
          </w:tcPr>
          <w:p w14:paraId="61255B2A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45 (22)</w:t>
            </w:r>
          </w:p>
        </w:tc>
        <w:tc>
          <w:tcPr>
            <w:tcW w:w="1701" w:type="dxa"/>
          </w:tcPr>
          <w:p w14:paraId="7127464D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11 (17)</w:t>
            </w:r>
          </w:p>
        </w:tc>
        <w:tc>
          <w:tcPr>
            <w:tcW w:w="882" w:type="dxa"/>
          </w:tcPr>
          <w:p w14:paraId="0AC0F555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6A9B812C" w14:textId="77777777" w:rsidTr="00E56BB6">
        <w:tc>
          <w:tcPr>
            <w:tcW w:w="3544" w:type="dxa"/>
          </w:tcPr>
          <w:p w14:paraId="6AB2C93B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Obesity</w:t>
            </w:r>
          </w:p>
        </w:tc>
        <w:tc>
          <w:tcPr>
            <w:tcW w:w="1134" w:type="dxa"/>
          </w:tcPr>
          <w:p w14:paraId="67DEBEAA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62 (23)</w:t>
            </w:r>
          </w:p>
        </w:tc>
        <w:tc>
          <w:tcPr>
            <w:tcW w:w="1276" w:type="dxa"/>
          </w:tcPr>
          <w:p w14:paraId="67455E9D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49 (24)</w:t>
            </w:r>
          </w:p>
        </w:tc>
        <w:tc>
          <w:tcPr>
            <w:tcW w:w="1701" w:type="dxa"/>
          </w:tcPr>
          <w:p w14:paraId="6B4BAB9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13 (21)</w:t>
            </w:r>
          </w:p>
        </w:tc>
        <w:tc>
          <w:tcPr>
            <w:tcW w:w="882" w:type="dxa"/>
          </w:tcPr>
          <w:p w14:paraId="510291AD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4807703C" w14:textId="77777777" w:rsidTr="00E56BB6">
        <w:tc>
          <w:tcPr>
            <w:tcW w:w="3544" w:type="dxa"/>
          </w:tcPr>
          <w:p w14:paraId="6AB76154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School — n (%)</w:t>
            </w:r>
          </w:p>
        </w:tc>
        <w:tc>
          <w:tcPr>
            <w:tcW w:w="1134" w:type="dxa"/>
          </w:tcPr>
          <w:p w14:paraId="181DC662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9506289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BE0FFCE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14:paraId="71C25A19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0.021</w:t>
            </w:r>
          </w:p>
        </w:tc>
      </w:tr>
      <w:tr w:rsidR="00761A7F" w:rsidRPr="00E56BB6" w14:paraId="54C9291E" w14:textId="77777777" w:rsidTr="00E56BB6">
        <w:tc>
          <w:tcPr>
            <w:tcW w:w="3544" w:type="dxa"/>
          </w:tcPr>
          <w:p w14:paraId="60699113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1</w:t>
            </w:r>
          </w:p>
        </w:tc>
        <w:tc>
          <w:tcPr>
            <w:tcW w:w="1134" w:type="dxa"/>
          </w:tcPr>
          <w:p w14:paraId="4CEF7997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48 (17)</w:t>
            </w:r>
          </w:p>
        </w:tc>
        <w:tc>
          <w:tcPr>
            <w:tcW w:w="1276" w:type="dxa"/>
          </w:tcPr>
          <w:p w14:paraId="1A188115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28 (13)</w:t>
            </w:r>
          </w:p>
        </w:tc>
        <w:tc>
          <w:tcPr>
            <w:tcW w:w="1701" w:type="dxa"/>
          </w:tcPr>
          <w:p w14:paraId="391CB355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20 (26)</w:t>
            </w:r>
          </w:p>
        </w:tc>
        <w:tc>
          <w:tcPr>
            <w:tcW w:w="882" w:type="dxa"/>
          </w:tcPr>
          <w:p w14:paraId="1D18A045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21B5DCE3" w14:textId="77777777" w:rsidTr="00E56BB6">
        <w:tc>
          <w:tcPr>
            <w:tcW w:w="3544" w:type="dxa"/>
          </w:tcPr>
          <w:p w14:paraId="443B4AA0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2</w:t>
            </w:r>
          </w:p>
        </w:tc>
        <w:tc>
          <w:tcPr>
            <w:tcW w:w="1134" w:type="dxa"/>
          </w:tcPr>
          <w:p w14:paraId="31AAB717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51 (18)</w:t>
            </w:r>
          </w:p>
        </w:tc>
        <w:tc>
          <w:tcPr>
            <w:tcW w:w="1276" w:type="dxa"/>
          </w:tcPr>
          <w:p w14:paraId="7D3EB47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44 (21)</w:t>
            </w:r>
          </w:p>
        </w:tc>
        <w:tc>
          <w:tcPr>
            <w:tcW w:w="1701" w:type="dxa"/>
          </w:tcPr>
          <w:p w14:paraId="699DFB2A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7 (9.2)</w:t>
            </w:r>
          </w:p>
        </w:tc>
        <w:tc>
          <w:tcPr>
            <w:tcW w:w="882" w:type="dxa"/>
          </w:tcPr>
          <w:p w14:paraId="6CB97477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3ED81F0D" w14:textId="77777777" w:rsidTr="00E56BB6">
        <w:tc>
          <w:tcPr>
            <w:tcW w:w="3544" w:type="dxa"/>
          </w:tcPr>
          <w:p w14:paraId="58E7BA6B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3</w:t>
            </w:r>
          </w:p>
        </w:tc>
        <w:tc>
          <w:tcPr>
            <w:tcW w:w="1134" w:type="dxa"/>
          </w:tcPr>
          <w:p w14:paraId="4CE77F6D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41 (14)</w:t>
            </w:r>
          </w:p>
        </w:tc>
        <w:tc>
          <w:tcPr>
            <w:tcW w:w="1276" w:type="dxa"/>
          </w:tcPr>
          <w:p w14:paraId="6810494B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31 (15)</w:t>
            </w:r>
          </w:p>
        </w:tc>
        <w:tc>
          <w:tcPr>
            <w:tcW w:w="1701" w:type="dxa"/>
          </w:tcPr>
          <w:p w14:paraId="53D8B423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10 (13)</w:t>
            </w:r>
          </w:p>
        </w:tc>
        <w:tc>
          <w:tcPr>
            <w:tcW w:w="882" w:type="dxa"/>
          </w:tcPr>
          <w:p w14:paraId="3B838027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6719A35C" w14:textId="77777777" w:rsidTr="00E56BB6">
        <w:tc>
          <w:tcPr>
            <w:tcW w:w="3544" w:type="dxa"/>
          </w:tcPr>
          <w:p w14:paraId="042C091F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4</w:t>
            </w:r>
          </w:p>
        </w:tc>
        <w:tc>
          <w:tcPr>
            <w:tcW w:w="1134" w:type="dxa"/>
          </w:tcPr>
          <w:p w14:paraId="2866A41C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50 (18)</w:t>
            </w:r>
          </w:p>
        </w:tc>
        <w:tc>
          <w:tcPr>
            <w:tcW w:w="1276" w:type="dxa"/>
          </w:tcPr>
          <w:p w14:paraId="04B2825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35 (17)</w:t>
            </w:r>
          </w:p>
        </w:tc>
        <w:tc>
          <w:tcPr>
            <w:tcW w:w="1701" w:type="dxa"/>
          </w:tcPr>
          <w:p w14:paraId="4F3F17F9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15 (20)</w:t>
            </w:r>
          </w:p>
        </w:tc>
        <w:tc>
          <w:tcPr>
            <w:tcW w:w="882" w:type="dxa"/>
          </w:tcPr>
          <w:p w14:paraId="42879987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0BFF5BC6" w14:textId="77777777" w:rsidTr="00E56BB6">
        <w:tc>
          <w:tcPr>
            <w:tcW w:w="3544" w:type="dxa"/>
          </w:tcPr>
          <w:p w14:paraId="5D9D000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5</w:t>
            </w:r>
          </w:p>
        </w:tc>
        <w:tc>
          <w:tcPr>
            <w:tcW w:w="1134" w:type="dxa"/>
          </w:tcPr>
          <w:p w14:paraId="6B16CCD4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41 (14)</w:t>
            </w:r>
          </w:p>
        </w:tc>
        <w:tc>
          <w:tcPr>
            <w:tcW w:w="1276" w:type="dxa"/>
          </w:tcPr>
          <w:p w14:paraId="64BCDB5F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27 (13)</w:t>
            </w:r>
          </w:p>
        </w:tc>
        <w:tc>
          <w:tcPr>
            <w:tcW w:w="1701" w:type="dxa"/>
          </w:tcPr>
          <w:p w14:paraId="3C38BD2E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14 (18)</w:t>
            </w:r>
          </w:p>
        </w:tc>
        <w:tc>
          <w:tcPr>
            <w:tcW w:w="882" w:type="dxa"/>
          </w:tcPr>
          <w:p w14:paraId="67BE563D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3EDE25BC" w14:textId="77777777" w:rsidTr="00E56BB6">
        <w:tc>
          <w:tcPr>
            <w:tcW w:w="3544" w:type="dxa"/>
          </w:tcPr>
          <w:p w14:paraId="5E7066D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 xml:space="preserve">  6</w:t>
            </w:r>
          </w:p>
        </w:tc>
        <w:tc>
          <w:tcPr>
            <w:tcW w:w="1134" w:type="dxa"/>
          </w:tcPr>
          <w:p w14:paraId="19260A85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54 (19)</w:t>
            </w:r>
          </w:p>
        </w:tc>
        <w:tc>
          <w:tcPr>
            <w:tcW w:w="1276" w:type="dxa"/>
          </w:tcPr>
          <w:p w14:paraId="636E3D92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44 (21)</w:t>
            </w:r>
          </w:p>
        </w:tc>
        <w:tc>
          <w:tcPr>
            <w:tcW w:w="1701" w:type="dxa"/>
          </w:tcPr>
          <w:p w14:paraId="173CFF2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10 (13)</w:t>
            </w:r>
          </w:p>
        </w:tc>
        <w:tc>
          <w:tcPr>
            <w:tcW w:w="882" w:type="dxa"/>
          </w:tcPr>
          <w:p w14:paraId="1A155157" w14:textId="77777777" w:rsidR="00761A7F" w:rsidRPr="00E56BB6" w:rsidRDefault="00761A7F" w:rsidP="00E56BB6">
            <w:pPr>
              <w:rPr>
                <w:sz w:val="20"/>
                <w:szCs w:val="20"/>
              </w:rPr>
            </w:pPr>
          </w:p>
        </w:tc>
      </w:tr>
      <w:tr w:rsidR="00761A7F" w:rsidRPr="00E56BB6" w14:paraId="0B37FB8B" w14:textId="77777777" w:rsidTr="00E56BB6">
        <w:tc>
          <w:tcPr>
            <w:tcW w:w="3544" w:type="dxa"/>
          </w:tcPr>
          <w:p w14:paraId="6B5A80CD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MVPA, min/day — mean (SD)</w:t>
            </w:r>
          </w:p>
        </w:tc>
        <w:tc>
          <w:tcPr>
            <w:tcW w:w="1134" w:type="dxa"/>
          </w:tcPr>
          <w:p w14:paraId="0A0C1AB5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56 (24)</w:t>
            </w:r>
          </w:p>
        </w:tc>
        <w:tc>
          <w:tcPr>
            <w:tcW w:w="1276" w:type="dxa"/>
          </w:tcPr>
          <w:p w14:paraId="0D694A54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55 (22)</w:t>
            </w:r>
          </w:p>
        </w:tc>
        <w:tc>
          <w:tcPr>
            <w:tcW w:w="1701" w:type="dxa"/>
          </w:tcPr>
          <w:p w14:paraId="1B553150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59 (29)</w:t>
            </w:r>
          </w:p>
        </w:tc>
        <w:tc>
          <w:tcPr>
            <w:tcW w:w="882" w:type="dxa"/>
          </w:tcPr>
          <w:p w14:paraId="2E5197C4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0.74</w:t>
            </w:r>
          </w:p>
        </w:tc>
      </w:tr>
      <w:tr w:rsidR="00761A7F" w:rsidRPr="00E56BB6" w14:paraId="51641B4B" w14:textId="77777777" w:rsidTr="00E56BB6">
        <w:tc>
          <w:tcPr>
            <w:tcW w:w="3544" w:type="dxa"/>
          </w:tcPr>
          <w:p w14:paraId="7DB9C5F4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Sedentary time, min/day — mean (SD)</w:t>
            </w:r>
          </w:p>
        </w:tc>
        <w:tc>
          <w:tcPr>
            <w:tcW w:w="1134" w:type="dxa"/>
          </w:tcPr>
          <w:p w14:paraId="5AEC2643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512 (64)</w:t>
            </w:r>
          </w:p>
        </w:tc>
        <w:tc>
          <w:tcPr>
            <w:tcW w:w="1276" w:type="dxa"/>
          </w:tcPr>
          <w:p w14:paraId="3084C5A9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512 (64)</w:t>
            </w:r>
          </w:p>
        </w:tc>
        <w:tc>
          <w:tcPr>
            <w:tcW w:w="1701" w:type="dxa"/>
          </w:tcPr>
          <w:p w14:paraId="709FBEC1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511 (66)</w:t>
            </w:r>
          </w:p>
        </w:tc>
        <w:tc>
          <w:tcPr>
            <w:tcW w:w="882" w:type="dxa"/>
          </w:tcPr>
          <w:p w14:paraId="3B65F490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&gt;0.99</w:t>
            </w:r>
          </w:p>
        </w:tc>
      </w:tr>
      <w:tr w:rsidR="00761A7F" w:rsidRPr="00E56BB6" w14:paraId="740EC49F" w14:textId="77777777" w:rsidTr="00E56BB6">
        <w:tc>
          <w:tcPr>
            <w:tcW w:w="3544" w:type="dxa"/>
          </w:tcPr>
          <w:p w14:paraId="0877E411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Standing long jump, cm — mean (SD)</w:t>
            </w:r>
          </w:p>
        </w:tc>
        <w:tc>
          <w:tcPr>
            <w:tcW w:w="1134" w:type="dxa"/>
          </w:tcPr>
          <w:p w14:paraId="7A750F27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86 (21)</w:t>
            </w:r>
          </w:p>
        </w:tc>
        <w:tc>
          <w:tcPr>
            <w:tcW w:w="1276" w:type="dxa"/>
          </w:tcPr>
          <w:p w14:paraId="77D34719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85 (21)</w:t>
            </w:r>
          </w:p>
        </w:tc>
        <w:tc>
          <w:tcPr>
            <w:tcW w:w="1701" w:type="dxa"/>
          </w:tcPr>
          <w:p w14:paraId="7F5B74B4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90 (23)</w:t>
            </w:r>
          </w:p>
        </w:tc>
        <w:tc>
          <w:tcPr>
            <w:tcW w:w="882" w:type="dxa"/>
          </w:tcPr>
          <w:p w14:paraId="72990982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0.19</w:t>
            </w:r>
          </w:p>
        </w:tc>
      </w:tr>
      <w:tr w:rsidR="00761A7F" w:rsidRPr="00E56BB6" w14:paraId="5DA0A61D" w14:textId="77777777" w:rsidTr="00E56BB6">
        <w:tc>
          <w:tcPr>
            <w:tcW w:w="3544" w:type="dxa"/>
          </w:tcPr>
          <w:p w14:paraId="759A0676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Handgrip strength, kg — mean (SD)</w:t>
            </w:r>
          </w:p>
        </w:tc>
        <w:tc>
          <w:tcPr>
            <w:tcW w:w="1134" w:type="dxa"/>
          </w:tcPr>
          <w:p w14:paraId="30F6E311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10.5 (4.1)</w:t>
            </w:r>
          </w:p>
        </w:tc>
        <w:tc>
          <w:tcPr>
            <w:tcW w:w="1276" w:type="dxa"/>
          </w:tcPr>
          <w:p w14:paraId="0A71C2F1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10.4 (4.2)</w:t>
            </w:r>
          </w:p>
        </w:tc>
        <w:tc>
          <w:tcPr>
            <w:tcW w:w="1701" w:type="dxa"/>
          </w:tcPr>
          <w:p w14:paraId="49506121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10.8 (3.8)</w:t>
            </w:r>
          </w:p>
        </w:tc>
        <w:tc>
          <w:tcPr>
            <w:tcW w:w="882" w:type="dxa"/>
          </w:tcPr>
          <w:p w14:paraId="2BAB1711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0.39</w:t>
            </w:r>
          </w:p>
        </w:tc>
      </w:tr>
      <w:tr w:rsidR="00761A7F" w:rsidRPr="00E56BB6" w14:paraId="3F32B4A2" w14:textId="77777777" w:rsidTr="00E56BB6">
        <w:tc>
          <w:tcPr>
            <w:tcW w:w="3544" w:type="dxa"/>
            <w:tcBorders>
              <w:bottom w:val="single" w:sz="4" w:space="0" w:color="auto"/>
            </w:tcBorders>
          </w:tcPr>
          <w:p w14:paraId="7711968D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Curl-ups, reps — mean (SD)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8C98E43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20 (8)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63A808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19 (8)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532394F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20 (9)</w:t>
            </w: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22CD75F3" w14:textId="77777777" w:rsidR="00761A7F" w:rsidRPr="00E56BB6" w:rsidRDefault="00000000" w:rsidP="00E56BB6">
            <w:pPr>
              <w:rPr>
                <w:sz w:val="20"/>
                <w:szCs w:val="20"/>
              </w:rPr>
            </w:pPr>
            <w:r w:rsidRPr="00E56BB6">
              <w:rPr>
                <w:sz w:val="20"/>
                <w:szCs w:val="20"/>
              </w:rPr>
              <w:t>0.57</w:t>
            </w:r>
          </w:p>
        </w:tc>
      </w:tr>
    </w:tbl>
    <w:p w14:paraId="17487E06" w14:textId="77777777" w:rsidR="00761A7F" w:rsidRDefault="00000000" w:rsidP="00E56BB6">
      <w:pPr>
        <w:ind w:right="135"/>
        <w:jc w:val="both"/>
      </w:pPr>
      <w:r>
        <w:rPr>
          <w:sz w:val="18"/>
          <w:szCs w:val="18"/>
        </w:rPr>
        <w:t>Note: Completers were defined as participants with valid data for at least one outcome at the post-intervention assessment. P-values from Fisher’s exact test, chi-squared test of independence or Wilcoxon rank-sum test, as appropriate. No statistically significant differences were observed except for the distribution across schools. BMI: body mass index; SD: standard deviation; MVPA: moderate-to-vigorous physical activity.</w:t>
      </w:r>
    </w:p>
    <w:p w14:paraId="2AD336A0" w14:textId="77777777" w:rsidR="00963631" w:rsidRDefault="00963631" w:rsidP="00305E92">
      <w:pPr>
        <w:spacing w:after="0" w:line="240" w:lineRule="auto"/>
        <w:ind w:left="-993"/>
        <w:rPr>
          <w:sz w:val="24"/>
          <w:szCs w:val="24"/>
        </w:rPr>
      </w:pPr>
    </w:p>
    <w:p w14:paraId="464F9894" w14:textId="7B2A8F95" w:rsidR="00761A7F" w:rsidRPr="00E56BB6" w:rsidRDefault="00000000" w:rsidP="00305E92">
      <w:pPr>
        <w:spacing w:after="0" w:line="240" w:lineRule="auto"/>
        <w:ind w:left="-993"/>
      </w:pPr>
      <w:r w:rsidRPr="00E56BB6">
        <w:rPr>
          <w:sz w:val="24"/>
          <w:szCs w:val="24"/>
        </w:rPr>
        <w:t>Table S2. Sensitivity of the BMI Z-score to the assumed follow-up interval.</w:t>
      </w:r>
    </w:p>
    <w:tbl>
      <w:tblPr>
        <w:tblStyle w:val="a0"/>
        <w:tblW w:w="1077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180"/>
        <w:gridCol w:w="1728"/>
        <w:gridCol w:w="1728"/>
        <w:gridCol w:w="2012"/>
        <w:gridCol w:w="2126"/>
      </w:tblGrid>
      <w:tr w:rsidR="00761A7F" w:rsidRPr="00305E92" w14:paraId="61714C23" w14:textId="77777777" w:rsidTr="00305E92">
        <w:trPr>
          <w:jc w:val="center"/>
        </w:trPr>
        <w:tc>
          <w:tcPr>
            <w:tcW w:w="3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D3902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b/>
                <w:bCs/>
                <w:sz w:val="20"/>
                <w:szCs w:val="20"/>
              </w:rPr>
              <w:t>Assumed interval (years)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0FA5D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b/>
                <w:bCs/>
                <w:sz w:val="20"/>
                <w:szCs w:val="20"/>
              </w:rPr>
              <w:t>Mean BMI Z-score at post-intervention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18659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b/>
                <w:bCs/>
                <w:sz w:val="20"/>
                <w:szCs w:val="20"/>
              </w:rPr>
              <w:t>Obesity at post-intervention (%)</w:t>
            </w:r>
          </w:p>
        </w:tc>
        <w:tc>
          <w:tcPr>
            <w:tcW w:w="20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BBF87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b/>
                <w:bCs/>
                <w:sz w:val="20"/>
                <w:szCs w:val="20"/>
              </w:rPr>
              <w:t>Overweight at post-intervention (%)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F648E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b/>
                <w:bCs/>
                <w:sz w:val="20"/>
                <w:szCs w:val="20"/>
              </w:rPr>
              <w:t>Coefficient for assessment phase</w:t>
            </w:r>
          </w:p>
        </w:tc>
      </w:tr>
      <w:tr w:rsidR="00761A7F" w:rsidRPr="00305E92" w14:paraId="418DE4AD" w14:textId="77777777" w:rsidTr="00305E92">
        <w:trPr>
          <w:jc w:val="center"/>
        </w:trPr>
        <w:tc>
          <w:tcPr>
            <w:tcW w:w="3180" w:type="dxa"/>
            <w:tcBorders>
              <w:top w:val="single" w:sz="4" w:space="0" w:color="auto"/>
            </w:tcBorders>
          </w:tcPr>
          <w:p w14:paraId="5282CF87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1.1 (value recorded in the database)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7F604EB2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1.056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2CB80F02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26.0</w:t>
            </w:r>
          </w:p>
        </w:tc>
        <w:tc>
          <w:tcPr>
            <w:tcW w:w="2012" w:type="dxa"/>
            <w:tcBorders>
              <w:top w:val="single" w:sz="4" w:space="0" w:color="auto"/>
            </w:tcBorders>
          </w:tcPr>
          <w:p w14:paraId="2C247B72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24.0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EA09557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0.248</w:t>
            </w:r>
          </w:p>
        </w:tc>
      </w:tr>
      <w:tr w:rsidR="00761A7F" w:rsidRPr="00305E92" w14:paraId="46762617" w14:textId="77777777" w:rsidTr="00305E92">
        <w:trPr>
          <w:jc w:val="center"/>
        </w:trPr>
        <w:tc>
          <w:tcPr>
            <w:tcW w:w="3180" w:type="dxa"/>
          </w:tcPr>
          <w:p w14:paraId="7B8A91EB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1.5</w:t>
            </w:r>
          </w:p>
        </w:tc>
        <w:tc>
          <w:tcPr>
            <w:tcW w:w="1728" w:type="dxa"/>
          </w:tcPr>
          <w:p w14:paraId="0E0CD2BE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0.933</w:t>
            </w:r>
          </w:p>
        </w:tc>
        <w:tc>
          <w:tcPr>
            <w:tcW w:w="1728" w:type="dxa"/>
          </w:tcPr>
          <w:p w14:paraId="1CFD8BEE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23.0</w:t>
            </w:r>
          </w:p>
        </w:tc>
        <w:tc>
          <w:tcPr>
            <w:tcW w:w="2012" w:type="dxa"/>
          </w:tcPr>
          <w:p w14:paraId="45EDF92F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24.0</w:t>
            </w:r>
          </w:p>
        </w:tc>
        <w:tc>
          <w:tcPr>
            <w:tcW w:w="2126" w:type="dxa"/>
          </w:tcPr>
          <w:p w14:paraId="557D641A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0.188</w:t>
            </w:r>
          </w:p>
        </w:tc>
      </w:tr>
      <w:tr w:rsidR="00761A7F" w:rsidRPr="00305E92" w14:paraId="5B4BB825" w14:textId="77777777" w:rsidTr="00305E92">
        <w:trPr>
          <w:jc w:val="center"/>
        </w:trPr>
        <w:tc>
          <w:tcPr>
            <w:tcW w:w="3180" w:type="dxa"/>
            <w:tcBorders>
              <w:bottom w:val="single" w:sz="4" w:space="0" w:color="auto"/>
            </w:tcBorders>
          </w:tcPr>
          <w:p w14:paraId="3DA028BB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2.0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444768BF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0.785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028A46ED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21.6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14:paraId="0DCF95EB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22.5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FB7051A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0.118</w:t>
            </w:r>
          </w:p>
        </w:tc>
      </w:tr>
    </w:tbl>
    <w:p w14:paraId="02E44D78" w14:textId="77777777" w:rsidR="00761A7F" w:rsidRDefault="00000000" w:rsidP="00305E92">
      <w:pPr>
        <w:ind w:left="-993" w:right="-999"/>
        <w:jc w:val="both"/>
      </w:pPr>
      <w:r>
        <w:rPr>
          <w:sz w:val="18"/>
          <w:szCs w:val="18"/>
        </w:rPr>
        <w:t>Note: Chronological age was not re-measured at the post-intervention assessment. BMI Z-scores were recomputed against the WHO 2007 growth reference under three plausible follow-up intervals. Baseline values are unaffected by this assumption (21.8% obesity, 19.6% overweight). Because the classification at follow-up varies across assumptions, no conclusions are drawn regarding changes in weight status.</w:t>
      </w:r>
    </w:p>
    <w:p w14:paraId="0B7CA8E6" w14:textId="77777777" w:rsidR="00761A7F" w:rsidRDefault="00000000">
      <w:r>
        <w:br w:type="page"/>
      </w:r>
    </w:p>
    <w:p w14:paraId="48682ACA" w14:textId="07201D7D" w:rsidR="00761A7F" w:rsidRPr="00305E92" w:rsidRDefault="00000000" w:rsidP="00305E92">
      <w:pPr>
        <w:spacing w:after="0" w:line="240" w:lineRule="auto"/>
        <w:ind w:left="-142"/>
      </w:pPr>
      <w:r w:rsidRPr="00305E92">
        <w:rPr>
          <w:sz w:val="24"/>
          <w:szCs w:val="24"/>
        </w:rPr>
        <w:lastRenderedPageBreak/>
        <w:t>Table S3. Allometric scaling sensitivity analysis for lower-limb strength.</w:t>
      </w:r>
    </w:p>
    <w:tbl>
      <w:tblPr>
        <w:tblStyle w:val="a1"/>
        <w:tblW w:w="8640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2880"/>
        <w:gridCol w:w="2880"/>
        <w:gridCol w:w="2880"/>
      </w:tblGrid>
      <w:tr w:rsidR="00761A7F" w:rsidRPr="00305E92" w14:paraId="7091E23A" w14:textId="77777777" w:rsidTr="00305E92">
        <w:tc>
          <w:tcPr>
            <w:tcW w:w="2880" w:type="dxa"/>
            <w:tcBorders>
              <w:top w:val="single" w:sz="4" w:space="0" w:color="auto"/>
            </w:tcBorders>
          </w:tcPr>
          <w:p w14:paraId="5F3E70CC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b/>
                <w:bCs/>
                <w:sz w:val="20"/>
                <w:szCs w:val="20"/>
              </w:rPr>
              <w:t>Normalisation approach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797A2277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b/>
                <w:bCs/>
                <w:sz w:val="20"/>
                <w:szCs w:val="20"/>
              </w:rPr>
              <w:t>Assumed exponent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5D891FB2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b/>
                <w:bCs/>
                <w:sz w:val="20"/>
                <w:szCs w:val="20"/>
              </w:rPr>
              <w:t>Coefficient for assessment phase</w:t>
            </w:r>
          </w:p>
        </w:tc>
      </w:tr>
      <w:tr w:rsidR="00761A7F" w:rsidRPr="00305E92" w14:paraId="436257C8" w14:textId="77777777" w:rsidTr="00305E92">
        <w:tc>
          <w:tcPr>
            <w:tcW w:w="2880" w:type="dxa"/>
          </w:tcPr>
          <w:p w14:paraId="27A0C0DC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Simple ratio (performance / body mass)</w:t>
            </w:r>
          </w:p>
        </w:tc>
        <w:tc>
          <w:tcPr>
            <w:tcW w:w="2880" w:type="dxa"/>
          </w:tcPr>
          <w:p w14:paraId="5D138014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1.000</w:t>
            </w:r>
          </w:p>
        </w:tc>
        <w:tc>
          <w:tcPr>
            <w:tcW w:w="2880" w:type="dxa"/>
          </w:tcPr>
          <w:p w14:paraId="50255608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-0.073</w:t>
            </w:r>
          </w:p>
        </w:tc>
      </w:tr>
      <w:tr w:rsidR="00761A7F" w:rsidRPr="00305E92" w14:paraId="50588FD6" w14:textId="77777777" w:rsidTr="00305E92">
        <w:tc>
          <w:tcPr>
            <w:tcW w:w="2880" w:type="dxa"/>
            <w:tcBorders>
              <w:bottom w:val="single" w:sz="4" w:space="0" w:color="auto"/>
            </w:tcBorders>
          </w:tcPr>
          <w:p w14:paraId="2ECE7C8F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Allometric scaling (performance / body mass^b)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428D38D0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0.105 (estimated at baseline)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EC96C9D" w14:textId="77777777" w:rsidR="00761A7F" w:rsidRPr="00305E92" w:rsidRDefault="00000000">
            <w:pPr>
              <w:rPr>
                <w:sz w:val="20"/>
                <w:szCs w:val="20"/>
              </w:rPr>
            </w:pPr>
            <w:r w:rsidRPr="00305E92">
              <w:rPr>
                <w:sz w:val="20"/>
                <w:szCs w:val="20"/>
              </w:rPr>
              <w:t>3.99</w:t>
            </w:r>
          </w:p>
        </w:tc>
      </w:tr>
    </w:tbl>
    <w:p w14:paraId="7092E58C" w14:textId="77777777" w:rsidR="00761A7F" w:rsidRDefault="00000000" w:rsidP="00305E92">
      <w:pPr>
        <w:ind w:left="-142" w:right="135"/>
        <w:jc w:val="both"/>
        <w:rPr>
          <w:sz w:val="20"/>
          <w:szCs w:val="20"/>
        </w:rPr>
      </w:pPr>
      <w:r w:rsidRPr="00305E92">
        <w:rPr>
          <w:sz w:val="20"/>
          <w:szCs w:val="20"/>
        </w:rPr>
        <w:t xml:space="preserve">Note: The allometric exponent was estimated by regressing </w:t>
      </w:r>
      <w:proofErr w:type="gramStart"/>
      <w:r w:rsidRPr="00305E92">
        <w:rPr>
          <w:sz w:val="20"/>
          <w:szCs w:val="20"/>
        </w:rPr>
        <w:t>log(</w:t>
      </w:r>
      <w:proofErr w:type="gramEnd"/>
      <w:r w:rsidRPr="00305E92">
        <w:rPr>
          <w:sz w:val="20"/>
          <w:szCs w:val="20"/>
        </w:rPr>
        <w:t xml:space="preserve">standing long jump) on </w:t>
      </w:r>
      <w:proofErr w:type="gramStart"/>
      <w:r w:rsidRPr="00305E92">
        <w:rPr>
          <w:sz w:val="20"/>
          <w:szCs w:val="20"/>
        </w:rPr>
        <w:t>log(</w:t>
      </w:r>
      <w:proofErr w:type="gramEnd"/>
      <w:r w:rsidRPr="00305E92">
        <w:rPr>
          <w:sz w:val="20"/>
          <w:szCs w:val="20"/>
        </w:rPr>
        <w:t>body mass) at baseline. Simple ratio standardisation assumes an exponent of 1.0; the empirically estimated exponent was 0.105, indicating that dividing jump distance by body mass substantially over-corrects for body size. Ratio-standardised values for lower-limb strength should therefore be interpreted with caution.</w:t>
      </w:r>
    </w:p>
    <w:p w14:paraId="1FD018B7" w14:textId="77777777" w:rsidR="00305E92" w:rsidRDefault="00305E92" w:rsidP="00305E92">
      <w:pPr>
        <w:ind w:left="-142" w:right="135"/>
        <w:jc w:val="both"/>
        <w:rPr>
          <w:sz w:val="20"/>
          <w:szCs w:val="20"/>
        </w:rPr>
      </w:pPr>
    </w:p>
    <w:p w14:paraId="3138C8C5" w14:textId="038CEA6C" w:rsidR="00761A7F" w:rsidRPr="00D737AD" w:rsidRDefault="00000000">
      <w:r w:rsidRPr="00D737AD">
        <w:rPr>
          <w:sz w:val="24"/>
          <w:szCs w:val="24"/>
        </w:rPr>
        <w:t>Figure S1. Residual diagnostics for the linear mixed models.</w:t>
      </w:r>
    </w:p>
    <w:p w14:paraId="6A7AFF3C" w14:textId="77777777" w:rsidR="00761A7F" w:rsidRPr="00E74DC1" w:rsidRDefault="00000000">
      <w:pPr>
        <w:jc w:val="both"/>
        <w:rPr>
          <w:sz w:val="24"/>
          <w:szCs w:val="24"/>
        </w:rPr>
      </w:pPr>
      <w:r w:rsidRPr="00E74DC1">
        <w:rPr>
          <w:sz w:val="24"/>
          <w:szCs w:val="24"/>
        </w:rPr>
        <w:t>Normal Q-Q plots and residuals versus fitted values for each outcome. Skewness ranged from -0.05 to 0.35 and excess kurtosis from 0.5 to 2.1 for all outcomes except vigorous physical activity (excess kurtosis 5.17), which did not show a statistically significant change.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E74DC1" w14:paraId="0DD8E1EF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08C8790F" w14:textId="5E72740C" w:rsidR="00E74DC1" w:rsidRDefault="00E74DC1" w:rsidP="00760748">
            <w:pPr>
              <w:jc w:val="center"/>
            </w:pPr>
            <w:r>
              <w:t>Sedentary behavior</w:t>
            </w:r>
          </w:p>
        </w:tc>
      </w:tr>
      <w:tr w:rsidR="00E74DC1" w14:paraId="0D2E87B5" w14:textId="77777777" w:rsidTr="00732A56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54604B1D" w14:textId="14524CDA" w:rsidR="00E74DC1" w:rsidRDefault="00E74DC1" w:rsidP="0064158B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45B11D3" wp14:editId="44D69BAD">
                  <wp:extent cx="5018227" cy="2128723"/>
                  <wp:effectExtent l="0" t="0" r="0" b="508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 rotWithShape="1">
                          <a:blip r:embed="rId4"/>
                          <a:srcRect t="90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892" cy="21336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4DC1" w14:paraId="4D96B4AA" w14:textId="77777777" w:rsidTr="00732A56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4D18DB02" w14:textId="03F0676F" w:rsidR="00E74DC1" w:rsidRDefault="00E74DC1" w:rsidP="00760748">
            <w:pPr>
              <w:jc w:val="center"/>
            </w:pPr>
            <w:r>
              <w:t>Light physical activity</w:t>
            </w:r>
          </w:p>
        </w:tc>
      </w:tr>
      <w:tr w:rsidR="00E74DC1" w14:paraId="26173209" w14:textId="77777777" w:rsidTr="00732A56">
        <w:tc>
          <w:tcPr>
            <w:tcW w:w="8630" w:type="dxa"/>
            <w:tcBorders>
              <w:top w:val="single" w:sz="4" w:space="0" w:color="auto"/>
            </w:tcBorders>
          </w:tcPr>
          <w:p w14:paraId="299DCEE7" w14:textId="33A78F47" w:rsidR="00E74DC1" w:rsidRDefault="00E74DC1" w:rsidP="0064158B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E305E33" wp14:editId="73CED9E5">
                  <wp:extent cx="5069434" cy="1975104"/>
                  <wp:effectExtent l="0" t="0" r="0" b="635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 rotWithShape="1">
                          <a:blip r:embed="rId5"/>
                          <a:srcRect t="11097" b="3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4959" cy="1981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1AFC2D" w14:textId="77777777" w:rsidR="00732A56" w:rsidRDefault="00732A56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E74DC1" w14:paraId="46E5C1C1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5E10D5C5" w14:textId="620F541E" w:rsidR="00E74DC1" w:rsidRDefault="00E74DC1" w:rsidP="00760748">
            <w:pPr>
              <w:jc w:val="center"/>
            </w:pPr>
            <w:r>
              <w:lastRenderedPageBreak/>
              <w:t xml:space="preserve">Moderate </w:t>
            </w:r>
            <w:r>
              <w:t>physical activity</w:t>
            </w:r>
          </w:p>
        </w:tc>
      </w:tr>
      <w:tr w:rsidR="00E74DC1" w14:paraId="5C1BF4D5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7545B035" w14:textId="77777777" w:rsidR="00E74DC1" w:rsidRDefault="00E74DC1" w:rsidP="0064158B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7DDDFEC" wp14:editId="0C027747">
                  <wp:extent cx="5046980" cy="1989735"/>
                  <wp:effectExtent l="0" t="0" r="127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 rotWithShape="1">
                          <a:blip r:embed="rId6"/>
                          <a:srcRect t="12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8990" cy="1994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53276A" w14:textId="31460FEE" w:rsidR="0064158B" w:rsidRDefault="0064158B">
            <w:pPr>
              <w:jc w:val="both"/>
            </w:pPr>
          </w:p>
        </w:tc>
      </w:tr>
      <w:tr w:rsidR="0064158B" w14:paraId="5C50EA46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00BC8BEE" w14:textId="308EDB94" w:rsidR="0064158B" w:rsidRDefault="0064158B" w:rsidP="00760748">
            <w:pPr>
              <w:jc w:val="center"/>
            </w:pPr>
            <w:r>
              <w:t xml:space="preserve">Vigorous </w:t>
            </w:r>
            <w:r>
              <w:t>physical activity</w:t>
            </w:r>
          </w:p>
        </w:tc>
      </w:tr>
      <w:tr w:rsidR="0064158B" w14:paraId="3874E150" w14:textId="77777777" w:rsidTr="00732A56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27385DD8" w14:textId="07953C20" w:rsidR="0064158B" w:rsidRDefault="0064158B" w:rsidP="0064158B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3303F6A" wp14:editId="2254C813">
                  <wp:extent cx="4988967" cy="1916582"/>
                  <wp:effectExtent l="0" t="0" r="2540" b="762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 rotWithShape="1">
                          <a:blip r:embed="rId7"/>
                          <a:srcRect t="12386" b="27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5995" cy="1919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58B" w14:paraId="21284797" w14:textId="77777777" w:rsidTr="00732A56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76F49C97" w14:textId="72163A26" w:rsidR="0064158B" w:rsidRDefault="0064158B" w:rsidP="00760748">
            <w:pPr>
              <w:jc w:val="center"/>
            </w:pPr>
            <w:r>
              <w:t>Moderate-to-vigorous physical activity</w:t>
            </w:r>
          </w:p>
        </w:tc>
      </w:tr>
      <w:tr w:rsidR="0064158B" w14:paraId="767FAE5F" w14:textId="77777777" w:rsidTr="00732A56">
        <w:tc>
          <w:tcPr>
            <w:tcW w:w="8630" w:type="dxa"/>
            <w:tcBorders>
              <w:top w:val="single" w:sz="4" w:space="0" w:color="auto"/>
            </w:tcBorders>
          </w:tcPr>
          <w:p w14:paraId="214F33B7" w14:textId="6B8A25D7" w:rsidR="0064158B" w:rsidRDefault="0064158B" w:rsidP="0064158B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DDA8F02" wp14:editId="7B14664F">
                  <wp:extent cx="5025542" cy="1989734"/>
                  <wp:effectExtent l="0" t="0" r="381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 rotWithShape="1">
                          <a:blip r:embed="rId8"/>
                          <a:srcRect t="11412" b="35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858" cy="1998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36575C" w14:textId="77777777" w:rsidR="00732A56" w:rsidRDefault="00732A56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64158B" w14:paraId="1D57777D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1B5169E0" w14:textId="39B0B5AC" w:rsidR="0064158B" w:rsidRDefault="0064158B" w:rsidP="00760748">
            <w:pPr>
              <w:jc w:val="center"/>
            </w:pPr>
            <w:r w:rsidRPr="0064158B">
              <w:rPr>
                <w:rFonts w:eastAsia="Arial"/>
                <w:bCs/>
              </w:rPr>
              <w:lastRenderedPageBreak/>
              <w:t>Lower limb strength</w:t>
            </w:r>
          </w:p>
        </w:tc>
      </w:tr>
      <w:tr w:rsidR="0064158B" w14:paraId="3A766651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437611FF" w14:textId="77777777" w:rsidR="0064158B" w:rsidRDefault="0064158B" w:rsidP="0064158B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A607D93" wp14:editId="3FB36E5B">
                  <wp:extent cx="5017120" cy="2055063"/>
                  <wp:effectExtent l="0" t="0" r="0" b="2540"/>
                  <wp:docPr id="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 rotWithShape="1">
                          <a:blip r:embed="rId9"/>
                          <a:srcRect t="107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5165" cy="20583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CAC1B7" w14:textId="4239B1A2" w:rsidR="00963631" w:rsidRDefault="00963631" w:rsidP="0064158B">
            <w:pPr>
              <w:jc w:val="center"/>
            </w:pPr>
          </w:p>
        </w:tc>
      </w:tr>
      <w:tr w:rsidR="0064158B" w:rsidRPr="008B27F0" w14:paraId="42604958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738B4EF0" w14:textId="0FB6C453" w:rsidR="0064158B" w:rsidRPr="008B27F0" w:rsidRDefault="0064158B" w:rsidP="00760748">
            <w:pPr>
              <w:jc w:val="center"/>
              <w:rPr>
                <w:sz w:val="32"/>
                <w:szCs w:val="32"/>
              </w:rPr>
            </w:pPr>
            <w:r w:rsidRPr="008B27F0">
              <w:rPr>
                <w:rFonts w:eastAsia="Arial"/>
                <w:bCs/>
              </w:rPr>
              <w:t>Upper limb strength</w:t>
            </w:r>
          </w:p>
        </w:tc>
      </w:tr>
      <w:tr w:rsidR="0064158B" w:rsidRPr="008B27F0" w14:paraId="7B58AE29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02EA8E10" w14:textId="701FCD02" w:rsidR="0064158B" w:rsidRPr="008B27F0" w:rsidRDefault="0064158B" w:rsidP="00EC5F66">
            <w:pPr>
              <w:jc w:val="center"/>
              <w:rPr>
                <w:sz w:val="32"/>
                <w:szCs w:val="32"/>
              </w:rPr>
            </w:pPr>
            <w:r w:rsidRPr="008B27F0">
              <w:rPr>
                <w:noProof/>
                <w:sz w:val="32"/>
                <w:szCs w:val="32"/>
              </w:rPr>
              <w:drawing>
                <wp:inline distT="0" distB="0" distL="114300" distR="114300" wp14:anchorId="0F08B872" wp14:editId="5C98A47C">
                  <wp:extent cx="5054803" cy="2128723"/>
                  <wp:effectExtent l="0" t="0" r="0" b="5080"/>
                  <wp:docPr id="958883651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 rotWithShape="1">
                          <a:blip r:embed="rId10"/>
                          <a:srcRect t="11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9743" cy="2130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58B" w:rsidRPr="008B27F0" w14:paraId="6BF5B29E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141E5D80" w14:textId="1842B4DA" w:rsidR="0064158B" w:rsidRPr="008B27F0" w:rsidRDefault="0064158B" w:rsidP="00760748">
            <w:pPr>
              <w:jc w:val="center"/>
              <w:rPr>
                <w:sz w:val="32"/>
                <w:szCs w:val="32"/>
              </w:rPr>
            </w:pPr>
            <w:r w:rsidRPr="008B27F0">
              <w:rPr>
                <w:rFonts w:eastAsia="Arial"/>
                <w:bCs/>
              </w:rPr>
              <w:t>Abdominal muscle strength</w:t>
            </w:r>
          </w:p>
        </w:tc>
      </w:tr>
      <w:tr w:rsidR="0064158B" w:rsidRPr="008B27F0" w14:paraId="5B868E02" w14:textId="77777777" w:rsidTr="00732A56">
        <w:tc>
          <w:tcPr>
            <w:tcW w:w="8630" w:type="dxa"/>
            <w:tcBorders>
              <w:top w:val="single" w:sz="4" w:space="0" w:color="auto"/>
            </w:tcBorders>
          </w:tcPr>
          <w:p w14:paraId="4BD23D4D" w14:textId="37E92B06" w:rsidR="0064158B" w:rsidRPr="008B27F0" w:rsidRDefault="0064158B" w:rsidP="00EC5F66">
            <w:pPr>
              <w:jc w:val="center"/>
              <w:rPr>
                <w:sz w:val="32"/>
                <w:szCs w:val="32"/>
              </w:rPr>
            </w:pPr>
            <w:r w:rsidRPr="008B27F0">
              <w:rPr>
                <w:noProof/>
                <w:sz w:val="32"/>
                <w:szCs w:val="32"/>
              </w:rPr>
              <w:drawing>
                <wp:inline distT="0" distB="0" distL="114300" distR="114300" wp14:anchorId="0724470C" wp14:editId="7C3FB05A">
                  <wp:extent cx="4963885" cy="2006930"/>
                  <wp:effectExtent l="0" t="0" r="8255" b="0"/>
                  <wp:docPr id="9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 rotWithShape="1">
                          <a:blip r:embed="rId11"/>
                          <a:srcRect t="10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6854" cy="2016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748" w:rsidRPr="008B27F0" w14:paraId="064C6B6E" w14:textId="77777777" w:rsidTr="00732A56">
        <w:tc>
          <w:tcPr>
            <w:tcW w:w="8630" w:type="dxa"/>
          </w:tcPr>
          <w:p w14:paraId="5E9B4900" w14:textId="77777777" w:rsidR="00760748" w:rsidRPr="008B27F0" w:rsidRDefault="00760748" w:rsidP="00EC5F66">
            <w:pPr>
              <w:jc w:val="center"/>
              <w:rPr>
                <w:noProof/>
                <w:sz w:val="32"/>
                <w:szCs w:val="32"/>
              </w:rPr>
            </w:pPr>
          </w:p>
        </w:tc>
      </w:tr>
    </w:tbl>
    <w:p w14:paraId="41F111F7" w14:textId="77777777" w:rsidR="00732A56" w:rsidRDefault="00732A56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64158B" w:rsidRPr="008B27F0" w14:paraId="0C054A71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5402D72A" w14:textId="4C610B08" w:rsidR="0064158B" w:rsidRPr="008B27F0" w:rsidRDefault="0064158B" w:rsidP="00760748">
            <w:pPr>
              <w:jc w:val="center"/>
              <w:rPr>
                <w:sz w:val="32"/>
                <w:szCs w:val="32"/>
              </w:rPr>
            </w:pPr>
            <w:r w:rsidRPr="008B27F0">
              <w:rPr>
                <w:rFonts w:eastAsia="Arial"/>
                <w:bCs/>
              </w:rPr>
              <w:lastRenderedPageBreak/>
              <w:t>Relative lower limb strength</w:t>
            </w:r>
          </w:p>
        </w:tc>
      </w:tr>
      <w:tr w:rsidR="0064158B" w:rsidRPr="008B27F0" w14:paraId="7C14CD18" w14:textId="77777777" w:rsidTr="00760748">
        <w:trPr>
          <w:trHeight w:val="3210"/>
        </w:trPr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2D56F57F" w14:textId="0FC0D44D" w:rsidR="0064158B" w:rsidRPr="008B27F0" w:rsidRDefault="0064158B" w:rsidP="0064158B">
            <w:pPr>
              <w:jc w:val="center"/>
              <w:rPr>
                <w:rFonts w:eastAsia="Arial"/>
                <w:bCs/>
              </w:rPr>
            </w:pPr>
            <w:r w:rsidRPr="008B27F0">
              <w:rPr>
                <w:noProof/>
                <w:sz w:val="32"/>
                <w:szCs w:val="32"/>
              </w:rPr>
              <w:drawing>
                <wp:inline distT="0" distB="0" distL="114300" distR="114300" wp14:anchorId="739D3A2D" wp14:editId="035D4051">
                  <wp:extent cx="4935847" cy="1971304"/>
                  <wp:effectExtent l="0" t="0" r="0" b="0"/>
                  <wp:docPr id="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 rotWithShape="1">
                          <a:blip r:embed="rId12"/>
                          <a:srcRect t="10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63" cy="1975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58B" w:rsidRPr="008B27F0" w14:paraId="4D347D70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2BD2B347" w14:textId="35502E84" w:rsidR="0064158B" w:rsidRPr="008B27F0" w:rsidRDefault="0064158B" w:rsidP="00760748">
            <w:pPr>
              <w:jc w:val="center"/>
              <w:rPr>
                <w:sz w:val="32"/>
                <w:szCs w:val="32"/>
              </w:rPr>
            </w:pPr>
            <w:r w:rsidRPr="008B27F0">
              <w:rPr>
                <w:rFonts w:eastAsia="Arial"/>
                <w:bCs/>
              </w:rPr>
              <w:t>Relative upper limb strength</w:t>
            </w:r>
          </w:p>
        </w:tc>
      </w:tr>
      <w:tr w:rsidR="0064158B" w:rsidRPr="008B27F0" w14:paraId="7E729490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71BD18F0" w14:textId="7398C224" w:rsidR="0064158B" w:rsidRPr="008B27F0" w:rsidRDefault="0064158B" w:rsidP="00EC5F66">
            <w:pPr>
              <w:jc w:val="center"/>
              <w:rPr>
                <w:sz w:val="32"/>
                <w:szCs w:val="32"/>
              </w:rPr>
            </w:pPr>
            <w:r w:rsidRPr="008B27F0">
              <w:rPr>
                <w:noProof/>
                <w:sz w:val="32"/>
                <w:szCs w:val="32"/>
              </w:rPr>
              <w:drawing>
                <wp:inline distT="0" distB="0" distL="114300" distR="114300" wp14:anchorId="465CE008" wp14:editId="744551F1">
                  <wp:extent cx="4682547" cy="2074084"/>
                  <wp:effectExtent l="0" t="0" r="3810" b="2540"/>
                  <wp:docPr id="11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 rotWithShape="1">
                          <a:blip r:embed="rId13"/>
                          <a:srcRect t="107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0766" cy="207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58B" w:rsidRPr="008B27F0" w14:paraId="6283E17A" w14:textId="77777777" w:rsidTr="00760748">
        <w:tc>
          <w:tcPr>
            <w:tcW w:w="8630" w:type="dxa"/>
            <w:tcBorders>
              <w:top w:val="single" w:sz="4" w:space="0" w:color="auto"/>
              <w:bottom w:val="single" w:sz="4" w:space="0" w:color="auto"/>
            </w:tcBorders>
          </w:tcPr>
          <w:p w14:paraId="0CBA4F61" w14:textId="4955C9CE" w:rsidR="0064158B" w:rsidRPr="008B27F0" w:rsidRDefault="0064158B" w:rsidP="00760748">
            <w:pPr>
              <w:jc w:val="center"/>
              <w:rPr>
                <w:sz w:val="32"/>
                <w:szCs w:val="32"/>
              </w:rPr>
            </w:pPr>
            <w:r w:rsidRPr="008B27F0">
              <w:rPr>
                <w:rFonts w:eastAsia="Arial"/>
                <w:bCs/>
              </w:rPr>
              <w:t>Relative abdominal muscle</w:t>
            </w:r>
          </w:p>
        </w:tc>
      </w:tr>
      <w:tr w:rsidR="0064158B" w14:paraId="2BAC4755" w14:textId="77777777" w:rsidTr="00760748">
        <w:tc>
          <w:tcPr>
            <w:tcW w:w="8630" w:type="dxa"/>
            <w:tcBorders>
              <w:top w:val="single" w:sz="4" w:space="0" w:color="auto"/>
            </w:tcBorders>
          </w:tcPr>
          <w:p w14:paraId="50BBE0FA" w14:textId="77777777" w:rsidR="0064158B" w:rsidRDefault="0064158B" w:rsidP="00EC5F66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566152F" wp14:editId="1CD6CE46">
                  <wp:extent cx="5039360" cy="1979387"/>
                  <wp:effectExtent l="0" t="0" r="8890" b="1905"/>
                  <wp:docPr id="10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 rotWithShape="1">
                          <a:blip r:embed="rId14"/>
                          <a:srcRect t="97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5258" cy="1985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6DE9B9" w14:textId="764C3A50" w:rsidR="0064158B" w:rsidRDefault="0064158B" w:rsidP="00EC5F66">
            <w:pPr>
              <w:jc w:val="center"/>
            </w:pPr>
          </w:p>
        </w:tc>
      </w:tr>
    </w:tbl>
    <w:p w14:paraId="7B78A2C9" w14:textId="4541FE2D" w:rsidR="00761A7F" w:rsidRDefault="00761A7F"/>
    <w:p w14:paraId="5E09E6A3" w14:textId="547DA7BC" w:rsidR="00761A7F" w:rsidRDefault="00761A7F"/>
    <w:p w14:paraId="3CE1F187" w14:textId="35F79642" w:rsidR="00761A7F" w:rsidRDefault="00761A7F"/>
    <w:sectPr w:rsidR="00761A7F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143CE3A-2FD6-4F86-A2B8-859CD8E1E6E1}"/>
    <w:embedBold r:id="rId2" w:fontKey="{4168AF63-F56D-491C-A8E7-97725DC22624}"/>
    <w:embedItalic r:id="rId3" w:fontKey="{62174E9C-64F6-4D60-A810-4436CE5C4632}"/>
    <w:embedBoldItalic r:id="rId4" w:fontKey="{18D4B481-0069-4B75-A6A4-377FDD564AB8}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098942B-C9AA-41DE-A879-E098862FB4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A7F"/>
    <w:rsid w:val="00305E92"/>
    <w:rsid w:val="005E7219"/>
    <w:rsid w:val="0064158B"/>
    <w:rsid w:val="00732A56"/>
    <w:rsid w:val="00760748"/>
    <w:rsid w:val="00761A7F"/>
    <w:rsid w:val="00897F98"/>
    <w:rsid w:val="008B27F0"/>
    <w:rsid w:val="00963631"/>
    <w:rsid w:val="00BD3D0B"/>
    <w:rsid w:val="00D737AD"/>
    <w:rsid w:val="00E56BB6"/>
    <w:rsid w:val="00E67E04"/>
    <w:rsid w:val="00E7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FA53"/>
  <w15:docId w15:val="{57C4CD5D-1786-4573-A431-C5FF084DC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7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603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Gerson Ferrari</dc:creator>
  <cp:lastModifiedBy>Gerson Luis de Moraes Ferrari</cp:lastModifiedBy>
  <cp:revision>6</cp:revision>
  <dcterms:created xsi:type="dcterms:W3CDTF">2026-08-07T18:42:00Z</dcterms:created>
  <dcterms:modified xsi:type="dcterms:W3CDTF">2026-08-07T18:52:00Z</dcterms:modified>
</cp:coreProperties>
</file>