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CC67C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STROBE Checklist</w:t>
      </w:r>
    </w:p>
    <w:p w14:paraId="67CF8F4B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</w:p>
    <w:tbl>
      <w:tblPr>
        <w:tblW w:w="0" w:type="auto"/>
        <w:tblInd w:w="-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4" w:type="dxa"/>
          <w:left w:w="15" w:type="dxa"/>
          <w:bottom w:w="14" w:type="dxa"/>
          <w:right w:w="14" w:type="dxa"/>
        </w:tblCellMar>
      </w:tblPr>
      <w:tblGrid>
        <w:gridCol w:w="389"/>
        <w:gridCol w:w="2993"/>
        <w:gridCol w:w="4961"/>
      </w:tblGrid>
      <w:tr w14:paraId="24D8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Header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8A32B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AB598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  <w:p w14:paraId="49D77B5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Recommendation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B42F7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Location in Manuscript</w:t>
            </w:r>
          </w:p>
        </w:tc>
      </w:tr>
      <w:tr w14:paraId="7F5C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32CBA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357A6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Indicate study design in title/abstract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EAF03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Title, Abstract Methods</w:t>
            </w:r>
          </w:p>
        </w:tc>
      </w:tr>
      <w:tr w14:paraId="29558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B9A7A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FC1D1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Scientific background and rationale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50750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Introduction</w:t>
            </w:r>
          </w:p>
        </w:tc>
      </w:tr>
      <w:tr w14:paraId="195FC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80D70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BB63A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Objectives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A1484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Abstract Objective; Introduction</w:t>
            </w:r>
          </w:p>
        </w:tc>
      </w:tr>
      <w:tr w14:paraId="3B634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C2F29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4D70C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Study design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3A5B3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Methods: Study design and participant characteristics</w:t>
            </w:r>
          </w:p>
        </w:tc>
      </w:tr>
      <w:tr w14:paraId="0C7D7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4D1BC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C1A31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Setting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2D697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Methods: Study Area</w:t>
            </w:r>
          </w:p>
        </w:tc>
      </w:tr>
      <w:tr w14:paraId="2D60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A463B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19A35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Participants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4893D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Methods: Study design and participant characteristics</w:t>
            </w:r>
          </w:p>
        </w:tc>
      </w:tr>
      <w:tr w14:paraId="6EBD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CFF21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0B90A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Variables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B11FB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Methods: Study Variables</w:t>
            </w:r>
          </w:p>
        </w:tc>
      </w:tr>
      <w:tr w14:paraId="783C4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C4CF2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47C96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Data sources/measurement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E3182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Methods: Data Collection Instrument; Data Collection and Measurement</w:t>
            </w:r>
          </w:p>
        </w:tc>
      </w:tr>
      <w:tr w14:paraId="0086E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085CF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BD894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Bias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E8112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Methods: Data Quality Control</w:t>
            </w:r>
          </w:p>
        </w:tc>
      </w:tr>
      <w:tr w14:paraId="44AF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4FE63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0103B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Study size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A11045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Methods: Sample size determination and technique</w:t>
            </w:r>
          </w:p>
        </w:tc>
      </w:tr>
      <w:tr w14:paraId="1CD8A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AF92F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469A9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Quantitative variables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A265D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Methods: Data Processing and Analysis</w:t>
            </w:r>
          </w:p>
        </w:tc>
      </w:tr>
      <w:tr w14:paraId="5F070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14C55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12a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F98AD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Statistical methods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023580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Methods: Data Processing and Analysis</w:t>
            </w:r>
          </w:p>
        </w:tc>
      </w:tr>
      <w:tr w14:paraId="482C1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072C2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12b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A0B62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Subgroup/interactions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63787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Not applicable</w:t>
            </w:r>
          </w:p>
        </w:tc>
      </w:tr>
      <w:tr w14:paraId="39E56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88E8F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12c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ED60D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Missing data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09902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 xml:space="preserve">Not 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missing data</w:t>
            </w:r>
          </w:p>
        </w:tc>
      </w:tr>
      <w:tr w14:paraId="4FE7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ECADB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12d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3EFF5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Sampling strategy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63930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Methods: Sample size determination and technique</w:t>
            </w:r>
          </w:p>
        </w:tc>
      </w:tr>
      <w:tr w14:paraId="6069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0C8A8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12e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CC4C1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Sensitivity analyses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91EC2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Not reported</w:t>
            </w:r>
          </w:p>
        </w:tc>
      </w:tr>
      <w:tr w14:paraId="40D4E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E901F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13a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9582D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Number of participants at each stage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522B6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Results</w:t>
            </w:r>
          </w:p>
        </w:tc>
      </w:tr>
      <w:tr w14:paraId="68F8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871ED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13b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5B25A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Reasons for non-participation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6DD10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Response rate reported</w:t>
            </w:r>
          </w:p>
        </w:tc>
      </w:tr>
      <w:tr w14:paraId="29DD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483B7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13c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6BAC2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Flow diagram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18DFF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Not included</w:t>
            </w:r>
          </w:p>
        </w:tc>
      </w:tr>
      <w:tr w14:paraId="38EAF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BB0D2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14a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E8699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Descriptive participant data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116D3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Results: Socio-demographic Characteristics</w:t>
            </w:r>
          </w:p>
        </w:tc>
      </w:tr>
      <w:tr w14:paraId="2E98F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05EC5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14b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0C4D0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Missing data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B9535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Not reported</w:t>
            </w:r>
          </w:p>
        </w:tc>
      </w:tr>
      <w:tr w14:paraId="01DB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497C0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C6A05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Outcome data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A85C9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Results: Prevalence of Self-medication Practices</w:t>
            </w:r>
          </w:p>
        </w:tc>
      </w:tr>
      <w:tr w14:paraId="6639B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46B62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16a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3EFC5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Main results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1B593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Results: Factors Associated with Self-medication Practice</w:t>
            </w:r>
          </w:p>
        </w:tc>
      </w:tr>
      <w:tr w14:paraId="666E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B2E7A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16b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343F8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Category boundaries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40B69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Reported where applicable</w:t>
            </w:r>
          </w:p>
        </w:tc>
      </w:tr>
      <w:tr w14:paraId="378FC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7225B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16c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6CF25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Absolute risk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C69B0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Not applicable</w:t>
            </w:r>
          </w:p>
        </w:tc>
      </w:tr>
      <w:tr w14:paraId="57B84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E8E5C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65032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Other analyses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07442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Qualitative integration and thematic findings</w:t>
            </w:r>
          </w:p>
        </w:tc>
      </w:tr>
      <w:tr w14:paraId="34874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AE9E9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A043D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Key results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7E41AA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Discussion</w:t>
            </w:r>
          </w:p>
        </w:tc>
      </w:tr>
      <w:tr w14:paraId="3E5BE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81CC0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6449A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Limitations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B8698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Discussion</w:t>
            </w:r>
          </w:p>
        </w:tc>
      </w:tr>
      <w:tr w14:paraId="41DD0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14A03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CCFCE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Interpretation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9C2B8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Discussion</w:t>
            </w:r>
          </w:p>
        </w:tc>
      </w:tr>
      <w:tr w14:paraId="25D93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72629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A18B3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Generalizability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A61A5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Discussion</w:t>
            </w:r>
          </w:p>
        </w:tc>
      </w:tr>
      <w:tr w14:paraId="1EB0B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4" w:type="dxa"/>
            <w:left w:w="15" w:type="dxa"/>
            <w:bottom w:w="14" w:type="dxa"/>
            <w:right w:w="14" w:type="dxa"/>
          </w:tblCellMar>
        </w:tblPrEx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BE9D7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F7E57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Funding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3FECA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Funding statement</w:t>
            </w:r>
          </w:p>
        </w:tc>
      </w:tr>
    </w:tbl>
    <w:p w14:paraId="010754E3"/>
    <w:p w14:paraId="3DD3F730"/>
    <w:p w14:paraId="7BC36C64"/>
    <w:p w14:paraId="39DA0E9D"/>
    <w:p w14:paraId="6EE412EF"/>
    <w:p w14:paraId="1E58AD73">
      <w:pPr>
        <w:rPr>
          <w:rFonts w:hint="default" w:ascii="Times New Roman" w:hAnsi="Times New Roman" w:cs="Times New Roman"/>
          <w:b/>
          <w:bCs/>
        </w:rPr>
      </w:pPr>
      <w:bookmarkStart w:id="0" w:name="_GoBack"/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COREQ</w:t>
      </w:r>
      <w:bookmarkEnd w:id="0"/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 Checklist</w:t>
      </w:r>
    </w:p>
    <w:p w14:paraId="0D55CB7B"/>
    <w:tbl>
      <w:tblPr>
        <w:tblpPr w:leftFromText="180" w:rightFromText="180" w:vertAnchor="text" w:tblpX="-40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70"/>
        <w:gridCol w:w="5041"/>
      </w:tblGrid>
      <w:tr w14:paraId="7BF04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shd w:val="clear"/>
            <w:vAlign w:val="center"/>
          </w:tcPr>
          <w:p w14:paraId="35D283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Item</w:t>
            </w:r>
          </w:p>
        </w:tc>
        <w:tc>
          <w:tcPr>
            <w:tcW w:w="0" w:type="auto"/>
            <w:shd w:val="clear"/>
            <w:vAlign w:val="center"/>
          </w:tcPr>
          <w:p w14:paraId="39FF48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Response</w:t>
            </w:r>
          </w:p>
        </w:tc>
      </w:tr>
      <w:tr w14:paraId="6A03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4ACB6D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1. Interviewer/facilitator</w:t>
            </w:r>
          </w:p>
        </w:tc>
        <w:tc>
          <w:tcPr>
            <w:tcW w:w="0" w:type="auto"/>
            <w:shd w:val="clear"/>
            <w:vAlign w:val="center"/>
          </w:tcPr>
          <w:p w14:paraId="1E850E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Principal investigator</w:t>
            </w:r>
          </w:p>
        </w:tc>
      </w:tr>
      <w:tr w14:paraId="7CAA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3A99B8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2. Credentials</w:t>
            </w:r>
          </w:p>
        </w:tc>
        <w:tc>
          <w:tcPr>
            <w:tcW w:w="0" w:type="auto"/>
            <w:shd w:val="clear"/>
            <w:vAlign w:val="center"/>
          </w:tcPr>
          <w:p w14:paraId="03C257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MSc in Pediatric Nursing</w:t>
            </w:r>
          </w:p>
        </w:tc>
      </w:tr>
      <w:tr w14:paraId="5EEDE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30549A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3. Occupation</w:t>
            </w:r>
          </w:p>
        </w:tc>
        <w:tc>
          <w:tcPr>
            <w:tcW w:w="0" w:type="auto"/>
            <w:shd w:val="clear"/>
            <w:vAlign w:val="center"/>
          </w:tcPr>
          <w:p w14:paraId="714798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Researcher and Lecture</w:t>
            </w:r>
          </w:p>
        </w:tc>
      </w:tr>
      <w:tr w14:paraId="0EC2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02A341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4. Gender</w:t>
            </w:r>
          </w:p>
        </w:tc>
        <w:tc>
          <w:tcPr>
            <w:tcW w:w="0" w:type="auto"/>
            <w:shd w:val="clear"/>
            <w:vAlign w:val="center"/>
          </w:tcPr>
          <w:p w14:paraId="26D4C8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Male </w:t>
            </w:r>
          </w:p>
        </w:tc>
      </w:tr>
      <w:tr w14:paraId="2F9F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721AD8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5. Experience/training</w:t>
            </w:r>
          </w:p>
        </w:tc>
        <w:tc>
          <w:tcPr>
            <w:tcW w:w="0" w:type="auto"/>
            <w:shd w:val="clear"/>
            <w:vAlign w:val="center"/>
          </w:tcPr>
          <w:p w14:paraId="7EE294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Familiar with qualitative methods and local culture</w:t>
            </w:r>
          </w:p>
        </w:tc>
      </w:tr>
      <w:tr w14:paraId="570D5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1ED3B0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6. Relationship established</w:t>
            </w:r>
          </w:p>
        </w:tc>
        <w:tc>
          <w:tcPr>
            <w:tcW w:w="0" w:type="auto"/>
            <w:shd w:val="clear"/>
            <w:vAlign w:val="center"/>
          </w:tcPr>
          <w:p w14:paraId="12C4EF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Established during recruitment/interview</w:t>
            </w:r>
          </w:p>
        </w:tc>
      </w:tr>
      <w:tr w14:paraId="5AAA0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284849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7. Participant knowledge of interviewer</w:t>
            </w:r>
          </w:p>
        </w:tc>
        <w:tc>
          <w:tcPr>
            <w:tcW w:w="0" w:type="auto"/>
            <w:shd w:val="clear"/>
            <w:vAlign w:val="center"/>
          </w:tcPr>
          <w:p w14:paraId="6997AF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Study purpose explained</w:t>
            </w:r>
          </w:p>
        </w:tc>
      </w:tr>
      <w:tr w14:paraId="2770F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389544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8. Interviewer characteristics</w:t>
            </w:r>
          </w:p>
        </w:tc>
        <w:tc>
          <w:tcPr>
            <w:tcW w:w="0" w:type="auto"/>
            <w:shd w:val="clear"/>
            <w:vAlign w:val="center"/>
          </w:tcPr>
          <w:p w14:paraId="45F7D5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Familiarity with local culture reported</w:t>
            </w:r>
          </w:p>
        </w:tc>
      </w:tr>
      <w:tr w14:paraId="0D005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0CCEB3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9. Methodological orientation</w:t>
            </w:r>
          </w:p>
        </w:tc>
        <w:tc>
          <w:tcPr>
            <w:tcW w:w="0" w:type="auto"/>
            <w:shd w:val="clear"/>
            <w:vAlign w:val="center"/>
          </w:tcPr>
          <w:p w14:paraId="7DF7C2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Phenomenological approach</w:t>
            </w:r>
          </w:p>
        </w:tc>
      </w:tr>
      <w:tr w14:paraId="76C07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7F8E60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10. Sampling</w:t>
            </w:r>
          </w:p>
        </w:tc>
        <w:tc>
          <w:tcPr>
            <w:tcW w:w="0" w:type="auto"/>
            <w:shd w:val="clear"/>
            <w:vAlign w:val="center"/>
          </w:tcPr>
          <w:p w14:paraId="74618F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Purposive sampling</w:t>
            </w:r>
          </w:p>
        </w:tc>
      </w:tr>
      <w:tr w14:paraId="0D79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708E99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11. Method of approach</w:t>
            </w:r>
          </w:p>
        </w:tc>
        <w:tc>
          <w:tcPr>
            <w:tcW w:w="0" w:type="auto"/>
            <w:shd w:val="clear"/>
            <w:vAlign w:val="center"/>
          </w:tcPr>
          <w:p w14:paraId="0F5C479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Recruited from quantitative participants</w:t>
            </w:r>
          </w:p>
        </w:tc>
      </w:tr>
      <w:tr w14:paraId="0E328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76BD6D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12. Sample size</w:t>
            </w:r>
          </w:p>
        </w:tc>
        <w:tc>
          <w:tcPr>
            <w:tcW w:w="0" w:type="auto"/>
            <w:shd w:val="clear"/>
            <w:vAlign w:val="center"/>
          </w:tcPr>
          <w:p w14:paraId="2ED74D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8 participants</w:t>
            </w:r>
          </w:p>
        </w:tc>
      </w:tr>
      <w:tr w14:paraId="564B2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061FB9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13. Non-participation</w:t>
            </w:r>
          </w:p>
        </w:tc>
        <w:tc>
          <w:tcPr>
            <w:tcW w:w="0" w:type="auto"/>
            <w:shd w:val="clear"/>
            <w:vAlign w:val="center"/>
          </w:tcPr>
          <w:p w14:paraId="17E63F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Not reported</w:t>
            </w:r>
          </w:p>
        </w:tc>
      </w:tr>
      <w:tr w14:paraId="1025E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565152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14. Setting</w:t>
            </w:r>
          </w:p>
        </w:tc>
        <w:tc>
          <w:tcPr>
            <w:tcW w:w="0" w:type="auto"/>
            <w:shd w:val="clear"/>
            <w:vAlign w:val="center"/>
          </w:tcPr>
          <w:p w14:paraId="5E116EC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Private convenient locations</w:t>
            </w:r>
          </w:p>
        </w:tc>
      </w:tr>
      <w:tr w14:paraId="5A457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0120A96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15. Presence of non-participants</w:t>
            </w:r>
          </w:p>
        </w:tc>
        <w:tc>
          <w:tcPr>
            <w:tcW w:w="0" w:type="auto"/>
            <w:shd w:val="clear"/>
            <w:vAlign w:val="center"/>
          </w:tcPr>
          <w:p w14:paraId="4280D8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Not reported</w:t>
            </w:r>
          </w:p>
        </w:tc>
      </w:tr>
      <w:tr w14:paraId="7BE3D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257AE9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16. Description of sample</w:t>
            </w:r>
          </w:p>
        </w:tc>
        <w:tc>
          <w:tcPr>
            <w:tcW w:w="0" w:type="auto"/>
            <w:shd w:val="clear"/>
            <w:vAlign w:val="center"/>
          </w:tcPr>
          <w:p w14:paraId="22B38B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Reported in qualitative findings</w:t>
            </w:r>
          </w:p>
        </w:tc>
      </w:tr>
      <w:tr w14:paraId="1F67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68E917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17. Interview guide</w:t>
            </w:r>
          </w:p>
        </w:tc>
        <w:tc>
          <w:tcPr>
            <w:tcW w:w="0" w:type="auto"/>
            <w:shd w:val="clear"/>
            <w:vAlign w:val="center"/>
          </w:tcPr>
          <w:p w14:paraId="10AFF6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Semi-structured guide used</w:t>
            </w:r>
          </w:p>
        </w:tc>
      </w:tr>
      <w:tr w14:paraId="1136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0FE2B8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18. Repeat interviews</w:t>
            </w:r>
          </w:p>
        </w:tc>
        <w:tc>
          <w:tcPr>
            <w:tcW w:w="0" w:type="auto"/>
            <w:shd w:val="clear"/>
            <w:vAlign w:val="center"/>
          </w:tcPr>
          <w:p w14:paraId="717810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Not reported</w:t>
            </w:r>
          </w:p>
        </w:tc>
      </w:tr>
      <w:tr w14:paraId="6C2A2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5054D6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19. Audio recording</w:t>
            </w:r>
          </w:p>
        </w:tc>
        <w:tc>
          <w:tcPr>
            <w:tcW w:w="0" w:type="auto"/>
            <w:shd w:val="clear"/>
            <w:vAlign w:val="center"/>
          </w:tcPr>
          <w:p w14:paraId="05A16A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0ADB2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7DCBAE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20. Field notes</w:t>
            </w:r>
          </w:p>
        </w:tc>
        <w:tc>
          <w:tcPr>
            <w:tcW w:w="0" w:type="auto"/>
            <w:shd w:val="clear"/>
            <w:vAlign w:val="center"/>
          </w:tcPr>
          <w:p w14:paraId="44CBD7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55897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2346DB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21. Duration</w:t>
            </w:r>
          </w:p>
        </w:tc>
        <w:tc>
          <w:tcPr>
            <w:tcW w:w="0" w:type="auto"/>
            <w:shd w:val="clear"/>
            <w:vAlign w:val="center"/>
          </w:tcPr>
          <w:p w14:paraId="7FF3DD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30 to 60 minutes</w:t>
            </w:r>
          </w:p>
        </w:tc>
      </w:tr>
      <w:tr w14:paraId="17DD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449697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22. Data saturation</w:t>
            </w:r>
          </w:p>
        </w:tc>
        <w:tc>
          <w:tcPr>
            <w:tcW w:w="0" w:type="auto"/>
            <w:shd w:val="clear"/>
            <w:vAlign w:val="center"/>
          </w:tcPr>
          <w:p w14:paraId="38F5EE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Yes, interviews continued until thematic saturation was reached</w:t>
            </w:r>
          </w:p>
        </w:tc>
      </w:tr>
      <w:tr w14:paraId="2B5E8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357D3F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23. Transcripts returned</w:t>
            </w:r>
          </w:p>
        </w:tc>
        <w:tc>
          <w:tcPr>
            <w:tcW w:w="0" w:type="auto"/>
            <w:shd w:val="clear"/>
            <w:vAlign w:val="center"/>
          </w:tcPr>
          <w:p w14:paraId="4CC8FD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Member checking performed</w:t>
            </w:r>
          </w:p>
        </w:tc>
      </w:tr>
      <w:tr w14:paraId="2A4E2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103958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24. Number of coders</w:t>
            </w:r>
          </w:p>
        </w:tc>
        <w:tc>
          <w:tcPr>
            <w:tcW w:w="0" w:type="auto"/>
            <w:shd w:val="clear"/>
            <w:vAlign w:val="center"/>
          </w:tcPr>
          <w:p w14:paraId="1D2C4E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Primarily principal investigator; reviewed by experienced lecturers</w:t>
            </w:r>
          </w:p>
        </w:tc>
      </w:tr>
      <w:tr w14:paraId="0049A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37E414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25. Coding tree</w:t>
            </w:r>
          </w:p>
        </w:tc>
        <w:tc>
          <w:tcPr>
            <w:tcW w:w="0" w:type="auto"/>
            <w:shd w:val="clear"/>
            <w:vAlign w:val="center"/>
          </w:tcPr>
          <w:p w14:paraId="66D099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Not reported</w:t>
            </w:r>
          </w:p>
        </w:tc>
      </w:tr>
      <w:tr w14:paraId="62BD3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4A6FFB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26. Derivation of themes</w:t>
            </w:r>
          </w:p>
        </w:tc>
        <w:tc>
          <w:tcPr>
            <w:tcW w:w="0" w:type="auto"/>
            <w:shd w:val="clear"/>
            <w:vAlign w:val="center"/>
          </w:tcPr>
          <w:p w14:paraId="1F841A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Derived from data</w:t>
            </w:r>
          </w:p>
        </w:tc>
      </w:tr>
      <w:tr w14:paraId="1FB18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77C72C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27. Software</w:t>
            </w:r>
          </w:p>
        </w:tc>
        <w:tc>
          <w:tcPr>
            <w:tcW w:w="0" w:type="auto"/>
            <w:shd w:val="clear"/>
            <w:vAlign w:val="center"/>
          </w:tcPr>
          <w:p w14:paraId="46FBA0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ATLAS.ti 8</w:t>
            </w:r>
          </w:p>
        </w:tc>
      </w:tr>
      <w:tr w14:paraId="5983A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317F91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28. Participant checking</w:t>
            </w:r>
          </w:p>
        </w:tc>
        <w:tc>
          <w:tcPr>
            <w:tcW w:w="0" w:type="auto"/>
            <w:shd w:val="clear"/>
            <w:vAlign w:val="center"/>
          </w:tcPr>
          <w:p w14:paraId="008426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164F4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238D90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29. Quotations presented</w:t>
            </w:r>
          </w:p>
        </w:tc>
        <w:tc>
          <w:tcPr>
            <w:tcW w:w="0" w:type="auto"/>
            <w:shd w:val="clear"/>
            <w:vAlign w:val="center"/>
          </w:tcPr>
          <w:p w14:paraId="0103F5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03190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4D2937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30. Data and findings consistent</w:t>
            </w:r>
          </w:p>
        </w:tc>
        <w:tc>
          <w:tcPr>
            <w:tcW w:w="0" w:type="auto"/>
            <w:shd w:val="clear"/>
            <w:vAlign w:val="center"/>
          </w:tcPr>
          <w:p w14:paraId="700C08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4C473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0DC199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31. Major themes clearly presented</w:t>
            </w:r>
          </w:p>
        </w:tc>
        <w:tc>
          <w:tcPr>
            <w:tcW w:w="0" w:type="auto"/>
            <w:shd w:val="clear"/>
            <w:vAlign w:val="center"/>
          </w:tcPr>
          <w:p w14:paraId="26B2EB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</w:tr>
      <w:tr w14:paraId="1816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vAlign w:val="center"/>
          </w:tcPr>
          <w:p w14:paraId="5EA9BD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32. Minor themes discussed</w:t>
            </w:r>
          </w:p>
        </w:tc>
        <w:tc>
          <w:tcPr>
            <w:tcW w:w="0" w:type="auto"/>
            <w:shd w:val="clear"/>
            <w:vAlign w:val="center"/>
          </w:tcPr>
          <w:p w14:paraId="744810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Yes</w:t>
            </w:r>
          </w:p>
        </w:tc>
      </w:tr>
    </w:tbl>
    <w:p w14:paraId="7904F8AA"/>
    <w:sectPr>
      <w:pgSz w:w="11906" w:h="16838"/>
      <w:pgMar w:top="1440" w:right="1800" w:bottom="1440" w:left="1800" w:header="720" w:footer="720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04124"/>
    <w:rsid w:val="246B154C"/>
    <w:rsid w:val="421D38BE"/>
    <w:rsid w:val="557669C3"/>
    <w:rsid w:val="563F3E8D"/>
    <w:rsid w:val="5C704124"/>
    <w:rsid w:val="5D0A22B2"/>
    <w:rsid w:val="603B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2026-06-25T07:07:00Z</dcterms:created>
  <dc:creator>Yassin Hussin</dc:creator>
  <cp:lastModifiedBy>Yassin Hussin</cp:lastModifiedBy>
  <dcterms:modified xsi:type="dcterms:W3CDTF">2026-06-25T07:50:58Z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2A73B89D39FA4CA5AC315422C8C40ED2_11</vt:lpwstr>
  </property>
  <property fmtid="{D5CDD505-2E9C-101B-9397-08002B2CF9AE}" pid="4" name="KSOTemplateDocerSaveRecord">
    <vt:lpwstr>eyJoZGlkIjoiMTgwYzZkM2Y1NTAzN2Y3MDE5MGJiODU1NDY4NjdlNjQiLCJ1c2VySWQiOiIxNDMxMTU0NzM2NTM4OCJ9</vt:lpwstr>
  </property>
</Properties>
</file>