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B9CFF" w14:textId="7EDAD561" w:rsidR="00B423DC" w:rsidRPr="00FA0F6E" w:rsidRDefault="00B423DC" w:rsidP="00FA0F6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23DC">
        <w:rPr>
          <w:rFonts w:ascii="Times New Roman" w:eastAsia="等线" w:hAnsi="Times New Roman" w:cs="Times New Roman"/>
          <w:b/>
          <w:bCs/>
          <w:sz w:val="24"/>
          <w:szCs w:val="24"/>
        </w:rPr>
        <w:t>Supplementary file to “</w:t>
      </w:r>
      <w:r w:rsidR="00FA0F6E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FA0F6E">
        <w:rPr>
          <w:rFonts w:ascii="Times New Roman" w:hAnsi="Times New Roman" w:cs="Times New Roman" w:hint="eastAsia"/>
          <w:b/>
          <w:bCs/>
          <w:sz w:val="24"/>
          <w:szCs w:val="24"/>
        </w:rPr>
        <w:t>Mediat</w:t>
      </w:r>
      <w:r w:rsidR="00FA0F6E">
        <w:rPr>
          <w:rFonts w:ascii="Times New Roman" w:hAnsi="Times New Roman" w:cs="Times New Roman"/>
          <w:b/>
          <w:bCs/>
          <w:sz w:val="24"/>
          <w:szCs w:val="24"/>
        </w:rPr>
        <w:t>ing effects of</w:t>
      </w:r>
      <w:r w:rsidR="00FA0F6E" w:rsidRPr="008643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Depressive Symptoms</w:t>
      </w:r>
      <w:r w:rsidR="00FA0F6E">
        <w:rPr>
          <w:rFonts w:ascii="Times New Roman" w:hAnsi="Times New Roman" w:cs="Times New Roman"/>
          <w:b/>
          <w:bCs/>
          <w:sz w:val="24"/>
          <w:szCs w:val="24"/>
        </w:rPr>
        <w:t xml:space="preserve"> on</w:t>
      </w:r>
      <w:r w:rsidR="00FA0F6E" w:rsidRPr="008643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the Association </w:t>
      </w:r>
      <w:r w:rsidR="00FA0F6E" w:rsidRPr="00864304">
        <w:rPr>
          <w:rFonts w:ascii="Times New Roman" w:hAnsi="Times New Roman" w:cs="Times New Roman"/>
          <w:b/>
          <w:bCs/>
          <w:sz w:val="24"/>
          <w:szCs w:val="24"/>
        </w:rPr>
        <w:t>between</w:t>
      </w:r>
      <w:r w:rsidR="00FA0F6E" w:rsidRPr="0086430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Hobby Engagement and Functional Disability: Evidence from Three Cohort Studies</w:t>
      </w:r>
      <w:r w:rsidRPr="00B423DC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” </w:t>
      </w:r>
    </w:p>
    <w:p w14:paraId="40A3FECD" w14:textId="77777777" w:rsidR="00B423DC" w:rsidRDefault="00B423DC" w:rsidP="00B423DC">
      <w:pPr>
        <w:widowControl/>
        <w:spacing w:line="360" w:lineRule="auto"/>
        <w:rPr>
          <w:rFonts w:ascii="Times New Roman" w:eastAsia="等线" w:hAnsi="Times New Roman" w:cs="Times New Roman"/>
          <w:b/>
          <w:bCs/>
          <w:sz w:val="24"/>
          <w:szCs w:val="24"/>
        </w:rPr>
      </w:pPr>
    </w:p>
    <w:p w14:paraId="506EBD91" w14:textId="09D5ADE8" w:rsidR="00B423DC" w:rsidRP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Figure S1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Flowchart of participant selection in CHARLS.</w:t>
      </w:r>
    </w:p>
    <w:p w14:paraId="436B4D8D" w14:textId="657D4764" w:rsidR="00B423DC" w:rsidRP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Figure S2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Flowchart of participant selection in SHARE.</w:t>
      </w:r>
    </w:p>
    <w:p w14:paraId="068AE6F4" w14:textId="1228A451" w:rsidR="00B423DC" w:rsidRP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Figure S3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Flowchart of participant selection in MHAS.</w:t>
      </w:r>
    </w:p>
    <w:p w14:paraId="42C72CFB" w14:textId="6F8E263B" w:rsid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1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Complete ADL/IADL items across three cohorts.</w:t>
      </w:r>
    </w:p>
    <w:p w14:paraId="0C663BB6" w14:textId="113560B9" w:rsidR="00E33365" w:rsidRDefault="00E33365" w:rsidP="00B423DC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 w:hint="eastAsia"/>
        </w:rPr>
        <w:t>:</w:t>
      </w:r>
      <w:r w:rsidRPr="00E33365">
        <w:rPr>
          <w:rFonts w:ascii="Times New Roman" w:hAnsi="Times New Roman" w:cs="Times New Roman" w:hint="eastAsia"/>
        </w:rPr>
        <w:t xml:space="preserve"> Hazard Ratios (95% CIs) for the association between hobby engagement and incident ADL and IADL disability across three cohorts.</w:t>
      </w:r>
    </w:p>
    <w:p w14:paraId="189D7BE8" w14:textId="4CD22EC9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3</w:t>
      </w:r>
      <w:r w:rsidRPr="00E33365">
        <w:rPr>
          <w:rFonts w:ascii="Times New Roman" w:hAnsi="Times New Roman" w:cs="Times New Roman" w:hint="eastAsia"/>
        </w:rPr>
        <w:t>:</w:t>
      </w:r>
      <w:r w:rsidRPr="00E33365">
        <w:rPr>
          <w:rFonts w:ascii="Times New Roman" w:hAnsi="Times New Roman" w:cs="Times New Roman" w:hint="eastAsia"/>
          <w:b/>
          <w:bCs/>
        </w:rPr>
        <w:t xml:space="preserve"> </w:t>
      </w:r>
      <w:r w:rsidRPr="00E33365">
        <w:rPr>
          <w:rFonts w:ascii="Times New Roman" w:hAnsi="Times New Roman" w:cs="Times New Roman" w:hint="eastAsia"/>
        </w:rPr>
        <w:t>Associations between changes in hobby engagement and the risk of ADL and IADL disability across three cohort</w:t>
      </w:r>
      <w:r w:rsidR="003E3DC4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38D8BC3C" w14:textId="3659BB39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4</w:t>
      </w:r>
      <w:r w:rsidRPr="00E33365">
        <w:rPr>
          <w:rFonts w:ascii="Times New Roman" w:hAnsi="Times New Roman" w:cs="Times New Roman" w:hint="eastAsia"/>
        </w:rPr>
        <w:t>: General linear mixed models estimate for ADL and IADL score in relation to hobby engagement over time across three cohort</w:t>
      </w:r>
      <w:r w:rsidR="003E3DC4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6AC0BFA1" w14:textId="2B704A42" w:rsidR="00E33365" w:rsidRPr="00E33365" w:rsidRDefault="00E33365" w:rsidP="00B423DC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5</w:t>
      </w:r>
      <w:r w:rsidRPr="00E33365">
        <w:rPr>
          <w:rFonts w:ascii="Times New Roman" w:hAnsi="Times New Roman" w:cs="Times New Roman" w:hint="eastAsia"/>
        </w:rPr>
        <w:t>: Mediation effect of depressive symptoms on the association between hobby engagement and functional disability across three cohort</w:t>
      </w:r>
      <w:r w:rsidR="003E3DC4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224A1B61" w14:textId="4D0B24FE" w:rsid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Subgroup analysis of the association between hobby engagement and incident functional disability stratified by sex and age.</w:t>
      </w:r>
    </w:p>
    <w:p w14:paraId="2B06DB55" w14:textId="1E3630E7" w:rsid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Sensitivity Analysis - Hazard Ratios (95% CIs) for the association between baseline hobby engagement and incident ADL and IADL disability across three cohorts based on complete ADL and IADL items.</w:t>
      </w:r>
    </w:p>
    <w:p w14:paraId="6B2A8379" w14:textId="0F4A8375" w:rsidR="00B423DC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8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Sensitivity Analysis - Hazard Ratios (95% CIs) for the association between baseline hobby engagement and incident ADL and IADL disability across three cohorts after further excluding participants with stroke or arthritis.</w:t>
      </w:r>
    </w:p>
    <w:p w14:paraId="784B5F2E" w14:textId="474A7D26" w:rsidR="007A1D22" w:rsidRDefault="00B423DC" w:rsidP="00B423DC">
      <w:pPr>
        <w:rPr>
          <w:rFonts w:ascii="Times New Roman" w:hAnsi="Times New Roman" w:cs="Times New Roman"/>
        </w:rPr>
      </w:pPr>
      <w:r w:rsidRPr="00B423DC">
        <w:rPr>
          <w:rFonts w:ascii="Times New Roman" w:hAnsi="Times New Roman" w:cs="Times New Roman" w:hint="eastAsia"/>
        </w:rPr>
        <w:t>Table S</w:t>
      </w:r>
      <w:r w:rsidR="00B4440B"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 w:hint="eastAsia"/>
        </w:rPr>
        <w:t>:</w:t>
      </w:r>
      <w:r w:rsidRPr="00B423DC">
        <w:rPr>
          <w:rFonts w:ascii="Times New Roman" w:hAnsi="Times New Roman" w:cs="Times New Roman" w:hint="eastAsia"/>
        </w:rPr>
        <w:t xml:space="preserve"> Sensitivity Analysis - Hazard Ratios (95% CIs) for the association between baseline hobby engagement and incident ADL and IADL disability across three cohorts after IPTW treatment.</w:t>
      </w:r>
    </w:p>
    <w:p w14:paraId="2919057A" w14:textId="3FF3E479" w:rsidR="00B4440B" w:rsidRPr="00B423DC" w:rsidRDefault="00B4440B" w:rsidP="00B4440B">
      <w:pPr>
        <w:rPr>
          <w:rFonts w:ascii="Times New Roman" w:hAnsi="Times New Roman" w:cs="Times New Roman"/>
          <w:szCs w:val="21"/>
        </w:rPr>
      </w:pPr>
      <w:r w:rsidRPr="00B423DC">
        <w:rPr>
          <w:rFonts w:ascii="Times New Roman" w:hAnsi="Times New Roman" w:cs="Times New Roman" w:hint="eastAsia"/>
          <w:szCs w:val="21"/>
        </w:rPr>
        <w:t>Table S1</w:t>
      </w:r>
      <w:r>
        <w:rPr>
          <w:rFonts w:ascii="Times New Roman" w:hAnsi="Times New Roman" w:cs="Times New Roman" w:hint="eastAsia"/>
          <w:szCs w:val="21"/>
        </w:rPr>
        <w:t>0:</w:t>
      </w:r>
      <w:r w:rsidRPr="00B423DC">
        <w:rPr>
          <w:rFonts w:ascii="Times New Roman" w:hAnsi="Times New Roman" w:cs="Times New Roman" w:hint="eastAsia"/>
          <w:szCs w:val="21"/>
        </w:rPr>
        <w:t xml:space="preserve"> Ethics approval details across the three cohorts.</w:t>
      </w:r>
    </w:p>
    <w:p w14:paraId="6CFFB6E9" w14:textId="77777777" w:rsidR="00B4440B" w:rsidRPr="00B4440B" w:rsidRDefault="00B4440B" w:rsidP="00B423DC">
      <w:pPr>
        <w:rPr>
          <w:rFonts w:ascii="Times New Roman" w:hAnsi="Times New Roman" w:cs="Times New Roman"/>
        </w:rPr>
      </w:pPr>
    </w:p>
    <w:p w14:paraId="50373D81" w14:textId="77777777" w:rsidR="007A1D22" w:rsidRDefault="007A1D2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5EE46F8" w14:textId="77777777" w:rsidR="007A1D22" w:rsidRDefault="007A1D22" w:rsidP="007A1D22">
      <w:pPr>
        <w:rPr>
          <w:rFonts w:ascii="Times New Roman" w:hAnsi="Times New Roman" w:cs="Times New Roman"/>
        </w:rPr>
      </w:pPr>
      <w:r w:rsidRPr="00B77634">
        <w:rPr>
          <w:rFonts w:ascii="Times New Roman" w:hAnsi="Times New Roman" w:cs="Times New Roman" w:hint="eastAsia"/>
          <w:b/>
          <w:bCs/>
        </w:rPr>
        <w:lastRenderedPageBreak/>
        <w:t>Figure S1</w:t>
      </w:r>
      <w:r w:rsidRPr="00FF4D49">
        <w:rPr>
          <w:rFonts w:ascii="Times New Roman" w:hAnsi="Times New Roman" w:cs="Times New Roman" w:hint="eastAsia"/>
        </w:rPr>
        <w:t xml:space="preserve"> Flowchart of participant selection in CHARLS.</w:t>
      </w:r>
    </w:p>
    <w:p w14:paraId="412556A9" w14:textId="77777777" w:rsidR="007A1D22" w:rsidRDefault="007A1D22" w:rsidP="007A1D22">
      <w:pPr>
        <w:rPr>
          <w:rFonts w:ascii="Times New Roman" w:hAnsi="Times New Roman" w:cs="Times New Roman"/>
        </w:rPr>
      </w:pPr>
    </w:p>
    <w:p w14:paraId="507A5E92" w14:textId="77777777" w:rsidR="007A1D22" w:rsidRDefault="007A1D22" w:rsidP="007A1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0C4500A" wp14:editId="163F71A4">
            <wp:extent cx="5274310" cy="3195955"/>
            <wp:effectExtent l="0" t="0" r="2540" b="4445"/>
            <wp:docPr id="6306375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744647" name="图片 87574464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AE454" w14:textId="77777777" w:rsidR="007A1D22" w:rsidRDefault="007A1D22" w:rsidP="007A1D2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662376" w14:textId="77777777" w:rsidR="007A1D22" w:rsidRDefault="007A1D22" w:rsidP="007A1D22">
      <w:pPr>
        <w:rPr>
          <w:rFonts w:ascii="Times New Roman" w:hAnsi="Times New Roman" w:cs="Times New Roman"/>
          <w:szCs w:val="21"/>
        </w:rPr>
      </w:pPr>
      <w:r w:rsidRPr="00B77634">
        <w:rPr>
          <w:rFonts w:ascii="Times New Roman" w:hAnsi="Times New Roman" w:cs="Times New Roman" w:hint="eastAsia"/>
          <w:b/>
          <w:bCs/>
          <w:szCs w:val="21"/>
        </w:rPr>
        <w:lastRenderedPageBreak/>
        <w:t>Figure S2</w:t>
      </w:r>
      <w:r w:rsidRPr="00FF4D49">
        <w:rPr>
          <w:rFonts w:ascii="Times New Roman" w:hAnsi="Times New Roman" w:cs="Times New Roman" w:hint="eastAsia"/>
          <w:szCs w:val="21"/>
        </w:rPr>
        <w:t xml:space="preserve"> Flowchart of participant selection in </w:t>
      </w:r>
      <w:r>
        <w:rPr>
          <w:rFonts w:ascii="Times New Roman" w:hAnsi="Times New Roman" w:cs="Times New Roman" w:hint="eastAsia"/>
          <w:szCs w:val="21"/>
        </w:rPr>
        <w:t>SHARE</w:t>
      </w:r>
      <w:r w:rsidRPr="00FF4D49">
        <w:rPr>
          <w:rFonts w:ascii="Times New Roman" w:hAnsi="Times New Roman" w:cs="Times New Roman" w:hint="eastAsia"/>
          <w:szCs w:val="21"/>
        </w:rPr>
        <w:t>.</w:t>
      </w:r>
    </w:p>
    <w:p w14:paraId="116B4182" w14:textId="77777777" w:rsidR="007A1D22" w:rsidRDefault="007A1D22" w:rsidP="007A1D22">
      <w:pPr>
        <w:rPr>
          <w:rFonts w:ascii="Times New Roman" w:hAnsi="Times New Roman" w:cs="Times New Roman"/>
          <w:szCs w:val="21"/>
        </w:rPr>
      </w:pPr>
    </w:p>
    <w:p w14:paraId="5ABCDCC9" w14:textId="77777777" w:rsidR="007A1D22" w:rsidRDefault="007A1D22" w:rsidP="007A1D2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AF76A89" wp14:editId="20BEC7F6">
            <wp:extent cx="5274310" cy="3195955"/>
            <wp:effectExtent l="0" t="0" r="2540" b="4445"/>
            <wp:docPr id="14319511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85544" name="图片 10205855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EEC94" w14:textId="77777777" w:rsidR="007A1D22" w:rsidRDefault="007A1D22" w:rsidP="007A1D22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C76B046" w14:textId="77777777" w:rsidR="007A1D22" w:rsidRDefault="007A1D22" w:rsidP="007A1D22">
      <w:pPr>
        <w:rPr>
          <w:rFonts w:ascii="Times New Roman" w:hAnsi="Times New Roman" w:cs="Times New Roman"/>
        </w:rPr>
      </w:pPr>
      <w:r w:rsidRPr="00B77634">
        <w:rPr>
          <w:rFonts w:ascii="Times New Roman" w:hAnsi="Times New Roman" w:cs="Times New Roman" w:hint="eastAsia"/>
          <w:b/>
          <w:bCs/>
        </w:rPr>
        <w:lastRenderedPageBreak/>
        <w:t>Figure S3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E924F7">
        <w:rPr>
          <w:rFonts w:ascii="Times New Roman" w:hAnsi="Times New Roman" w:cs="Times New Roman" w:hint="eastAsia"/>
        </w:rPr>
        <w:t xml:space="preserve">Flowchart of participant selection in </w:t>
      </w:r>
      <w:r>
        <w:rPr>
          <w:rFonts w:ascii="Times New Roman" w:hAnsi="Times New Roman" w:cs="Times New Roman" w:hint="eastAsia"/>
        </w:rPr>
        <w:t>MHAS</w:t>
      </w:r>
      <w:r w:rsidRPr="00E924F7">
        <w:rPr>
          <w:rFonts w:ascii="Times New Roman" w:hAnsi="Times New Roman" w:cs="Times New Roman" w:hint="eastAsia"/>
        </w:rPr>
        <w:t>.</w:t>
      </w:r>
    </w:p>
    <w:p w14:paraId="60554458" w14:textId="77777777" w:rsidR="007A1D22" w:rsidRDefault="007A1D22" w:rsidP="007A1D22">
      <w:pPr>
        <w:rPr>
          <w:rFonts w:ascii="Times New Roman" w:hAnsi="Times New Roman" w:cs="Times New Roman"/>
        </w:rPr>
      </w:pPr>
    </w:p>
    <w:p w14:paraId="422BD8C8" w14:textId="77777777" w:rsidR="007A1D22" w:rsidRDefault="007A1D22" w:rsidP="007A1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5209F910" wp14:editId="63A4CCB4">
            <wp:extent cx="5274310" cy="3195955"/>
            <wp:effectExtent l="0" t="0" r="2540" b="4445"/>
            <wp:docPr id="5645171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596868" name="图片 138759686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9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745A9" w14:textId="27285151" w:rsidR="00B423DC" w:rsidRDefault="007A1D22" w:rsidP="007A1D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88B062" w14:textId="4BFEA36C" w:rsidR="00CC3313" w:rsidRDefault="00CC3313">
      <w:pPr>
        <w:rPr>
          <w:rFonts w:ascii="Times New Roman" w:hAnsi="Times New Roman" w:cs="Times New Roman"/>
          <w:szCs w:val="21"/>
        </w:rPr>
      </w:pPr>
      <w:r w:rsidRPr="00CC3313">
        <w:rPr>
          <w:rFonts w:ascii="Times New Roman" w:hAnsi="Times New Roman" w:cs="Times New Roman"/>
          <w:b/>
          <w:bCs/>
          <w:szCs w:val="21"/>
        </w:rPr>
        <w:lastRenderedPageBreak/>
        <w:t>Table S</w:t>
      </w:r>
      <w:r w:rsidR="0019437A">
        <w:rPr>
          <w:rFonts w:ascii="Times New Roman" w:hAnsi="Times New Roman" w:cs="Times New Roman" w:hint="eastAsia"/>
          <w:b/>
          <w:bCs/>
          <w:szCs w:val="21"/>
        </w:rPr>
        <w:t>1</w:t>
      </w:r>
      <w:r w:rsidRPr="00CC3313">
        <w:rPr>
          <w:rFonts w:ascii="Times New Roman" w:hAnsi="Times New Roman" w:cs="Times New Roman"/>
          <w:szCs w:val="21"/>
        </w:rPr>
        <w:t xml:space="preserve"> Complete ADL/IADL </w:t>
      </w:r>
      <w:r w:rsidR="007346AC">
        <w:rPr>
          <w:rFonts w:ascii="Times New Roman" w:hAnsi="Times New Roman" w:cs="Times New Roman" w:hint="eastAsia"/>
          <w:szCs w:val="21"/>
        </w:rPr>
        <w:t xml:space="preserve">items </w:t>
      </w:r>
      <w:r w:rsidRPr="00CC3313">
        <w:rPr>
          <w:rFonts w:ascii="Times New Roman" w:hAnsi="Times New Roman" w:cs="Times New Roman"/>
          <w:szCs w:val="21"/>
        </w:rPr>
        <w:t>across three cohorts</w:t>
      </w:r>
      <w:r w:rsidR="007346AC">
        <w:rPr>
          <w:rFonts w:ascii="Times New Roman" w:hAnsi="Times New Roman" w:cs="Times New Roman" w:hint="eastAsia"/>
          <w:szCs w:val="21"/>
        </w:rPr>
        <w:t>.</w:t>
      </w:r>
    </w:p>
    <w:p w14:paraId="5F76EC00" w14:textId="47E02217" w:rsidR="00254AB7" w:rsidRPr="00CC3313" w:rsidRDefault="00CC3313">
      <w:pPr>
        <w:rPr>
          <w:rFonts w:ascii="Times New Roman" w:hAnsi="Times New Roman" w:cs="Times New Roman"/>
          <w:szCs w:val="21"/>
        </w:rPr>
      </w:pPr>
      <w:r w:rsidRPr="00CC3313">
        <w:rPr>
          <w:rFonts w:ascii="Times New Roman" w:hAnsi="Times New Roman" w:cs="Times New Roman"/>
          <w:szCs w:val="21"/>
        </w:rPr>
        <w:t xml:space="preserve"> </w:t>
      </w: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245"/>
        <w:gridCol w:w="2223"/>
        <w:gridCol w:w="2414"/>
        <w:gridCol w:w="2424"/>
      </w:tblGrid>
      <w:tr w:rsidR="00254AB7" w:rsidRPr="00CC3313" w14:paraId="11B10542" w14:textId="77777777" w:rsidTr="00BA413E">
        <w:trPr>
          <w:trHeight w:val="450"/>
        </w:trPr>
        <w:tc>
          <w:tcPr>
            <w:tcW w:w="74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E2EC9A0" w14:textId="77777777" w:rsidR="00254AB7" w:rsidRPr="00254AB7" w:rsidRDefault="00254AB7" w:rsidP="00254AB7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F9BBAB" w14:textId="77777777" w:rsidR="00254AB7" w:rsidRPr="00254AB7" w:rsidRDefault="00254AB7" w:rsidP="00125E8E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  <w:t>CHARLS</w:t>
            </w:r>
          </w:p>
        </w:tc>
        <w:tc>
          <w:tcPr>
            <w:tcW w:w="1453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95F124" w14:textId="77777777" w:rsidR="00254AB7" w:rsidRPr="00254AB7" w:rsidRDefault="00254AB7" w:rsidP="00125E8E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  <w:t>MHAS</w:t>
            </w:r>
          </w:p>
        </w:tc>
        <w:tc>
          <w:tcPr>
            <w:tcW w:w="1459" w:type="pc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50E013" w14:textId="77777777" w:rsidR="00254AB7" w:rsidRPr="00254AB7" w:rsidRDefault="00254AB7" w:rsidP="00125E8E">
            <w:pPr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  <w14:ligatures w14:val="none"/>
              </w:rPr>
              <w:t>SHARE</w:t>
            </w:r>
          </w:p>
        </w:tc>
      </w:tr>
      <w:tr w:rsidR="00BA413E" w:rsidRPr="00CC3313" w14:paraId="7839C2D4" w14:textId="77777777" w:rsidTr="00BA413E">
        <w:trPr>
          <w:trHeight w:val="450"/>
        </w:trPr>
        <w:tc>
          <w:tcPr>
            <w:tcW w:w="749" w:type="pct"/>
            <w:vMerge w:val="restart"/>
            <w:tcBorders>
              <w:top w:val="single" w:sz="8" w:space="0" w:color="auto"/>
            </w:tcBorders>
            <w:vAlign w:val="center"/>
          </w:tcPr>
          <w:p w14:paraId="4F236BF9" w14:textId="141B1ABE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BA413E">
              <w:rPr>
                <w:rFonts w:ascii="Times New Roman" w:eastAsia="宋体" w:hAnsi="Times New Roman" w:cs="Times New Roman" w:hint="eastAsia"/>
                <w:color w:val="000000" w:themeColor="text1"/>
                <w:szCs w:val="21"/>
                <w14:ligatures w14:val="none"/>
              </w:rPr>
              <w:t>ADL</w:t>
            </w:r>
          </w:p>
        </w:tc>
        <w:tc>
          <w:tcPr>
            <w:tcW w:w="1338" w:type="pct"/>
            <w:tcBorders>
              <w:top w:val="single" w:sz="8" w:space="0" w:color="auto"/>
            </w:tcBorders>
            <w:vAlign w:val="center"/>
          </w:tcPr>
          <w:p w14:paraId="1CF215BD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3" w:type="pct"/>
            <w:tcBorders>
              <w:top w:val="single" w:sz="8" w:space="0" w:color="auto"/>
            </w:tcBorders>
            <w:vAlign w:val="center"/>
          </w:tcPr>
          <w:p w14:paraId="5B4ACBBE" w14:textId="4619FC94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Walk across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 a</w:t>
            </w: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 room</w:t>
            </w:r>
          </w:p>
        </w:tc>
        <w:tc>
          <w:tcPr>
            <w:tcW w:w="1459" w:type="pct"/>
            <w:tcBorders>
              <w:top w:val="single" w:sz="8" w:space="0" w:color="auto"/>
            </w:tcBorders>
            <w:vAlign w:val="center"/>
          </w:tcPr>
          <w:p w14:paraId="5F7720FF" w14:textId="034C6A69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Walk across 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a </w:t>
            </w: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room</w:t>
            </w:r>
          </w:p>
        </w:tc>
      </w:tr>
      <w:tr w:rsidR="00BA413E" w:rsidRPr="00CC3313" w14:paraId="69880E7A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5AF44A4E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68D385F3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Dressing</w:t>
            </w:r>
          </w:p>
        </w:tc>
        <w:tc>
          <w:tcPr>
            <w:tcW w:w="1453" w:type="pct"/>
            <w:vAlign w:val="center"/>
          </w:tcPr>
          <w:p w14:paraId="4274463B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Dressing</w:t>
            </w:r>
          </w:p>
        </w:tc>
        <w:tc>
          <w:tcPr>
            <w:tcW w:w="1459" w:type="pct"/>
            <w:vAlign w:val="center"/>
          </w:tcPr>
          <w:p w14:paraId="01B72160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Dressing</w:t>
            </w:r>
          </w:p>
        </w:tc>
      </w:tr>
      <w:tr w:rsidR="00BA413E" w:rsidRPr="00CC3313" w14:paraId="5AB9DE10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23A05DC7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5A3A64A6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Bathing</w:t>
            </w:r>
          </w:p>
        </w:tc>
        <w:tc>
          <w:tcPr>
            <w:tcW w:w="1453" w:type="pct"/>
            <w:vAlign w:val="center"/>
          </w:tcPr>
          <w:p w14:paraId="124528A9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Bathing</w:t>
            </w:r>
          </w:p>
        </w:tc>
        <w:tc>
          <w:tcPr>
            <w:tcW w:w="1459" w:type="pct"/>
            <w:vAlign w:val="center"/>
          </w:tcPr>
          <w:p w14:paraId="02358848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Bathing</w:t>
            </w:r>
          </w:p>
        </w:tc>
      </w:tr>
      <w:tr w:rsidR="00BA413E" w:rsidRPr="00CC3313" w14:paraId="218004D1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2788F697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4C68C31D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Eating</w:t>
            </w:r>
          </w:p>
        </w:tc>
        <w:tc>
          <w:tcPr>
            <w:tcW w:w="1453" w:type="pct"/>
            <w:vAlign w:val="center"/>
          </w:tcPr>
          <w:p w14:paraId="7A604CAD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Eating</w:t>
            </w:r>
          </w:p>
        </w:tc>
        <w:tc>
          <w:tcPr>
            <w:tcW w:w="1459" w:type="pct"/>
            <w:vAlign w:val="center"/>
          </w:tcPr>
          <w:p w14:paraId="5B6A8BBF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Eating</w:t>
            </w:r>
          </w:p>
        </w:tc>
      </w:tr>
      <w:tr w:rsidR="00BA413E" w:rsidRPr="00CC3313" w14:paraId="2E995523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47458504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510CC20B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Get in/out of bed</w:t>
            </w:r>
          </w:p>
        </w:tc>
        <w:tc>
          <w:tcPr>
            <w:tcW w:w="1453" w:type="pct"/>
            <w:vAlign w:val="center"/>
          </w:tcPr>
          <w:p w14:paraId="4FA7430E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Get in/out of bed</w:t>
            </w:r>
          </w:p>
        </w:tc>
        <w:tc>
          <w:tcPr>
            <w:tcW w:w="1459" w:type="pct"/>
            <w:vAlign w:val="center"/>
          </w:tcPr>
          <w:p w14:paraId="5EC45FBA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Get in/out of bed</w:t>
            </w:r>
          </w:p>
        </w:tc>
      </w:tr>
      <w:tr w:rsidR="00BA413E" w:rsidRPr="00CC3313" w14:paraId="2C24BB68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4B63EF23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53DA003C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Using the toilet</w:t>
            </w:r>
          </w:p>
        </w:tc>
        <w:tc>
          <w:tcPr>
            <w:tcW w:w="1453" w:type="pct"/>
            <w:vAlign w:val="center"/>
          </w:tcPr>
          <w:p w14:paraId="15C63D6A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Using the toilet</w:t>
            </w:r>
          </w:p>
        </w:tc>
        <w:tc>
          <w:tcPr>
            <w:tcW w:w="1459" w:type="pct"/>
            <w:vAlign w:val="center"/>
          </w:tcPr>
          <w:p w14:paraId="712ED16A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Using the toilet</w:t>
            </w:r>
          </w:p>
        </w:tc>
      </w:tr>
      <w:tr w:rsidR="00BA413E" w:rsidRPr="00CC3313" w14:paraId="63C2A360" w14:textId="77777777" w:rsidTr="00BA413E">
        <w:trPr>
          <w:trHeight w:val="469"/>
        </w:trPr>
        <w:tc>
          <w:tcPr>
            <w:tcW w:w="749" w:type="pct"/>
            <w:vMerge/>
            <w:vAlign w:val="center"/>
          </w:tcPr>
          <w:p w14:paraId="18364DD7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7654E866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Controlling urination and defecation</w:t>
            </w:r>
          </w:p>
        </w:tc>
        <w:tc>
          <w:tcPr>
            <w:tcW w:w="1453" w:type="pct"/>
            <w:vAlign w:val="center"/>
          </w:tcPr>
          <w:p w14:paraId="036FF4BA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9" w:type="pct"/>
            <w:vAlign w:val="center"/>
          </w:tcPr>
          <w:p w14:paraId="790C310C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</w:tr>
      <w:tr w:rsidR="00BA413E" w:rsidRPr="00CC3313" w14:paraId="373FC411" w14:textId="77777777" w:rsidTr="00BA413E">
        <w:trPr>
          <w:trHeight w:val="450"/>
        </w:trPr>
        <w:tc>
          <w:tcPr>
            <w:tcW w:w="749" w:type="pct"/>
            <w:vAlign w:val="center"/>
          </w:tcPr>
          <w:p w14:paraId="369F1ABF" w14:textId="77777777" w:rsidR="00BA413E" w:rsidRPr="00BA413E" w:rsidRDefault="00BA413E" w:rsidP="00BA413E">
            <w:pPr>
              <w:rPr>
                <w:rFonts w:ascii="Times New Roman" w:eastAsia="宋体" w:hAnsi="Times New Roman" w:cs="Times New Roman"/>
                <w:color w:val="EE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10D1D3B4" w14:textId="77777777" w:rsidR="00BA413E" w:rsidRPr="00BA413E" w:rsidRDefault="00BA413E" w:rsidP="00BA413E">
            <w:pPr>
              <w:rPr>
                <w:rFonts w:ascii="Times New Roman" w:eastAsia="宋体" w:hAnsi="Times New Roman" w:cs="Times New Roman"/>
                <w:color w:val="EE0000"/>
                <w:szCs w:val="21"/>
                <w14:ligatures w14:val="none"/>
              </w:rPr>
            </w:pPr>
          </w:p>
        </w:tc>
        <w:tc>
          <w:tcPr>
            <w:tcW w:w="1453" w:type="pct"/>
            <w:vAlign w:val="center"/>
          </w:tcPr>
          <w:p w14:paraId="5CB34A59" w14:textId="77777777" w:rsidR="00BA413E" w:rsidRPr="00BA413E" w:rsidRDefault="00BA413E" w:rsidP="00BA413E">
            <w:pPr>
              <w:rPr>
                <w:rFonts w:ascii="Times New Roman" w:eastAsia="宋体" w:hAnsi="Times New Roman" w:cs="Times New Roman"/>
                <w:color w:val="EE0000"/>
                <w:szCs w:val="21"/>
                <w14:ligatures w14:val="none"/>
              </w:rPr>
            </w:pPr>
          </w:p>
        </w:tc>
        <w:tc>
          <w:tcPr>
            <w:tcW w:w="1459" w:type="pct"/>
            <w:vAlign w:val="center"/>
          </w:tcPr>
          <w:p w14:paraId="65382DBE" w14:textId="77777777" w:rsidR="00BA413E" w:rsidRPr="00BA413E" w:rsidRDefault="00BA413E" w:rsidP="00BA413E">
            <w:pPr>
              <w:rPr>
                <w:rFonts w:ascii="Times New Roman" w:eastAsia="宋体" w:hAnsi="Times New Roman" w:cs="Times New Roman"/>
                <w:color w:val="EE0000"/>
                <w:szCs w:val="21"/>
                <w14:ligatures w14:val="none"/>
              </w:rPr>
            </w:pPr>
          </w:p>
        </w:tc>
      </w:tr>
      <w:tr w:rsidR="00BA413E" w:rsidRPr="00CC3313" w14:paraId="4D793374" w14:textId="77777777" w:rsidTr="00BA413E">
        <w:trPr>
          <w:trHeight w:val="450"/>
        </w:trPr>
        <w:tc>
          <w:tcPr>
            <w:tcW w:w="749" w:type="pct"/>
            <w:vMerge w:val="restart"/>
            <w:vAlign w:val="center"/>
          </w:tcPr>
          <w:p w14:paraId="3D028A31" w14:textId="5B7F1E64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I</w:t>
            </w:r>
            <w:r w:rsidRPr="00BA413E">
              <w:rPr>
                <w:rFonts w:ascii="Times New Roman" w:eastAsia="宋体" w:hAnsi="Times New Roman" w:cs="Times New Roman" w:hint="eastAsia"/>
                <w:color w:val="000000"/>
                <w:szCs w:val="21"/>
                <w14:ligatures w14:val="none"/>
              </w:rPr>
              <w:t>ADL</w:t>
            </w:r>
          </w:p>
        </w:tc>
        <w:tc>
          <w:tcPr>
            <w:tcW w:w="1338" w:type="pct"/>
            <w:vAlign w:val="center"/>
          </w:tcPr>
          <w:p w14:paraId="257C5E5B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3" w:type="pct"/>
            <w:vAlign w:val="center"/>
          </w:tcPr>
          <w:p w14:paraId="2ABFCACD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9" w:type="pct"/>
            <w:vAlign w:val="center"/>
          </w:tcPr>
          <w:p w14:paraId="1AD3E15B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Use a map</w:t>
            </w:r>
          </w:p>
        </w:tc>
      </w:tr>
      <w:tr w:rsidR="00BA413E" w:rsidRPr="00CC3313" w14:paraId="1DC239C7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3DB7C959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4EB43DDD" w14:textId="1244289A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3" w:type="pct"/>
            <w:vAlign w:val="center"/>
          </w:tcPr>
          <w:p w14:paraId="0B14FD0F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9" w:type="pct"/>
            <w:vAlign w:val="center"/>
          </w:tcPr>
          <w:p w14:paraId="3F3CE24B" w14:textId="43DA4644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Use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 the</w:t>
            </w: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 xml:space="preserve"> phone</w:t>
            </w:r>
          </w:p>
        </w:tc>
      </w:tr>
      <w:tr w:rsidR="00BA413E" w:rsidRPr="00CC3313" w14:paraId="4C1E594A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3F2F5BAA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16DC5078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Managing money</w:t>
            </w:r>
          </w:p>
        </w:tc>
        <w:tc>
          <w:tcPr>
            <w:tcW w:w="1453" w:type="pct"/>
            <w:vAlign w:val="center"/>
          </w:tcPr>
          <w:p w14:paraId="4779DF85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Managing money</w:t>
            </w:r>
          </w:p>
        </w:tc>
        <w:tc>
          <w:tcPr>
            <w:tcW w:w="1459" w:type="pct"/>
            <w:vAlign w:val="center"/>
          </w:tcPr>
          <w:p w14:paraId="2980C550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Managing money</w:t>
            </w:r>
          </w:p>
        </w:tc>
      </w:tr>
      <w:tr w:rsidR="00BA413E" w:rsidRPr="00CC3313" w14:paraId="400E445A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435453CF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15200392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Take medications</w:t>
            </w:r>
          </w:p>
        </w:tc>
        <w:tc>
          <w:tcPr>
            <w:tcW w:w="1453" w:type="pct"/>
            <w:vAlign w:val="center"/>
          </w:tcPr>
          <w:p w14:paraId="49ECD31B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Take medications</w:t>
            </w:r>
          </w:p>
        </w:tc>
        <w:tc>
          <w:tcPr>
            <w:tcW w:w="1459" w:type="pct"/>
            <w:vAlign w:val="center"/>
          </w:tcPr>
          <w:p w14:paraId="1D6B7FB0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Take medications</w:t>
            </w:r>
          </w:p>
        </w:tc>
      </w:tr>
      <w:tr w:rsidR="00BA413E" w:rsidRPr="00CC3313" w14:paraId="3CE9D52B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7E60FA1F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696877C3" w14:textId="02B428A1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Shop for grocer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ies</w:t>
            </w:r>
          </w:p>
        </w:tc>
        <w:tc>
          <w:tcPr>
            <w:tcW w:w="1453" w:type="pct"/>
            <w:vAlign w:val="center"/>
          </w:tcPr>
          <w:p w14:paraId="091933A1" w14:textId="16C58A90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Shop for groce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ries</w:t>
            </w:r>
          </w:p>
        </w:tc>
        <w:tc>
          <w:tcPr>
            <w:tcW w:w="1459" w:type="pct"/>
            <w:vAlign w:val="center"/>
          </w:tcPr>
          <w:p w14:paraId="26DE6588" w14:textId="28122B0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Shop for grocer</w:t>
            </w:r>
            <w:r w:rsidRPr="00CC3313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ies</w:t>
            </w:r>
          </w:p>
        </w:tc>
      </w:tr>
      <w:tr w:rsidR="00BA413E" w:rsidRPr="00CC3313" w14:paraId="774CCAC6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71A3A663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2E332704" w14:textId="5E6ED06A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Prepare meal</w:t>
            </w:r>
          </w:p>
        </w:tc>
        <w:tc>
          <w:tcPr>
            <w:tcW w:w="1453" w:type="pct"/>
            <w:vAlign w:val="center"/>
          </w:tcPr>
          <w:p w14:paraId="7079DA08" w14:textId="1B936371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Prepare meal</w:t>
            </w:r>
          </w:p>
        </w:tc>
        <w:tc>
          <w:tcPr>
            <w:tcW w:w="1459" w:type="pct"/>
            <w:vAlign w:val="center"/>
          </w:tcPr>
          <w:p w14:paraId="0DAE6B08" w14:textId="13B01EED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Prepare meal</w:t>
            </w:r>
          </w:p>
        </w:tc>
      </w:tr>
      <w:tr w:rsidR="00BA413E" w:rsidRPr="00CC3313" w14:paraId="645AC4B8" w14:textId="77777777" w:rsidTr="00BA413E">
        <w:trPr>
          <w:trHeight w:val="450"/>
        </w:trPr>
        <w:tc>
          <w:tcPr>
            <w:tcW w:w="749" w:type="pct"/>
            <w:vMerge/>
            <w:vAlign w:val="center"/>
          </w:tcPr>
          <w:p w14:paraId="580C08F6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338" w:type="pct"/>
            <w:vAlign w:val="center"/>
          </w:tcPr>
          <w:p w14:paraId="60C0A918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Doing work around the house or garden</w:t>
            </w:r>
          </w:p>
        </w:tc>
        <w:tc>
          <w:tcPr>
            <w:tcW w:w="1453" w:type="pct"/>
            <w:vAlign w:val="center"/>
          </w:tcPr>
          <w:p w14:paraId="1E5A1A67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</w:p>
        </w:tc>
        <w:tc>
          <w:tcPr>
            <w:tcW w:w="1459" w:type="pct"/>
            <w:vAlign w:val="center"/>
          </w:tcPr>
          <w:p w14:paraId="01B3A8AE" w14:textId="77777777" w:rsidR="00BA413E" w:rsidRPr="00254AB7" w:rsidRDefault="00BA413E" w:rsidP="00BA413E">
            <w:pPr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</w:pPr>
            <w:r w:rsidRPr="00254AB7">
              <w:rPr>
                <w:rFonts w:ascii="Times New Roman" w:eastAsia="宋体" w:hAnsi="Times New Roman" w:cs="Times New Roman"/>
                <w:color w:val="000000"/>
                <w:szCs w:val="21"/>
                <w14:ligatures w14:val="none"/>
              </w:rPr>
              <w:t>Doing work around the house or garden</w:t>
            </w:r>
          </w:p>
        </w:tc>
      </w:tr>
    </w:tbl>
    <w:p w14:paraId="187413D6" w14:textId="20B127DD" w:rsidR="00E33365" w:rsidRDefault="00E33365">
      <w:pPr>
        <w:rPr>
          <w:rFonts w:ascii="Times New Roman" w:hAnsi="Times New Roman" w:cs="Times New Roman"/>
          <w:szCs w:val="21"/>
        </w:rPr>
      </w:pPr>
    </w:p>
    <w:p w14:paraId="47531F74" w14:textId="77777777" w:rsidR="00E33365" w:rsidRDefault="00E33365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52665653" w14:textId="652C2803" w:rsidR="00E33365" w:rsidRPr="00E33365" w:rsidRDefault="00E33365" w:rsidP="00E33365">
      <w:pPr>
        <w:rPr>
          <w:rFonts w:ascii="Times New Roman" w:hAnsi="Times New Roman" w:cs="Times New Roman"/>
        </w:rPr>
      </w:pPr>
      <w:bookmarkStart w:id="0" w:name="_Hlk209385970"/>
      <w:bookmarkStart w:id="1" w:name="_Hlk207524283"/>
      <w:r w:rsidRPr="00E33365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2</w:t>
      </w:r>
      <w:r w:rsidRPr="00E33365">
        <w:rPr>
          <w:rFonts w:ascii="Times New Roman" w:hAnsi="Times New Roman" w:cs="Times New Roman"/>
        </w:rPr>
        <w:t xml:space="preserve"> Hazard Ratios (95% CIs) for the association between hobby engagement and incident ADL and IADL disability across three cohorts.</w:t>
      </w:r>
    </w:p>
    <w:bookmarkEnd w:id="0"/>
    <w:p w14:paraId="3B0AA2AB" w14:textId="77777777" w:rsidR="00E33365" w:rsidRPr="00E33365" w:rsidRDefault="00E33365" w:rsidP="00E33365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1"/>
        <w:gridCol w:w="1875"/>
        <w:gridCol w:w="1875"/>
        <w:gridCol w:w="1875"/>
      </w:tblGrid>
      <w:tr w:rsidR="00E33365" w:rsidRPr="00E33365" w14:paraId="5CD36DD8" w14:textId="77777777" w:rsidTr="00A25079">
        <w:trPr>
          <w:trHeight w:val="315"/>
        </w:trPr>
        <w:tc>
          <w:tcPr>
            <w:tcW w:w="1613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F3EE8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bookmarkStart w:id="2" w:name="_Hlk207555256"/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/</w:t>
            </w: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1129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D1A6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1 </w:t>
            </w:r>
          </w:p>
        </w:tc>
        <w:tc>
          <w:tcPr>
            <w:tcW w:w="1129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9DBB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2 </w:t>
            </w:r>
          </w:p>
        </w:tc>
        <w:tc>
          <w:tcPr>
            <w:tcW w:w="1129" w:type="pct"/>
            <w:tcBorders>
              <w:top w:val="single" w:sz="8" w:space="0" w:color="auto"/>
              <w:bottom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710066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3 </w:t>
            </w:r>
          </w:p>
        </w:tc>
      </w:tr>
      <w:tr w:rsidR="00E33365" w:rsidRPr="00E33365" w14:paraId="6742FDAA" w14:textId="77777777" w:rsidTr="00A25079">
        <w:trPr>
          <w:trHeight w:val="315"/>
        </w:trPr>
        <w:tc>
          <w:tcPr>
            <w:tcW w:w="1613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9E70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12FD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  <w:tc>
          <w:tcPr>
            <w:tcW w:w="1129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62B3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  <w:tc>
          <w:tcPr>
            <w:tcW w:w="1129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3E4F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</w:tr>
      <w:bookmarkEnd w:id="2"/>
      <w:tr w:rsidR="00E33365" w:rsidRPr="00E33365" w14:paraId="6993EEAD" w14:textId="77777777" w:rsidTr="00A25079">
        <w:trPr>
          <w:trHeight w:val="315"/>
        </w:trPr>
        <w:tc>
          <w:tcPr>
            <w:tcW w:w="1613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A563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1129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A9F05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38C9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C6180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794C5E4C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84D8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A03C082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0.76 (0.69,0.83)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CFD3489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0.80 (0.73,0.88)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D54889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0.77 (0.70,0.84)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0EDD52CE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A8219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EDAF8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0.66 (0.60,0.72)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74B67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0.69 (0.63,0.76)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883EC8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0.70 (0.63,0.77)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143A49C4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E5BA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CE5BE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A85EA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44B75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09FCFA72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CB0C8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86B49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0.61 (0.56,0.66)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6C9ABD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0.70 (0.64,0.76)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D315E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0.73 (0.67,0.80)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26F4A1CF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20969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3F15E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0.51 (0.47,0.56)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36EA1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0.63 (0.57,0.69)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C0867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0.65 (0.60,0.72)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2C7F0B2F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05CB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MHAS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19C2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FEBB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3A99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1FC965D7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CDC6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0E69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0.78 (0.69,0.87)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BE489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0.81 (0.72,0.91)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B2AE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0.82 (0.73,0.92)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33FEAE65" w14:textId="77777777" w:rsidTr="00A25079">
        <w:trPr>
          <w:trHeight w:val="315"/>
        </w:trPr>
        <w:tc>
          <w:tcPr>
            <w:tcW w:w="161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4A9F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0A5AA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0.65 (0.57,0.74)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4894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0.67 (0.59,0.77)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129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53C6C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0.68 (0.60,0.78)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4C751F33" w14:textId="77777777" w:rsidR="00E33365" w:rsidRPr="00E33365" w:rsidRDefault="00E33365" w:rsidP="00E33365">
      <w:pPr>
        <w:rPr>
          <w:rFonts w:ascii="Times New Roman" w:hAnsi="Times New Roman" w:cs="Times New Roman"/>
        </w:rPr>
      </w:pPr>
      <w:bookmarkStart w:id="3" w:name="_Hlk208843380"/>
      <w:r w:rsidRPr="00E33365">
        <w:rPr>
          <w:rFonts w:ascii="Times New Roman" w:hAnsi="Times New Roman" w:cs="Times New Roman" w:hint="eastAsia"/>
          <w:vertAlign w:val="superscript"/>
        </w:rPr>
        <w:t>*</w:t>
      </w:r>
      <w:r w:rsidRPr="00E33365">
        <w:rPr>
          <w:rFonts w:ascii="Times New Roman" w:hAnsi="Times New Roman" w:cs="Times New Roman" w:hint="eastAsia"/>
        </w:rPr>
        <w:t xml:space="preserve">p &lt; 0.05; </w:t>
      </w:r>
      <w:r w:rsidRPr="00E33365">
        <w:rPr>
          <w:rFonts w:ascii="Times New Roman" w:hAnsi="Times New Roman" w:cs="Times New Roman" w:hint="eastAsia"/>
          <w:vertAlign w:val="superscript"/>
        </w:rPr>
        <w:t>**</w:t>
      </w:r>
      <w:r w:rsidRPr="00E33365">
        <w:rPr>
          <w:rFonts w:ascii="Times New Roman" w:hAnsi="Times New Roman" w:cs="Times New Roman" w:hint="eastAsia"/>
        </w:rPr>
        <w:t xml:space="preserve">p &lt; 0.001. Abbreviations: ADL, Activities of Daily Living; CI, Confidence Interval; HR, Hazard Ratio; IADL, Instrumental Activities of Daily Living. </w:t>
      </w:r>
      <w:bookmarkEnd w:id="3"/>
      <w:r w:rsidRPr="00E33365">
        <w:rPr>
          <w:rFonts w:ascii="Times New Roman" w:hAnsi="Times New Roman" w:cs="Times New Roman" w:hint="eastAsia"/>
        </w:rPr>
        <w:t>Model 1: Adjusted for age and sex. Model 2: Additionally adjusted for education, marital status, smoking, alcohol consumption, and BMI. Model 3: Additionally adjusted for physical activity, hypertension, and diabetes.</w:t>
      </w:r>
      <w:r w:rsidRPr="00E33365">
        <w:rPr>
          <w:rFonts w:ascii="Times New Roman" w:hAnsi="Times New Roman" w:cs="Times New Roman"/>
        </w:rPr>
        <w:t xml:space="preserve">  </w:t>
      </w:r>
    </w:p>
    <w:p w14:paraId="443ABE72" w14:textId="77777777" w:rsidR="00E33365" w:rsidRPr="00E33365" w:rsidRDefault="00E33365" w:rsidP="00E33365">
      <w:pPr>
        <w:widowControl/>
        <w:jc w:val="left"/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/>
        </w:rPr>
        <w:br w:type="page"/>
      </w:r>
    </w:p>
    <w:p w14:paraId="1CA8E9DE" w14:textId="0138DAC0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3</w:t>
      </w:r>
      <w:r w:rsidRPr="00E33365">
        <w:rPr>
          <w:rFonts w:ascii="Times New Roman" w:hAnsi="Times New Roman" w:cs="Times New Roman" w:hint="eastAsia"/>
          <w:b/>
          <w:bCs/>
        </w:rPr>
        <w:t xml:space="preserve"> </w:t>
      </w:r>
      <w:r w:rsidRPr="00E33365">
        <w:rPr>
          <w:rFonts w:ascii="Times New Roman" w:hAnsi="Times New Roman" w:cs="Times New Roman" w:hint="eastAsia"/>
        </w:rPr>
        <w:t>Associations between changes in hobby engagement and the risk of ADL and IADL disability across three cohort</w:t>
      </w:r>
      <w:r w:rsidR="0083289E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1720A3F2" w14:textId="77777777" w:rsidR="00E33365" w:rsidRPr="00E33365" w:rsidRDefault="00E33365" w:rsidP="00E33365">
      <w:pPr>
        <w:rPr>
          <w:rFonts w:ascii="Times New Roman" w:hAnsi="Times New Roman" w:cs="Times New Roman"/>
        </w:rPr>
      </w:pPr>
    </w:p>
    <w:tbl>
      <w:tblPr>
        <w:tblW w:w="4966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128"/>
        <w:gridCol w:w="1129"/>
        <w:gridCol w:w="1129"/>
        <w:gridCol w:w="1129"/>
        <w:gridCol w:w="1129"/>
        <w:gridCol w:w="1125"/>
      </w:tblGrid>
      <w:tr w:rsidR="00E33365" w:rsidRPr="00E33365" w14:paraId="620AB444" w14:textId="77777777" w:rsidTr="00A25079">
        <w:trPr>
          <w:trHeight w:val="315"/>
        </w:trPr>
        <w:tc>
          <w:tcPr>
            <w:tcW w:w="898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3E3A8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Hobby Engagement Pattern</w:t>
            </w:r>
          </w:p>
        </w:tc>
        <w:tc>
          <w:tcPr>
            <w:tcW w:w="1368" w:type="pct"/>
            <w:gridSpan w:val="2"/>
            <w:tcBorders>
              <w:top w:val="single" w:sz="8" w:space="0" w:color="auto"/>
              <w:bottom w:val="nil"/>
            </w:tcBorders>
          </w:tcPr>
          <w:p w14:paraId="20582F0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1368" w:type="pct"/>
            <w:gridSpan w:val="2"/>
            <w:tcBorders>
              <w:top w:val="single" w:sz="8" w:space="0" w:color="auto"/>
              <w:bottom w:val="nil"/>
            </w:tcBorders>
          </w:tcPr>
          <w:p w14:paraId="7211CFA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1366" w:type="pct"/>
            <w:gridSpan w:val="2"/>
            <w:tcBorders>
              <w:top w:val="single" w:sz="8" w:space="0" w:color="auto"/>
              <w:bottom w:val="nil"/>
            </w:tcBorders>
          </w:tcPr>
          <w:p w14:paraId="3059046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MHAS</w:t>
            </w:r>
          </w:p>
        </w:tc>
      </w:tr>
      <w:tr w:rsidR="00E33365" w:rsidRPr="00E33365" w14:paraId="04E4A311" w14:textId="77777777" w:rsidTr="00A25079">
        <w:trPr>
          <w:trHeight w:val="315"/>
        </w:trPr>
        <w:tc>
          <w:tcPr>
            <w:tcW w:w="898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26E2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684" w:type="pct"/>
            <w:tcBorders>
              <w:top w:val="nil"/>
              <w:bottom w:val="single" w:sz="8" w:space="0" w:color="auto"/>
            </w:tcBorders>
          </w:tcPr>
          <w:p w14:paraId="0B393CD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</w:t>
            </w:r>
          </w:p>
        </w:tc>
        <w:tc>
          <w:tcPr>
            <w:tcW w:w="684" w:type="pct"/>
            <w:tcBorders>
              <w:top w:val="nil"/>
              <w:bottom w:val="single" w:sz="8" w:space="0" w:color="auto"/>
            </w:tcBorders>
          </w:tcPr>
          <w:p w14:paraId="2DDEE58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</w:t>
            </w:r>
          </w:p>
        </w:tc>
        <w:tc>
          <w:tcPr>
            <w:tcW w:w="684" w:type="pct"/>
            <w:tcBorders>
              <w:top w:val="nil"/>
              <w:bottom w:val="single" w:sz="8" w:space="0" w:color="auto"/>
            </w:tcBorders>
          </w:tcPr>
          <w:p w14:paraId="5B196B4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</w:t>
            </w:r>
          </w:p>
        </w:tc>
        <w:tc>
          <w:tcPr>
            <w:tcW w:w="684" w:type="pct"/>
            <w:tcBorders>
              <w:top w:val="nil"/>
              <w:bottom w:val="single" w:sz="8" w:space="0" w:color="auto"/>
            </w:tcBorders>
          </w:tcPr>
          <w:p w14:paraId="79364655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</w:t>
            </w:r>
          </w:p>
        </w:tc>
        <w:tc>
          <w:tcPr>
            <w:tcW w:w="684" w:type="pct"/>
            <w:tcBorders>
              <w:top w:val="nil"/>
              <w:bottom w:val="single" w:sz="8" w:space="0" w:color="auto"/>
            </w:tcBorders>
          </w:tcPr>
          <w:p w14:paraId="32351128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</w:t>
            </w:r>
          </w:p>
        </w:tc>
        <w:tc>
          <w:tcPr>
            <w:tcW w:w="682" w:type="pct"/>
            <w:tcBorders>
              <w:top w:val="nil"/>
              <w:bottom w:val="single" w:sz="8" w:space="0" w:color="auto"/>
            </w:tcBorders>
            <w:vAlign w:val="bottom"/>
          </w:tcPr>
          <w:p w14:paraId="38E0032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</w:t>
            </w:r>
          </w:p>
        </w:tc>
      </w:tr>
      <w:tr w:rsidR="00E33365" w:rsidRPr="00E33365" w14:paraId="32E53D2C" w14:textId="77777777" w:rsidTr="00A25079">
        <w:trPr>
          <w:trHeight w:val="315"/>
        </w:trPr>
        <w:tc>
          <w:tcPr>
            <w:tcW w:w="898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07EB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Persistent non-engagement</w:t>
            </w:r>
          </w:p>
        </w:tc>
        <w:tc>
          <w:tcPr>
            <w:tcW w:w="684" w:type="pct"/>
            <w:tcBorders>
              <w:top w:val="single" w:sz="8" w:space="0" w:color="auto"/>
            </w:tcBorders>
          </w:tcPr>
          <w:p w14:paraId="751B285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  <w:tc>
          <w:tcPr>
            <w:tcW w:w="684" w:type="pct"/>
            <w:tcBorders>
              <w:top w:val="single" w:sz="8" w:space="0" w:color="auto"/>
            </w:tcBorders>
          </w:tcPr>
          <w:p w14:paraId="2DE8AD3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  <w:tc>
          <w:tcPr>
            <w:tcW w:w="684" w:type="pct"/>
            <w:tcBorders>
              <w:top w:val="single" w:sz="8" w:space="0" w:color="auto"/>
            </w:tcBorders>
          </w:tcPr>
          <w:p w14:paraId="5248DAD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  <w:tc>
          <w:tcPr>
            <w:tcW w:w="684" w:type="pct"/>
            <w:tcBorders>
              <w:top w:val="single" w:sz="8" w:space="0" w:color="auto"/>
            </w:tcBorders>
          </w:tcPr>
          <w:p w14:paraId="500019C2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  <w:tc>
          <w:tcPr>
            <w:tcW w:w="684" w:type="pct"/>
            <w:tcBorders>
              <w:top w:val="single" w:sz="8" w:space="0" w:color="auto"/>
            </w:tcBorders>
          </w:tcPr>
          <w:p w14:paraId="2EE9156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  <w:tc>
          <w:tcPr>
            <w:tcW w:w="682" w:type="pct"/>
            <w:tcBorders>
              <w:top w:val="single" w:sz="8" w:space="0" w:color="auto"/>
            </w:tcBorders>
          </w:tcPr>
          <w:p w14:paraId="3EE6AF7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1.00 (Reference)</w:t>
            </w:r>
          </w:p>
        </w:tc>
      </w:tr>
      <w:tr w:rsidR="00E33365" w:rsidRPr="00E33365" w14:paraId="7F4DE5B4" w14:textId="77777777" w:rsidTr="00A25079">
        <w:trPr>
          <w:trHeight w:val="315"/>
        </w:trPr>
        <w:tc>
          <w:tcPr>
            <w:tcW w:w="89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8808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Initiation of engagement</w:t>
            </w:r>
          </w:p>
        </w:tc>
        <w:tc>
          <w:tcPr>
            <w:tcW w:w="684" w:type="pct"/>
          </w:tcPr>
          <w:p w14:paraId="07176FB9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0.93 (0.81,1.07)</w:t>
            </w:r>
          </w:p>
        </w:tc>
        <w:tc>
          <w:tcPr>
            <w:tcW w:w="684" w:type="pct"/>
          </w:tcPr>
          <w:p w14:paraId="2925B3E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0.81 (0.71,0.94)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  <w:tc>
          <w:tcPr>
            <w:tcW w:w="684" w:type="pct"/>
          </w:tcPr>
          <w:p w14:paraId="2674228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1.14 (0.93,1.38)</w:t>
            </w:r>
          </w:p>
        </w:tc>
        <w:tc>
          <w:tcPr>
            <w:tcW w:w="684" w:type="pct"/>
          </w:tcPr>
          <w:p w14:paraId="505E4F7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0.92 (0.75,1.14)</w:t>
            </w:r>
          </w:p>
        </w:tc>
        <w:tc>
          <w:tcPr>
            <w:tcW w:w="684" w:type="pct"/>
          </w:tcPr>
          <w:p w14:paraId="4D1A822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1.01 (0.77,1.34)</w:t>
            </w:r>
          </w:p>
        </w:tc>
        <w:tc>
          <w:tcPr>
            <w:tcW w:w="682" w:type="pct"/>
          </w:tcPr>
          <w:p w14:paraId="0D0120A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0.80 (0.60,1.08)</w:t>
            </w:r>
          </w:p>
        </w:tc>
      </w:tr>
      <w:tr w:rsidR="00E33365" w:rsidRPr="00E33365" w14:paraId="08559BD1" w14:textId="77777777" w:rsidTr="00A25079">
        <w:trPr>
          <w:trHeight w:val="315"/>
        </w:trPr>
        <w:tc>
          <w:tcPr>
            <w:tcW w:w="89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21815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Cessation of engagement</w:t>
            </w:r>
          </w:p>
        </w:tc>
        <w:tc>
          <w:tcPr>
            <w:tcW w:w="684" w:type="pct"/>
          </w:tcPr>
          <w:p w14:paraId="3612DAD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0.79 (0.67,0.93)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  <w:tc>
          <w:tcPr>
            <w:tcW w:w="684" w:type="pct"/>
          </w:tcPr>
          <w:p w14:paraId="0C620B3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0.75 (0.63,0.88)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684" w:type="pct"/>
          </w:tcPr>
          <w:p w14:paraId="28556E7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1.05 (0.86,1.28)</w:t>
            </w:r>
          </w:p>
        </w:tc>
        <w:tc>
          <w:tcPr>
            <w:tcW w:w="684" w:type="pct"/>
          </w:tcPr>
          <w:p w14:paraId="707C70A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1.05 (0.86,1.28)</w:t>
            </w:r>
          </w:p>
        </w:tc>
        <w:tc>
          <w:tcPr>
            <w:tcW w:w="684" w:type="pct"/>
          </w:tcPr>
          <w:p w14:paraId="70FA75D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1.04 (0.78,1.39)</w:t>
            </w:r>
          </w:p>
        </w:tc>
        <w:tc>
          <w:tcPr>
            <w:tcW w:w="682" w:type="pct"/>
          </w:tcPr>
          <w:p w14:paraId="53874B0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1.05 (0.78,1.43)</w:t>
            </w:r>
          </w:p>
        </w:tc>
      </w:tr>
      <w:tr w:rsidR="00E33365" w:rsidRPr="00E33365" w14:paraId="7E94E23D" w14:textId="77777777" w:rsidTr="00A25079">
        <w:trPr>
          <w:trHeight w:val="315"/>
        </w:trPr>
        <w:tc>
          <w:tcPr>
            <w:tcW w:w="89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75FB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Persistent engagement</w:t>
            </w:r>
          </w:p>
        </w:tc>
        <w:tc>
          <w:tcPr>
            <w:tcW w:w="684" w:type="pct"/>
          </w:tcPr>
          <w:p w14:paraId="682FD18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0.75 (0.66,0.85)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684" w:type="pct"/>
          </w:tcPr>
          <w:p w14:paraId="0D87523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0.65 (0.57,0.74)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684" w:type="pct"/>
          </w:tcPr>
          <w:p w14:paraId="1B6AA83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0.76 (0.65,0.89)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684" w:type="pct"/>
          </w:tcPr>
          <w:p w14:paraId="65C4B08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0.58 (0.50,0.69)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684" w:type="pct"/>
          </w:tcPr>
          <w:p w14:paraId="45B4333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0.78 (0.61,0.99)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  <w:tc>
          <w:tcPr>
            <w:tcW w:w="682" w:type="pct"/>
          </w:tcPr>
          <w:p w14:paraId="2D1E4DA1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0.59 (0.46,0.75)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30B84CAD" w14:textId="77777777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vertAlign w:val="superscript"/>
        </w:rPr>
        <w:t>*</w:t>
      </w:r>
      <w:r w:rsidRPr="00E33365">
        <w:rPr>
          <w:rFonts w:ascii="Times New Roman" w:hAnsi="Times New Roman" w:cs="Times New Roman" w:hint="eastAsia"/>
        </w:rPr>
        <w:t xml:space="preserve">p &lt; 0.05; </w:t>
      </w:r>
      <w:r w:rsidRPr="00E33365">
        <w:rPr>
          <w:rFonts w:ascii="Times New Roman" w:hAnsi="Times New Roman" w:cs="Times New Roman" w:hint="eastAsia"/>
          <w:vertAlign w:val="superscript"/>
        </w:rPr>
        <w:t>**</w:t>
      </w:r>
      <w:r w:rsidRPr="00E33365">
        <w:rPr>
          <w:rFonts w:ascii="Times New Roman" w:hAnsi="Times New Roman" w:cs="Times New Roman" w:hint="eastAsia"/>
        </w:rPr>
        <w:t>p &lt; 0.001. Abbreviations: ADL, Activities of Daily Living; IADL, Instrumental Activities of Daily Living. The analysis was adjusted for age and sex, education, marital status, smoking, alcohol consumption, BMI, physical activity, hypertension and diabetes.</w:t>
      </w:r>
      <w:r w:rsidRPr="00E33365">
        <w:rPr>
          <w:rFonts w:ascii="Times New Roman" w:hAnsi="Times New Roman" w:cs="Times New Roman"/>
        </w:rPr>
        <w:t xml:space="preserve"> </w:t>
      </w:r>
    </w:p>
    <w:p w14:paraId="29624EE8" w14:textId="77777777" w:rsidR="00E33365" w:rsidRPr="00E33365" w:rsidRDefault="00E33365" w:rsidP="00E33365">
      <w:pPr>
        <w:widowControl/>
        <w:jc w:val="left"/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/>
        </w:rPr>
        <w:br w:type="page"/>
      </w:r>
    </w:p>
    <w:p w14:paraId="3B79EDC1" w14:textId="7D2C962B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4</w:t>
      </w:r>
      <w:r w:rsidRPr="00E33365">
        <w:rPr>
          <w:rFonts w:ascii="Times New Roman" w:hAnsi="Times New Roman" w:cs="Times New Roman" w:hint="eastAsia"/>
        </w:rPr>
        <w:t xml:space="preserve"> General linear mixed models estimate for ADL and IADL score in relation to hobby engagement over time across three cohort</w:t>
      </w:r>
      <w:r w:rsidR="0083289E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4FA2C5ED" w14:textId="77777777" w:rsidR="00E33365" w:rsidRPr="00E33365" w:rsidRDefault="00E33365" w:rsidP="00E33365">
      <w:pPr>
        <w:rPr>
          <w:rFonts w:ascii="Times New Roman" w:hAnsi="Times New Roman" w:cs="Times New Roman"/>
        </w:rPr>
      </w:pPr>
    </w:p>
    <w:tbl>
      <w:tblPr>
        <w:tblStyle w:val="11"/>
        <w:tblW w:w="5291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7"/>
        <w:gridCol w:w="993"/>
        <w:gridCol w:w="1557"/>
        <w:gridCol w:w="1700"/>
        <w:gridCol w:w="1702"/>
        <w:gridCol w:w="1700"/>
      </w:tblGrid>
      <w:tr w:rsidR="00E33365" w:rsidRPr="00E33365" w14:paraId="24810CA6" w14:textId="77777777" w:rsidTr="00A25079">
        <w:tc>
          <w:tcPr>
            <w:tcW w:w="647" w:type="pct"/>
            <w:tcBorders>
              <w:top w:val="single" w:sz="8" w:space="0" w:color="auto"/>
              <w:bottom w:val="single" w:sz="8" w:space="0" w:color="auto"/>
            </w:tcBorders>
          </w:tcPr>
          <w:p w14:paraId="328FF382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</w:t>
            </w:r>
          </w:p>
        </w:tc>
        <w:tc>
          <w:tcPr>
            <w:tcW w:w="565" w:type="pct"/>
            <w:tcBorders>
              <w:top w:val="single" w:sz="8" w:space="0" w:color="auto"/>
              <w:bottom w:val="single" w:sz="8" w:space="0" w:color="auto"/>
            </w:tcBorders>
          </w:tcPr>
          <w:p w14:paraId="577D96F8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886" w:type="pct"/>
            <w:tcBorders>
              <w:top w:val="single" w:sz="8" w:space="0" w:color="auto"/>
              <w:bottom w:val="single" w:sz="8" w:space="0" w:color="auto"/>
            </w:tcBorders>
          </w:tcPr>
          <w:p w14:paraId="081592A5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Variable</w:t>
            </w:r>
          </w:p>
        </w:tc>
        <w:tc>
          <w:tcPr>
            <w:tcW w:w="96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EA782A8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1 </w:t>
            </w:r>
          </w:p>
          <w:p w14:paraId="3B4C422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β (95% CI)</w:t>
            </w:r>
          </w:p>
        </w:tc>
        <w:tc>
          <w:tcPr>
            <w:tcW w:w="968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77925A7B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2 </w:t>
            </w:r>
          </w:p>
          <w:p w14:paraId="44A6271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β (95% CI)</w:t>
            </w:r>
          </w:p>
        </w:tc>
        <w:tc>
          <w:tcPr>
            <w:tcW w:w="967" w:type="pct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5370B8E" w14:textId="77777777" w:rsidR="00E33365" w:rsidRPr="00E33365" w:rsidRDefault="00E33365" w:rsidP="00E33365">
            <w:pPr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3 </w:t>
            </w:r>
          </w:p>
          <w:p w14:paraId="1BC30AC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β (95% CI)</w:t>
            </w:r>
          </w:p>
        </w:tc>
      </w:tr>
      <w:tr w:rsidR="00E33365" w:rsidRPr="00E33365" w14:paraId="73001994" w14:textId="77777777" w:rsidTr="00A25079">
        <w:tc>
          <w:tcPr>
            <w:tcW w:w="647" w:type="pct"/>
            <w:tcBorders>
              <w:top w:val="single" w:sz="8" w:space="0" w:color="auto"/>
            </w:tcBorders>
          </w:tcPr>
          <w:p w14:paraId="05CEF10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  <w:b/>
                <w:bCs/>
              </w:rPr>
              <w:t>CHARLS</w:t>
            </w:r>
          </w:p>
        </w:tc>
        <w:tc>
          <w:tcPr>
            <w:tcW w:w="565" w:type="pct"/>
            <w:tcBorders>
              <w:top w:val="single" w:sz="8" w:space="0" w:color="auto"/>
            </w:tcBorders>
          </w:tcPr>
          <w:p w14:paraId="6F027B21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ADL</w:t>
            </w:r>
          </w:p>
        </w:tc>
        <w:tc>
          <w:tcPr>
            <w:tcW w:w="886" w:type="pct"/>
            <w:tcBorders>
              <w:top w:val="single" w:sz="8" w:space="0" w:color="auto"/>
            </w:tcBorders>
          </w:tcPr>
          <w:p w14:paraId="4D3A810C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  <w:tcBorders>
              <w:top w:val="single" w:sz="8" w:space="0" w:color="auto"/>
            </w:tcBorders>
          </w:tcPr>
          <w:p w14:paraId="58757E1A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0.056 (0.052,0.060)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  <w:tcBorders>
              <w:top w:val="single" w:sz="8" w:space="0" w:color="auto"/>
            </w:tcBorders>
          </w:tcPr>
          <w:p w14:paraId="2E7395F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0.056</w:t>
            </w:r>
          </w:p>
          <w:p w14:paraId="234E165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(0.052,0.060)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  <w:tcBorders>
              <w:top w:val="single" w:sz="8" w:space="0" w:color="auto"/>
            </w:tcBorders>
          </w:tcPr>
          <w:p w14:paraId="05BC55D0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0.056</w:t>
            </w:r>
          </w:p>
          <w:p w14:paraId="2534BB3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(0.052,0.060)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6F88FE87" w14:textId="77777777" w:rsidTr="00A25079">
        <w:tc>
          <w:tcPr>
            <w:tcW w:w="647" w:type="pct"/>
          </w:tcPr>
          <w:p w14:paraId="65E23DB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3366BEE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07B6251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71BAC623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-0.019</w:t>
            </w:r>
          </w:p>
          <w:p w14:paraId="25502F8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(-0.026,-0.011)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103CA0A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-0.019</w:t>
            </w:r>
          </w:p>
          <w:p w14:paraId="00EC8A4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(-0.026,-0.011)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0D827F1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-0.019</w:t>
            </w:r>
          </w:p>
          <w:p w14:paraId="625199E0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(-0.026,-0.011)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0BC9C8CF" w14:textId="77777777" w:rsidTr="00A25079">
        <w:tc>
          <w:tcPr>
            <w:tcW w:w="647" w:type="pct"/>
          </w:tcPr>
          <w:p w14:paraId="7599629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1868749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IADL</w:t>
            </w:r>
          </w:p>
        </w:tc>
        <w:tc>
          <w:tcPr>
            <w:tcW w:w="886" w:type="pct"/>
          </w:tcPr>
          <w:p w14:paraId="7A4E1CD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</w:tcPr>
          <w:p w14:paraId="21B68A8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0.048</w:t>
            </w:r>
          </w:p>
          <w:p w14:paraId="72EE20A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(0.045,0.051)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3467BA4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0.048</w:t>
            </w:r>
          </w:p>
          <w:p w14:paraId="0A62095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(0.045,0.051)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6E0D166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0.048</w:t>
            </w:r>
          </w:p>
          <w:p w14:paraId="0720AE4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(0.045,0.051)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21079D58" w14:textId="77777777" w:rsidTr="00A25079">
        <w:tc>
          <w:tcPr>
            <w:tcW w:w="647" w:type="pct"/>
          </w:tcPr>
          <w:p w14:paraId="572974D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6C73DBBA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33C1724C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1F4A8DA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-0.014</w:t>
            </w:r>
          </w:p>
          <w:p w14:paraId="0A29E4F1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(-0.021,-0.008)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0440A2C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-0.014</w:t>
            </w:r>
          </w:p>
          <w:p w14:paraId="3EB1931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(-0.021,-0.008)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3D64E1A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-0.014</w:t>
            </w:r>
          </w:p>
          <w:p w14:paraId="623186A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(-0.021,-0.008)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47D37DDF" w14:textId="77777777" w:rsidTr="00A25079">
        <w:tc>
          <w:tcPr>
            <w:tcW w:w="647" w:type="pct"/>
          </w:tcPr>
          <w:p w14:paraId="3C2C094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  <w:b/>
                <w:bCs/>
              </w:rPr>
              <w:t>SHARE</w:t>
            </w:r>
          </w:p>
        </w:tc>
        <w:tc>
          <w:tcPr>
            <w:tcW w:w="565" w:type="pct"/>
          </w:tcPr>
          <w:p w14:paraId="006D514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ADL</w:t>
            </w:r>
          </w:p>
        </w:tc>
        <w:tc>
          <w:tcPr>
            <w:tcW w:w="886" w:type="pct"/>
          </w:tcPr>
          <w:p w14:paraId="7CD49C4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</w:tcPr>
          <w:p w14:paraId="037C87E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0.059</w:t>
            </w:r>
          </w:p>
          <w:p w14:paraId="5B76267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(0.055,0.064)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5EADBD7A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0.059</w:t>
            </w:r>
          </w:p>
          <w:p w14:paraId="4A4AD7E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(0.054,0.064)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34495F9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0.059</w:t>
            </w:r>
          </w:p>
          <w:p w14:paraId="7DE4A67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(0.054,0.064)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4278C3F3" w14:textId="77777777" w:rsidTr="00A25079">
        <w:tc>
          <w:tcPr>
            <w:tcW w:w="647" w:type="pct"/>
          </w:tcPr>
          <w:p w14:paraId="1790AF0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249853C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02D39D4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0B45F41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-0.029</w:t>
            </w:r>
          </w:p>
          <w:p w14:paraId="15B2699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7889455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-0.029</w:t>
            </w:r>
          </w:p>
          <w:p w14:paraId="4535415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2718105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-0.029</w:t>
            </w:r>
          </w:p>
          <w:p w14:paraId="6138288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64F8AF62" w14:textId="77777777" w:rsidTr="00A25079">
        <w:tc>
          <w:tcPr>
            <w:tcW w:w="647" w:type="pct"/>
          </w:tcPr>
          <w:p w14:paraId="2E021E7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225879C1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IADL</w:t>
            </w:r>
          </w:p>
        </w:tc>
        <w:tc>
          <w:tcPr>
            <w:tcW w:w="886" w:type="pct"/>
          </w:tcPr>
          <w:p w14:paraId="37439A8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</w:tcPr>
          <w:p w14:paraId="378B4C50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0.060</w:t>
            </w:r>
          </w:p>
          <w:p w14:paraId="75FB5FC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(0.056,0.064)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4796DA91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0.060</w:t>
            </w:r>
          </w:p>
          <w:p w14:paraId="014BD53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(0.056,0.064)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553EEE4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0.060</w:t>
            </w:r>
          </w:p>
          <w:p w14:paraId="6A47F11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(0.055,0.064)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34CF3519" w14:textId="77777777" w:rsidTr="00A25079">
        <w:tc>
          <w:tcPr>
            <w:tcW w:w="647" w:type="pct"/>
          </w:tcPr>
          <w:p w14:paraId="336D2D00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7E643023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6497B86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2B8B4EC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-0.032</w:t>
            </w:r>
          </w:p>
          <w:p w14:paraId="1A59AA3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(-0.036,-0.027)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7CE4DBB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-0.032</w:t>
            </w:r>
          </w:p>
          <w:p w14:paraId="72CE21D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(-0.036,-0.027)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68F4586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-0.032</w:t>
            </w:r>
          </w:p>
          <w:p w14:paraId="00F0E6B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(-0.036,-0.027)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6F1F8E76" w14:textId="77777777" w:rsidTr="00A25079">
        <w:tc>
          <w:tcPr>
            <w:tcW w:w="647" w:type="pct"/>
          </w:tcPr>
          <w:p w14:paraId="0C34D24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  <w:b/>
                <w:bCs/>
              </w:rPr>
              <w:t>MHAS</w:t>
            </w:r>
          </w:p>
        </w:tc>
        <w:tc>
          <w:tcPr>
            <w:tcW w:w="565" w:type="pct"/>
          </w:tcPr>
          <w:p w14:paraId="6173DD1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ADL</w:t>
            </w:r>
          </w:p>
        </w:tc>
        <w:tc>
          <w:tcPr>
            <w:tcW w:w="886" w:type="pct"/>
          </w:tcPr>
          <w:p w14:paraId="34F5EE7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</w:tcPr>
          <w:p w14:paraId="59CA66C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0.065</w:t>
            </w:r>
          </w:p>
          <w:p w14:paraId="44D5E3C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(0.057,0.072)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5C90B41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0.065</w:t>
            </w:r>
          </w:p>
          <w:p w14:paraId="365AC6C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(0.057,0.072)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53889F00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0.065</w:t>
            </w:r>
          </w:p>
          <w:p w14:paraId="3B48B39E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(0.057,0.072)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0513C9E1" w14:textId="77777777" w:rsidTr="00A25079">
        <w:tc>
          <w:tcPr>
            <w:tcW w:w="647" w:type="pct"/>
          </w:tcPr>
          <w:p w14:paraId="28A92B7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7CF48183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4B197B4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2B9AE97F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-0.025</w:t>
            </w:r>
          </w:p>
          <w:p w14:paraId="70FC886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(-0.033,-0.017)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2309940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-0.025</w:t>
            </w:r>
          </w:p>
          <w:p w14:paraId="4180F52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(-0.033,-0.017)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0B4A023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-0.025</w:t>
            </w:r>
          </w:p>
          <w:p w14:paraId="31437CB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(-0.033,-0.017)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6AE3332D" w14:textId="77777777" w:rsidTr="00A25079">
        <w:tc>
          <w:tcPr>
            <w:tcW w:w="647" w:type="pct"/>
          </w:tcPr>
          <w:p w14:paraId="633470F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6DDE7E5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IADL</w:t>
            </w:r>
          </w:p>
        </w:tc>
        <w:tc>
          <w:tcPr>
            <w:tcW w:w="886" w:type="pct"/>
          </w:tcPr>
          <w:p w14:paraId="0BA265F8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(per year)</w:t>
            </w:r>
          </w:p>
        </w:tc>
        <w:tc>
          <w:tcPr>
            <w:tcW w:w="967" w:type="pct"/>
          </w:tcPr>
          <w:p w14:paraId="702E86C6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0.057</w:t>
            </w:r>
          </w:p>
          <w:p w14:paraId="43F55629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(0.051,0.064)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35F7430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0.057</w:t>
            </w:r>
          </w:p>
          <w:p w14:paraId="69D33F1A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(0.051,0.064)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6828C74C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0.057</w:t>
            </w:r>
          </w:p>
          <w:p w14:paraId="7F729C4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(0.051,0.063)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  <w:tr w:rsidR="00E33365" w:rsidRPr="00E33365" w14:paraId="522C0452" w14:textId="77777777" w:rsidTr="00A25079">
        <w:tc>
          <w:tcPr>
            <w:tcW w:w="647" w:type="pct"/>
          </w:tcPr>
          <w:p w14:paraId="292F334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5" w:type="pct"/>
          </w:tcPr>
          <w:p w14:paraId="12CEA387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6" w:type="pct"/>
          </w:tcPr>
          <w:p w14:paraId="1C643422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/>
              </w:rPr>
              <w:t>Time × Hobby</w:t>
            </w:r>
          </w:p>
        </w:tc>
        <w:tc>
          <w:tcPr>
            <w:tcW w:w="967" w:type="pct"/>
          </w:tcPr>
          <w:p w14:paraId="4B30B7C5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-0.027</w:t>
            </w:r>
          </w:p>
          <w:p w14:paraId="2706DBF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8" w:type="pct"/>
          </w:tcPr>
          <w:p w14:paraId="4D31F6BD" w14:textId="3E55C81A" w:rsidR="00E33365" w:rsidRPr="00E33365" w:rsidRDefault="004312F6" w:rsidP="00E333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 w:rsidR="00E33365" w:rsidRPr="00E33365">
              <w:rPr>
                <w:rFonts w:ascii="Times New Roman" w:hAnsi="Times New Roman" w:cs="Times New Roman" w:hint="eastAsia"/>
              </w:rPr>
              <w:t>0.027</w:t>
            </w:r>
          </w:p>
          <w:p w14:paraId="10D3803D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  <w:tc>
          <w:tcPr>
            <w:tcW w:w="967" w:type="pct"/>
          </w:tcPr>
          <w:p w14:paraId="1CEB53E4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-0.027</w:t>
            </w:r>
          </w:p>
          <w:p w14:paraId="0AFE205B" w14:textId="77777777" w:rsidR="00E33365" w:rsidRPr="00E33365" w:rsidRDefault="00E33365" w:rsidP="00E33365">
            <w:pPr>
              <w:rPr>
                <w:rFonts w:ascii="Times New Roman" w:hAnsi="Times New Roman" w:cs="Times New Roman"/>
              </w:rPr>
            </w:pPr>
            <w:r w:rsidRPr="00E33365">
              <w:rPr>
                <w:rFonts w:ascii="Times New Roman" w:hAnsi="Times New Roman" w:cs="Times New Roman" w:hint="eastAsia"/>
              </w:rPr>
              <w:t>(-0.034,-0.020)</w:t>
            </w:r>
            <w:r w:rsidRPr="00E33365">
              <w:rPr>
                <w:rFonts w:ascii="Times New Roman" w:hAnsi="Times New Roman" w:cs="Times New Roman" w:hint="eastAsia"/>
                <w:vertAlign w:val="superscript"/>
              </w:rPr>
              <w:t>**</w:t>
            </w:r>
          </w:p>
        </w:tc>
      </w:tr>
    </w:tbl>
    <w:p w14:paraId="7DAE9FA4" w14:textId="77777777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vertAlign w:val="superscript"/>
        </w:rPr>
        <w:t>*</w:t>
      </w:r>
      <w:r w:rsidRPr="00E33365">
        <w:rPr>
          <w:rFonts w:ascii="Times New Roman" w:hAnsi="Times New Roman" w:cs="Times New Roman" w:hint="eastAsia"/>
        </w:rPr>
        <w:t xml:space="preserve">p &lt; 0.05; </w:t>
      </w:r>
      <w:r w:rsidRPr="00E33365">
        <w:rPr>
          <w:rFonts w:ascii="Times New Roman" w:hAnsi="Times New Roman" w:cs="Times New Roman" w:hint="eastAsia"/>
          <w:vertAlign w:val="superscript"/>
        </w:rPr>
        <w:t>**</w:t>
      </w:r>
      <w:r w:rsidRPr="00E33365">
        <w:rPr>
          <w:rFonts w:ascii="Times New Roman" w:hAnsi="Times New Roman" w:cs="Times New Roman" w:hint="eastAsia"/>
        </w:rPr>
        <w:t xml:space="preserve">p &lt; 0.001. </w:t>
      </w:r>
      <w:r w:rsidRPr="00E33365">
        <w:rPr>
          <w:rFonts w:ascii="Times New Roman" w:hAnsi="Times New Roman" w:cs="Times New Roman"/>
        </w:rPr>
        <w:t>Abbreviations: ADL, Activities of Daily Living; β, beta coefficient; CI, Confidence Interval; IADL, Instrumental Activities of Daily Living.</w:t>
      </w:r>
      <w:r w:rsidRPr="00E33365">
        <w:rPr>
          <w:rFonts w:ascii="Times New Roman" w:hAnsi="Times New Roman" w:cs="Times New Roman" w:hint="eastAsia"/>
        </w:rPr>
        <w:t xml:space="preserve"> Model 1: Adjusted for age and sex. Model 2: Additionally adjusted for education, marital status, smoking, alcohol consumption, and BMI. Model 3: Additionally adjusted for physical activity, hypertension, and diabetes.</w:t>
      </w:r>
      <w:r w:rsidRPr="00E33365">
        <w:rPr>
          <w:rFonts w:ascii="Times New Roman" w:hAnsi="Times New Roman" w:cs="Times New Roman"/>
        </w:rPr>
        <w:t xml:space="preserve"> </w:t>
      </w:r>
    </w:p>
    <w:p w14:paraId="2F2F5F53" w14:textId="77777777" w:rsidR="00E33365" w:rsidRPr="00E33365" w:rsidRDefault="00E33365" w:rsidP="00E33365">
      <w:pPr>
        <w:rPr>
          <w:rFonts w:ascii="Times New Roman" w:hAnsi="Times New Roman" w:cs="Times New Roman"/>
        </w:rPr>
      </w:pPr>
    </w:p>
    <w:bookmarkEnd w:id="1"/>
    <w:p w14:paraId="4768B9A9" w14:textId="77777777" w:rsidR="00E33365" w:rsidRPr="00E33365" w:rsidRDefault="00E33365" w:rsidP="00E33365">
      <w:pPr>
        <w:widowControl/>
        <w:jc w:val="left"/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/>
        </w:rPr>
        <w:br w:type="page"/>
      </w:r>
    </w:p>
    <w:p w14:paraId="17A75F50" w14:textId="3289E616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5</w:t>
      </w:r>
      <w:r w:rsidRPr="00E33365">
        <w:rPr>
          <w:rFonts w:ascii="Times New Roman" w:hAnsi="Times New Roman" w:cs="Times New Roman" w:hint="eastAsia"/>
        </w:rPr>
        <w:t xml:space="preserve"> Mediation effect of depressive symptoms on the association between hobby engagement and functional disability across three cohort</w:t>
      </w:r>
      <w:r w:rsidR="0083289E">
        <w:rPr>
          <w:rFonts w:ascii="Times New Roman" w:hAnsi="Times New Roman" w:cs="Times New Roman" w:hint="eastAsia"/>
        </w:rPr>
        <w:t>s</w:t>
      </w:r>
      <w:r w:rsidRPr="00E33365">
        <w:rPr>
          <w:rFonts w:ascii="Times New Roman" w:hAnsi="Times New Roman" w:cs="Times New Roman" w:hint="eastAsia"/>
        </w:rPr>
        <w:t>.</w:t>
      </w:r>
    </w:p>
    <w:p w14:paraId="0B004E84" w14:textId="77777777" w:rsidR="00E33365" w:rsidRPr="00E33365" w:rsidRDefault="00E33365" w:rsidP="00E33365">
      <w:pPr>
        <w:rPr>
          <w:rFonts w:ascii="Times New Roman" w:hAnsi="Times New Roman" w:cs="Times New Roman"/>
        </w:rPr>
      </w:pPr>
    </w:p>
    <w:tbl>
      <w:tblPr>
        <w:tblW w:w="5120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635"/>
        <w:gridCol w:w="1635"/>
        <w:gridCol w:w="1635"/>
        <w:gridCol w:w="2126"/>
      </w:tblGrid>
      <w:tr w:rsidR="00E33365" w:rsidRPr="00E33365" w14:paraId="3DE72A0B" w14:textId="77777777" w:rsidTr="00A25079">
        <w:trPr>
          <w:trHeight w:val="315"/>
        </w:trPr>
        <w:tc>
          <w:tcPr>
            <w:tcW w:w="867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0D840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 &amp; Outcome</w:t>
            </w:r>
          </w:p>
        </w:tc>
        <w:tc>
          <w:tcPr>
            <w:tcW w:w="961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4CED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Total Effect </w:t>
            </w:r>
          </w:p>
          <w:p w14:paraId="4B80D64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(TE)</w:t>
            </w:r>
          </w:p>
        </w:tc>
        <w:tc>
          <w:tcPr>
            <w:tcW w:w="961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9C53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Natural Direct Effect (NDE)</w:t>
            </w:r>
          </w:p>
        </w:tc>
        <w:tc>
          <w:tcPr>
            <w:tcW w:w="961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F1A1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Natural Indirect Effect (NIE)</w:t>
            </w:r>
          </w:p>
        </w:tc>
        <w:tc>
          <w:tcPr>
            <w:tcW w:w="1250" w:type="pct"/>
            <w:tcBorders>
              <w:top w:val="single" w:sz="8" w:space="0" w:color="auto"/>
              <w:bottom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C98685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Proportion Mediated (%)</w:t>
            </w:r>
          </w:p>
        </w:tc>
      </w:tr>
      <w:tr w:rsidR="00E33365" w:rsidRPr="00E33365" w14:paraId="0BFD1BA3" w14:textId="77777777" w:rsidTr="00A25079">
        <w:trPr>
          <w:trHeight w:val="315"/>
        </w:trPr>
        <w:tc>
          <w:tcPr>
            <w:tcW w:w="867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44C56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6FA35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  <w:tc>
          <w:tcPr>
            <w:tcW w:w="961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996A5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  <w:tc>
          <w:tcPr>
            <w:tcW w:w="961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A53E8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  <w:tc>
          <w:tcPr>
            <w:tcW w:w="1250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5C0A1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(95% CI)</w:t>
            </w:r>
          </w:p>
        </w:tc>
      </w:tr>
      <w:tr w:rsidR="00E33365" w:rsidRPr="00E33365" w14:paraId="19259559" w14:textId="77777777" w:rsidTr="00A25079">
        <w:trPr>
          <w:trHeight w:val="315"/>
        </w:trPr>
        <w:tc>
          <w:tcPr>
            <w:tcW w:w="867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9E907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961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D567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BB9B9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C5002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50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A6555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553D8601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F328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A22B8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0.78 (0.70,0.86)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A6D9724" w14:textId="60D9ABE9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0.83 (0.75,0.92)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4C0E88" w14:textId="743B5F01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0.93 (0.92,0.95)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D631B4" w14:textId="6BB4F9A8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25.20 (16.08,45.13)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0D52C7D2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AB65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1432478" w14:textId="1E8148FC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0.70 (0.64,0.77)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DACDC8" w14:textId="19A4E49C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0.74 (0.68,0.82)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01568B8" w14:textId="24B8B10F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0.94 (0.93,0.95)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5F2672" w14:textId="5C6D647D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14.52 (9.91,22.01)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1BDF2960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8860D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CB747F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40E27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3C96C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1BFF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3A7C9C37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3010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BF38A" w14:textId="66D583C9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0.74 (0.68,0.81)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AC83A" w14:textId="7B2D8BF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0.80 (0.74,0.87)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043C4" w14:textId="6D306263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0.93 (0.92,0.94)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4A939" w14:textId="082777ED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21.05 (14.83,30.68)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2B76597A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1BFC6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6E7F1" w14:textId="33E8035B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0.66 (0.61,0.73)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D00A9" w14:textId="282DAC09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0.71 (0.65,0.78)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F33C2" w14:textId="1D5F7380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0.93 (0.92,0.94)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13D38" w14:textId="71DEB736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13.80 (10.37,19.13)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7603E5F0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3566A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MHAS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70A1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A9EEB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6F8EBC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3BBAE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E33365" w:rsidRPr="00E33365" w14:paraId="07B3D8A5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91F54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5385CD" w14:textId="56953C6C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0.83 (0.74,0.93)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0CA5C" w14:textId="65E2FBC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0.88 (0.79,0.99)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010CE" w14:textId="18658978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0.94 (0.92,0.95)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15919" w14:textId="0A578A67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32.25 (16.84,87.34)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E33365" w:rsidRPr="00E33365" w14:paraId="41BE50B9" w14:textId="77777777" w:rsidTr="00A25079">
        <w:trPr>
          <w:trHeight w:val="315"/>
        </w:trPr>
        <w:tc>
          <w:tcPr>
            <w:tcW w:w="867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AED23" w14:textId="77777777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81E3A" w14:textId="363BEC61" w:rsidR="00E33365" w:rsidRPr="00E33365" w:rsidRDefault="00E33365" w:rsidP="00E33365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0.69 (0.60,0.79)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C47A1" w14:textId="4FE1E998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0.73 (0.63,0.84)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961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49394" w14:textId="28CB4011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0.95 (0.93,0.96)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  <w:tc>
          <w:tcPr>
            <w:tcW w:w="1250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E660F" w14:textId="5B6541AC" w:rsidR="00E33365" w:rsidRPr="00E33365" w:rsidRDefault="00E33365" w:rsidP="00E33365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E33365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12.53 (6.91,23.45)</w:t>
            </w:r>
            <w:r w:rsidRPr="00E33365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3D2BAC0A" w14:textId="77777777" w:rsidR="00E33365" w:rsidRPr="00E33365" w:rsidRDefault="00E33365" w:rsidP="00E33365">
      <w:pPr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 w:hint="eastAsia"/>
          <w:vertAlign w:val="superscript"/>
        </w:rPr>
        <w:t>*</w:t>
      </w:r>
      <w:r w:rsidRPr="00E33365">
        <w:rPr>
          <w:rFonts w:ascii="Times New Roman" w:hAnsi="Times New Roman" w:cs="Times New Roman" w:hint="eastAsia"/>
        </w:rPr>
        <w:t xml:space="preserve">p &lt; 0.05; </w:t>
      </w:r>
      <w:r w:rsidRPr="00E33365">
        <w:rPr>
          <w:rFonts w:ascii="Times New Roman" w:hAnsi="Times New Roman" w:cs="Times New Roman" w:hint="eastAsia"/>
          <w:vertAlign w:val="superscript"/>
        </w:rPr>
        <w:t>**</w:t>
      </w:r>
      <w:r w:rsidRPr="00E33365">
        <w:rPr>
          <w:rFonts w:ascii="Times New Roman" w:hAnsi="Times New Roman" w:cs="Times New Roman" w:hint="eastAsia"/>
        </w:rPr>
        <w:t>p &lt; 0.001. Abbreviations: CI, Confidence Interval; HR, Hazard Ratio; NDE, Natural Direct Effect; NIE, Natural Indirect Effect; TE, Total Effect. The mediation analysis was adjusted for age, sex, education, marital status, smoking, alcohol consumption, BMI, physical activity, hypertension, and diabetes.</w:t>
      </w:r>
    </w:p>
    <w:p w14:paraId="4F73C583" w14:textId="77777777" w:rsidR="00E33365" w:rsidRPr="00E33365" w:rsidRDefault="00E33365" w:rsidP="00E33365">
      <w:pPr>
        <w:widowControl/>
        <w:jc w:val="left"/>
        <w:rPr>
          <w:rFonts w:ascii="Times New Roman" w:hAnsi="Times New Roman" w:cs="Times New Roman"/>
        </w:rPr>
      </w:pPr>
      <w:r w:rsidRPr="00E33365">
        <w:rPr>
          <w:rFonts w:ascii="Times New Roman" w:hAnsi="Times New Roman" w:cs="Times New Roman"/>
        </w:rPr>
        <w:br w:type="page"/>
      </w:r>
    </w:p>
    <w:p w14:paraId="01A76449" w14:textId="541D68DE" w:rsidR="0009148A" w:rsidRPr="00050034" w:rsidRDefault="0009148A" w:rsidP="0009148A">
      <w:pPr>
        <w:rPr>
          <w:rFonts w:ascii="Times New Roman" w:hAnsi="Times New Roman" w:cs="Times New Roman"/>
          <w:b/>
          <w:bCs/>
        </w:rPr>
      </w:pPr>
      <w:r w:rsidRPr="00050034">
        <w:rPr>
          <w:rFonts w:ascii="Times New Roman" w:hAnsi="Times New Roman" w:cs="Times New Roman" w:hint="eastAsia"/>
          <w:b/>
          <w:bCs/>
        </w:rPr>
        <w:lastRenderedPageBreak/>
        <w:t>Table S</w:t>
      </w:r>
      <w:r w:rsidR="0019437A">
        <w:rPr>
          <w:rFonts w:ascii="Times New Roman" w:hAnsi="Times New Roman" w:cs="Times New Roman" w:hint="eastAsia"/>
          <w:b/>
          <w:bCs/>
        </w:rPr>
        <w:t>6</w:t>
      </w:r>
      <w:r w:rsidRPr="00050034">
        <w:rPr>
          <w:rFonts w:ascii="Times New Roman" w:hAnsi="Times New Roman" w:cs="Times New Roman" w:hint="eastAsia"/>
          <w:b/>
          <w:bCs/>
        </w:rPr>
        <w:t xml:space="preserve"> </w:t>
      </w:r>
      <w:r w:rsidRPr="0030361F">
        <w:rPr>
          <w:rFonts w:ascii="Times New Roman" w:hAnsi="Times New Roman" w:cs="Times New Roman" w:hint="eastAsia"/>
        </w:rPr>
        <w:t>Subgroup analysis of the association between hobby engagement and incident functional disability stratified by sex and age.</w:t>
      </w:r>
    </w:p>
    <w:p w14:paraId="0DBF05A3" w14:textId="77777777" w:rsidR="0009148A" w:rsidRDefault="0009148A" w:rsidP="0009148A">
      <w:pPr>
        <w:rPr>
          <w:rFonts w:ascii="Times New Roman" w:hAnsi="Times New Roman" w:cs="Times New Roman"/>
        </w:rPr>
      </w:pPr>
    </w:p>
    <w:tbl>
      <w:tblPr>
        <w:tblStyle w:val="af2"/>
        <w:tblW w:w="538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5"/>
        <w:gridCol w:w="1284"/>
        <w:gridCol w:w="1284"/>
        <w:gridCol w:w="1232"/>
        <w:gridCol w:w="1284"/>
        <w:gridCol w:w="1285"/>
        <w:gridCol w:w="1253"/>
      </w:tblGrid>
      <w:tr w:rsidR="00EF7739" w14:paraId="7797BEB4" w14:textId="77777777" w:rsidTr="008B24FB">
        <w:tc>
          <w:tcPr>
            <w:tcW w:w="736" w:type="pct"/>
            <w:tcBorders>
              <w:top w:val="single" w:sz="8" w:space="0" w:color="auto"/>
              <w:bottom w:val="nil"/>
            </w:tcBorders>
          </w:tcPr>
          <w:p w14:paraId="7447EBC5" w14:textId="77777777" w:rsidR="00EF7739" w:rsidRPr="009405B4" w:rsidRDefault="00EF7739" w:rsidP="00B30A4F">
            <w:pPr>
              <w:rPr>
                <w:szCs w:val="21"/>
              </w:rPr>
            </w:pPr>
          </w:p>
        </w:tc>
        <w:tc>
          <w:tcPr>
            <w:tcW w:w="1437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062CDAB2" w14:textId="77777777" w:rsidR="00EF7739" w:rsidRDefault="00EF7739" w:rsidP="00B30A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Sex</w:t>
            </w:r>
          </w:p>
        </w:tc>
        <w:tc>
          <w:tcPr>
            <w:tcW w:w="689" w:type="pct"/>
            <w:vMerge w:val="restart"/>
            <w:tcBorders>
              <w:top w:val="single" w:sz="8" w:space="0" w:color="auto"/>
            </w:tcBorders>
          </w:tcPr>
          <w:p w14:paraId="01CE8CC0" w14:textId="4C4C48DB" w:rsidR="00EF7739" w:rsidRDefault="00EF7739" w:rsidP="00B30A4F">
            <w:pPr>
              <w:rPr>
                <w:szCs w:val="21"/>
              </w:rPr>
            </w:pPr>
            <w:r>
              <w:rPr>
                <w:szCs w:val="21"/>
              </w:rPr>
              <w:t>P</w:t>
            </w:r>
            <w:r>
              <w:rPr>
                <w:rFonts w:hint="eastAsia"/>
                <w:szCs w:val="21"/>
              </w:rPr>
              <w:t xml:space="preserve"> for interaction</w:t>
            </w:r>
          </w:p>
        </w:tc>
        <w:tc>
          <w:tcPr>
            <w:tcW w:w="1437" w:type="pct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6BFA4A0F" w14:textId="77777777" w:rsidR="00EF7739" w:rsidRPr="009405B4" w:rsidRDefault="00EF7739" w:rsidP="00B30A4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Age</w:t>
            </w:r>
          </w:p>
        </w:tc>
        <w:tc>
          <w:tcPr>
            <w:tcW w:w="701" w:type="pct"/>
            <w:vMerge w:val="restart"/>
            <w:tcBorders>
              <w:top w:val="single" w:sz="8" w:space="0" w:color="auto"/>
            </w:tcBorders>
          </w:tcPr>
          <w:p w14:paraId="7BF81703" w14:textId="44EF70EB" w:rsidR="00EF7739" w:rsidRDefault="00EF7739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P for interaction</w:t>
            </w:r>
          </w:p>
        </w:tc>
      </w:tr>
      <w:tr w:rsidR="00EF7739" w14:paraId="024F80E0" w14:textId="77777777" w:rsidTr="00EF7739">
        <w:tc>
          <w:tcPr>
            <w:tcW w:w="736" w:type="pct"/>
            <w:tcBorders>
              <w:top w:val="nil"/>
              <w:bottom w:val="single" w:sz="8" w:space="0" w:color="auto"/>
            </w:tcBorders>
          </w:tcPr>
          <w:p w14:paraId="137BFFE5" w14:textId="77777777" w:rsidR="00EF7739" w:rsidRPr="009405B4" w:rsidRDefault="00EF7739" w:rsidP="00B30A4F">
            <w:pPr>
              <w:rPr>
                <w:szCs w:val="21"/>
              </w:rPr>
            </w:pPr>
          </w:p>
        </w:tc>
        <w:tc>
          <w:tcPr>
            <w:tcW w:w="718" w:type="pct"/>
            <w:tcBorders>
              <w:top w:val="single" w:sz="8" w:space="0" w:color="auto"/>
              <w:bottom w:val="single" w:sz="8" w:space="0" w:color="auto"/>
            </w:tcBorders>
          </w:tcPr>
          <w:p w14:paraId="1714BB73" w14:textId="77777777" w:rsidR="00EF7739" w:rsidRDefault="00EF7739" w:rsidP="00B30A4F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Male</w:t>
            </w:r>
          </w:p>
        </w:tc>
        <w:tc>
          <w:tcPr>
            <w:tcW w:w="718" w:type="pct"/>
            <w:tcBorders>
              <w:top w:val="single" w:sz="8" w:space="0" w:color="auto"/>
              <w:bottom w:val="single" w:sz="8" w:space="0" w:color="auto"/>
            </w:tcBorders>
          </w:tcPr>
          <w:p w14:paraId="1167FAA7" w14:textId="77777777" w:rsidR="00EF7739" w:rsidRDefault="00EF7739" w:rsidP="00B30A4F">
            <w:pPr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Female</w:t>
            </w:r>
          </w:p>
        </w:tc>
        <w:tc>
          <w:tcPr>
            <w:tcW w:w="689" w:type="pct"/>
            <w:vMerge/>
            <w:tcBorders>
              <w:bottom w:val="single" w:sz="8" w:space="0" w:color="auto"/>
            </w:tcBorders>
          </w:tcPr>
          <w:p w14:paraId="5D07A445" w14:textId="50CC6505" w:rsidR="00EF7739" w:rsidRDefault="00EF7739" w:rsidP="00B30A4F">
            <w:pPr>
              <w:rPr>
                <w:szCs w:val="21"/>
              </w:rPr>
            </w:pPr>
          </w:p>
        </w:tc>
        <w:tc>
          <w:tcPr>
            <w:tcW w:w="718" w:type="pct"/>
            <w:tcBorders>
              <w:top w:val="single" w:sz="8" w:space="0" w:color="auto"/>
              <w:bottom w:val="single" w:sz="8" w:space="0" w:color="auto"/>
            </w:tcBorders>
          </w:tcPr>
          <w:p w14:paraId="0935CF79" w14:textId="77777777" w:rsidR="00EF7739" w:rsidRPr="009405B4" w:rsidRDefault="00EF7739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&lt;65 years</w:t>
            </w:r>
          </w:p>
        </w:tc>
        <w:tc>
          <w:tcPr>
            <w:tcW w:w="719" w:type="pct"/>
            <w:tcBorders>
              <w:top w:val="single" w:sz="8" w:space="0" w:color="auto"/>
              <w:bottom w:val="single" w:sz="8" w:space="0" w:color="auto"/>
            </w:tcBorders>
          </w:tcPr>
          <w:p w14:paraId="706517B7" w14:textId="77777777" w:rsidR="00EF7739" w:rsidRPr="009405B4" w:rsidRDefault="00EF7739" w:rsidP="00B30A4F">
            <w:pPr>
              <w:rPr>
                <w:szCs w:val="21"/>
              </w:rPr>
            </w:pPr>
            <w:r w:rsidRPr="009405B4">
              <w:rPr>
                <w:szCs w:val="21"/>
              </w:rPr>
              <w:t>≥65 years</w:t>
            </w:r>
          </w:p>
        </w:tc>
        <w:tc>
          <w:tcPr>
            <w:tcW w:w="701" w:type="pct"/>
            <w:vMerge/>
            <w:tcBorders>
              <w:bottom w:val="single" w:sz="8" w:space="0" w:color="auto"/>
            </w:tcBorders>
          </w:tcPr>
          <w:p w14:paraId="714BC19C" w14:textId="26667DA9" w:rsidR="00EF7739" w:rsidRPr="009405B4" w:rsidRDefault="00EF7739" w:rsidP="00B30A4F">
            <w:pPr>
              <w:rPr>
                <w:szCs w:val="21"/>
              </w:rPr>
            </w:pPr>
          </w:p>
        </w:tc>
      </w:tr>
      <w:tr w:rsidR="00362F34" w14:paraId="4353BF6A" w14:textId="77777777" w:rsidTr="00EF7739">
        <w:tc>
          <w:tcPr>
            <w:tcW w:w="736" w:type="pct"/>
            <w:tcBorders>
              <w:top w:val="single" w:sz="8" w:space="0" w:color="auto"/>
            </w:tcBorders>
          </w:tcPr>
          <w:p w14:paraId="3F0FC6F3" w14:textId="77777777" w:rsidR="0009148A" w:rsidRPr="009405B4" w:rsidRDefault="0009148A" w:rsidP="00B30A4F">
            <w:pPr>
              <w:rPr>
                <w:b/>
                <w:bCs/>
                <w:sz w:val="21"/>
                <w:szCs w:val="21"/>
              </w:rPr>
            </w:pPr>
            <w:bookmarkStart w:id="4" w:name="_Hlk208864051"/>
            <w:r w:rsidRPr="009405B4">
              <w:rPr>
                <w:b/>
                <w:bCs/>
                <w:sz w:val="21"/>
                <w:szCs w:val="21"/>
              </w:rPr>
              <w:t>CHARLS</w:t>
            </w:r>
          </w:p>
        </w:tc>
        <w:tc>
          <w:tcPr>
            <w:tcW w:w="718" w:type="pct"/>
            <w:tcBorders>
              <w:top w:val="single" w:sz="8" w:space="0" w:color="auto"/>
            </w:tcBorders>
          </w:tcPr>
          <w:p w14:paraId="5B502D3F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8" w:type="pct"/>
            <w:tcBorders>
              <w:top w:val="single" w:sz="8" w:space="0" w:color="auto"/>
            </w:tcBorders>
          </w:tcPr>
          <w:p w14:paraId="2DE4B9FB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689" w:type="pct"/>
            <w:tcBorders>
              <w:top w:val="single" w:sz="8" w:space="0" w:color="auto"/>
            </w:tcBorders>
          </w:tcPr>
          <w:p w14:paraId="3ABFA1D5" w14:textId="77777777" w:rsidR="0009148A" w:rsidRPr="009405B4" w:rsidRDefault="0009148A" w:rsidP="00B30A4F">
            <w:pPr>
              <w:rPr>
                <w:szCs w:val="21"/>
              </w:rPr>
            </w:pPr>
          </w:p>
        </w:tc>
        <w:tc>
          <w:tcPr>
            <w:tcW w:w="718" w:type="pct"/>
            <w:tcBorders>
              <w:top w:val="single" w:sz="8" w:space="0" w:color="auto"/>
            </w:tcBorders>
          </w:tcPr>
          <w:p w14:paraId="64B04570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9" w:type="pct"/>
            <w:tcBorders>
              <w:top w:val="single" w:sz="8" w:space="0" w:color="auto"/>
            </w:tcBorders>
          </w:tcPr>
          <w:p w14:paraId="5964CA74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01" w:type="pct"/>
            <w:tcBorders>
              <w:top w:val="single" w:sz="8" w:space="0" w:color="auto"/>
            </w:tcBorders>
          </w:tcPr>
          <w:p w14:paraId="0AB7AC25" w14:textId="77777777" w:rsidR="0009148A" w:rsidRPr="009405B4" w:rsidRDefault="0009148A" w:rsidP="00B30A4F">
            <w:pPr>
              <w:rPr>
                <w:szCs w:val="21"/>
              </w:rPr>
            </w:pPr>
          </w:p>
        </w:tc>
      </w:tr>
      <w:tr w:rsidR="00362F34" w14:paraId="5A48B8FF" w14:textId="77777777" w:rsidTr="00EF7739">
        <w:tc>
          <w:tcPr>
            <w:tcW w:w="736" w:type="pct"/>
          </w:tcPr>
          <w:p w14:paraId="7EE31348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ADL disability</w:t>
            </w:r>
          </w:p>
        </w:tc>
        <w:tc>
          <w:tcPr>
            <w:tcW w:w="718" w:type="pct"/>
          </w:tcPr>
          <w:p w14:paraId="68679FD3" w14:textId="672ED8E8" w:rsidR="0009148A" w:rsidRPr="009405B4" w:rsidRDefault="0009148A" w:rsidP="00B30A4F">
            <w:pPr>
              <w:rPr>
                <w:sz w:val="21"/>
                <w:szCs w:val="21"/>
              </w:rPr>
            </w:pPr>
            <w:r w:rsidRPr="00E12D17">
              <w:rPr>
                <w:rFonts w:hint="eastAsia"/>
                <w:sz w:val="21"/>
                <w:szCs w:val="21"/>
              </w:rPr>
              <w:t>0.81 (0.70,0.92)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718" w:type="pct"/>
          </w:tcPr>
          <w:p w14:paraId="6A6B466E" w14:textId="4EFD2A54" w:rsidR="0009148A" w:rsidRPr="009405B4" w:rsidRDefault="0009148A" w:rsidP="00B30A4F">
            <w:pPr>
              <w:rPr>
                <w:sz w:val="21"/>
                <w:szCs w:val="21"/>
              </w:rPr>
            </w:pPr>
            <w:r w:rsidRPr="00E12D17">
              <w:rPr>
                <w:rFonts w:hint="eastAsia"/>
                <w:sz w:val="21"/>
                <w:szCs w:val="21"/>
              </w:rPr>
              <w:t>0.72 (0.63,0.82)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689" w:type="pct"/>
          </w:tcPr>
          <w:p w14:paraId="3079CF91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0.341</w:t>
            </w:r>
          </w:p>
        </w:tc>
        <w:tc>
          <w:tcPr>
            <w:tcW w:w="718" w:type="pct"/>
          </w:tcPr>
          <w:p w14:paraId="4C1CACD7" w14:textId="7DC892D4" w:rsidR="0009148A" w:rsidRPr="009405B4" w:rsidRDefault="0009148A" w:rsidP="00B30A4F">
            <w:pPr>
              <w:rPr>
                <w:sz w:val="21"/>
                <w:szCs w:val="21"/>
              </w:rPr>
            </w:pPr>
            <w:r w:rsidRPr="00E12D17">
              <w:rPr>
                <w:rFonts w:hint="eastAsia"/>
                <w:sz w:val="21"/>
                <w:szCs w:val="21"/>
              </w:rPr>
              <w:t>0.72 (0.63,0.81)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9" w:type="pct"/>
          </w:tcPr>
          <w:p w14:paraId="031F92AB" w14:textId="12B5D344" w:rsidR="0009148A" w:rsidRPr="009405B4" w:rsidRDefault="0009148A" w:rsidP="00B30A4F">
            <w:pPr>
              <w:rPr>
                <w:sz w:val="21"/>
                <w:szCs w:val="21"/>
              </w:rPr>
            </w:pPr>
            <w:r w:rsidRPr="00E12D17">
              <w:rPr>
                <w:rFonts w:hint="eastAsia"/>
                <w:sz w:val="21"/>
                <w:szCs w:val="21"/>
              </w:rPr>
              <w:t>0.84 (0.72,0.98)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701" w:type="pct"/>
          </w:tcPr>
          <w:p w14:paraId="6D4A6670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0.169</w:t>
            </w:r>
          </w:p>
        </w:tc>
      </w:tr>
      <w:tr w:rsidR="00362F34" w14:paraId="5921042A" w14:textId="77777777" w:rsidTr="00EF7739">
        <w:tc>
          <w:tcPr>
            <w:tcW w:w="736" w:type="pct"/>
          </w:tcPr>
          <w:p w14:paraId="32EDE52E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IADL disability</w:t>
            </w:r>
          </w:p>
        </w:tc>
        <w:tc>
          <w:tcPr>
            <w:tcW w:w="718" w:type="pct"/>
          </w:tcPr>
          <w:p w14:paraId="6B7DE7AE" w14:textId="3635CDCF" w:rsidR="0009148A" w:rsidRPr="009405B4" w:rsidRDefault="0009148A" w:rsidP="00B30A4F">
            <w:pPr>
              <w:rPr>
                <w:sz w:val="21"/>
                <w:szCs w:val="21"/>
              </w:rPr>
            </w:pPr>
            <w:r w:rsidRPr="002238CD">
              <w:rPr>
                <w:rFonts w:hint="eastAsia"/>
                <w:sz w:val="21"/>
                <w:szCs w:val="21"/>
              </w:rPr>
              <w:t>0.74 (0.64,0.85)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8" w:type="pct"/>
          </w:tcPr>
          <w:p w14:paraId="582DF379" w14:textId="395BC18C" w:rsidR="0009148A" w:rsidRPr="009405B4" w:rsidRDefault="0009148A" w:rsidP="00B30A4F">
            <w:pPr>
              <w:rPr>
                <w:sz w:val="21"/>
                <w:szCs w:val="21"/>
              </w:rPr>
            </w:pPr>
            <w:r w:rsidRPr="002238CD">
              <w:rPr>
                <w:rFonts w:hint="eastAsia"/>
                <w:sz w:val="21"/>
                <w:szCs w:val="21"/>
              </w:rPr>
              <w:t>0.66 (0.57,0.76)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689" w:type="pct"/>
          </w:tcPr>
          <w:p w14:paraId="75E24D22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0.209</w:t>
            </w:r>
          </w:p>
        </w:tc>
        <w:tc>
          <w:tcPr>
            <w:tcW w:w="718" w:type="pct"/>
          </w:tcPr>
          <w:p w14:paraId="05B60BF0" w14:textId="5A597CA6" w:rsidR="0009148A" w:rsidRPr="009405B4" w:rsidRDefault="0009148A" w:rsidP="00B30A4F">
            <w:pPr>
              <w:rPr>
                <w:sz w:val="21"/>
                <w:szCs w:val="21"/>
              </w:rPr>
            </w:pPr>
            <w:r w:rsidRPr="002238CD">
              <w:rPr>
                <w:rFonts w:hint="eastAsia"/>
                <w:sz w:val="21"/>
                <w:szCs w:val="21"/>
              </w:rPr>
              <w:t>0.68 (0.60,0.77)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9" w:type="pct"/>
          </w:tcPr>
          <w:p w14:paraId="33F4AFF5" w14:textId="16D8039D" w:rsidR="0009148A" w:rsidRPr="009405B4" w:rsidRDefault="0009148A" w:rsidP="00B30A4F">
            <w:pPr>
              <w:rPr>
                <w:sz w:val="21"/>
                <w:szCs w:val="21"/>
              </w:rPr>
            </w:pPr>
            <w:r w:rsidRPr="002238CD">
              <w:rPr>
                <w:rFonts w:hint="eastAsia"/>
                <w:sz w:val="21"/>
                <w:szCs w:val="21"/>
              </w:rPr>
              <w:t>0.70 (0.59,0.82)</w:t>
            </w:r>
            <w:r w:rsidR="00050949" w:rsidRPr="00050949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01" w:type="pct"/>
          </w:tcPr>
          <w:p w14:paraId="4D0F2591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0.520</w:t>
            </w:r>
          </w:p>
        </w:tc>
      </w:tr>
      <w:bookmarkEnd w:id="4"/>
      <w:tr w:rsidR="00362F34" w14:paraId="08D27415" w14:textId="77777777" w:rsidTr="00EF7739">
        <w:tc>
          <w:tcPr>
            <w:tcW w:w="736" w:type="pct"/>
          </w:tcPr>
          <w:p w14:paraId="62A9ACF3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b/>
                <w:bCs/>
                <w:sz w:val="21"/>
                <w:szCs w:val="21"/>
              </w:rPr>
              <w:t>SHARE</w:t>
            </w:r>
          </w:p>
        </w:tc>
        <w:tc>
          <w:tcPr>
            <w:tcW w:w="718" w:type="pct"/>
          </w:tcPr>
          <w:p w14:paraId="225CE37C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8" w:type="pct"/>
          </w:tcPr>
          <w:p w14:paraId="608FD387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689" w:type="pct"/>
          </w:tcPr>
          <w:p w14:paraId="08B2C6D3" w14:textId="77777777" w:rsidR="0009148A" w:rsidRPr="009405B4" w:rsidRDefault="0009148A" w:rsidP="00B30A4F">
            <w:pPr>
              <w:rPr>
                <w:szCs w:val="21"/>
              </w:rPr>
            </w:pPr>
          </w:p>
        </w:tc>
        <w:tc>
          <w:tcPr>
            <w:tcW w:w="718" w:type="pct"/>
          </w:tcPr>
          <w:p w14:paraId="4D824BE4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9" w:type="pct"/>
          </w:tcPr>
          <w:p w14:paraId="1AA64F5C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01" w:type="pct"/>
          </w:tcPr>
          <w:p w14:paraId="793F349D" w14:textId="77777777" w:rsidR="0009148A" w:rsidRPr="009405B4" w:rsidRDefault="0009148A" w:rsidP="00B30A4F">
            <w:pPr>
              <w:rPr>
                <w:szCs w:val="21"/>
              </w:rPr>
            </w:pPr>
          </w:p>
        </w:tc>
      </w:tr>
      <w:tr w:rsidR="00362F34" w14:paraId="35F246DB" w14:textId="77777777" w:rsidTr="00EF7739">
        <w:tc>
          <w:tcPr>
            <w:tcW w:w="736" w:type="pct"/>
          </w:tcPr>
          <w:p w14:paraId="0CBC05A6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ADL disability</w:t>
            </w:r>
          </w:p>
        </w:tc>
        <w:tc>
          <w:tcPr>
            <w:tcW w:w="718" w:type="pct"/>
          </w:tcPr>
          <w:p w14:paraId="243177BD" w14:textId="43B9E392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0.80 (0.71,0.90)</w:t>
            </w:r>
            <w:r w:rsidR="00B372EB" w:rsidRPr="00B372EB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8" w:type="pct"/>
          </w:tcPr>
          <w:p w14:paraId="18CB5D9D" w14:textId="6798B7E3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0.67 (0.60,0.75)</w:t>
            </w:r>
            <w:r w:rsidR="00B372EB" w:rsidRPr="00B372EB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689" w:type="pct"/>
          </w:tcPr>
          <w:p w14:paraId="4CD2FC3E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0.005</w:t>
            </w:r>
          </w:p>
        </w:tc>
        <w:tc>
          <w:tcPr>
            <w:tcW w:w="718" w:type="pct"/>
          </w:tcPr>
          <w:p w14:paraId="5523B6CE" w14:textId="6B8AA37F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0.78 (0.67,0.90)</w:t>
            </w:r>
            <w:r w:rsidR="00B372EB" w:rsidRPr="00B372EB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9" w:type="pct"/>
          </w:tcPr>
          <w:p w14:paraId="5628E655" w14:textId="1BCAB90D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0.73 (0.66,0.80)</w:t>
            </w:r>
            <w:r w:rsidR="00B372EB" w:rsidRPr="00B372EB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01" w:type="pct"/>
          </w:tcPr>
          <w:p w14:paraId="7A19417D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0.696</w:t>
            </w:r>
          </w:p>
        </w:tc>
      </w:tr>
      <w:tr w:rsidR="00362F34" w14:paraId="2FEC92ED" w14:textId="77777777" w:rsidTr="00EF7739">
        <w:tc>
          <w:tcPr>
            <w:tcW w:w="736" w:type="pct"/>
          </w:tcPr>
          <w:p w14:paraId="2A950F82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IADL disability</w:t>
            </w:r>
          </w:p>
        </w:tc>
        <w:tc>
          <w:tcPr>
            <w:tcW w:w="718" w:type="pct"/>
          </w:tcPr>
          <w:p w14:paraId="3380C0CC" w14:textId="6B9E3D0B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0.69 (0.60,0.79)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8" w:type="pct"/>
          </w:tcPr>
          <w:p w14:paraId="6D713264" w14:textId="706313EE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0.61 (0.54,0.69)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689" w:type="pct"/>
          </w:tcPr>
          <w:p w14:paraId="2AA70FD4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0.097</w:t>
            </w:r>
          </w:p>
        </w:tc>
        <w:tc>
          <w:tcPr>
            <w:tcW w:w="718" w:type="pct"/>
          </w:tcPr>
          <w:p w14:paraId="66170843" w14:textId="3E0C5DC4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0.74 (0.61,0.89)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9" w:type="pct"/>
          </w:tcPr>
          <w:p w14:paraId="1CA4E0C9" w14:textId="7A1687B5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0.64 (0.58,0.71)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01" w:type="pct"/>
          </w:tcPr>
          <w:p w14:paraId="7C504ED1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0.961</w:t>
            </w:r>
          </w:p>
        </w:tc>
      </w:tr>
      <w:tr w:rsidR="00362F34" w14:paraId="43835065" w14:textId="77777777" w:rsidTr="00EF7739">
        <w:tc>
          <w:tcPr>
            <w:tcW w:w="736" w:type="pct"/>
          </w:tcPr>
          <w:p w14:paraId="21CD5043" w14:textId="77777777" w:rsidR="0009148A" w:rsidRPr="009405B4" w:rsidRDefault="0009148A" w:rsidP="00B30A4F">
            <w:pPr>
              <w:rPr>
                <w:b/>
                <w:bCs/>
                <w:sz w:val="21"/>
                <w:szCs w:val="21"/>
              </w:rPr>
            </w:pPr>
            <w:r w:rsidRPr="009405B4">
              <w:rPr>
                <w:b/>
                <w:bCs/>
                <w:sz w:val="21"/>
                <w:szCs w:val="21"/>
              </w:rPr>
              <w:t>MHAS</w:t>
            </w:r>
          </w:p>
        </w:tc>
        <w:tc>
          <w:tcPr>
            <w:tcW w:w="718" w:type="pct"/>
          </w:tcPr>
          <w:p w14:paraId="5C8CDCBA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8" w:type="pct"/>
          </w:tcPr>
          <w:p w14:paraId="22FCA2DD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689" w:type="pct"/>
          </w:tcPr>
          <w:p w14:paraId="5100C336" w14:textId="77777777" w:rsidR="0009148A" w:rsidRPr="009405B4" w:rsidRDefault="0009148A" w:rsidP="00B30A4F">
            <w:pPr>
              <w:rPr>
                <w:szCs w:val="21"/>
              </w:rPr>
            </w:pPr>
          </w:p>
        </w:tc>
        <w:tc>
          <w:tcPr>
            <w:tcW w:w="718" w:type="pct"/>
          </w:tcPr>
          <w:p w14:paraId="254DE109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19" w:type="pct"/>
          </w:tcPr>
          <w:p w14:paraId="37BED7C2" w14:textId="77777777" w:rsidR="0009148A" w:rsidRPr="009405B4" w:rsidRDefault="0009148A" w:rsidP="00B30A4F">
            <w:pPr>
              <w:rPr>
                <w:sz w:val="21"/>
                <w:szCs w:val="21"/>
              </w:rPr>
            </w:pPr>
          </w:p>
        </w:tc>
        <w:tc>
          <w:tcPr>
            <w:tcW w:w="701" w:type="pct"/>
          </w:tcPr>
          <w:p w14:paraId="2F67FDE0" w14:textId="77777777" w:rsidR="0009148A" w:rsidRPr="009405B4" w:rsidRDefault="0009148A" w:rsidP="00B30A4F">
            <w:pPr>
              <w:rPr>
                <w:szCs w:val="21"/>
              </w:rPr>
            </w:pPr>
          </w:p>
        </w:tc>
      </w:tr>
      <w:tr w:rsidR="00362F34" w14:paraId="484E5B53" w14:textId="77777777" w:rsidTr="00EF7739">
        <w:tc>
          <w:tcPr>
            <w:tcW w:w="736" w:type="pct"/>
          </w:tcPr>
          <w:p w14:paraId="1FAFFA40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ADL disability</w:t>
            </w:r>
          </w:p>
        </w:tc>
        <w:tc>
          <w:tcPr>
            <w:tcW w:w="718" w:type="pct"/>
          </w:tcPr>
          <w:p w14:paraId="3D202EA2" w14:textId="107DDAAA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0.73 (0.61,0.86)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8" w:type="pct"/>
          </w:tcPr>
          <w:p w14:paraId="16A9DE56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0.90 (0.77,1.05)</w:t>
            </w:r>
          </w:p>
        </w:tc>
        <w:tc>
          <w:tcPr>
            <w:tcW w:w="689" w:type="pct"/>
          </w:tcPr>
          <w:p w14:paraId="0DC348C9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0.025</w:t>
            </w:r>
          </w:p>
        </w:tc>
        <w:tc>
          <w:tcPr>
            <w:tcW w:w="718" w:type="pct"/>
          </w:tcPr>
          <w:p w14:paraId="17CBFBB2" w14:textId="220877DB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0.82 (0.68,0.99)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719" w:type="pct"/>
          </w:tcPr>
          <w:p w14:paraId="0783A9BE" w14:textId="39EAC714" w:rsidR="0009148A" w:rsidRPr="009405B4" w:rsidRDefault="0009148A" w:rsidP="00B30A4F">
            <w:pPr>
              <w:rPr>
                <w:sz w:val="21"/>
                <w:szCs w:val="21"/>
              </w:rPr>
            </w:pPr>
            <w:r w:rsidRPr="00906B89">
              <w:rPr>
                <w:rFonts w:hint="eastAsia"/>
                <w:sz w:val="21"/>
                <w:szCs w:val="21"/>
              </w:rPr>
              <w:t>0.81 (0.70,0.94)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701" w:type="pct"/>
          </w:tcPr>
          <w:p w14:paraId="61139BD6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0.985</w:t>
            </w:r>
          </w:p>
        </w:tc>
      </w:tr>
      <w:tr w:rsidR="00362F34" w14:paraId="5E30312F" w14:textId="77777777" w:rsidTr="00EF7739">
        <w:tc>
          <w:tcPr>
            <w:tcW w:w="736" w:type="pct"/>
            <w:tcBorders>
              <w:bottom w:val="single" w:sz="8" w:space="0" w:color="auto"/>
            </w:tcBorders>
          </w:tcPr>
          <w:p w14:paraId="01125F4A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9405B4">
              <w:rPr>
                <w:sz w:val="21"/>
                <w:szCs w:val="21"/>
              </w:rPr>
              <w:t>IADL disability</w:t>
            </w:r>
          </w:p>
        </w:tc>
        <w:tc>
          <w:tcPr>
            <w:tcW w:w="718" w:type="pct"/>
            <w:tcBorders>
              <w:bottom w:val="single" w:sz="8" w:space="0" w:color="auto"/>
            </w:tcBorders>
          </w:tcPr>
          <w:p w14:paraId="38DE4F15" w14:textId="17570B4A" w:rsidR="0009148A" w:rsidRPr="009405B4" w:rsidRDefault="0009148A" w:rsidP="00B30A4F">
            <w:pPr>
              <w:rPr>
                <w:sz w:val="21"/>
                <w:szCs w:val="21"/>
              </w:rPr>
            </w:pPr>
            <w:r w:rsidRPr="001F2756">
              <w:rPr>
                <w:rFonts w:hint="eastAsia"/>
                <w:sz w:val="21"/>
                <w:szCs w:val="21"/>
              </w:rPr>
              <w:t>0.62 (0.50,0.77)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18" w:type="pct"/>
            <w:tcBorders>
              <w:bottom w:val="single" w:sz="8" w:space="0" w:color="auto"/>
            </w:tcBorders>
          </w:tcPr>
          <w:p w14:paraId="438CB11F" w14:textId="45B045EA" w:rsidR="0009148A" w:rsidRPr="009405B4" w:rsidRDefault="0009148A" w:rsidP="00B30A4F">
            <w:pPr>
              <w:rPr>
                <w:sz w:val="21"/>
                <w:szCs w:val="21"/>
              </w:rPr>
            </w:pPr>
            <w:r w:rsidRPr="001F2756">
              <w:rPr>
                <w:rFonts w:hint="eastAsia"/>
                <w:sz w:val="21"/>
                <w:szCs w:val="21"/>
              </w:rPr>
              <w:t>0.72 (0.61,0.86)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689" w:type="pct"/>
            <w:tcBorders>
              <w:bottom w:val="single" w:sz="8" w:space="0" w:color="auto"/>
            </w:tcBorders>
          </w:tcPr>
          <w:p w14:paraId="0773C510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0.270</w:t>
            </w:r>
          </w:p>
        </w:tc>
        <w:tc>
          <w:tcPr>
            <w:tcW w:w="718" w:type="pct"/>
            <w:tcBorders>
              <w:bottom w:val="single" w:sz="8" w:space="0" w:color="auto"/>
            </w:tcBorders>
          </w:tcPr>
          <w:p w14:paraId="7F5B9F45" w14:textId="77777777" w:rsidR="0009148A" w:rsidRPr="009405B4" w:rsidRDefault="0009148A" w:rsidP="00B30A4F">
            <w:pPr>
              <w:rPr>
                <w:sz w:val="21"/>
                <w:szCs w:val="21"/>
              </w:rPr>
            </w:pPr>
            <w:r w:rsidRPr="001F2756">
              <w:rPr>
                <w:rFonts w:hint="eastAsia"/>
                <w:sz w:val="21"/>
                <w:szCs w:val="21"/>
              </w:rPr>
              <w:t>0.81 (0.64,1.04)</w:t>
            </w:r>
          </w:p>
        </w:tc>
        <w:tc>
          <w:tcPr>
            <w:tcW w:w="719" w:type="pct"/>
            <w:tcBorders>
              <w:bottom w:val="single" w:sz="8" w:space="0" w:color="auto"/>
            </w:tcBorders>
          </w:tcPr>
          <w:p w14:paraId="78FA1D90" w14:textId="6CA2FCBC" w:rsidR="0009148A" w:rsidRPr="009405B4" w:rsidRDefault="0009148A" w:rsidP="00B30A4F">
            <w:pPr>
              <w:rPr>
                <w:sz w:val="21"/>
                <w:szCs w:val="21"/>
              </w:rPr>
            </w:pPr>
            <w:r w:rsidRPr="001F2756">
              <w:rPr>
                <w:rFonts w:hint="eastAsia"/>
                <w:sz w:val="21"/>
                <w:szCs w:val="21"/>
              </w:rPr>
              <w:t>0.63 (0.54,0.74)</w:t>
            </w:r>
            <w:r w:rsidR="00362F34" w:rsidRPr="00362F34">
              <w:rPr>
                <w:rFonts w:hint="eastAsia"/>
                <w:sz w:val="21"/>
                <w:szCs w:val="21"/>
                <w:vertAlign w:val="superscript"/>
              </w:rPr>
              <w:t>**</w:t>
            </w:r>
          </w:p>
        </w:tc>
        <w:tc>
          <w:tcPr>
            <w:tcW w:w="701" w:type="pct"/>
            <w:tcBorders>
              <w:bottom w:val="single" w:sz="8" w:space="0" w:color="auto"/>
            </w:tcBorders>
          </w:tcPr>
          <w:p w14:paraId="2E4D1520" w14:textId="77777777" w:rsidR="0009148A" w:rsidRPr="009405B4" w:rsidRDefault="0009148A" w:rsidP="00B30A4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0.087</w:t>
            </w:r>
          </w:p>
        </w:tc>
      </w:tr>
    </w:tbl>
    <w:p w14:paraId="7D6D425B" w14:textId="55F57ECA" w:rsidR="0009148A" w:rsidRDefault="00390C95" w:rsidP="0009148A">
      <w:pPr>
        <w:rPr>
          <w:rFonts w:ascii="Times New Roman" w:hAnsi="Times New Roman" w:cs="Times New Roman"/>
        </w:rPr>
      </w:pPr>
      <w:r w:rsidRPr="00C67807">
        <w:rPr>
          <w:rFonts w:ascii="Times New Roman" w:hAnsi="Times New Roman" w:cs="Times New Roman" w:hint="eastAsia"/>
          <w:vertAlign w:val="superscript"/>
        </w:rPr>
        <w:t>*</w:t>
      </w:r>
      <w:r w:rsidRPr="0064247F">
        <w:rPr>
          <w:rFonts w:ascii="Times New Roman" w:hAnsi="Times New Roman" w:cs="Times New Roman" w:hint="eastAsia"/>
        </w:rPr>
        <w:t xml:space="preserve">p &lt; 0.05; </w:t>
      </w:r>
      <w:r w:rsidRPr="00C67807">
        <w:rPr>
          <w:rFonts w:ascii="Times New Roman" w:hAnsi="Times New Roman" w:cs="Times New Roman" w:hint="eastAsia"/>
          <w:vertAlign w:val="superscript"/>
        </w:rPr>
        <w:t>**</w:t>
      </w:r>
      <w:r w:rsidRPr="0064247F">
        <w:rPr>
          <w:rFonts w:ascii="Times New Roman" w:hAnsi="Times New Roman" w:cs="Times New Roman" w:hint="eastAsia"/>
        </w:rPr>
        <w:t>p &lt; 0.001.</w:t>
      </w:r>
      <w:r>
        <w:rPr>
          <w:rFonts w:ascii="Times New Roman" w:hAnsi="Times New Roman" w:cs="Times New Roman" w:hint="eastAsia"/>
        </w:rPr>
        <w:t xml:space="preserve"> </w:t>
      </w:r>
      <w:r w:rsidR="0009148A" w:rsidRPr="0030361F">
        <w:rPr>
          <w:rFonts w:ascii="Times New Roman" w:hAnsi="Times New Roman" w:cs="Times New Roman" w:hint="eastAsia"/>
        </w:rPr>
        <w:t>Abbreviations: ADL, Activities of Daily Living; IADL, Instrumental Activities of Daily Living. Model 3: Adjusted for age and sex, education, marital status, smoking, alcohol consumption, BMI, physical activity, hypertension and diabetes.</w:t>
      </w:r>
    </w:p>
    <w:p w14:paraId="3D8300B4" w14:textId="77777777" w:rsidR="00693B30" w:rsidRDefault="00693B30">
      <w:pPr>
        <w:rPr>
          <w:rFonts w:ascii="Times New Roman" w:hAnsi="Times New Roman" w:cs="Times New Roman"/>
          <w:szCs w:val="21"/>
        </w:rPr>
      </w:pPr>
    </w:p>
    <w:p w14:paraId="6038B68B" w14:textId="77777777" w:rsidR="00693B30" w:rsidRDefault="00693B30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31497B0A" w14:textId="750A12BC" w:rsidR="00693B30" w:rsidRDefault="00693B30" w:rsidP="00693B30">
      <w:pPr>
        <w:rPr>
          <w:rFonts w:ascii="Times New Roman" w:hAnsi="Times New Roman" w:cs="Times New Roman"/>
        </w:rPr>
      </w:pPr>
      <w:r w:rsidRPr="00423AC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7</w:t>
      </w:r>
      <w:r w:rsidRPr="00423A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Sensitivity Analysis - </w:t>
      </w:r>
      <w:r w:rsidRPr="00423AC9">
        <w:rPr>
          <w:rFonts w:ascii="Times New Roman" w:hAnsi="Times New Roman" w:cs="Times New Roman"/>
        </w:rPr>
        <w:t xml:space="preserve">Hazard Ratios (95% CIs) for the association between </w:t>
      </w:r>
      <w:r>
        <w:rPr>
          <w:rFonts w:ascii="Times New Roman" w:hAnsi="Times New Roman" w:cs="Times New Roman" w:hint="eastAsia"/>
        </w:rPr>
        <w:t xml:space="preserve">baseline </w:t>
      </w:r>
      <w:r w:rsidRPr="00423AC9">
        <w:rPr>
          <w:rFonts w:ascii="Times New Roman" w:hAnsi="Times New Roman" w:cs="Times New Roman"/>
        </w:rPr>
        <w:t>hobby engagement and incident ADL and IADL disability across three cohorts</w:t>
      </w:r>
      <w:r>
        <w:rPr>
          <w:rFonts w:ascii="Times New Roman" w:hAnsi="Times New Roman" w:cs="Times New Roman" w:hint="eastAsia"/>
        </w:rPr>
        <w:t xml:space="preserve"> based on complete ADL and IADL items.</w:t>
      </w:r>
    </w:p>
    <w:p w14:paraId="6B01F836" w14:textId="77777777" w:rsidR="00693B30" w:rsidRDefault="00693B30" w:rsidP="00693B30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7"/>
        <w:gridCol w:w="3419"/>
      </w:tblGrid>
      <w:tr w:rsidR="00693B30" w:rsidRPr="00423AC9" w14:paraId="14B33CD8" w14:textId="77777777" w:rsidTr="00B30A4F">
        <w:trPr>
          <w:trHeight w:val="315"/>
        </w:trPr>
        <w:tc>
          <w:tcPr>
            <w:tcW w:w="2942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C2614" w14:textId="1165543E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</w:t>
            </w:r>
            <w:r w:rsidR="00E67A7A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/</w:t>
            </w: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2058" w:type="pct"/>
            <w:tcBorders>
              <w:top w:val="single" w:sz="8" w:space="0" w:color="auto"/>
              <w:bottom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26DADDA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3 </w:t>
            </w:r>
          </w:p>
        </w:tc>
      </w:tr>
      <w:tr w:rsidR="00693B30" w:rsidRPr="00423AC9" w14:paraId="17814FF4" w14:textId="77777777" w:rsidTr="00B30A4F">
        <w:trPr>
          <w:trHeight w:val="315"/>
        </w:trPr>
        <w:tc>
          <w:tcPr>
            <w:tcW w:w="2942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31EA3C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058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3C961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</w:tr>
      <w:tr w:rsidR="00693B30" w:rsidRPr="00423AC9" w14:paraId="778302B2" w14:textId="77777777" w:rsidTr="00B30A4F">
        <w:trPr>
          <w:trHeight w:val="315"/>
        </w:trPr>
        <w:tc>
          <w:tcPr>
            <w:tcW w:w="2942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E50294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2058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A0D7C9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93B30" w:rsidRPr="00423AC9" w14:paraId="4E53A069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0B6E35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98FD7B8" w14:textId="7C3EDE2D" w:rsidR="00693B30" w:rsidRPr="00E76CE7" w:rsidRDefault="007F7A8A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7F7A8A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0.78 (0.71,0.86)</w:t>
            </w:r>
            <w:r w:rsidR="00E76CE7" w:rsidRPr="00E76CE7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93B30" w:rsidRPr="00423AC9" w14:paraId="696BFD01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DAB91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EBC832" w14:textId="78514C24" w:rsidR="00693B30" w:rsidRPr="00E76CE7" w:rsidRDefault="007F7A8A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7F7A8A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0.74 (0.67,0.81)</w:t>
            </w:r>
            <w:r w:rsidR="00E76CE7" w:rsidRPr="00E76CE7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93B30" w:rsidRPr="00423AC9" w14:paraId="4E307B95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5FD35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25FBF09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93B30" w:rsidRPr="00423AC9" w14:paraId="4BF3225E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1EFA0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652A791" w14:textId="2E4E1C65" w:rsidR="00693B30" w:rsidRPr="00783E8C" w:rsidRDefault="00B413B4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B413B4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0.75 (0.68,0.82)</w:t>
            </w:r>
            <w:r w:rsidR="00783E8C" w:rsidRPr="00783E8C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93B30" w:rsidRPr="00423AC9" w14:paraId="6262BA4D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A4EEF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32F80B" w14:textId="021064FC" w:rsidR="00693B30" w:rsidRPr="00783E8C" w:rsidRDefault="00B413B4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B413B4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0.72 (0.67,0.78)</w:t>
            </w:r>
            <w:r w:rsidR="00783E8C" w:rsidRPr="00783E8C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93B30" w:rsidRPr="00423AC9" w14:paraId="5181E9F2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20301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MHAS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C89E778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93B30" w:rsidRPr="00423AC9" w14:paraId="0351634F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8B7F6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B64A69" w14:textId="15B0DB78" w:rsidR="00693B30" w:rsidRPr="00783E8C" w:rsidRDefault="00B413B4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B413B4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0.81 (0.73,0.91)</w:t>
            </w:r>
            <w:r w:rsidR="00783E8C" w:rsidRPr="00783E8C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93B30" w:rsidRPr="00423AC9" w14:paraId="32EF1290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B73E9" w14:textId="77777777" w:rsidR="00693B30" w:rsidRPr="00423AC9" w:rsidRDefault="00693B30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37AA3EA" w14:textId="0204C6DA" w:rsidR="00693B30" w:rsidRPr="00783E8C" w:rsidRDefault="00B413B4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B413B4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0.69 (0.60,0.79)</w:t>
            </w:r>
            <w:r w:rsidR="00783E8C" w:rsidRPr="00783E8C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2E3AA21A" w14:textId="24C72938" w:rsidR="006D5809" w:rsidRDefault="005459DD">
      <w:pPr>
        <w:rPr>
          <w:rFonts w:ascii="Times New Roman" w:hAnsi="Times New Roman" w:cs="Times New Roman"/>
          <w:szCs w:val="21"/>
        </w:rPr>
      </w:pPr>
      <w:bookmarkStart w:id="5" w:name="_Hlk208843933"/>
      <w:r w:rsidRPr="00C67807">
        <w:rPr>
          <w:rFonts w:ascii="Times New Roman" w:hAnsi="Times New Roman" w:cs="Times New Roman" w:hint="eastAsia"/>
          <w:vertAlign w:val="superscript"/>
        </w:rPr>
        <w:t>*</w:t>
      </w:r>
      <w:r w:rsidRPr="0064247F">
        <w:rPr>
          <w:rFonts w:ascii="Times New Roman" w:hAnsi="Times New Roman" w:cs="Times New Roman" w:hint="eastAsia"/>
        </w:rPr>
        <w:t xml:space="preserve">p &lt; 0.05; </w:t>
      </w:r>
      <w:r w:rsidRPr="00C67807">
        <w:rPr>
          <w:rFonts w:ascii="Times New Roman" w:hAnsi="Times New Roman" w:cs="Times New Roman" w:hint="eastAsia"/>
          <w:vertAlign w:val="superscript"/>
        </w:rPr>
        <w:t>**</w:t>
      </w:r>
      <w:r w:rsidRPr="0064247F">
        <w:rPr>
          <w:rFonts w:ascii="Times New Roman" w:hAnsi="Times New Roman" w:cs="Times New Roman" w:hint="eastAsia"/>
        </w:rPr>
        <w:t>p &lt; 0.001.</w:t>
      </w:r>
      <w:r w:rsidR="00E76CE7">
        <w:rPr>
          <w:rFonts w:ascii="Times New Roman" w:hAnsi="Times New Roman" w:cs="Times New Roman" w:hint="eastAsia"/>
        </w:rPr>
        <w:t xml:space="preserve"> </w:t>
      </w:r>
      <w:r w:rsidR="005D633F" w:rsidRPr="005D633F">
        <w:rPr>
          <w:rFonts w:ascii="Times New Roman" w:hAnsi="Times New Roman" w:cs="Times New Roman" w:hint="eastAsia"/>
          <w:szCs w:val="21"/>
        </w:rPr>
        <w:t xml:space="preserve">Abbreviations: ADL, Activities of Daily Living; IADL, Instrumental Activities of Daily Living. </w:t>
      </w:r>
      <w:r w:rsidR="005D633F">
        <w:rPr>
          <w:rFonts w:ascii="Times New Roman" w:hAnsi="Times New Roman" w:cs="Times New Roman" w:hint="eastAsia"/>
          <w:szCs w:val="21"/>
        </w:rPr>
        <w:t>Model 3: A</w:t>
      </w:r>
      <w:r w:rsidR="005D633F" w:rsidRPr="005D633F">
        <w:rPr>
          <w:rFonts w:ascii="Times New Roman" w:hAnsi="Times New Roman" w:cs="Times New Roman" w:hint="eastAsia"/>
          <w:szCs w:val="21"/>
        </w:rPr>
        <w:t>djusted for age and sex, education, marital status, smoking, alcohol consumption, BMI, physical activity, hypertension and diabetes.</w:t>
      </w:r>
    </w:p>
    <w:bookmarkEnd w:id="5"/>
    <w:p w14:paraId="67311902" w14:textId="77777777" w:rsidR="006D5809" w:rsidRDefault="006D580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C537C6B" w14:textId="677BDB17" w:rsidR="006D5809" w:rsidRDefault="006D5809" w:rsidP="006D5809">
      <w:pPr>
        <w:rPr>
          <w:rFonts w:ascii="Times New Roman" w:hAnsi="Times New Roman" w:cs="Times New Roman"/>
        </w:rPr>
      </w:pPr>
      <w:bookmarkStart w:id="6" w:name="_Hlk208912914"/>
      <w:bookmarkStart w:id="7" w:name="_Hlk208828067"/>
      <w:r w:rsidRPr="00423AC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8</w:t>
      </w:r>
      <w:r w:rsidRPr="00423A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 xml:space="preserve">Sensitivity Analysis - </w:t>
      </w:r>
      <w:r w:rsidRPr="00423AC9">
        <w:rPr>
          <w:rFonts w:ascii="Times New Roman" w:hAnsi="Times New Roman" w:cs="Times New Roman"/>
        </w:rPr>
        <w:t xml:space="preserve">Hazard Ratios (95% CIs) for the association between </w:t>
      </w:r>
      <w:r>
        <w:rPr>
          <w:rFonts w:ascii="Times New Roman" w:hAnsi="Times New Roman" w:cs="Times New Roman" w:hint="eastAsia"/>
        </w:rPr>
        <w:t xml:space="preserve">baseline </w:t>
      </w:r>
      <w:r w:rsidRPr="00423AC9">
        <w:rPr>
          <w:rFonts w:ascii="Times New Roman" w:hAnsi="Times New Roman" w:cs="Times New Roman"/>
        </w:rPr>
        <w:t>hobby engagement and incident ADL and IADL disability across three cohorts</w:t>
      </w:r>
      <w:r>
        <w:rPr>
          <w:rFonts w:ascii="Times New Roman" w:hAnsi="Times New Roman" w:cs="Times New Roman" w:hint="eastAsia"/>
        </w:rPr>
        <w:t xml:space="preserve"> after further excluding participants with stroke or </w:t>
      </w:r>
      <w:r w:rsidR="0012191B">
        <w:rPr>
          <w:rFonts w:ascii="Times New Roman" w:hAnsi="Times New Roman" w:cs="Times New Roman"/>
        </w:rPr>
        <w:t>arthritis</w:t>
      </w:r>
      <w:r w:rsidRPr="00423AC9">
        <w:rPr>
          <w:rFonts w:ascii="Times New Roman" w:hAnsi="Times New Roman" w:cs="Times New Roman"/>
        </w:rPr>
        <w:t>.</w:t>
      </w:r>
    </w:p>
    <w:bookmarkEnd w:id="6"/>
    <w:p w14:paraId="19D8D2FD" w14:textId="77777777" w:rsidR="006D5809" w:rsidRDefault="006D5809" w:rsidP="006D580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7"/>
        <w:gridCol w:w="3419"/>
      </w:tblGrid>
      <w:tr w:rsidR="006D5809" w:rsidRPr="00423AC9" w14:paraId="559E2A21" w14:textId="77777777" w:rsidTr="00B30A4F">
        <w:trPr>
          <w:trHeight w:val="315"/>
        </w:trPr>
        <w:tc>
          <w:tcPr>
            <w:tcW w:w="2942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2FDA4" w14:textId="6D491184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</w:t>
            </w:r>
            <w:r w:rsidR="00E67A7A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/</w:t>
            </w: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2058" w:type="pct"/>
            <w:tcBorders>
              <w:top w:val="single" w:sz="8" w:space="0" w:color="auto"/>
              <w:bottom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0F694C3B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3 </w:t>
            </w:r>
          </w:p>
        </w:tc>
      </w:tr>
      <w:tr w:rsidR="006D5809" w:rsidRPr="00423AC9" w14:paraId="1C867EDF" w14:textId="77777777" w:rsidTr="00B30A4F">
        <w:trPr>
          <w:trHeight w:val="315"/>
        </w:trPr>
        <w:tc>
          <w:tcPr>
            <w:tcW w:w="2942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324C2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058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5E81D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</w:tr>
      <w:tr w:rsidR="006D5809" w:rsidRPr="00423AC9" w14:paraId="05B1D5AF" w14:textId="77777777" w:rsidTr="00B30A4F">
        <w:trPr>
          <w:trHeight w:val="315"/>
        </w:trPr>
        <w:tc>
          <w:tcPr>
            <w:tcW w:w="2942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DFEDC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2058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73390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D5809" w:rsidRPr="00423AC9" w14:paraId="741EE832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F6129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1F196A" w14:textId="473AB579" w:rsidR="006D5809" w:rsidRPr="00390C95" w:rsidRDefault="006D5809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6D5809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0.77 (0.68,0.88)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D5809" w:rsidRPr="00423AC9" w14:paraId="549E480D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ECD8F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E0C97C" w14:textId="5D569C11" w:rsidR="006D5809" w:rsidRPr="00390C95" w:rsidRDefault="006D5809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6D5809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0.69 (0.61,0.78)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D5809" w:rsidRPr="00423AC9" w14:paraId="6684906A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F08CB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412711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D5809" w:rsidRPr="00423AC9" w14:paraId="03F8AF0F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5192A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C30DE5" w14:textId="5EF6684B" w:rsidR="006D5809" w:rsidRPr="00390C95" w:rsidRDefault="0012191B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12191B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0.70 (0.62,0.78)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D5809" w:rsidRPr="00423AC9" w14:paraId="1306708E" w14:textId="77777777" w:rsidTr="00B30A4F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09402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1B0E74" w14:textId="1D59A88A" w:rsidR="006D5809" w:rsidRPr="00390C95" w:rsidRDefault="0012191B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12191B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0.60 (0.54,0.68)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6D5809" w:rsidRPr="00423AC9" w14:paraId="2B202A46" w14:textId="77777777" w:rsidTr="006D5809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8A72A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MHAS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D1DD36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6D5809" w:rsidRPr="00423AC9" w14:paraId="3D851C17" w14:textId="77777777" w:rsidTr="006D5809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2881D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2C7B5A" w14:textId="13A377B3" w:rsidR="006D5809" w:rsidRPr="00390C95" w:rsidRDefault="00765C46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765C46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0.85 (0.73,0.98)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</w:tr>
      <w:tr w:rsidR="006D5809" w:rsidRPr="00423AC9" w14:paraId="52BEAC4F" w14:textId="77777777" w:rsidTr="006D5809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36384" w14:textId="77777777" w:rsidR="006D5809" w:rsidRPr="00423AC9" w:rsidRDefault="006D5809" w:rsidP="00B30A4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5D8B87" w14:textId="393467CE" w:rsidR="006D5809" w:rsidRPr="00390C95" w:rsidRDefault="00765C46" w:rsidP="00B30A4F"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  <w14:ligatures w14:val="none"/>
              </w:rPr>
            </w:pPr>
            <w:r w:rsidRPr="00765C46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0.72 (0.61,0.85)</w:t>
            </w:r>
            <w:r w:rsidR="00390C95" w:rsidRPr="00390C95">
              <w:rPr>
                <w:rFonts w:ascii="Times New Roman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19903364" w14:textId="613D5390" w:rsidR="0025466E" w:rsidRDefault="005459DD">
      <w:pPr>
        <w:rPr>
          <w:rFonts w:ascii="Times New Roman" w:hAnsi="Times New Roman" w:cs="Times New Roman"/>
          <w:szCs w:val="21"/>
        </w:rPr>
      </w:pPr>
      <w:r w:rsidRPr="00C67807">
        <w:rPr>
          <w:rFonts w:ascii="Times New Roman" w:hAnsi="Times New Roman" w:cs="Times New Roman" w:hint="eastAsia"/>
          <w:vertAlign w:val="superscript"/>
        </w:rPr>
        <w:t>*</w:t>
      </w:r>
      <w:r w:rsidRPr="0064247F">
        <w:rPr>
          <w:rFonts w:ascii="Times New Roman" w:hAnsi="Times New Roman" w:cs="Times New Roman" w:hint="eastAsia"/>
        </w:rPr>
        <w:t xml:space="preserve">p &lt; 0.05; </w:t>
      </w:r>
      <w:r w:rsidRPr="00C67807">
        <w:rPr>
          <w:rFonts w:ascii="Times New Roman" w:hAnsi="Times New Roman" w:cs="Times New Roman" w:hint="eastAsia"/>
          <w:vertAlign w:val="superscript"/>
        </w:rPr>
        <w:t>**</w:t>
      </w:r>
      <w:r w:rsidRPr="0064247F">
        <w:rPr>
          <w:rFonts w:ascii="Times New Roman" w:hAnsi="Times New Roman" w:cs="Times New Roman" w:hint="eastAsia"/>
        </w:rPr>
        <w:t>p &lt; 0.001.</w:t>
      </w:r>
      <w:r>
        <w:rPr>
          <w:rFonts w:ascii="Times New Roman" w:hAnsi="Times New Roman" w:cs="Times New Roman" w:hint="eastAsia"/>
        </w:rPr>
        <w:t xml:space="preserve"> </w:t>
      </w:r>
      <w:r w:rsidR="0025466E" w:rsidRPr="0025466E">
        <w:rPr>
          <w:rFonts w:ascii="Times New Roman" w:hAnsi="Times New Roman" w:cs="Times New Roman" w:hint="eastAsia"/>
          <w:szCs w:val="21"/>
        </w:rPr>
        <w:t>Abbreviations: ADL, Activities of Daily Living; IADL, Instrumental Activities of Daily Living. Model 3: Adjusted for age and sex, education, marital status, smoking, alcohol consumption, BMI, physical activity, hypertension and diabetes.</w:t>
      </w:r>
    </w:p>
    <w:bookmarkEnd w:id="7"/>
    <w:p w14:paraId="2EDDD72B" w14:textId="77777777" w:rsidR="00FF4D49" w:rsidRDefault="00FF4D49">
      <w:pPr>
        <w:widowControl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23ABF8FF" w14:textId="07A6C115" w:rsidR="00FF4D49" w:rsidRDefault="00FF4D49" w:rsidP="00FF4D49">
      <w:pPr>
        <w:rPr>
          <w:rFonts w:ascii="Times New Roman" w:hAnsi="Times New Roman" w:cs="Times New Roman"/>
        </w:rPr>
      </w:pPr>
      <w:r w:rsidRPr="00423AC9">
        <w:rPr>
          <w:rFonts w:ascii="Times New Roman" w:hAnsi="Times New Roman" w:cs="Times New Roman"/>
          <w:b/>
          <w:bCs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</w:rPr>
        <w:t>S</w:t>
      </w:r>
      <w:r w:rsidR="0019437A">
        <w:rPr>
          <w:rFonts w:ascii="Times New Roman" w:hAnsi="Times New Roman" w:cs="Times New Roman" w:hint="eastAsia"/>
          <w:b/>
          <w:bCs/>
        </w:rPr>
        <w:t>9</w:t>
      </w:r>
      <w:r w:rsidRPr="00423AC9">
        <w:rPr>
          <w:rFonts w:ascii="Times New Roman" w:hAnsi="Times New Roman" w:cs="Times New Roman"/>
        </w:rPr>
        <w:t xml:space="preserve"> </w:t>
      </w:r>
      <w:r w:rsidR="006D5809">
        <w:rPr>
          <w:rFonts w:ascii="Times New Roman" w:hAnsi="Times New Roman" w:cs="Times New Roman" w:hint="eastAsia"/>
        </w:rPr>
        <w:t xml:space="preserve">Sensitivity Analysis - </w:t>
      </w:r>
      <w:r w:rsidRPr="00423AC9">
        <w:rPr>
          <w:rFonts w:ascii="Times New Roman" w:hAnsi="Times New Roman" w:cs="Times New Roman"/>
        </w:rPr>
        <w:t xml:space="preserve">Hazard Ratios (95% CIs) for the association between </w:t>
      </w:r>
      <w:r w:rsidR="006D5809">
        <w:rPr>
          <w:rFonts w:ascii="Times New Roman" w:hAnsi="Times New Roman" w:cs="Times New Roman" w:hint="eastAsia"/>
        </w:rPr>
        <w:t xml:space="preserve">baseline </w:t>
      </w:r>
      <w:r w:rsidRPr="00423AC9">
        <w:rPr>
          <w:rFonts w:ascii="Times New Roman" w:hAnsi="Times New Roman" w:cs="Times New Roman"/>
        </w:rPr>
        <w:t>hobby engagement and incident ADL and IADL disability across three cohorts</w:t>
      </w:r>
      <w:r>
        <w:rPr>
          <w:rFonts w:ascii="Times New Roman" w:hAnsi="Times New Roman" w:cs="Times New Roman" w:hint="eastAsia"/>
        </w:rPr>
        <w:t xml:space="preserve"> after IPTW treatment</w:t>
      </w:r>
      <w:r w:rsidRPr="00423AC9">
        <w:rPr>
          <w:rFonts w:ascii="Times New Roman" w:hAnsi="Times New Roman" w:cs="Times New Roman"/>
        </w:rPr>
        <w:t>.</w:t>
      </w:r>
    </w:p>
    <w:p w14:paraId="177C1BD1" w14:textId="77777777" w:rsidR="00FF4D49" w:rsidRDefault="00FF4D49" w:rsidP="00FF4D4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7"/>
        <w:gridCol w:w="3419"/>
      </w:tblGrid>
      <w:tr w:rsidR="00FF4D49" w:rsidRPr="00423AC9" w14:paraId="326663B7" w14:textId="77777777" w:rsidTr="00815C2C">
        <w:trPr>
          <w:trHeight w:val="315"/>
        </w:trPr>
        <w:tc>
          <w:tcPr>
            <w:tcW w:w="2942" w:type="pct"/>
            <w:tcBorders>
              <w:top w:val="single" w:sz="8" w:space="0" w:color="auto"/>
              <w:bottom w:val="nil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3D7DA" w14:textId="3EF5D8FB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Cohort</w:t>
            </w:r>
            <w:r w:rsidR="007A1D22">
              <w:rPr>
                <w:rFonts w:ascii="Times New Roman" w:eastAsia="宋体" w:hAnsi="Times New Roman" w:cs="Times New Roman" w:hint="eastAsia"/>
                <w:kern w:val="0"/>
                <w:szCs w:val="21"/>
                <w14:ligatures w14:val="none"/>
              </w:rPr>
              <w:t>/</w:t>
            </w: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Outcome</w:t>
            </w:r>
          </w:p>
        </w:tc>
        <w:tc>
          <w:tcPr>
            <w:tcW w:w="2058" w:type="pct"/>
            <w:tcBorders>
              <w:top w:val="single" w:sz="8" w:space="0" w:color="auto"/>
              <w:bottom w:val="nil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8BC7F24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 xml:space="preserve">Model 3 </w:t>
            </w:r>
          </w:p>
        </w:tc>
      </w:tr>
      <w:tr w:rsidR="00FF4D49" w:rsidRPr="00423AC9" w14:paraId="5685420E" w14:textId="77777777" w:rsidTr="00815C2C">
        <w:trPr>
          <w:trHeight w:val="315"/>
        </w:trPr>
        <w:tc>
          <w:tcPr>
            <w:tcW w:w="2942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C42F1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  <w:tc>
          <w:tcPr>
            <w:tcW w:w="2058" w:type="pct"/>
            <w:tcBorders>
              <w:top w:val="nil"/>
              <w:bottom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0DAC2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HR (95% CI)</w:t>
            </w:r>
          </w:p>
        </w:tc>
      </w:tr>
      <w:tr w:rsidR="00FF4D49" w:rsidRPr="00423AC9" w14:paraId="746A8BE6" w14:textId="77777777" w:rsidTr="00815C2C">
        <w:trPr>
          <w:trHeight w:val="315"/>
        </w:trPr>
        <w:tc>
          <w:tcPr>
            <w:tcW w:w="2942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3FD69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CHARLS</w:t>
            </w:r>
          </w:p>
        </w:tc>
        <w:tc>
          <w:tcPr>
            <w:tcW w:w="2058" w:type="pct"/>
            <w:tcBorders>
              <w:top w:val="single" w:sz="8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D7552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FF4D49" w:rsidRPr="00423AC9" w14:paraId="6933D7D4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85F0D7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B752C5D" w14:textId="62829B31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847E57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0.78 (0.71,0.86)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FF4D49" w:rsidRPr="00423AC9" w14:paraId="5AE538FF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BDD60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985AEE" w14:textId="25ECC7FE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847E57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0.71 (0.65,0.78)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FF4D49" w:rsidRPr="00423AC9" w14:paraId="0345BA68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874FE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SHARE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3CEC64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FF4D49" w:rsidRPr="00423AC9" w14:paraId="29400255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CE7D9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272EEC" w14:textId="776BCF8E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3A0842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0.68 (0.61,0.75)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FF4D49" w:rsidRPr="00423AC9" w14:paraId="5BC37FA3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62E41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493001" w14:textId="46FD9F39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3A0842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0.62 (0.55,0.69)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  <w:tr w:rsidR="00FF4D49" w:rsidRPr="00423AC9" w14:paraId="62EB9675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471EB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MHAS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33F2E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</w:p>
        </w:tc>
      </w:tr>
      <w:tr w:rsidR="00FF4D49" w:rsidRPr="00423AC9" w14:paraId="36162D59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8030A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9945C2" w14:textId="30EE81BC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B14053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0.81 (0.71,0.93)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</w:t>
            </w:r>
          </w:p>
        </w:tc>
      </w:tr>
      <w:tr w:rsidR="00FF4D49" w:rsidRPr="00423AC9" w14:paraId="1711AE7C" w14:textId="77777777" w:rsidTr="00815C2C">
        <w:trPr>
          <w:trHeight w:val="315"/>
        </w:trPr>
        <w:tc>
          <w:tcPr>
            <w:tcW w:w="294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68248" w14:textId="77777777" w:rsidR="00FF4D49" w:rsidRPr="00423AC9" w:rsidRDefault="00FF4D49" w:rsidP="00815C2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</w:pPr>
            <w:r w:rsidRPr="00423AC9">
              <w:rPr>
                <w:rFonts w:ascii="Times New Roman" w:eastAsia="宋体" w:hAnsi="Times New Roman" w:cs="Times New Roman"/>
                <w:kern w:val="0"/>
                <w:szCs w:val="21"/>
                <w14:ligatures w14:val="none"/>
              </w:rPr>
              <w:t>IADL Disability</w:t>
            </w:r>
          </w:p>
        </w:tc>
        <w:tc>
          <w:tcPr>
            <w:tcW w:w="2058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50BA8E" w14:textId="4A66DF18" w:rsidR="00FF4D49" w:rsidRPr="00423AC9" w:rsidRDefault="00FF4D49" w:rsidP="00815C2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Cs w:val="21"/>
                <w14:ligatures w14:val="none"/>
              </w:rPr>
            </w:pPr>
            <w:r w:rsidRPr="00B14053">
              <w:rPr>
                <w:rFonts w:ascii="Times New Roman" w:eastAsia="Times New Roman" w:hAnsi="Times New Roman" w:cs="Times New Roman" w:hint="eastAsia"/>
                <w:kern w:val="0"/>
                <w:szCs w:val="21"/>
                <w14:ligatures w14:val="none"/>
              </w:rPr>
              <w:t>0.73 (0.63,0.85)</w:t>
            </w:r>
            <w:r w:rsidR="00CD6753" w:rsidRPr="00C67807">
              <w:rPr>
                <w:rFonts w:ascii="Times New Roman" w:eastAsia="宋体" w:hAnsi="Times New Roman" w:cs="Times New Roman" w:hint="eastAsia"/>
                <w:kern w:val="0"/>
                <w:szCs w:val="21"/>
                <w:vertAlign w:val="superscript"/>
                <w14:ligatures w14:val="none"/>
              </w:rPr>
              <w:t>**</w:t>
            </w:r>
          </w:p>
        </w:tc>
      </w:tr>
    </w:tbl>
    <w:p w14:paraId="62F52C64" w14:textId="5C373144" w:rsidR="00424406" w:rsidRDefault="00165380" w:rsidP="00030F3C">
      <w:pPr>
        <w:rPr>
          <w:rFonts w:ascii="Times New Roman" w:hAnsi="Times New Roman" w:cs="Times New Roman"/>
        </w:rPr>
      </w:pPr>
      <w:bookmarkStart w:id="8" w:name="_Hlk208867017"/>
      <w:r w:rsidRPr="00C67807">
        <w:rPr>
          <w:rFonts w:ascii="Times New Roman" w:hAnsi="Times New Roman" w:cs="Times New Roman" w:hint="eastAsia"/>
          <w:vertAlign w:val="superscript"/>
        </w:rPr>
        <w:t>*</w:t>
      </w:r>
      <w:r w:rsidRPr="0064247F">
        <w:rPr>
          <w:rFonts w:ascii="Times New Roman" w:hAnsi="Times New Roman" w:cs="Times New Roman" w:hint="eastAsia"/>
        </w:rPr>
        <w:t xml:space="preserve">p &lt; 0.05; </w:t>
      </w:r>
      <w:r w:rsidRPr="00C67807">
        <w:rPr>
          <w:rFonts w:ascii="Times New Roman" w:hAnsi="Times New Roman" w:cs="Times New Roman" w:hint="eastAsia"/>
          <w:vertAlign w:val="superscript"/>
        </w:rPr>
        <w:t>**</w:t>
      </w:r>
      <w:r w:rsidRPr="0064247F">
        <w:rPr>
          <w:rFonts w:ascii="Times New Roman" w:hAnsi="Times New Roman" w:cs="Times New Roman" w:hint="eastAsia"/>
        </w:rPr>
        <w:t>p &lt; 0.001.</w:t>
      </w:r>
      <w:r w:rsidR="00CF74C2">
        <w:rPr>
          <w:rFonts w:ascii="Times New Roman" w:hAnsi="Times New Roman" w:cs="Times New Roman" w:hint="eastAsia"/>
        </w:rPr>
        <w:t xml:space="preserve"> </w:t>
      </w:r>
      <w:r w:rsidR="0025466E" w:rsidRPr="0025466E">
        <w:rPr>
          <w:rFonts w:ascii="Times New Roman" w:hAnsi="Times New Roman" w:cs="Times New Roman" w:hint="eastAsia"/>
        </w:rPr>
        <w:t>Abbreviations: ADL, Activities of Daily Living; IADL, Instrumental Activities of Daily Living. Model 3: Adjusted for age and sex, education, marital status, smoking, alcohol consumption, BMI, physical activity, hypertension and diabetes.</w:t>
      </w:r>
      <w:bookmarkEnd w:id="8"/>
    </w:p>
    <w:p w14:paraId="4C69F5F6" w14:textId="77777777" w:rsidR="00424406" w:rsidRDefault="0042440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80DCCAA" w14:textId="5925D39C" w:rsidR="00424406" w:rsidRDefault="00424406" w:rsidP="00424406">
      <w:pPr>
        <w:widowControl/>
        <w:jc w:val="left"/>
        <w:rPr>
          <w:rFonts w:ascii="Times New Roman" w:hAnsi="Times New Roman" w:cs="Times New Roman"/>
          <w:szCs w:val="21"/>
        </w:rPr>
      </w:pPr>
      <w:bookmarkStart w:id="9" w:name="_Hlk208912851"/>
      <w:r>
        <w:rPr>
          <w:rFonts w:ascii="Times New Roman" w:hAnsi="Times New Roman" w:cs="Times New Roman" w:hint="eastAsia"/>
          <w:b/>
          <w:bCs/>
          <w:szCs w:val="21"/>
        </w:rPr>
        <w:lastRenderedPageBreak/>
        <w:t>Table S1</w:t>
      </w:r>
      <w:r w:rsidR="0019437A">
        <w:rPr>
          <w:rFonts w:ascii="Times New Roman" w:hAnsi="Times New Roman" w:cs="Times New Roman" w:hint="eastAsia"/>
          <w:b/>
          <w:bCs/>
          <w:szCs w:val="21"/>
        </w:rPr>
        <w:t>0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474E28">
        <w:rPr>
          <w:rFonts w:ascii="Times New Roman" w:hAnsi="Times New Roman" w:cs="Times New Roman" w:hint="eastAsia"/>
          <w:szCs w:val="21"/>
        </w:rPr>
        <w:t>Ethics approval details across the three cohorts.</w:t>
      </w:r>
      <w:bookmarkEnd w:id="9"/>
    </w:p>
    <w:p w14:paraId="6471579E" w14:textId="77777777" w:rsidR="00424406" w:rsidRDefault="00424406" w:rsidP="00424406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48"/>
        <w:gridCol w:w="6148"/>
      </w:tblGrid>
      <w:tr w:rsidR="00424406" w:rsidRPr="00474E28" w14:paraId="734AB0C6" w14:textId="77777777" w:rsidTr="00E166B0">
        <w:tc>
          <w:tcPr>
            <w:tcW w:w="2148" w:type="dxa"/>
            <w:tcBorders>
              <w:top w:val="single" w:sz="8" w:space="0" w:color="auto"/>
              <w:bottom w:val="single" w:sz="8" w:space="0" w:color="auto"/>
            </w:tcBorders>
          </w:tcPr>
          <w:p w14:paraId="6B3B3BA3" w14:textId="77777777" w:rsidR="00424406" w:rsidRPr="00474E28" w:rsidRDefault="00424406" w:rsidP="00E166B0">
            <w:pPr>
              <w:spacing w:line="360" w:lineRule="auto"/>
              <w:jc w:val="left"/>
              <w:rPr>
                <w:b/>
                <w:bCs/>
                <w:sz w:val="21"/>
                <w:szCs w:val="21"/>
              </w:rPr>
            </w:pPr>
            <w:r w:rsidRPr="00474E28">
              <w:rPr>
                <w:b/>
                <w:bCs/>
                <w:sz w:val="21"/>
                <w:szCs w:val="21"/>
              </w:rPr>
              <w:t>C</w:t>
            </w:r>
            <w:r w:rsidRPr="00474E28">
              <w:rPr>
                <w:rFonts w:hint="eastAsia"/>
                <w:b/>
                <w:bCs/>
                <w:sz w:val="21"/>
                <w:szCs w:val="21"/>
              </w:rPr>
              <w:t>ohort</w:t>
            </w:r>
          </w:p>
        </w:tc>
        <w:tc>
          <w:tcPr>
            <w:tcW w:w="6148" w:type="dxa"/>
            <w:tcBorders>
              <w:top w:val="single" w:sz="8" w:space="0" w:color="auto"/>
              <w:bottom w:val="single" w:sz="8" w:space="0" w:color="auto"/>
            </w:tcBorders>
          </w:tcPr>
          <w:p w14:paraId="5A6BC3FD" w14:textId="77777777" w:rsidR="00424406" w:rsidRPr="00474E28" w:rsidRDefault="00424406" w:rsidP="00E166B0">
            <w:pPr>
              <w:spacing w:line="360" w:lineRule="auto"/>
              <w:jc w:val="left"/>
              <w:rPr>
                <w:b/>
                <w:bCs/>
                <w:sz w:val="21"/>
                <w:szCs w:val="21"/>
              </w:rPr>
            </w:pPr>
            <w:r w:rsidRPr="00474E28">
              <w:rPr>
                <w:b/>
                <w:bCs/>
                <w:sz w:val="21"/>
                <w:szCs w:val="21"/>
              </w:rPr>
              <w:t>E</w:t>
            </w:r>
            <w:r w:rsidRPr="00474E28">
              <w:rPr>
                <w:rFonts w:hint="eastAsia"/>
                <w:b/>
                <w:bCs/>
                <w:sz w:val="21"/>
                <w:szCs w:val="21"/>
              </w:rPr>
              <w:t>thical approval</w:t>
            </w:r>
            <w:r>
              <w:rPr>
                <w:rFonts w:hint="eastAsia"/>
                <w:b/>
                <w:bCs/>
                <w:sz w:val="21"/>
                <w:szCs w:val="21"/>
              </w:rPr>
              <w:t xml:space="preserve"> information</w:t>
            </w:r>
          </w:p>
        </w:tc>
      </w:tr>
      <w:tr w:rsidR="00424406" w:rsidRPr="00474E28" w14:paraId="356C5CF7" w14:textId="77777777" w:rsidTr="00E166B0">
        <w:tc>
          <w:tcPr>
            <w:tcW w:w="2148" w:type="dxa"/>
            <w:tcBorders>
              <w:top w:val="single" w:sz="8" w:space="0" w:color="auto"/>
              <w:bottom w:val="nil"/>
            </w:tcBorders>
          </w:tcPr>
          <w:p w14:paraId="136CA367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sz w:val="21"/>
                <w:szCs w:val="21"/>
              </w:rPr>
              <w:t>CHARLS</w:t>
            </w:r>
          </w:p>
        </w:tc>
        <w:tc>
          <w:tcPr>
            <w:tcW w:w="6148" w:type="dxa"/>
            <w:tcBorders>
              <w:top w:val="single" w:sz="8" w:space="0" w:color="auto"/>
              <w:bottom w:val="nil"/>
            </w:tcBorders>
          </w:tcPr>
          <w:p w14:paraId="49C5697B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rFonts w:hint="eastAsia"/>
                <w:sz w:val="21"/>
                <w:szCs w:val="21"/>
              </w:rPr>
              <w:t>Approved by the Institutional Review Board of Peking University (IRB00001052-11015).</w:t>
            </w:r>
          </w:p>
        </w:tc>
      </w:tr>
      <w:tr w:rsidR="00424406" w:rsidRPr="00474E28" w14:paraId="4B6CD268" w14:textId="77777777" w:rsidTr="00E166B0">
        <w:tc>
          <w:tcPr>
            <w:tcW w:w="2148" w:type="dxa"/>
            <w:tcBorders>
              <w:top w:val="nil"/>
            </w:tcBorders>
          </w:tcPr>
          <w:p w14:paraId="19373BEF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sz w:val="21"/>
                <w:szCs w:val="21"/>
              </w:rPr>
              <w:t>SHARE</w:t>
            </w:r>
          </w:p>
        </w:tc>
        <w:tc>
          <w:tcPr>
            <w:tcW w:w="6148" w:type="dxa"/>
            <w:tcBorders>
              <w:top w:val="nil"/>
            </w:tcBorders>
          </w:tcPr>
          <w:p w14:paraId="77030F3F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rFonts w:hint="eastAsia"/>
                <w:sz w:val="21"/>
                <w:szCs w:val="21"/>
              </w:rPr>
              <w:t>Approved by the Ethics Council of the Max Planck Society.</w:t>
            </w:r>
          </w:p>
        </w:tc>
      </w:tr>
      <w:tr w:rsidR="00424406" w:rsidRPr="00474E28" w14:paraId="58612216" w14:textId="77777777" w:rsidTr="00E166B0">
        <w:tc>
          <w:tcPr>
            <w:tcW w:w="2148" w:type="dxa"/>
            <w:tcBorders>
              <w:bottom w:val="single" w:sz="8" w:space="0" w:color="auto"/>
            </w:tcBorders>
          </w:tcPr>
          <w:p w14:paraId="28D0B6A0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sz w:val="21"/>
                <w:szCs w:val="21"/>
              </w:rPr>
              <w:t>MHAS</w:t>
            </w:r>
          </w:p>
        </w:tc>
        <w:tc>
          <w:tcPr>
            <w:tcW w:w="6148" w:type="dxa"/>
            <w:tcBorders>
              <w:bottom w:val="single" w:sz="8" w:space="0" w:color="auto"/>
            </w:tcBorders>
          </w:tcPr>
          <w:p w14:paraId="69FADF9B" w14:textId="77777777" w:rsidR="00424406" w:rsidRPr="00474E28" w:rsidRDefault="00424406" w:rsidP="00E166B0">
            <w:pPr>
              <w:spacing w:line="360" w:lineRule="auto"/>
              <w:rPr>
                <w:sz w:val="21"/>
                <w:szCs w:val="21"/>
              </w:rPr>
            </w:pPr>
            <w:r w:rsidRPr="00474E28">
              <w:rPr>
                <w:rFonts w:hint="eastAsia"/>
                <w:sz w:val="21"/>
                <w:szCs w:val="21"/>
              </w:rPr>
              <w:t>A</w:t>
            </w:r>
            <w:r w:rsidRPr="00474E28">
              <w:rPr>
                <w:sz w:val="21"/>
                <w:szCs w:val="21"/>
              </w:rPr>
              <w:t xml:space="preserve">pproved by the Institutional Review Board or Ethics Committee of the University of Texas Medical Branch, the </w:t>
            </w:r>
            <w:r w:rsidRPr="00474E28">
              <w:rPr>
                <w:rStyle w:val="af3"/>
                <w:i w:val="0"/>
                <w:iCs w:val="0"/>
                <w:sz w:val="21"/>
                <w:szCs w:val="21"/>
              </w:rPr>
              <w:t>Instituto Nacional de Estadística y Geografía</w:t>
            </w:r>
            <w:r w:rsidRPr="00474E28">
              <w:rPr>
                <w:rStyle w:val="af3"/>
                <w:rFonts w:hint="eastAsia"/>
                <w:sz w:val="21"/>
                <w:szCs w:val="21"/>
              </w:rPr>
              <w:t xml:space="preserve"> </w:t>
            </w:r>
            <w:r w:rsidRPr="00474E28">
              <w:rPr>
                <w:rStyle w:val="af3"/>
                <w:rFonts w:hint="eastAsia"/>
                <w:i w:val="0"/>
                <w:iCs w:val="0"/>
                <w:sz w:val="21"/>
                <w:szCs w:val="21"/>
              </w:rPr>
              <w:t>(</w:t>
            </w:r>
            <w:r w:rsidRPr="00474E28">
              <w:rPr>
                <w:sz w:val="21"/>
                <w:szCs w:val="21"/>
              </w:rPr>
              <w:t>INEGI</w:t>
            </w:r>
            <w:r w:rsidRPr="00474E28">
              <w:rPr>
                <w:rFonts w:hint="eastAsia"/>
                <w:sz w:val="21"/>
                <w:szCs w:val="21"/>
              </w:rPr>
              <w:t>)</w:t>
            </w:r>
            <w:r w:rsidRPr="00474E28">
              <w:rPr>
                <w:sz w:val="21"/>
                <w:szCs w:val="21"/>
              </w:rPr>
              <w:t xml:space="preserve"> in Mexico, and the Instituto Nacional de Salud Pública (INSP) in Mexico.</w:t>
            </w:r>
          </w:p>
        </w:tc>
      </w:tr>
    </w:tbl>
    <w:p w14:paraId="562B7513" w14:textId="77777777" w:rsidR="00FF4D49" w:rsidRPr="00424406" w:rsidRDefault="00FF4D49" w:rsidP="00030F3C">
      <w:pPr>
        <w:rPr>
          <w:rFonts w:ascii="Times New Roman" w:hAnsi="Times New Roman" w:cs="Times New Roman"/>
        </w:rPr>
      </w:pPr>
    </w:p>
    <w:sectPr w:rsidR="00FF4D49" w:rsidRPr="004244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4E84D" w14:textId="77777777" w:rsidR="00C07D2E" w:rsidRDefault="00C07D2E" w:rsidP="00254AB7">
      <w:pPr>
        <w:rPr>
          <w:rFonts w:hint="eastAsia"/>
        </w:rPr>
      </w:pPr>
      <w:r>
        <w:separator/>
      </w:r>
    </w:p>
  </w:endnote>
  <w:endnote w:type="continuationSeparator" w:id="0">
    <w:p w14:paraId="190B1741" w14:textId="77777777" w:rsidR="00C07D2E" w:rsidRDefault="00C07D2E" w:rsidP="00254AB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A2E12" w14:textId="77777777" w:rsidR="00C07D2E" w:rsidRDefault="00C07D2E" w:rsidP="00254AB7">
      <w:pPr>
        <w:rPr>
          <w:rFonts w:hint="eastAsia"/>
        </w:rPr>
      </w:pPr>
      <w:r>
        <w:separator/>
      </w:r>
    </w:p>
  </w:footnote>
  <w:footnote w:type="continuationSeparator" w:id="0">
    <w:p w14:paraId="4C556DBE" w14:textId="77777777" w:rsidR="00C07D2E" w:rsidRDefault="00C07D2E" w:rsidP="00254AB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64F"/>
    <w:rsid w:val="000027D0"/>
    <w:rsid w:val="00030F3C"/>
    <w:rsid w:val="00045E9B"/>
    <w:rsid w:val="00050034"/>
    <w:rsid w:val="00050949"/>
    <w:rsid w:val="0009148A"/>
    <w:rsid w:val="000F432A"/>
    <w:rsid w:val="0012191B"/>
    <w:rsid w:val="00125E8E"/>
    <w:rsid w:val="00165380"/>
    <w:rsid w:val="0019437A"/>
    <w:rsid w:val="001F2756"/>
    <w:rsid w:val="002238CD"/>
    <w:rsid w:val="0025466E"/>
    <w:rsid w:val="00254AB7"/>
    <w:rsid w:val="0029364F"/>
    <w:rsid w:val="002C3D48"/>
    <w:rsid w:val="002F3776"/>
    <w:rsid w:val="0030361F"/>
    <w:rsid w:val="0035557D"/>
    <w:rsid w:val="00362F34"/>
    <w:rsid w:val="00366372"/>
    <w:rsid w:val="00390C95"/>
    <w:rsid w:val="003B71A4"/>
    <w:rsid w:val="003C1106"/>
    <w:rsid w:val="003E3DC4"/>
    <w:rsid w:val="00415023"/>
    <w:rsid w:val="00424406"/>
    <w:rsid w:val="004312F6"/>
    <w:rsid w:val="00474E28"/>
    <w:rsid w:val="004E48B0"/>
    <w:rsid w:val="004F27EC"/>
    <w:rsid w:val="005459DD"/>
    <w:rsid w:val="0056230E"/>
    <w:rsid w:val="00596773"/>
    <w:rsid w:val="005D633F"/>
    <w:rsid w:val="00631007"/>
    <w:rsid w:val="00654216"/>
    <w:rsid w:val="00693B30"/>
    <w:rsid w:val="006D5809"/>
    <w:rsid w:val="007346AC"/>
    <w:rsid w:val="00765C46"/>
    <w:rsid w:val="00783E8C"/>
    <w:rsid w:val="007A1D22"/>
    <w:rsid w:val="007F7A8A"/>
    <w:rsid w:val="00805AA1"/>
    <w:rsid w:val="00813FF3"/>
    <w:rsid w:val="0083289E"/>
    <w:rsid w:val="008D1124"/>
    <w:rsid w:val="008D1D4B"/>
    <w:rsid w:val="008E24AE"/>
    <w:rsid w:val="00906B89"/>
    <w:rsid w:val="0090796B"/>
    <w:rsid w:val="00914979"/>
    <w:rsid w:val="009405B4"/>
    <w:rsid w:val="00945909"/>
    <w:rsid w:val="009E2A9C"/>
    <w:rsid w:val="00B12360"/>
    <w:rsid w:val="00B3447D"/>
    <w:rsid w:val="00B372EB"/>
    <w:rsid w:val="00B413B4"/>
    <w:rsid w:val="00B423DC"/>
    <w:rsid w:val="00B4440B"/>
    <w:rsid w:val="00B77634"/>
    <w:rsid w:val="00BA413E"/>
    <w:rsid w:val="00BC67B5"/>
    <w:rsid w:val="00C07D2E"/>
    <w:rsid w:val="00C82EC8"/>
    <w:rsid w:val="00C976BA"/>
    <w:rsid w:val="00CB4646"/>
    <w:rsid w:val="00CC2521"/>
    <w:rsid w:val="00CC3313"/>
    <w:rsid w:val="00CD431A"/>
    <w:rsid w:val="00CD6753"/>
    <w:rsid w:val="00CF74C2"/>
    <w:rsid w:val="00DB5015"/>
    <w:rsid w:val="00DD015F"/>
    <w:rsid w:val="00E12D17"/>
    <w:rsid w:val="00E33365"/>
    <w:rsid w:val="00E67A7A"/>
    <w:rsid w:val="00E76CE7"/>
    <w:rsid w:val="00ED2133"/>
    <w:rsid w:val="00EF7739"/>
    <w:rsid w:val="00F07F31"/>
    <w:rsid w:val="00F109A0"/>
    <w:rsid w:val="00FA0F6E"/>
    <w:rsid w:val="00FF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614056"/>
  <w14:defaultImageDpi w14:val="32767"/>
  <w15:chartTrackingRefBased/>
  <w15:docId w15:val="{772BA934-5783-4AFA-B021-9FC7743D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36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3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36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364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364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364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364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364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364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936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93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936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9364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9364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9364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9364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9364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9364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9364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93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364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936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36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936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36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36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3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936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36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54A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54AB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54A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54AB7"/>
    <w:rPr>
      <w:sz w:val="18"/>
      <w:szCs w:val="18"/>
    </w:rPr>
  </w:style>
  <w:style w:type="table" w:styleId="af2">
    <w:name w:val="Table Grid"/>
    <w:basedOn w:val="a1"/>
    <w:qFormat/>
    <w:rsid w:val="00474E2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uiPriority w:val="20"/>
    <w:qFormat/>
    <w:rsid w:val="00474E28"/>
    <w:rPr>
      <w:i/>
      <w:iCs/>
    </w:rPr>
  </w:style>
  <w:style w:type="table" w:customStyle="1" w:styleId="11">
    <w:name w:val="网格型1"/>
    <w:basedOn w:val="a1"/>
    <w:next w:val="af2"/>
    <w:uiPriority w:val="39"/>
    <w:rsid w:val="00E33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C1E0CB-C616-450B-AB1B-66DFB1BC9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14</Pages>
  <Words>1715</Words>
  <Characters>9781</Characters>
  <Application>Microsoft Office Word</Application>
  <DocSecurity>0</DocSecurity>
  <Lines>81</Lines>
  <Paragraphs>22</Paragraphs>
  <ScaleCrop>false</ScaleCrop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Jiamin Yan</dc:creator>
  <cp:keywords/>
  <dc:description/>
  <cp:lastModifiedBy>Jiamin Yan</cp:lastModifiedBy>
  <cp:revision>63</cp:revision>
  <dcterms:created xsi:type="dcterms:W3CDTF">2025-09-12T00:47:00Z</dcterms:created>
  <dcterms:modified xsi:type="dcterms:W3CDTF">2026-07-10T03:17:00Z</dcterms:modified>
</cp:coreProperties>
</file>