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786A6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Supplementary File 1</w:t>
      </w:r>
      <w:r w:rsidRPr="000B33E9">
        <w:rPr>
          <w:rFonts w:ascii="Times New Roman" w:hAnsi="Times New Roman" w:cs="Times New Roman"/>
          <w:sz w:val="24"/>
        </w:rPr>
        <w:t>：</w:t>
      </w:r>
    </w:p>
    <w:p w14:paraId="2F9D6012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Detailed Results of Factor Structure Optimization for the Diabetic Foot Care Behavior Questionnaire</w:t>
      </w:r>
    </w:p>
    <w:p w14:paraId="01A31413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1. Introduction</w:t>
      </w:r>
    </w:p>
    <w:p w14:paraId="1083AE7B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This supplementary file provides detailed statistical outputs from the factor analysis procedures used to optimize the structure of the Diabetic Foot Care Behavior Questionnaire in the high-risk diabetic foot (HRDF) population. The optimization process involved exploratory factor analysis (EFA) using baseline data (N=402) and confirmatory factor analysis (CFA) using independent follow-up data (N=231).</w:t>
      </w:r>
    </w:p>
    <w:p w14:paraId="49322106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p w14:paraId="35194BBC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2. Exploratory Factor Analysis (EFA)</w:t>
      </w:r>
    </w:p>
    <w:p w14:paraId="718D9F02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 xml:space="preserve">EFA was performed using maximum likelihood estimation with </w:t>
      </w:r>
      <w:proofErr w:type="spellStart"/>
      <w:r w:rsidRPr="000B33E9">
        <w:rPr>
          <w:rFonts w:ascii="Times New Roman" w:hAnsi="Times New Roman" w:cs="Times New Roman"/>
          <w:sz w:val="24"/>
        </w:rPr>
        <w:t>oblimin</w:t>
      </w:r>
      <w:proofErr w:type="spellEnd"/>
      <w:r w:rsidRPr="000B33E9">
        <w:rPr>
          <w:rFonts w:ascii="Times New Roman" w:hAnsi="Times New Roman" w:cs="Times New Roman"/>
          <w:sz w:val="24"/>
        </w:rPr>
        <w:t xml:space="preserve"> rotation. Models with 3, 4, and 5 factors were examined.</w:t>
      </w:r>
    </w:p>
    <w:p w14:paraId="7F37C67A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Table S1. EFA Model Fit Comparison</w:t>
      </w:r>
    </w:p>
    <w:tbl>
      <w:tblPr>
        <w:tblStyle w:val="sanxianbiao"/>
        <w:tblW w:w="0" w:type="auto"/>
        <w:tblLook w:val="04A0" w:firstRow="1" w:lastRow="0" w:firstColumn="1" w:lastColumn="0" w:noHBand="0" w:noVBand="1"/>
      </w:tblPr>
      <w:tblGrid>
        <w:gridCol w:w="976"/>
        <w:gridCol w:w="756"/>
        <w:gridCol w:w="1517"/>
        <w:gridCol w:w="1717"/>
        <w:gridCol w:w="3556"/>
      </w:tblGrid>
      <w:tr w:rsidR="00AC721A" w:rsidRPr="000B33E9" w14:paraId="567B4465" w14:textId="77777777" w:rsidTr="00354B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CECB16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Model</w:t>
            </w:r>
          </w:p>
        </w:tc>
        <w:tc>
          <w:tcPr>
            <w:tcW w:w="0" w:type="auto"/>
          </w:tcPr>
          <w:p w14:paraId="71158F6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TLI</w:t>
            </w:r>
          </w:p>
        </w:tc>
        <w:tc>
          <w:tcPr>
            <w:tcW w:w="0" w:type="auto"/>
          </w:tcPr>
          <w:p w14:paraId="582BC4F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RMSEA (90% CI)</w:t>
            </w:r>
          </w:p>
        </w:tc>
        <w:tc>
          <w:tcPr>
            <w:tcW w:w="0" w:type="auto"/>
          </w:tcPr>
          <w:p w14:paraId="5D5C311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Cumulative Variance</w:t>
            </w:r>
          </w:p>
        </w:tc>
        <w:tc>
          <w:tcPr>
            <w:tcW w:w="0" w:type="auto"/>
          </w:tcPr>
          <w:p w14:paraId="2404D29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Key Observations</w:t>
            </w:r>
          </w:p>
        </w:tc>
      </w:tr>
      <w:tr w:rsidR="00AC721A" w:rsidRPr="000B33E9" w14:paraId="3E4C849B" w14:textId="77777777" w:rsidTr="00354B7D">
        <w:tc>
          <w:tcPr>
            <w:tcW w:w="0" w:type="auto"/>
          </w:tcPr>
          <w:p w14:paraId="4741BEB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3-factor</w:t>
            </w:r>
          </w:p>
        </w:tc>
        <w:tc>
          <w:tcPr>
            <w:tcW w:w="0" w:type="auto"/>
          </w:tcPr>
          <w:p w14:paraId="5FAD1E7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0.851</w:t>
            </w:r>
          </w:p>
        </w:tc>
        <w:tc>
          <w:tcPr>
            <w:tcW w:w="0" w:type="auto"/>
          </w:tcPr>
          <w:p w14:paraId="6C3564F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0.060 (0.050–0.070)</w:t>
            </w:r>
          </w:p>
        </w:tc>
        <w:tc>
          <w:tcPr>
            <w:tcW w:w="0" w:type="auto"/>
          </w:tcPr>
          <w:p w14:paraId="09051F2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32%</w:t>
            </w:r>
          </w:p>
        </w:tc>
        <w:tc>
          <w:tcPr>
            <w:tcW w:w="0" w:type="auto"/>
          </w:tcPr>
          <w:p w14:paraId="0B50273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Mixed item loadings; item 3 cross-loaded; clinically ambiguous</w:t>
            </w:r>
          </w:p>
        </w:tc>
      </w:tr>
      <w:tr w:rsidR="00AC721A" w:rsidRPr="000B33E9" w14:paraId="043616D5" w14:textId="77777777" w:rsidTr="00354B7D">
        <w:tc>
          <w:tcPr>
            <w:tcW w:w="0" w:type="auto"/>
          </w:tcPr>
          <w:p w14:paraId="5A73736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4-factor</w:t>
            </w:r>
          </w:p>
        </w:tc>
        <w:tc>
          <w:tcPr>
            <w:tcW w:w="0" w:type="auto"/>
          </w:tcPr>
          <w:p w14:paraId="59A20EB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0.898</w:t>
            </w:r>
          </w:p>
        </w:tc>
        <w:tc>
          <w:tcPr>
            <w:tcW w:w="0" w:type="auto"/>
          </w:tcPr>
          <w:p w14:paraId="7AD1C6E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0.049 (0.038–0.061)</w:t>
            </w:r>
          </w:p>
        </w:tc>
        <w:tc>
          <w:tcPr>
            <w:tcW w:w="0" w:type="auto"/>
          </w:tcPr>
          <w:p w14:paraId="7470CDC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36%</w:t>
            </w:r>
          </w:p>
        </w:tc>
        <w:tc>
          <w:tcPr>
            <w:tcW w:w="0" w:type="auto"/>
          </w:tcPr>
          <w:p w14:paraId="608A2DD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Clinically interpretable structure; acceptable fit</w:t>
            </w:r>
          </w:p>
        </w:tc>
      </w:tr>
      <w:tr w:rsidR="00AC721A" w:rsidRPr="000B33E9" w14:paraId="5BE6DCE2" w14:textId="77777777" w:rsidTr="00354B7D">
        <w:tc>
          <w:tcPr>
            <w:tcW w:w="0" w:type="auto"/>
          </w:tcPr>
          <w:p w14:paraId="4905DF5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5-factor</w:t>
            </w:r>
          </w:p>
        </w:tc>
        <w:tc>
          <w:tcPr>
            <w:tcW w:w="0" w:type="auto"/>
          </w:tcPr>
          <w:p w14:paraId="1033739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0.954</w:t>
            </w:r>
          </w:p>
        </w:tc>
        <w:tc>
          <w:tcPr>
            <w:tcW w:w="0" w:type="auto"/>
          </w:tcPr>
          <w:p w14:paraId="4106ADC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0.033 (0.016–0.048)</w:t>
            </w:r>
          </w:p>
        </w:tc>
        <w:tc>
          <w:tcPr>
            <w:tcW w:w="0" w:type="auto"/>
          </w:tcPr>
          <w:p w14:paraId="6DD2579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41%</w:t>
            </w:r>
          </w:p>
        </w:tc>
        <w:tc>
          <w:tcPr>
            <w:tcW w:w="0" w:type="auto"/>
          </w:tcPr>
          <w:p w14:paraId="1F78FF4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 12 formed a single-item factor; overfitting concerns</w:t>
            </w:r>
          </w:p>
        </w:tc>
      </w:tr>
    </w:tbl>
    <w:p w14:paraId="35108493" w14:textId="77777777" w:rsidR="00354B7D" w:rsidRDefault="00354B7D">
      <w:pPr>
        <w:rPr>
          <w:rFonts w:ascii="Times New Roman" w:hAnsi="Times New Roman" w:cs="Times New Roman"/>
          <w:sz w:val="24"/>
        </w:rPr>
      </w:pPr>
    </w:p>
    <w:p w14:paraId="129DB310" w14:textId="7B743B36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Based on model fit indices, clinical interpretability, and parsimony, the 4-factor model was selected as the optimal solution.</w:t>
      </w:r>
    </w:p>
    <w:p w14:paraId="7CC7C156" w14:textId="6FD28722" w:rsidR="00AC721A" w:rsidRPr="000B33E9" w:rsidRDefault="00000000">
      <w:pPr>
        <w:rPr>
          <w:rFonts w:ascii="Times New Roman" w:hAnsi="Times New Roman" w:cs="Times New Roman"/>
          <w:sz w:val="24"/>
        </w:rPr>
      </w:pPr>
      <w:bookmarkStart w:id="0" w:name="OLE_LINK20"/>
      <w:r w:rsidRPr="000B33E9">
        <w:rPr>
          <w:rFonts w:ascii="Times New Roman" w:hAnsi="Times New Roman" w:cs="Times New Roman"/>
          <w:sz w:val="24"/>
        </w:rPr>
        <w:t xml:space="preserve">Table S2. Standardized Factor Loadings for the 4-factor EFA Model (Baseline Data, </w:t>
      </w:r>
      <w:r w:rsidR="000B33E9" w:rsidRPr="000B33E9">
        <w:rPr>
          <w:rFonts w:ascii="Times New Roman" w:hAnsi="Times New Roman" w:cs="Times New Roman"/>
          <w:sz w:val="24"/>
        </w:rPr>
        <w:t>n</w:t>
      </w:r>
      <w:r w:rsidRPr="000B33E9">
        <w:rPr>
          <w:rFonts w:ascii="Times New Roman" w:hAnsi="Times New Roman" w:cs="Times New Roman"/>
          <w:sz w:val="24"/>
        </w:rPr>
        <w:t>=402)</w:t>
      </w:r>
    </w:p>
    <w:tbl>
      <w:tblPr>
        <w:tblStyle w:val="sanxianbiao"/>
        <w:tblW w:w="0" w:type="auto"/>
        <w:tblLook w:val="04A0" w:firstRow="1" w:lastRow="0" w:firstColumn="1" w:lastColumn="0" w:noHBand="0" w:noVBand="1"/>
      </w:tblPr>
      <w:tblGrid>
        <w:gridCol w:w="2518"/>
        <w:gridCol w:w="3374"/>
        <w:gridCol w:w="1020"/>
        <w:gridCol w:w="1610"/>
      </w:tblGrid>
      <w:tr w:rsidR="00AC721A" w:rsidRPr="000B33E9" w14:paraId="2E155703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18" w:type="dxa"/>
          </w:tcPr>
          <w:p w14:paraId="4F41A59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bookmarkStart w:id="1" w:name="_Hlk233608725"/>
            <w:bookmarkEnd w:id="0"/>
            <w:r w:rsidRPr="000B33E9">
              <w:rPr>
                <w:rFonts w:ascii="Times New Roman" w:hAnsi="Times New Roman" w:cs="Times New Roman"/>
                <w:sz w:val="24"/>
              </w:rPr>
              <w:t>Factor</w:t>
            </w:r>
          </w:p>
        </w:tc>
        <w:tc>
          <w:tcPr>
            <w:tcW w:w="3374" w:type="dxa"/>
          </w:tcPr>
          <w:p w14:paraId="5C868C5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</w:t>
            </w:r>
          </w:p>
        </w:tc>
        <w:tc>
          <w:tcPr>
            <w:tcW w:w="1020" w:type="dxa"/>
          </w:tcPr>
          <w:p w14:paraId="4A2B0A6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Loading</w:t>
            </w:r>
          </w:p>
        </w:tc>
        <w:tc>
          <w:tcPr>
            <w:tcW w:w="1610" w:type="dxa"/>
          </w:tcPr>
          <w:p w14:paraId="35760D2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Communality (h²)</w:t>
            </w:r>
          </w:p>
        </w:tc>
      </w:tr>
      <w:bookmarkEnd w:id="1"/>
      <w:tr w:rsidR="00AC721A" w:rsidRPr="000B33E9" w14:paraId="3B3299E4" w14:textId="77777777" w:rsidTr="000B33E9">
        <w:tc>
          <w:tcPr>
            <w:tcW w:w="2518" w:type="dxa"/>
          </w:tcPr>
          <w:p w14:paraId="41AC1F3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F1: Cleaning &amp; Sock Changing</w:t>
            </w:r>
          </w:p>
        </w:tc>
        <w:tc>
          <w:tcPr>
            <w:tcW w:w="3374" w:type="dxa"/>
          </w:tcPr>
          <w:p w14:paraId="4F61E094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</w:tcPr>
          <w:p w14:paraId="10A841D9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0" w:type="dxa"/>
          </w:tcPr>
          <w:p w14:paraId="66B5BB57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250A1BE4" w14:textId="77777777" w:rsidTr="000B33E9">
        <w:tc>
          <w:tcPr>
            <w:tcW w:w="2518" w:type="dxa"/>
          </w:tcPr>
          <w:p w14:paraId="3266A168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3212C23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item2 (Daily foot washing)</w:t>
            </w:r>
          </w:p>
        </w:tc>
        <w:tc>
          <w:tcPr>
            <w:tcW w:w="1020" w:type="dxa"/>
          </w:tcPr>
          <w:p w14:paraId="0EC32CD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0.77</w:t>
            </w:r>
          </w:p>
        </w:tc>
        <w:tc>
          <w:tcPr>
            <w:tcW w:w="1610" w:type="dxa"/>
          </w:tcPr>
          <w:p w14:paraId="4523609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0.577</w:t>
            </w:r>
          </w:p>
        </w:tc>
      </w:tr>
      <w:tr w:rsidR="00AC721A" w:rsidRPr="000B33E9" w14:paraId="181E2BED" w14:textId="77777777" w:rsidTr="000B33E9">
        <w:tc>
          <w:tcPr>
            <w:tcW w:w="2518" w:type="dxa"/>
          </w:tcPr>
          <w:p w14:paraId="21F30CDB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4019776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item4 (Drying feet thoroughly)</w:t>
            </w:r>
          </w:p>
        </w:tc>
        <w:tc>
          <w:tcPr>
            <w:tcW w:w="1020" w:type="dxa"/>
          </w:tcPr>
          <w:p w14:paraId="79B8311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0.66</w:t>
            </w:r>
          </w:p>
        </w:tc>
        <w:tc>
          <w:tcPr>
            <w:tcW w:w="1610" w:type="dxa"/>
          </w:tcPr>
          <w:p w14:paraId="1814E49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0.642</w:t>
            </w:r>
          </w:p>
        </w:tc>
      </w:tr>
      <w:tr w:rsidR="00AC721A" w:rsidRPr="000B33E9" w14:paraId="4289C27B" w14:textId="77777777" w:rsidTr="000B33E9">
        <w:tc>
          <w:tcPr>
            <w:tcW w:w="2518" w:type="dxa"/>
          </w:tcPr>
          <w:p w14:paraId="0BF4FB9C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74684C4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item12 (Daily sock change)</w:t>
            </w:r>
          </w:p>
        </w:tc>
        <w:tc>
          <w:tcPr>
            <w:tcW w:w="1020" w:type="dxa"/>
          </w:tcPr>
          <w:p w14:paraId="266FE44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0.55</w:t>
            </w:r>
          </w:p>
        </w:tc>
        <w:tc>
          <w:tcPr>
            <w:tcW w:w="1610" w:type="dxa"/>
          </w:tcPr>
          <w:p w14:paraId="2FA3E0E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0.304</w:t>
            </w:r>
          </w:p>
        </w:tc>
      </w:tr>
      <w:tr w:rsidR="00AC721A" w:rsidRPr="000B33E9" w14:paraId="0A190812" w14:textId="77777777" w:rsidTr="000B33E9">
        <w:tc>
          <w:tcPr>
            <w:tcW w:w="2518" w:type="dxa"/>
          </w:tcPr>
          <w:p w14:paraId="4D82BDC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F2: Inspection &amp; Care</w:t>
            </w:r>
          </w:p>
        </w:tc>
        <w:tc>
          <w:tcPr>
            <w:tcW w:w="3374" w:type="dxa"/>
          </w:tcPr>
          <w:p w14:paraId="6D0C9286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</w:tcPr>
          <w:p w14:paraId="3E9B6F1B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0" w:type="dxa"/>
          </w:tcPr>
          <w:p w14:paraId="7640C50F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2D0CA2B2" w14:textId="77777777" w:rsidTr="000B33E9">
        <w:tc>
          <w:tcPr>
            <w:tcW w:w="2518" w:type="dxa"/>
          </w:tcPr>
          <w:p w14:paraId="4266E6E0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2F6A071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 (Daily foot inspection)</w:t>
            </w:r>
          </w:p>
        </w:tc>
        <w:tc>
          <w:tcPr>
            <w:tcW w:w="1020" w:type="dxa"/>
          </w:tcPr>
          <w:p w14:paraId="6B7E85F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0.74</w:t>
            </w:r>
          </w:p>
        </w:tc>
        <w:tc>
          <w:tcPr>
            <w:tcW w:w="1610" w:type="dxa"/>
          </w:tcPr>
          <w:p w14:paraId="28D23B3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0.550</w:t>
            </w:r>
          </w:p>
        </w:tc>
      </w:tr>
      <w:tr w:rsidR="00AC721A" w:rsidRPr="000B33E9" w14:paraId="3D11E8BA" w14:textId="77777777" w:rsidTr="000B33E9">
        <w:tc>
          <w:tcPr>
            <w:tcW w:w="2518" w:type="dxa"/>
          </w:tcPr>
          <w:p w14:paraId="0B6138DD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016B85D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item10 (Checking inside shoes)</w:t>
            </w:r>
          </w:p>
        </w:tc>
        <w:tc>
          <w:tcPr>
            <w:tcW w:w="1020" w:type="dxa"/>
          </w:tcPr>
          <w:p w14:paraId="5DBE811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0.66</w:t>
            </w:r>
          </w:p>
        </w:tc>
        <w:tc>
          <w:tcPr>
            <w:tcW w:w="1610" w:type="dxa"/>
          </w:tcPr>
          <w:p w14:paraId="6030517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0.428</w:t>
            </w:r>
          </w:p>
        </w:tc>
      </w:tr>
      <w:tr w:rsidR="00AC721A" w:rsidRPr="000B33E9" w14:paraId="4B8E81D7" w14:textId="77777777" w:rsidTr="000B33E9">
        <w:tc>
          <w:tcPr>
            <w:tcW w:w="2518" w:type="dxa"/>
          </w:tcPr>
          <w:p w14:paraId="2BF489F5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274E225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item3 (Testing water temperature)</w:t>
            </w:r>
          </w:p>
        </w:tc>
        <w:tc>
          <w:tcPr>
            <w:tcW w:w="1020" w:type="dxa"/>
          </w:tcPr>
          <w:p w14:paraId="61BA0F5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0.42</w:t>
            </w:r>
          </w:p>
        </w:tc>
        <w:tc>
          <w:tcPr>
            <w:tcW w:w="1610" w:type="dxa"/>
          </w:tcPr>
          <w:p w14:paraId="31CB314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0.409</w:t>
            </w:r>
          </w:p>
        </w:tc>
      </w:tr>
    </w:tbl>
    <w:p w14:paraId="6D8E4727" w14:textId="77777777" w:rsidR="00354B7D" w:rsidRDefault="00354B7D" w:rsidP="000B33E9">
      <w:pPr>
        <w:rPr>
          <w:rFonts w:ascii="Times New Roman" w:hAnsi="Times New Roman" w:cs="Times New Roman"/>
          <w:sz w:val="24"/>
        </w:rPr>
      </w:pPr>
    </w:p>
    <w:p w14:paraId="41643074" w14:textId="77777777" w:rsidR="00354B7D" w:rsidRDefault="00354B7D" w:rsidP="000B33E9">
      <w:pPr>
        <w:rPr>
          <w:rFonts w:ascii="Times New Roman" w:hAnsi="Times New Roman" w:cs="Times New Roman"/>
          <w:sz w:val="24"/>
        </w:rPr>
      </w:pPr>
    </w:p>
    <w:p w14:paraId="11516AA0" w14:textId="77777777" w:rsidR="00354B7D" w:rsidRDefault="00354B7D" w:rsidP="000B33E9">
      <w:pPr>
        <w:rPr>
          <w:rFonts w:ascii="Times New Roman" w:hAnsi="Times New Roman" w:cs="Times New Roman"/>
          <w:sz w:val="24"/>
        </w:rPr>
      </w:pPr>
    </w:p>
    <w:p w14:paraId="13AAAF45" w14:textId="3BA3ADDA" w:rsidR="000B33E9" w:rsidRPr="000B33E9" w:rsidRDefault="000B33E9" w:rsidP="000B33E9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Table S2</w:t>
      </w:r>
      <w:r w:rsidRPr="000B33E9">
        <w:rPr>
          <w:rFonts w:ascii="Times New Roman" w:hAnsi="Times New Roman" w:cs="Times New Roman"/>
          <w:sz w:val="24"/>
        </w:rPr>
        <w:t xml:space="preserve"> </w:t>
      </w:r>
      <w:r w:rsidRPr="000B33E9">
        <w:rPr>
          <w:rFonts w:ascii="Times New Roman" w:hAnsi="Times New Roman" w:cs="Times New Roman"/>
          <w:sz w:val="24"/>
        </w:rPr>
        <w:t>(continued). Standardized Factor Loadings for the 4-factor EFA Model (Baseline Data, n=402)</w:t>
      </w:r>
    </w:p>
    <w:p w14:paraId="3B14A8DF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tbl>
      <w:tblPr>
        <w:tblStyle w:val="sanxianbiao"/>
        <w:tblW w:w="0" w:type="auto"/>
        <w:tblLook w:val="04A0" w:firstRow="1" w:lastRow="0" w:firstColumn="1" w:lastColumn="0" w:noHBand="0" w:noVBand="1"/>
      </w:tblPr>
      <w:tblGrid>
        <w:gridCol w:w="2518"/>
        <w:gridCol w:w="3374"/>
        <w:gridCol w:w="1020"/>
        <w:gridCol w:w="1610"/>
      </w:tblGrid>
      <w:tr w:rsidR="000B33E9" w:rsidRPr="000B33E9" w14:paraId="6C50F8EF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18" w:type="dxa"/>
          </w:tcPr>
          <w:p w14:paraId="11703D66" w14:textId="421C952A" w:rsidR="000B33E9" w:rsidRPr="000B33E9" w:rsidRDefault="000B33E9" w:rsidP="000B33E9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Factor</w:t>
            </w:r>
          </w:p>
        </w:tc>
        <w:tc>
          <w:tcPr>
            <w:tcW w:w="3374" w:type="dxa"/>
          </w:tcPr>
          <w:p w14:paraId="19F037E4" w14:textId="5D934DD0" w:rsidR="000B33E9" w:rsidRPr="000B33E9" w:rsidRDefault="000B33E9" w:rsidP="000B33E9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</w:t>
            </w:r>
          </w:p>
        </w:tc>
        <w:tc>
          <w:tcPr>
            <w:tcW w:w="1020" w:type="dxa"/>
          </w:tcPr>
          <w:p w14:paraId="2F9CE465" w14:textId="771D116E" w:rsidR="000B33E9" w:rsidRPr="000B33E9" w:rsidRDefault="000B33E9" w:rsidP="000B33E9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Loading</w:t>
            </w:r>
          </w:p>
        </w:tc>
        <w:tc>
          <w:tcPr>
            <w:tcW w:w="1610" w:type="dxa"/>
          </w:tcPr>
          <w:p w14:paraId="30F2C3DE" w14:textId="3132A63E" w:rsidR="000B33E9" w:rsidRPr="000B33E9" w:rsidRDefault="000B33E9" w:rsidP="000B33E9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Communality (h²)</w:t>
            </w:r>
          </w:p>
        </w:tc>
      </w:tr>
      <w:tr w:rsidR="00AC721A" w:rsidRPr="000B33E9" w14:paraId="373FAE5C" w14:textId="77777777" w:rsidTr="000B33E9">
        <w:tc>
          <w:tcPr>
            <w:tcW w:w="2518" w:type="dxa"/>
          </w:tcPr>
          <w:p w14:paraId="5DD5EA9E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7BFC1FF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item5 (Applying moisturizer)</w:t>
            </w:r>
          </w:p>
        </w:tc>
        <w:tc>
          <w:tcPr>
            <w:tcW w:w="1020" w:type="dxa"/>
          </w:tcPr>
          <w:p w14:paraId="3D04A54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0.42</w:t>
            </w:r>
          </w:p>
        </w:tc>
        <w:tc>
          <w:tcPr>
            <w:tcW w:w="1610" w:type="dxa"/>
          </w:tcPr>
          <w:p w14:paraId="013F3F3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0.214</w:t>
            </w:r>
          </w:p>
        </w:tc>
      </w:tr>
      <w:tr w:rsidR="00AC721A" w:rsidRPr="000B33E9" w14:paraId="4CD14BD6" w14:textId="77777777" w:rsidTr="000B33E9">
        <w:tc>
          <w:tcPr>
            <w:tcW w:w="2518" w:type="dxa"/>
          </w:tcPr>
          <w:p w14:paraId="1505E94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F3: Footwear Selection</w:t>
            </w:r>
          </w:p>
        </w:tc>
        <w:tc>
          <w:tcPr>
            <w:tcW w:w="3374" w:type="dxa"/>
          </w:tcPr>
          <w:p w14:paraId="56271BF5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</w:tcPr>
          <w:p w14:paraId="1B332BBC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0" w:type="dxa"/>
          </w:tcPr>
          <w:p w14:paraId="7B0A5676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65580066" w14:textId="77777777" w:rsidTr="000B33E9">
        <w:tc>
          <w:tcPr>
            <w:tcW w:w="2518" w:type="dxa"/>
          </w:tcPr>
          <w:p w14:paraId="0B6FE1C3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4B9D8A2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item8 (Buying shoes in the evening)</w:t>
            </w:r>
          </w:p>
        </w:tc>
        <w:tc>
          <w:tcPr>
            <w:tcW w:w="1020" w:type="dxa"/>
          </w:tcPr>
          <w:p w14:paraId="54A2778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1.00</w:t>
            </w:r>
          </w:p>
        </w:tc>
        <w:tc>
          <w:tcPr>
            <w:tcW w:w="1610" w:type="dxa"/>
          </w:tcPr>
          <w:p w14:paraId="654571A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0.995</w:t>
            </w:r>
          </w:p>
        </w:tc>
      </w:tr>
      <w:tr w:rsidR="00AC721A" w:rsidRPr="000B33E9" w14:paraId="3D4BB14B" w14:textId="77777777" w:rsidTr="000B33E9">
        <w:tc>
          <w:tcPr>
            <w:tcW w:w="2518" w:type="dxa"/>
          </w:tcPr>
          <w:p w14:paraId="7C03F471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23E8C91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item9 (Wearing comfortable shoes)</w:t>
            </w:r>
          </w:p>
        </w:tc>
        <w:tc>
          <w:tcPr>
            <w:tcW w:w="1020" w:type="dxa"/>
          </w:tcPr>
          <w:p w14:paraId="5E8CFF0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0.35</w:t>
            </w:r>
          </w:p>
        </w:tc>
        <w:tc>
          <w:tcPr>
            <w:tcW w:w="1610" w:type="dxa"/>
          </w:tcPr>
          <w:p w14:paraId="13C758B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0.372</w:t>
            </w:r>
          </w:p>
        </w:tc>
      </w:tr>
      <w:tr w:rsidR="00AC721A" w:rsidRPr="000B33E9" w14:paraId="266E1980" w14:textId="77777777" w:rsidTr="000B33E9">
        <w:tc>
          <w:tcPr>
            <w:tcW w:w="2518" w:type="dxa"/>
          </w:tcPr>
          <w:p w14:paraId="717055F9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4A21FA3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item15 (Breaking in new shoes gradually)</w:t>
            </w:r>
          </w:p>
        </w:tc>
        <w:tc>
          <w:tcPr>
            <w:tcW w:w="1020" w:type="dxa"/>
          </w:tcPr>
          <w:p w14:paraId="14547FE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0.35</w:t>
            </w:r>
          </w:p>
        </w:tc>
        <w:tc>
          <w:tcPr>
            <w:tcW w:w="1610" w:type="dxa"/>
          </w:tcPr>
          <w:p w14:paraId="67BD7AB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0.339</w:t>
            </w:r>
          </w:p>
        </w:tc>
      </w:tr>
      <w:tr w:rsidR="00AC721A" w:rsidRPr="000B33E9" w14:paraId="5F29FF0E" w14:textId="77777777" w:rsidTr="000B33E9">
        <w:tc>
          <w:tcPr>
            <w:tcW w:w="2518" w:type="dxa"/>
          </w:tcPr>
          <w:p w14:paraId="0A2773A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F4: Risky Behaviors</w:t>
            </w:r>
          </w:p>
        </w:tc>
        <w:tc>
          <w:tcPr>
            <w:tcW w:w="3374" w:type="dxa"/>
          </w:tcPr>
          <w:p w14:paraId="2013EBBF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</w:tcPr>
          <w:p w14:paraId="2329F75A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0" w:type="dxa"/>
          </w:tcPr>
          <w:p w14:paraId="5F3B30A1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31E597AC" w14:textId="77777777" w:rsidTr="000B33E9">
        <w:tc>
          <w:tcPr>
            <w:tcW w:w="2518" w:type="dxa"/>
          </w:tcPr>
          <w:p w14:paraId="41C34FD5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054F050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item11 (Wearing open-toed shoes)</w:t>
            </w:r>
          </w:p>
        </w:tc>
        <w:tc>
          <w:tcPr>
            <w:tcW w:w="1020" w:type="dxa"/>
          </w:tcPr>
          <w:p w14:paraId="594C1B1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0.56</w:t>
            </w:r>
          </w:p>
        </w:tc>
        <w:tc>
          <w:tcPr>
            <w:tcW w:w="1610" w:type="dxa"/>
          </w:tcPr>
          <w:p w14:paraId="51B37E5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0.315</w:t>
            </w:r>
          </w:p>
        </w:tc>
      </w:tr>
      <w:tr w:rsidR="00AC721A" w:rsidRPr="000B33E9" w14:paraId="610B80DA" w14:textId="77777777" w:rsidTr="000B33E9">
        <w:tc>
          <w:tcPr>
            <w:tcW w:w="2518" w:type="dxa"/>
          </w:tcPr>
          <w:p w14:paraId="0B9FAC75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674C042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item7 (Walking barefoot)</w:t>
            </w:r>
          </w:p>
        </w:tc>
        <w:tc>
          <w:tcPr>
            <w:tcW w:w="1020" w:type="dxa"/>
          </w:tcPr>
          <w:p w14:paraId="23AC3C0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0.48</w:t>
            </w:r>
          </w:p>
        </w:tc>
        <w:tc>
          <w:tcPr>
            <w:tcW w:w="1610" w:type="dxa"/>
          </w:tcPr>
          <w:p w14:paraId="4EADB5C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0.261</w:t>
            </w:r>
          </w:p>
        </w:tc>
      </w:tr>
      <w:tr w:rsidR="00AC721A" w:rsidRPr="000B33E9" w14:paraId="30BCB027" w14:textId="77777777" w:rsidTr="000B33E9">
        <w:tc>
          <w:tcPr>
            <w:tcW w:w="2518" w:type="dxa"/>
          </w:tcPr>
          <w:p w14:paraId="13197B1E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</w:tcPr>
          <w:p w14:paraId="742D1FD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item14 (Wearing tight socks)</w:t>
            </w:r>
          </w:p>
        </w:tc>
        <w:tc>
          <w:tcPr>
            <w:tcW w:w="1020" w:type="dxa"/>
          </w:tcPr>
          <w:p w14:paraId="28670A1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0.44</w:t>
            </w:r>
          </w:p>
        </w:tc>
        <w:tc>
          <w:tcPr>
            <w:tcW w:w="1610" w:type="dxa"/>
          </w:tcPr>
          <w:p w14:paraId="012237C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0.237</w:t>
            </w:r>
          </w:p>
        </w:tc>
      </w:tr>
    </w:tbl>
    <w:p w14:paraId="742AC738" w14:textId="77777777" w:rsidR="00AC721A" w:rsidRPr="000B33E9" w:rsidRDefault="00000000">
      <w:pPr>
        <w:rPr>
          <w:rFonts w:ascii="Times New Roman" w:hAnsi="Times New Roman" w:cs="Times New Roman"/>
          <w:sz w:val="22"/>
          <w:szCs w:val="22"/>
        </w:rPr>
      </w:pPr>
      <w:r w:rsidRPr="000B33E9">
        <w:rPr>
          <w:rFonts w:ascii="Times New Roman" w:hAnsi="Times New Roman" w:cs="Times New Roman"/>
          <w:sz w:val="22"/>
          <w:szCs w:val="22"/>
        </w:rPr>
        <w:t>Note: Items with factor loadings &lt;0.30 (item6, item13, item16, item17) were considered as separate single items for subsequent analyses due to their clinical importance.</w:t>
      </w:r>
    </w:p>
    <w:p w14:paraId="2B577E59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p w14:paraId="42551C06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3. Confirmatory Factor Analysis (CFA)</w:t>
      </w:r>
    </w:p>
    <w:p w14:paraId="37F9B91D" w14:textId="191B3F1E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CFA was conducted using the follow-up sample (</w:t>
      </w:r>
      <w:r w:rsidR="000B33E9" w:rsidRPr="000B33E9">
        <w:rPr>
          <w:rFonts w:ascii="Times New Roman" w:hAnsi="Times New Roman" w:cs="Times New Roman"/>
          <w:sz w:val="24"/>
        </w:rPr>
        <w:t>n</w:t>
      </w:r>
      <w:r w:rsidRPr="000B33E9">
        <w:rPr>
          <w:rFonts w:ascii="Times New Roman" w:hAnsi="Times New Roman" w:cs="Times New Roman"/>
          <w:sz w:val="24"/>
        </w:rPr>
        <w:t>=231) to validate the 4-factor structure identified in EFA.</w:t>
      </w:r>
    </w:p>
    <w:p w14:paraId="580A1B19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Table S3. CFA Fit Indices for the Initial 4-factor Model</w:t>
      </w:r>
    </w:p>
    <w:tbl>
      <w:tblPr>
        <w:tblStyle w:val="sanxianbiao"/>
        <w:tblW w:w="7488" w:type="dxa"/>
        <w:tblLook w:val="04A0" w:firstRow="1" w:lastRow="0" w:firstColumn="1" w:lastColumn="0" w:noHBand="0" w:noVBand="1"/>
      </w:tblPr>
      <w:tblGrid>
        <w:gridCol w:w="1234"/>
        <w:gridCol w:w="3891"/>
        <w:gridCol w:w="2363"/>
      </w:tblGrid>
      <w:tr w:rsidR="00AC721A" w:rsidRPr="000B33E9" w14:paraId="1F106DF2" w14:textId="77777777" w:rsidTr="00354B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34" w:type="dxa"/>
          </w:tcPr>
          <w:p w14:paraId="17F0E4A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Index</w:t>
            </w:r>
          </w:p>
        </w:tc>
        <w:tc>
          <w:tcPr>
            <w:tcW w:w="3891" w:type="dxa"/>
          </w:tcPr>
          <w:p w14:paraId="10134E1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Value</w:t>
            </w:r>
          </w:p>
        </w:tc>
        <w:tc>
          <w:tcPr>
            <w:tcW w:w="2363" w:type="dxa"/>
          </w:tcPr>
          <w:p w14:paraId="6323086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Criterion</w:t>
            </w:r>
          </w:p>
        </w:tc>
      </w:tr>
      <w:tr w:rsidR="00AC721A" w:rsidRPr="000B33E9" w14:paraId="2166E80C" w14:textId="77777777" w:rsidTr="00354B7D">
        <w:tc>
          <w:tcPr>
            <w:tcW w:w="1234" w:type="dxa"/>
          </w:tcPr>
          <w:p w14:paraId="49A1697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χ²</w:t>
            </w:r>
          </w:p>
        </w:tc>
        <w:tc>
          <w:tcPr>
            <w:tcW w:w="3891" w:type="dxa"/>
          </w:tcPr>
          <w:p w14:paraId="435D325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128.751</w:t>
            </w:r>
          </w:p>
        </w:tc>
        <w:tc>
          <w:tcPr>
            <w:tcW w:w="2363" w:type="dxa"/>
          </w:tcPr>
          <w:p w14:paraId="3B2EA44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24C4FDA8" w14:textId="77777777" w:rsidTr="00354B7D">
        <w:tc>
          <w:tcPr>
            <w:tcW w:w="1234" w:type="dxa"/>
          </w:tcPr>
          <w:p w14:paraId="2305E42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B33E9">
              <w:rPr>
                <w:rFonts w:ascii="Times New Roman" w:hAnsi="Times New Roman" w:cs="Times New Roman"/>
                <w:sz w:val="24"/>
              </w:rPr>
              <w:t>df</w:t>
            </w:r>
            <w:proofErr w:type="spellEnd"/>
          </w:p>
        </w:tc>
        <w:tc>
          <w:tcPr>
            <w:tcW w:w="3891" w:type="dxa"/>
          </w:tcPr>
          <w:p w14:paraId="0F65097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59</w:t>
            </w:r>
          </w:p>
        </w:tc>
        <w:tc>
          <w:tcPr>
            <w:tcW w:w="2363" w:type="dxa"/>
          </w:tcPr>
          <w:p w14:paraId="5E96CE6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0BAD83C3" w14:textId="77777777" w:rsidTr="00354B7D">
        <w:tc>
          <w:tcPr>
            <w:tcW w:w="1234" w:type="dxa"/>
          </w:tcPr>
          <w:p w14:paraId="3A26EDE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χ²/</w:t>
            </w:r>
            <w:proofErr w:type="spellStart"/>
            <w:r w:rsidRPr="000B33E9">
              <w:rPr>
                <w:rFonts w:ascii="Times New Roman" w:hAnsi="Times New Roman" w:cs="Times New Roman"/>
                <w:sz w:val="24"/>
              </w:rPr>
              <w:t>df</w:t>
            </w:r>
            <w:proofErr w:type="spellEnd"/>
          </w:p>
        </w:tc>
        <w:tc>
          <w:tcPr>
            <w:tcW w:w="3891" w:type="dxa"/>
          </w:tcPr>
          <w:p w14:paraId="57350E4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2.18</w:t>
            </w:r>
          </w:p>
        </w:tc>
        <w:tc>
          <w:tcPr>
            <w:tcW w:w="2363" w:type="dxa"/>
          </w:tcPr>
          <w:p w14:paraId="6758CA6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&lt;3 (acceptable)</w:t>
            </w:r>
          </w:p>
        </w:tc>
      </w:tr>
      <w:tr w:rsidR="00AC721A" w:rsidRPr="000B33E9" w14:paraId="27A8E236" w14:textId="77777777" w:rsidTr="00354B7D">
        <w:tc>
          <w:tcPr>
            <w:tcW w:w="1234" w:type="dxa"/>
          </w:tcPr>
          <w:p w14:paraId="6FBAAA5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CFI</w:t>
            </w:r>
          </w:p>
        </w:tc>
        <w:tc>
          <w:tcPr>
            <w:tcW w:w="3891" w:type="dxa"/>
          </w:tcPr>
          <w:p w14:paraId="3CE3E5D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0.794</w:t>
            </w:r>
          </w:p>
        </w:tc>
        <w:tc>
          <w:tcPr>
            <w:tcW w:w="2363" w:type="dxa"/>
          </w:tcPr>
          <w:p w14:paraId="6B12D98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&lt;0.90 (poor)</w:t>
            </w:r>
          </w:p>
        </w:tc>
      </w:tr>
      <w:tr w:rsidR="00AC721A" w:rsidRPr="000B33E9" w14:paraId="0E530A48" w14:textId="77777777" w:rsidTr="00354B7D">
        <w:tc>
          <w:tcPr>
            <w:tcW w:w="1234" w:type="dxa"/>
          </w:tcPr>
          <w:p w14:paraId="7B0360C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TLI</w:t>
            </w:r>
          </w:p>
        </w:tc>
        <w:tc>
          <w:tcPr>
            <w:tcW w:w="3891" w:type="dxa"/>
          </w:tcPr>
          <w:p w14:paraId="2E68339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0.728</w:t>
            </w:r>
          </w:p>
        </w:tc>
        <w:tc>
          <w:tcPr>
            <w:tcW w:w="2363" w:type="dxa"/>
          </w:tcPr>
          <w:p w14:paraId="4A45698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&lt;0.90 (poor)</w:t>
            </w:r>
          </w:p>
        </w:tc>
      </w:tr>
      <w:tr w:rsidR="00AC721A" w:rsidRPr="000B33E9" w14:paraId="3C4E1C60" w14:textId="77777777" w:rsidTr="00354B7D">
        <w:tc>
          <w:tcPr>
            <w:tcW w:w="1234" w:type="dxa"/>
          </w:tcPr>
          <w:p w14:paraId="2CCA497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RMSEA</w:t>
            </w:r>
          </w:p>
        </w:tc>
        <w:tc>
          <w:tcPr>
            <w:tcW w:w="3891" w:type="dxa"/>
          </w:tcPr>
          <w:p w14:paraId="17FD964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0.072 (90% CI: 0.055–0.088)</w:t>
            </w:r>
          </w:p>
        </w:tc>
        <w:tc>
          <w:tcPr>
            <w:tcW w:w="2363" w:type="dxa"/>
          </w:tcPr>
          <w:p w14:paraId="7824062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&lt;0.08 (marginal)</w:t>
            </w:r>
          </w:p>
        </w:tc>
      </w:tr>
      <w:tr w:rsidR="00AC721A" w:rsidRPr="000B33E9" w14:paraId="2D86164A" w14:textId="77777777" w:rsidTr="00354B7D">
        <w:tc>
          <w:tcPr>
            <w:tcW w:w="1234" w:type="dxa"/>
          </w:tcPr>
          <w:p w14:paraId="0F98126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SRMR</w:t>
            </w:r>
          </w:p>
        </w:tc>
        <w:tc>
          <w:tcPr>
            <w:tcW w:w="3891" w:type="dxa"/>
          </w:tcPr>
          <w:p w14:paraId="315F25B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0.080</w:t>
            </w:r>
          </w:p>
        </w:tc>
        <w:tc>
          <w:tcPr>
            <w:tcW w:w="2363" w:type="dxa"/>
          </w:tcPr>
          <w:p w14:paraId="0D306C6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≤0.08 (borderline)</w:t>
            </w:r>
          </w:p>
        </w:tc>
      </w:tr>
    </w:tbl>
    <w:p w14:paraId="14B46420" w14:textId="77777777" w:rsidR="00AC721A" w:rsidRPr="000B33E9" w:rsidRDefault="00000000">
      <w:pPr>
        <w:rPr>
          <w:rFonts w:ascii="Times New Roman" w:hAnsi="Times New Roman" w:cs="Times New Roman"/>
          <w:sz w:val="22"/>
          <w:szCs w:val="22"/>
        </w:rPr>
      </w:pPr>
      <w:r w:rsidRPr="000B33E9">
        <w:rPr>
          <w:rFonts w:ascii="Times New Roman" w:hAnsi="Times New Roman" w:cs="Times New Roman"/>
          <w:sz w:val="22"/>
          <w:szCs w:val="22"/>
        </w:rPr>
        <w:t>The initial 4-factor model demonstrated inadequate fit, particularly with low CFI and TLI values.</w:t>
      </w:r>
    </w:p>
    <w:p w14:paraId="202162F4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498AD77A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109324EC" w14:textId="77777777" w:rsidR="000B33E9" w:rsidRDefault="000B33E9">
      <w:pPr>
        <w:rPr>
          <w:rFonts w:ascii="Times New Roman" w:hAnsi="Times New Roman" w:cs="Times New Roman"/>
          <w:sz w:val="24"/>
        </w:rPr>
      </w:pPr>
    </w:p>
    <w:p w14:paraId="77C7E8E8" w14:textId="77777777" w:rsidR="00354B7D" w:rsidRDefault="00354B7D">
      <w:pPr>
        <w:rPr>
          <w:rFonts w:ascii="Times New Roman" w:hAnsi="Times New Roman" w:cs="Times New Roman"/>
          <w:sz w:val="24"/>
        </w:rPr>
      </w:pPr>
    </w:p>
    <w:p w14:paraId="48C3F15A" w14:textId="77777777" w:rsidR="00354B7D" w:rsidRDefault="00354B7D">
      <w:pPr>
        <w:rPr>
          <w:rFonts w:ascii="Times New Roman" w:hAnsi="Times New Roman" w:cs="Times New Roman"/>
          <w:sz w:val="24"/>
        </w:rPr>
      </w:pPr>
    </w:p>
    <w:p w14:paraId="7552FAEA" w14:textId="77777777" w:rsidR="00354B7D" w:rsidRDefault="00354B7D">
      <w:pPr>
        <w:rPr>
          <w:rFonts w:ascii="Times New Roman" w:hAnsi="Times New Roman" w:cs="Times New Roman"/>
          <w:sz w:val="24"/>
        </w:rPr>
      </w:pPr>
    </w:p>
    <w:p w14:paraId="030054DB" w14:textId="77777777" w:rsidR="00354B7D" w:rsidRDefault="00354B7D">
      <w:pPr>
        <w:rPr>
          <w:rFonts w:ascii="Times New Roman" w:hAnsi="Times New Roman" w:cs="Times New Roman"/>
          <w:sz w:val="24"/>
        </w:rPr>
      </w:pPr>
    </w:p>
    <w:p w14:paraId="02000B6C" w14:textId="77777777" w:rsidR="00354B7D" w:rsidRDefault="00354B7D">
      <w:pPr>
        <w:rPr>
          <w:rFonts w:ascii="Times New Roman" w:hAnsi="Times New Roman" w:cs="Times New Roman"/>
          <w:sz w:val="24"/>
        </w:rPr>
      </w:pPr>
    </w:p>
    <w:p w14:paraId="7B49F8CB" w14:textId="3EC40BA8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lastRenderedPageBreak/>
        <w:t>Table S4. Standardized Factor Loadings for the Initial 4-factor CFA Model</w:t>
      </w:r>
    </w:p>
    <w:tbl>
      <w:tblPr>
        <w:tblStyle w:val="sanxianbiao"/>
        <w:tblW w:w="0" w:type="auto"/>
        <w:tblLook w:val="04A0" w:firstRow="1" w:lastRow="0" w:firstColumn="1" w:lastColumn="0" w:noHBand="0" w:noVBand="1"/>
      </w:tblPr>
      <w:tblGrid>
        <w:gridCol w:w="830"/>
        <w:gridCol w:w="1051"/>
        <w:gridCol w:w="2497"/>
        <w:gridCol w:w="1118"/>
      </w:tblGrid>
      <w:tr w:rsidR="00AC721A" w:rsidRPr="000B33E9" w14:paraId="10D77FE1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06" w:type="dxa"/>
          </w:tcPr>
          <w:p w14:paraId="5CF33E7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Factor</w:t>
            </w:r>
          </w:p>
        </w:tc>
        <w:tc>
          <w:tcPr>
            <w:tcW w:w="1051" w:type="dxa"/>
          </w:tcPr>
          <w:p w14:paraId="1F61F3C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</w:t>
            </w:r>
          </w:p>
        </w:tc>
        <w:tc>
          <w:tcPr>
            <w:tcW w:w="2497" w:type="dxa"/>
          </w:tcPr>
          <w:p w14:paraId="24E9C0F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Standardized Loading</w:t>
            </w:r>
          </w:p>
        </w:tc>
        <w:tc>
          <w:tcPr>
            <w:tcW w:w="1118" w:type="dxa"/>
          </w:tcPr>
          <w:p w14:paraId="2CF9F71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P-value</w:t>
            </w:r>
          </w:p>
        </w:tc>
      </w:tr>
      <w:tr w:rsidR="00AC721A" w:rsidRPr="000B33E9" w14:paraId="06AB0B3C" w14:textId="77777777" w:rsidTr="000B33E9">
        <w:tc>
          <w:tcPr>
            <w:tcW w:w="806" w:type="dxa"/>
          </w:tcPr>
          <w:p w14:paraId="65D3D05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</w:t>
            </w:r>
          </w:p>
        </w:tc>
        <w:tc>
          <w:tcPr>
            <w:tcW w:w="1051" w:type="dxa"/>
          </w:tcPr>
          <w:p w14:paraId="3E53688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item2</w:t>
            </w:r>
          </w:p>
        </w:tc>
        <w:tc>
          <w:tcPr>
            <w:tcW w:w="2497" w:type="dxa"/>
          </w:tcPr>
          <w:p w14:paraId="1C2C41F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0.561</w:t>
            </w:r>
          </w:p>
        </w:tc>
        <w:tc>
          <w:tcPr>
            <w:tcW w:w="1118" w:type="dxa"/>
          </w:tcPr>
          <w:p w14:paraId="41C00C8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6F749257" w14:textId="77777777" w:rsidTr="000B33E9">
        <w:tc>
          <w:tcPr>
            <w:tcW w:w="806" w:type="dxa"/>
          </w:tcPr>
          <w:p w14:paraId="1BC29440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5E0471D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item4</w:t>
            </w:r>
          </w:p>
        </w:tc>
        <w:tc>
          <w:tcPr>
            <w:tcW w:w="2497" w:type="dxa"/>
          </w:tcPr>
          <w:p w14:paraId="7728655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0.367</w:t>
            </w:r>
          </w:p>
        </w:tc>
        <w:tc>
          <w:tcPr>
            <w:tcW w:w="1118" w:type="dxa"/>
          </w:tcPr>
          <w:p w14:paraId="7C84A0E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399D63E9" w14:textId="77777777" w:rsidTr="000B33E9">
        <w:tc>
          <w:tcPr>
            <w:tcW w:w="806" w:type="dxa"/>
          </w:tcPr>
          <w:p w14:paraId="52996FC2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415E5A6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item12</w:t>
            </w:r>
          </w:p>
        </w:tc>
        <w:tc>
          <w:tcPr>
            <w:tcW w:w="2497" w:type="dxa"/>
          </w:tcPr>
          <w:p w14:paraId="76D7C06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0.628</w:t>
            </w:r>
          </w:p>
        </w:tc>
        <w:tc>
          <w:tcPr>
            <w:tcW w:w="1118" w:type="dxa"/>
          </w:tcPr>
          <w:p w14:paraId="0CAE01C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188CD680" w14:textId="77777777" w:rsidTr="000B33E9">
        <w:tc>
          <w:tcPr>
            <w:tcW w:w="806" w:type="dxa"/>
          </w:tcPr>
          <w:p w14:paraId="091C5FB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</w:t>
            </w:r>
          </w:p>
        </w:tc>
        <w:tc>
          <w:tcPr>
            <w:tcW w:w="1051" w:type="dxa"/>
          </w:tcPr>
          <w:p w14:paraId="6E8F327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</w:t>
            </w:r>
          </w:p>
        </w:tc>
        <w:tc>
          <w:tcPr>
            <w:tcW w:w="2497" w:type="dxa"/>
          </w:tcPr>
          <w:p w14:paraId="3CE2921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0.257</w:t>
            </w:r>
          </w:p>
        </w:tc>
        <w:tc>
          <w:tcPr>
            <w:tcW w:w="1118" w:type="dxa"/>
          </w:tcPr>
          <w:p w14:paraId="1424173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7924BF48" w14:textId="77777777" w:rsidTr="000B33E9">
        <w:tc>
          <w:tcPr>
            <w:tcW w:w="806" w:type="dxa"/>
          </w:tcPr>
          <w:p w14:paraId="28C66F0F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08BF676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item3</w:t>
            </w:r>
          </w:p>
        </w:tc>
        <w:tc>
          <w:tcPr>
            <w:tcW w:w="2497" w:type="dxa"/>
          </w:tcPr>
          <w:p w14:paraId="4D82516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0.535</w:t>
            </w:r>
          </w:p>
        </w:tc>
        <w:tc>
          <w:tcPr>
            <w:tcW w:w="1118" w:type="dxa"/>
          </w:tcPr>
          <w:p w14:paraId="10A321F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0.008</w:t>
            </w:r>
          </w:p>
        </w:tc>
      </w:tr>
      <w:tr w:rsidR="00AC721A" w:rsidRPr="000B33E9" w14:paraId="797E1A80" w14:textId="77777777" w:rsidTr="000B33E9">
        <w:tc>
          <w:tcPr>
            <w:tcW w:w="806" w:type="dxa"/>
          </w:tcPr>
          <w:p w14:paraId="126607F7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1A667A7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item5</w:t>
            </w:r>
          </w:p>
        </w:tc>
        <w:tc>
          <w:tcPr>
            <w:tcW w:w="2497" w:type="dxa"/>
          </w:tcPr>
          <w:p w14:paraId="0886E18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0.430</w:t>
            </w:r>
          </w:p>
        </w:tc>
        <w:tc>
          <w:tcPr>
            <w:tcW w:w="1118" w:type="dxa"/>
          </w:tcPr>
          <w:p w14:paraId="57D3355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0.010</w:t>
            </w:r>
          </w:p>
        </w:tc>
      </w:tr>
      <w:tr w:rsidR="00AC721A" w:rsidRPr="000B33E9" w14:paraId="6B03F3B3" w14:textId="77777777" w:rsidTr="000B33E9">
        <w:tc>
          <w:tcPr>
            <w:tcW w:w="806" w:type="dxa"/>
          </w:tcPr>
          <w:p w14:paraId="59CA64D1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39A3727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item10</w:t>
            </w:r>
          </w:p>
        </w:tc>
        <w:tc>
          <w:tcPr>
            <w:tcW w:w="2497" w:type="dxa"/>
          </w:tcPr>
          <w:p w14:paraId="0C1F33E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0.579</w:t>
            </w:r>
          </w:p>
        </w:tc>
        <w:tc>
          <w:tcPr>
            <w:tcW w:w="1118" w:type="dxa"/>
          </w:tcPr>
          <w:p w14:paraId="6A6E83F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0.007</w:t>
            </w:r>
          </w:p>
        </w:tc>
      </w:tr>
      <w:tr w:rsidR="00AC721A" w:rsidRPr="000B33E9" w14:paraId="3172AAE7" w14:textId="77777777" w:rsidTr="000B33E9">
        <w:tc>
          <w:tcPr>
            <w:tcW w:w="806" w:type="dxa"/>
          </w:tcPr>
          <w:p w14:paraId="61A3B15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</w:t>
            </w:r>
          </w:p>
        </w:tc>
        <w:tc>
          <w:tcPr>
            <w:tcW w:w="1051" w:type="dxa"/>
          </w:tcPr>
          <w:p w14:paraId="6ACA5E2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item8</w:t>
            </w:r>
          </w:p>
        </w:tc>
        <w:tc>
          <w:tcPr>
            <w:tcW w:w="2497" w:type="dxa"/>
          </w:tcPr>
          <w:p w14:paraId="16BF1F4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0.441</w:t>
            </w:r>
          </w:p>
        </w:tc>
        <w:tc>
          <w:tcPr>
            <w:tcW w:w="1118" w:type="dxa"/>
          </w:tcPr>
          <w:p w14:paraId="4D9EECD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7BEEE210" w14:textId="77777777" w:rsidTr="000B33E9">
        <w:tc>
          <w:tcPr>
            <w:tcW w:w="806" w:type="dxa"/>
          </w:tcPr>
          <w:p w14:paraId="741CBA10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6B26172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item9</w:t>
            </w:r>
          </w:p>
        </w:tc>
        <w:tc>
          <w:tcPr>
            <w:tcW w:w="2497" w:type="dxa"/>
          </w:tcPr>
          <w:p w14:paraId="195CA7E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0.639</w:t>
            </w:r>
          </w:p>
        </w:tc>
        <w:tc>
          <w:tcPr>
            <w:tcW w:w="1118" w:type="dxa"/>
          </w:tcPr>
          <w:p w14:paraId="59BCA5E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49A3D129" w14:textId="77777777" w:rsidTr="000B33E9">
        <w:tc>
          <w:tcPr>
            <w:tcW w:w="806" w:type="dxa"/>
          </w:tcPr>
          <w:p w14:paraId="47E55B83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292DB43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item15</w:t>
            </w:r>
          </w:p>
        </w:tc>
        <w:tc>
          <w:tcPr>
            <w:tcW w:w="2497" w:type="dxa"/>
          </w:tcPr>
          <w:p w14:paraId="03FF24F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0.556</w:t>
            </w:r>
          </w:p>
        </w:tc>
        <w:tc>
          <w:tcPr>
            <w:tcW w:w="1118" w:type="dxa"/>
          </w:tcPr>
          <w:p w14:paraId="3D20857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2FB76EA7" w14:textId="77777777" w:rsidTr="000B33E9">
        <w:tc>
          <w:tcPr>
            <w:tcW w:w="806" w:type="dxa"/>
          </w:tcPr>
          <w:p w14:paraId="07C31DE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</w:t>
            </w:r>
          </w:p>
        </w:tc>
        <w:tc>
          <w:tcPr>
            <w:tcW w:w="1051" w:type="dxa"/>
          </w:tcPr>
          <w:p w14:paraId="5600DF1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item7</w:t>
            </w:r>
          </w:p>
        </w:tc>
        <w:tc>
          <w:tcPr>
            <w:tcW w:w="2497" w:type="dxa"/>
          </w:tcPr>
          <w:p w14:paraId="17CD5F5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0.473</w:t>
            </w:r>
          </w:p>
        </w:tc>
        <w:tc>
          <w:tcPr>
            <w:tcW w:w="1118" w:type="dxa"/>
          </w:tcPr>
          <w:p w14:paraId="389B9D4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448041E9" w14:textId="77777777" w:rsidTr="000B33E9">
        <w:tc>
          <w:tcPr>
            <w:tcW w:w="806" w:type="dxa"/>
          </w:tcPr>
          <w:p w14:paraId="13AF42DB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4573F28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item11</w:t>
            </w:r>
          </w:p>
        </w:tc>
        <w:tc>
          <w:tcPr>
            <w:tcW w:w="2497" w:type="dxa"/>
          </w:tcPr>
          <w:p w14:paraId="03A7FFD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0.615</w:t>
            </w:r>
          </w:p>
        </w:tc>
        <w:tc>
          <w:tcPr>
            <w:tcW w:w="1118" w:type="dxa"/>
          </w:tcPr>
          <w:p w14:paraId="5F972A3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1722C1DF" w14:textId="77777777" w:rsidTr="000B33E9">
        <w:tc>
          <w:tcPr>
            <w:tcW w:w="806" w:type="dxa"/>
          </w:tcPr>
          <w:p w14:paraId="4D632673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14:paraId="1629467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item14</w:t>
            </w:r>
          </w:p>
        </w:tc>
        <w:tc>
          <w:tcPr>
            <w:tcW w:w="2497" w:type="dxa"/>
          </w:tcPr>
          <w:p w14:paraId="3435BBC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0.674</w:t>
            </w:r>
          </w:p>
        </w:tc>
        <w:tc>
          <w:tcPr>
            <w:tcW w:w="1118" w:type="dxa"/>
          </w:tcPr>
          <w:p w14:paraId="3634029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</w:tbl>
    <w:p w14:paraId="4FD28F14" w14:textId="77777777" w:rsidR="00AC721A" w:rsidRPr="000B33E9" w:rsidRDefault="00000000">
      <w:pPr>
        <w:rPr>
          <w:rFonts w:ascii="Times New Roman" w:hAnsi="Times New Roman" w:cs="Times New Roman"/>
          <w:sz w:val="22"/>
          <w:szCs w:val="22"/>
        </w:rPr>
      </w:pPr>
      <w:r w:rsidRPr="000B33E9">
        <w:rPr>
          <w:rFonts w:ascii="Times New Roman" w:hAnsi="Times New Roman" w:cs="Times New Roman"/>
          <w:sz w:val="22"/>
          <w:szCs w:val="22"/>
        </w:rPr>
        <w:t>Note: item1 and item4 exhibited low factor loadings (&lt;0.40) and were flagged for potential removal.</w:t>
      </w:r>
    </w:p>
    <w:p w14:paraId="31B0B6E9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p w14:paraId="0676A600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4. Model Refinement</w:t>
      </w:r>
    </w:p>
    <w:p w14:paraId="48D2E703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Based on modification indices and theoretical considerations, items 1 and 4 were removed from the model due to low factor loadings and potential cross-loading issues.</w:t>
      </w:r>
    </w:p>
    <w:p w14:paraId="0EDDED69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Table S5. Modification Indices for the Initial Model (Values &gt;10)</w:t>
      </w:r>
    </w:p>
    <w:tbl>
      <w:tblPr>
        <w:tblStyle w:val="sanxianbiao"/>
        <w:tblW w:w="7388" w:type="dxa"/>
        <w:tblLook w:val="04A0" w:firstRow="1" w:lastRow="0" w:firstColumn="1" w:lastColumn="0" w:noHBand="0" w:noVBand="1"/>
      </w:tblPr>
      <w:tblGrid>
        <w:gridCol w:w="2610"/>
        <w:gridCol w:w="1602"/>
        <w:gridCol w:w="3176"/>
      </w:tblGrid>
      <w:tr w:rsidR="00AC721A" w:rsidRPr="000B33E9" w14:paraId="64D7B518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610" w:type="dxa"/>
          </w:tcPr>
          <w:p w14:paraId="5080560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Path</w:t>
            </w:r>
          </w:p>
        </w:tc>
        <w:tc>
          <w:tcPr>
            <w:tcW w:w="1602" w:type="dxa"/>
          </w:tcPr>
          <w:p w14:paraId="25585E2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MI</w:t>
            </w:r>
          </w:p>
        </w:tc>
        <w:tc>
          <w:tcPr>
            <w:tcW w:w="3176" w:type="dxa"/>
          </w:tcPr>
          <w:p w14:paraId="3B7ADA4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Expected Change</w:t>
            </w:r>
          </w:p>
        </w:tc>
      </w:tr>
      <w:tr w:rsidR="00AC721A" w:rsidRPr="000B33E9" w14:paraId="5C60AB0D" w14:textId="77777777" w:rsidTr="000B33E9">
        <w:tc>
          <w:tcPr>
            <w:tcW w:w="2610" w:type="dxa"/>
          </w:tcPr>
          <w:p w14:paraId="0C6934B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 → item1</w:t>
            </w:r>
          </w:p>
        </w:tc>
        <w:tc>
          <w:tcPr>
            <w:tcW w:w="1602" w:type="dxa"/>
          </w:tcPr>
          <w:p w14:paraId="29A9F37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16.182</w:t>
            </w:r>
          </w:p>
        </w:tc>
        <w:tc>
          <w:tcPr>
            <w:tcW w:w="3176" w:type="dxa"/>
          </w:tcPr>
          <w:p w14:paraId="5BAC58B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-4.982</w:t>
            </w:r>
          </w:p>
        </w:tc>
      </w:tr>
      <w:tr w:rsidR="00AC721A" w:rsidRPr="000B33E9" w14:paraId="66025AE1" w14:textId="77777777" w:rsidTr="000B33E9">
        <w:tc>
          <w:tcPr>
            <w:tcW w:w="2610" w:type="dxa"/>
          </w:tcPr>
          <w:p w14:paraId="79CE7FB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 → item4</w:t>
            </w:r>
          </w:p>
        </w:tc>
        <w:tc>
          <w:tcPr>
            <w:tcW w:w="1602" w:type="dxa"/>
          </w:tcPr>
          <w:p w14:paraId="3E109C7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15.441</w:t>
            </w:r>
          </w:p>
        </w:tc>
        <w:tc>
          <w:tcPr>
            <w:tcW w:w="3176" w:type="dxa"/>
          </w:tcPr>
          <w:p w14:paraId="4E761B9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0.658</w:t>
            </w:r>
          </w:p>
        </w:tc>
      </w:tr>
      <w:tr w:rsidR="00AC721A" w:rsidRPr="000B33E9" w14:paraId="2DFB98BA" w14:textId="77777777" w:rsidTr="000B33E9">
        <w:tc>
          <w:tcPr>
            <w:tcW w:w="2610" w:type="dxa"/>
          </w:tcPr>
          <w:p w14:paraId="0BCAF11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 → item1</w:t>
            </w:r>
          </w:p>
        </w:tc>
        <w:tc>
          <w:tcPr>
            <w:tcW w:w="1602" w:type="dxa"/>
          </w:tcPr>
          <w:p w14:paraId="742B0C5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14.120</w:t>
            </w:r>
          </w:p>
        </w:tc>
        <w:tc>
          <w:tcPr>
            <w:tcW w:w="3176" w:type="dxa"/>
          </w:tcPr>
          <w:p w14:paraId="3079945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-4.325</w:t>
            </w:r>
          </w:p>
        </w:tc>
      </w:tr>
      <w:tr w:rsidR="00AC721A" w:rsidRPr="000B33E9" w14:paraId="4907497C" w14:textId="77777777" w:rsidTr="000B33E9">
        <w:tc>
          <w:tcPr>
            <w:tcW w:w="2610" w:type="dxa"/>
          </w:tcPr>
          <w:p w14:paraId="5DE20AF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 → item2</w:t>
            </w:r>
          </w:p>
        </w:tc>
        <w:tc>
          <w:tcPr>
            <w:tcW w:w="1602" w:type="dxa"/>
          </w:tcPr>
          <w:p w14:paraId="72CD607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13.938</w:t>
            </w:r>
          </w:p>
        </w:tc>
        <w:tc>
          <w:tcPr>
            <w:tcW w:w="3176" w:type="dxa"/>
          </w:tcPr>
          <w:p w14:paraId="4359D2F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-0.796</w:t>
            </w:r>
          </w:p>
        </w:tc>
      </w:tr>
      <w:tr w:rsidR="00AC721A" w:rsidRPr="000B33E9" w14:paraId="6B724E28" w14:textId="77777777" w:rsidTr="000B33E9">
        <w:tc>
          <w:tcPr>
            <w:tcW w:w="2610" w:type="dxa"/>
          </w:tcPr>
          <w:p w14:paraId="743B911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item4 ↔ item12</w:t>
            </w:r>
          </w:p>
        </w:tc>
        <w:tc>
          <w:tcPr>
            <w:tcW w:w="1602" w:type="dxa"/>
          </w:tcPr>
          <w:p w14:paraId="50C5DFB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13.377</w:t>
            </w:r>
          </w:p>
        </w:tc>
        <w:tc>
          <w:tcPr>
            <w:tcW w:w="3176" w:type="dxa"/>
          </w:tcPr>
          <w:p w14:paraId="0269DA8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-0.105</w:t>
            </w:r>
          </w:p>
        </w:tc>
      </w:tr>
      <w:tr w:rsidR="00AC721A" w:rsidRPr="000B33E9" w14:paraId="58D4EF47" w14:textId="77777777" w:rsidTr="000B33E9">
        <w:tc>
          <w:tcPr>
            <w:tcW w:w="2610" w:type="dxa"/>
          </w:tcPr>
          <w:p w14:paraId="77C0A45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 → item1</w:t>
            </w:r>
          </w:p>
        </w:tc>
        <w:tc>
          <w:tcPr>
            <w:tcW w:w="1602" w:type="dxa"/>
          </w:tcPr>
          <w:p w14:paraId="52E2A11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10.555</w:t>
            </w:r>
          </w:p>
        </w:tc>
        <w:tc>
          <w:tcPr>
            <w:tcW w:w="3176" w:type="dxa"/>
          </w:tcPr>
          <w:p w14:paraId="1041E7D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-5.432</w:t>
            </w:r>
          </w:p>
        </w:tc>
      </w:tr>
    </w:tbl>
    <w:p w14:paraId="1CB236D1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p w14:paraId="19199002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5. Final CFA Model</w:t>
      </w:r>
    </w:p>
    <w:p w14:paraId="6B2356D9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After removing items 1 and 4, the revised model demonstrated excellent fit.</w:t>
      </w:r>
    </w:p>
    <w:p w14:paraId="76111D7D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Table S6. CFA Fit Indices for the Final Model (After Deleting Items 1 and 4)</w:t>
      </w:r>
    </w:p>
    <w:tbl>
      <w:tblPr>
        <w:tblStyle w:val="sanxianbiao"/>
        <w:tblW w:w="0" w:type="auto"/>
        <w:tblLook w:val="04A0" w:firstRow="1" w:lastRow="0" w:firstColumn="1" w:lastColumn="0" w:noHBand="0" w:noVBand="1"/>
      </w:tblPr>
      <w:tblGrid>
        <w:gridCol w:w="1324"/>
        <w:gridCol w:w="3211"/>
        <w:gridCol w:w="1251"/>
        <w:gridCol w:w="1723"/>
      </w:tblGrid>
      <w:tr w:rsidR="00AC721A" w:rsidRPr="000B33E9" w14:paraId="64DE88D0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24" w:type="dxa"/>
          </w:tcPr>
          <w:p w14:paraId="2337088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Index</w:t>
            </w:r>
          </w:p>
        </w:tc>
        <w:tc>
          <w:tcPr>
            <w:tcW w:w="3211" w:type="dxa"/>
          </w:tcPr>
          <w:p w14:paraId="48BA032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Value</w:t>
            </w:r>
          </w:p>
        </w:tc>
        <w:tc>
          <w:tcPr>
            <w:tcW w:w="1251" w:type="dxa"/>
          </w:tcPr>
          <w:p w14:paraId="528F672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Criterion</w:t>
            </w:r>
          </w:p>
        </w:tc>
        <w:tc>
          <w:tcPr>
            <w:tcW w:w="1699" w:type="dxa"/>
          </w:tcPr>
          <w:p w14:paraId="16024FC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Assessment</w:t>
            </w:r>
          </w:p>
        </w:tc>
      </w:tr>
      <w:tr w:rsidR="00AC721A" w:rsidRPr="000B33E9" w14:paraId="13258B2F" w14:textId="77777777" w:rsidTr="000B33E9">
        <w:tc>
          <w:tcPr>
            <w:tcW w:w="1324" w:type="dxa"/>
          </w:tcPr>
          <w:p w14:paraId="0CD3B4A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χ²</w:t>
            </w:r>
          </w:p>
        </w:tc>
        <w:tc>
          <w:tcPr>
            <w:tcW w:w="3211" w:type="dxa"/>
          </w:tcPr>
          <w:p w14:paraId="2FF8280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47.482</w:t>
            </w:r>
          </w:p>
        </w:tc>
        <w:tc>
          <w:tcPr>
            <w:tcW w:w="1251" w:type="dxa"/>
          </w:tcPr>
          <w:p w14:paraId="392B3DA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  <w:tc>
          <w:tcPr>
            <w:tcW w:w="1699" w:type="dxa"/>
          </w:tcPr>
          <w:p w14:paraId="3F95A93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3903D4DE" w14:textId="77777777" w:rsidTr="000B33E9">
        <w:tc>
          <w:tcPr>
            <w:tcW w:w="1324" w:type="dxa"/>
          </w:tcPr>
          <w:p w14:paraId="5F511A7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B33E9">
              <w:rPr>
                <w:rFonts w:ascii="Times New Roman" w:hAnsi="Times New Roman" w:cs="Times New Roman"/>
                <w:sz w:val="24"/>
              </w:rPr>
              <w:t>df</w:t>
            </w:r>
            <w:proofErr w:type="spellEnd"/>
          </w:p>
        </w:tc>
        <w:tc>
          <w:tcPr>
            <w:tcW w:w="3211" w:type="dxa"/>
          </w:tcPr>
          <w:p w14:paraId="47D35D0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1251" w:type="dxa"/>
          </w:tcPr>
          <w:p w14:paraId="1760168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  <w:tc>
          <w:tcPr>
            <w:tcW w:w="1699" w:type="dxa"/>
          </w:tcPr>
          <w:p w14:paraId="4B6B4B6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396450AD" w14:textId="77777777" w:rsidTr="000B33E9">
        <w:tc>
          <w:tcPr>
            <w:tcW w:w="1324" w:type="dxa"/>
          </w:tcPr>
          <w:p w14:paraId="3F8E7C8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χ²/</w:t>
            </w:r>
            <w:proofErr w:type="spellStart"/>
            <w:r w:rsidRPr="000B33E9">
              <w:rPr>
                <w:rFonts w:ascii="Times New Roman" w:hAnsi="Times New Roman" w:cs="Times New Roman"/>
                <w:sz w:val="24"/>
              </w:rPr>
              <w:t>df</w:t>
            </w:r>
            <w:proofErr w:type="spellEnd"/>
          </w:p>
        </w:tc>
        <w:tc>
          <w:tcPr>
            <w:tcW w:w="3211" w:type="dxa"/>
          </w:tcPr>
          <w:p w14:paraId="77CEFD3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1.25</w:t>
            </w:r>
          </w:p>
        </w:tc>
        <w:tc>
          <w:tcPr>
            <w:tcW w:w="1251" w:type="dxa"/>
          </w:tcPr>
          <w:p w14:paraId="1364266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&lt;3</w:t>
            </w:r>
          </w:p>
        </w:tc>
        <w:tc>
          <w:tcPr>
            <w:tcW w:w="1699" w:type="dxa"/>
          </w:tcPr>
          <w:p w14:paraId="2CB8B4D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Excellent</w:t>
            </w:r>
          </w:p>
        </w:tc>
      </w:tr>
      <w:tr w:rsidR="00AC721A" w:rsidRPr="000B33E9" w14:paraId="3D0D0307" w14:textId="77777777" w:rsidTr="000B33E9">
        <w:tc>
          <w:tcPr>
            <w:tcW w:w="1324" w:type="dxa"/>
          </w:tcPr>
          <w:p w14:paraId="564DF6F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CFI</w:t>
            </w:r>
          </w:p>
        </w:tc>
        <w:tc>
          <w:tcPr>
            <w:tcW w:w="3211" w:type="dxa"/>
          </w:tcPr>
          <w:p w14:paraId="5C67700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0.963</w:t>
            </w:r>
          </w:p>
        </w:tc>
        <w:tc>
          <w:tcPr>
            <w:tcW w:w="1251" w:type="dxa"/>
          </w:tcPr>
          <w:p w14:paraId="7004907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&gt;0.90</w:t>
            </w:r>
          </w:p>
        </w:tc>
        <w:tc>
          <w:tcPr>
            <w:tcW w:w="1699" w:type="dxa"/>
          </w:tcPr>
          <w:p w14:paraId="643AB04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Excellent</w:t>
            </w:r>
          </w:p>
        </w:tc>
      </w:tr>
      <w:tr w:rsidR="00AC721A" w:rsidRPr="000B33E9" w14:paraId="7BCD30AF" w14:textId="77777777" w:rsidTr="000B33E9">
        <w:tc>
          <w:tcPr>
            <w:tcW w:w="1324" w:type="dxa"/>
          </w:tcPr>
          <w:p w14:paraId="629EB23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TLI</w:t>
            </w:r>
          </w:p>
        </w:tc>
        <w:tc>
          <w:tcPr>
            <w:tcW w:w="3211" w:type="dxa"/>
          </w:tcPr>
          <w:p w14:paraId="7C4017C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0.947</w:t>
            </w:r>
          </w:p>
        </w:tc>
        <w:tc>
          <w:tcPr>
            <w:tcW w:w="1251" w:type="dxa"/>
          </w:tcPr>
          <w:p w14:paraId="086A326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&gt;0.90</w:t>
            </w:r>
          </w:p>
        </w:tc>
        <w:tc>
          <w:tcPr>
            <w:tcW w:w="1699" w:type="dxa"/>
          </w:tcPr>
          <w:p w14:paraId="76100CA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Excellent</w:t>
            </w:r>
          </w:p>
        </w:tc>
      </w:tr>
      <w:tr w:rsidR="00AC721A" w:rsidRPr="000B33E9" w14:paraId="33E00C06" w14:textId="77777777" w:rsidTr="000B33E9">
        <w:tc>
          <w:tcPr>
            <w:tcW w:w="1324" w:type="dxa"/>
          </w:tcPr>
          <w:p w14:paraId="252DB98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RMSEA</w:t>
            </w:r>
          </w:p>
        </w:tc>
        <w:tc>
          <w:tcPr>
            <w:tcW w:w="3211" w:type="dxa"/>
          </w:tcPr>
          <w:p w14:paraId="319D8EB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0.033 (90% CI: 0.000–0.060)</w:t>
            </w:r>
          </w:p>
        </w:tc>
        <w:tc>
          <w:tcPr>
            <w:tcW w:w="1251" w:type="dxa"/>
          </w:tcPr>
          <w:p w14:paraId="7ED27BF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&lt;0.05</w:t>
            </w:r>
          </w:p>
        </w:tc>
        <w:tc>
          <w:tcPr>
            <w:tcW w:w="1699" w:type="dxa"/>
          </w:tcPr>
          <w:p w14:paraId="0E7591A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Excellent</w:t>
            </w:r>
          </w:p>
        </w:tc>
      </w:tr>
      <w:tr w:rsidR="00AC721A" w:rsidRPr="000B33E9" w14:paraId="0563C3FA" w14:textId="77777777" w:rsidTr="000B33E9">
        <w:tc>
          <w:tcPr>
            <w:tcW w:w="1324" w:type="dxa"/>
          </w:tcPr>
          <w:p w14:paraId="5CC6E20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SRMR</w:t>
            </w:r>
          </w:p>
        </w:tc>
        <w:tc>
          <w:tcPr>
            <w:tcW w:w="3211" w:type="dxa"/>
          </w:tcPr>
          <w:p w14:paraId="3B3FA7F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0.052</w:t>
            </w:r>
          </w:p>
        </w:tc>
        <w:tc>
          <w:tcPr>
            <w:tcW w:w="1251" w:type="dxa"/>
          </w:tcPr>
          <w:p w14:paraId="4C6F17C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&lt;0.08</w:t>
            </w:r>
          </w:p>
        </w:tc>
        <w:tc>
          <w:tcPr>
            <w:tcW w:w="1699" w:type="dxa"/>
          </w:tcPr>
          <w:p w14:paraId="477C90F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Good</w:t>
            </w:r>
          </w:p>
        </w:tc>
      </w:tr>
      <w:tr w:rsidR="00AC721A" w:rsidRPr="000B33E9" w14:paraId="3943CE02" w14:textId="77777777" w:rsidTr="000B33E9">
        <w:tc>
          <w:tcPr>
            <w:tcW w:w="1324" w:type="dxa"/>
          </w:tcPr>
          <w:p w14:paraId="58A6B07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P-value (χ²)</w:t>
            </w:r>
          </w:p>
        </w:tc>
        <w:tc>
          <w:tcPr>
            <w:tcW w:w="3211" w:type="dxa"/>
          </w:tcPr>
          <w:p w14:paraId="66773E4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0.139</w:t>
            </w:r>
          </w:p>
        </w:tc>
        <w:tc>
          <w:tcPr>
            <w:tcW w:w="1251" w:type="dxa"/>
          </w:tcPr>
          <w:p w14:paraId="48F6BA1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&gt;0.05</w:t>
            </w:r>
          </w:p>
        </w:tc>
        <w:tc>
          <w:tcPr>
            <w:tcW w:w="1699" w:type="dxa"/>
          </w:tcPr>
          <w:p w14:paraId="63D730E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Non-significant</w:t>
            </w:r>
          </w:p>
        </w:tc>
      </w:tr>
    </w:tbl>
    <w:p w14:paraId="3AADD0C4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2BE5297C" w14:textId="6E793331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lastRenderedPageBreak/>
        <w:t>Table S7. Standardized Factor Loadings for the Final CFA Model</w:t>
      </w:r>
    </w:p>
    <w:tbl>
      <w:tblPr>
        <w:tblStyle w:val="sanxianbiao"/>
        <w:tblW w:w="0" w:type="auto"/>
        <w:tblLook w:val="04A0" w:firstRow="1" w:lastRow="0" w:firstColumn="1" w:lastColumn="0" w:noHBand="0" w:noVBand="1"/>
      </w:tblPr>
      <w:tblGrid>
        <w:gridCol w:w="1581"/>
        <w:gridCol w:w="2149"/>
        <w:gridCol w:w="1802"/>
        <w:gridCol w:w="1118"/>
        <w:gridCol w:w="1848"/>
      </w:tblGrid>
      <w:tr w:rsidR="00AC721A" w:rsidRPr="000B33E9" w14:paraId="58B16B66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81" w:type="dxa"/>
          </w:tcPr>
          <w:p w14:paraId="77B7BBC8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Factor</w:t>
            </w:r>
          </w:p>
        </w:tc>
        <w:tc>
          <w:tcPr>
            <w:tcW w:w="2149" w:type="dxa"/>
          </w:tcPr>
          <w:p w14:paraId="316F4802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</w:t>
            </w:r>
          </w:p>
        </w:tc>
        <w:tc>
          <w:tcPr>
            <w:tcW w:w="1802" w:type="dxa"/>
          </w:tcPr>
          <w:p w14:paraId="7DD237DC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Standardized Loading</w:t>
            </w:r>
          </w:p>
        </w:tc>
        <w:tc>
          <w:tcPr>
            <w:tcW w:w="1118" w:type="dxa"/>
          </w:tcPr>
          <w:p w14:paraId="151CE8F3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P-value</w:t>
            </w:r>
          </w:p>
        </w:tc>
        <w:tc>
          <w:tcPr>
            <w:tcW w:w="1848" w:type="dxa"/>
          </w:tcPr>
          <w:p w14:paraId="1D01D344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Interpretation</w:t>
            </w:r>
          </w:p>
        </w:tc>
      </w:tr>
      <w:tr w:rsidR="00AC721A" w:rsidRPr="000B33E9" w14:paraId="6CD49235" w14:textId="77777777" w:rsidTr="000B33E9">
        <w:tc>
          <w:tcPr>
            <w:tcW w:w="1581" w:type="dxa"/>
          </w:tcPr>
          <w:p w14:paraId="3C9AFF8E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F1: Cleaning &amp; Sock Changing</w:t>
            </w:r>
          </w:p>
        </w:tc>
        <w:tc>
          <w:tcPr>
            <w:tcW w:w="2149" w:type="dxa"/>
          </w:tcPr>
          <w:p w14:paraId="5433BDC8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54056D82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18" w:type="dxa"/>
          </w:tcPr>
          <w:p w14:paraId="64667E1D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8" w:type="dxa"/>
          </w:tcPr>
          <w:p w14:paraId="0FE6E8CA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7DBBDB37" w14:textId="77777777" w:rsidTr="000B33E9">
        <w:tc>
          <w:tcPr>
            <w:tcW w:w="1581" w:type="dxa"/>
          </w:tcPr>
          <w:p w14:paraId="7F5DBD7F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11A8D2F0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item2 (Daily foot washing)</w:t>
            </w:r>
          </w:p>
        </w:tc>
        <w:tc>
          <w:tcPr>
            <w:tcW w:w="1802" w:type="dxa"/>
          </w:tcPr>
          <w:p w14:paraId="3BC3599A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0.451</w:t>
            </w:r>
          </w:p>
        </w:tc>
        <w:tc>
          <w:tcPr>
            <w:tcW w:w="1118" w:type="dxa"/>
          </w:tcPr>
          <w:p w14:paraId="750554A8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  <w:tc>
          <w:tcPr>
            <w:tcW w:w="1848" w:type="dxa"/>
          </w:tcPr>
          <w:p w14:paraId="6F06BA41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Acceptable</w:t>
            </w:r>
          </w:p>
        </w:tc>
      </w:tr>
      <w:tr w:rsidR="00AC721A" w:rsidRPr="000B33E9" w14:paraId="79BEF3F1" w14:textId="77777777" w:rsidTr="000B33E9">
        <w:tc>
          <w:tcPr>
            <w:tcW w:w="1581" w:type="dxa"/>
          </w:tcPr>
          <w:p w14:paraId="7101565D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11A6C14C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item12 (Daily sock change)</w:t>
            </w:r>
          </w:p>
        </w:tc>
        <w:tc>
          <w:tcPr>
            <w:tcW w:w="1802" w:type="dxa"/>
          </w:tcPr>
          <w:p w14:paraId="274F8CF5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0.862</w:t>
            </w:r>
          </w:p>
        </w:tc>
        <w:tc>
          <w:tcPr>
            <w:tcW w:w="1118" w:type="dxa"/>
          </w:tcPr>
          <w:p w14:paraId="06A71CDF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0.001</w:t>
            </w:r>
          </w:p>
        </w:tc>
        <w:tc>
          <w:tcPr>
            <w:tcW w:w="1848" w:type="dxa"/>
          </w:tcPr>
          <w:p w14:paraId="2635BF97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Good</w:t>
            </w:r>
          </w:p>
        </w:tc>
      </w:tr>
      <w:tr w:rsidR="00AC721A" w:rsidRPr="000B33E9" w14:paraId="126B6800" w14:textId="77777777" w:rsidTr="000B33E9">
        <w:tc>
          <w:tcPr>
            <w:tcW w:w="1581" w:type="dxa"/>
          </w:tcPr>
          <w:p w14:paraId="10EA880A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F2: Inspection &amp; Care</w:t>
            </w:r>
          </w:p>
        </w:tc>
        <w:tc>
          <w:tcPr>
            <w:tcW w:w="2149" w:type="dxa"/>
          </w:tcPr>
          <w:p w14:paraId="56A96348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49C46BF4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18" w:type="dxa"/>
          </w:tcPr>
          <w:p w14:paraId="3653D75B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8" w:type="dxa"/>
          </w:tcPr>
          <w:p w14:paraId="7DC4044B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601368B4" w14:textId="77777777" w:rsidTr="000B33E9">
        <w:tc>
          <w:tcPr>
            <w:tcW w:w="1581" w:type="dxa"/>
          </w:tcPr>
          <w:p w14:paraId="54BAC669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4AC61735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item3 (Testing water temperature)</w:t>
            </w:r>
          </w:p>
        </w:tc>
        <w:tc>
          <w:tcPr>
            <w:tcW w:w="1802" w:type="dxa"/>
          </w:tcPr>
          <w:p w14:paraId="620A8E99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0.531</w:t>
            </w:r>
          </w:p>
        </w:tc>
        <w:tc>
          <w:tcPr>
            <w:tcW w:w="1118" w:type="dxa"/>
          </w:tcPr>
          <w:p w14:paraId="35FE8A58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  <w:tc>
          <w:tcPr>
            <w:tcW w:w="1848" w:type="dxa"/>
          </w:tcPr>
          <w:p w14:paraId="371F0F1C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Acceptable</w:t>
            </w:r>
          </w:p>
        </w:tc>
      </w:tr>
      <w:tr w:rsidR="00AC721A" w:rsidRPr="000B33E9" w14:paraId="6E55965B" w14:textId="77777777" w:rsidTr="000B33E9">
        <w:tc>
          <w:tcPr>
            <w:tcW w:w="1581" w:type="dxa"/>
          </w:tcPr>
          <w:p w14:paraId="2C6141B4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452BCCD8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item5 (Applying moisturizer)</w:t>
            </w:r>
          </w:p>
        </w:tc>
        <w:tc>
          <w:tcPr>
            <w:tcW w:w="1802" w:type="dxa"/>
          </w:tcPr>
          <w:p w14:paraId="2F8677B2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0.397</w:t>
            </w:r>
          </w:p>
        </w:tc>
        <w:tc>
          <w:tcPr>
            <w:tcW w:w="1118" w:type="dxa"/>
          </w:tcPr>
          <w:p w14:paraId="730734E7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0.001</w:t>
            </w:r>
          </w:p>
        </w:tc>
        <w:tc>
          <w:tcPr>
            <w:tcW w:w="1848" w:type="dxa"/>
          </w:tcPr>
          <w:p w14:paraId="6DC5E8CA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Marginal but acceptable</w:t>
            </w:r>
          </w:p>
        </w:tc>
      </w:tr>
      <w:tr w:rsidR="00AC721A" w:rsidRPr="000B33E9" w14:paraId="4D6F89F5" w14:textId="77777777" w:rsidTr="000B33E9">
        <w:tc>
          <w:tcPr>
            <w:tcW w:w="1581" w:type="dxa"/>
          </w:tcPr>
          <w:p w14:paraId="6F0D223D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3CD29884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item10 (Checking inside shoes)</w:t>
            </w:r>
          </w:p>
        </w:tc>
        <w:tc>
          <w:tcPr>
            <w:tcW w:w="1802" w:type="dxa"/>
          </w:tcPr>
          <w:p w14:paraId="1573820A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0.586</w:t>
            </w:r>
          </w:p>
        </w:tc>
        <w:tc>
          <w:tcPr>
            <w:tcW w:w="1118" w:type="dxa"/>
          </w:tcPr>
          <w:p w14:paraId="68376797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  <w:tc>
          <w:tcPr>
            <w:tcW w:w="1848" w:type="dxa"/>
          </w:tcPr>
          <w:p w14:paraId="66F4DDF4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Acceptable</w:t>
            </w:r>
          </w:p>
        </w:tc>
      </w:tr>
      <w:tr w:rsidR="00AC721A" w:rsidRPr="000B33E9" w14:paraId="2C64B48F" w14:textId="77777777" w:rsidTr="000B33E9">
        <w:tc>
          <w:tcPr>
            <w:tcW w:w="1581" w:type="dxa"/>
          </w:tcPr>
          <w:p w14:paraId="5279425F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F3: Footwear Selection</w:t>
            </w:r>
          </w:p>
        </w:tc>
        <w:tc>
          <w:tcPr>
            <w:tcW w:w="2149" w:type="dxa"/>
          </w:tcPr>
          <w:p w14:paraId="5B6DCF15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4405C003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18" w:type="dxa"/>
          </w:tcPr>
          <w:p w14:paraId="6285D77A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8" w:type="dxa"/>
          </w:tcPr>
          <w:p w14:paraId="7B243AD2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326D8579" w14:textId="77777777" w:rsidTr="000B33E9">
        <w:tc>
          <w:tcPr>
            <w:tcW w:w="1581" w:type="dxa"/>
          </w:tcPr>
          <w:p w14:paraId="3D9C0AA3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679F93A9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item8 (Buying shoes in the evening)</w:t>
            </w:r>
          </w:p>
        </w:tc>
        <w:tc>
          <w:tcPr>
            <w:tcW w:w="1802" w:type="dxa"/>
          </w:tcPr>
          <w:p w14:paraId="7EBF95B7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0.460</w:t>
            </w:r>
          </w:p>
        </w:tc>
        <w:tc>
          <w:tcPr>
            <w:tcW w:w="1118" w:type="dxa"/>
          </w:tcPr>
          <w:p w14:paraId="6EBD7A8B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  <w:tc>
          <w:tcPr>
            <w:tcW w:w="1848" w:type="dxa"/>
          </w:tcPr>
          <w:p w14:paraId="75370DA5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Acceptable</w:t>
            </w:r>
          </w:p>
        </w:tc>
      </w:tr>
      <w:tr w:rsidR="00AC721A" w:rsidRPr="000B33E9" w14:paraId="2B4E7F8B" w14:textId="77777777" w:rsidTr="000B33E9">
        <w:tc>
          <w:tcPr>
            <w:tcW w:w="1581" w:type="dxa"/>
          </w:tcPr>
          <w:p w14:paraId="1D27336F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1948825F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item9 (Wearing comfortable shoes)</w:t>
            </w:r>
          </w:p>
        </w:tc>
        <w:tc>
          <w:tcPr>
            <w:tcW w:w="1802" w:type="dxa"/>
          </w:tcPr>
          <w:p w14:paraId="07F25C3B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0.619</w:t>
            </w:r>
          </w:p>
        </w:tc>
        <w:tc>
          <w:tcPr>
            <w:tcW w:w="1118" w:type="dxa"/>
          </w:tcPr>
          <w:p w14:paraId="65FA2739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  <w:tc>
          <w:tcPr>
            <w:tcW w:w="1848" w:type="dxa"/>
          </w:tcPr>
          <w:p w14:paraId="343DC1C1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Good</w:t>
            </w:r>
          </w:p>
        </w:tc>
      </w:tr>
      <w:tr w:rsidR="00AC721A" w:rsidRPr="000B33E9" w14:paraId="6FF1C0DE" w14:textId="77777777" w:rsidTr="000B33E9">
        <w:tc>
          <w:tcPr>
            <w:tcW w:w="1581" w:type="dxa"/>
          </w:tcPr>
          <w:p w14:paraId="72DCA04A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3E67F953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item15 (Breaking in new shoes gradually)</w:t>
            </w:r>
          </w:p>
        </w:tc>
        <w:tc>
          <w:tcPr>
            <w:tcW w:w="1802" w:type="dxa"/>
          </w:tcPr>
          <w:p w14:paraId="36AC5C4F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0.561</w:t>
            </w:r>
          </w:p>
        </w:tc>
        <w:tc>
          <w:tcPr>
            <w:tcW w:w="1118" w:type="dxa"/>
          </w:tcPr>
          <w:p w14:paraId="71DD1032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  <w:tc>
          <w:tcPr>
            <w:tcW w:w="1848" w:type="dxa"/>
          </w:tcPr>
          <w:p w14:paraId="197A8E99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Acceptable</w:t>
            </w:r>
          </w:p>
        </w:tc>
      </w:tr>
      <w:tr w:rsidR="00AC721A" w:rsidRPr="000B33E9" w14:paraId="3CF16FE7" w14:textId="77777777" w:rsidTr="000B33E9">
        <w:tc>
          <w:tcPr>
            <w:tcW w:w="1581" w:type="dxa"/>
          </w:tcPr>
          <w:p w14:paraId="177083A4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F4: Risky Behaviors</w:t>
            </w:r>
          </w:p>
        </w:tc>
        <w:tc>
          <w:tcPr>
            <w:tcW w:w="2149" w:type="dxa"/>
          </w:tcPr>
          <w:p w14:paraId="0ED72FD2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34D708C6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18" w:type="dxa"/>
          </w:tcPr>
          <w:p w14:paraId="603FC54C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8" w:type="dxa"/>
          </w:tcPr>
          <w:p w14:paraId="1045DB4D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02AA202C" w14:textId="77777777" w:rsidTr="000B33E9">
        <w:tc>
          <w:tcPr>
            <w:tcW w:w="1581" w:type="dxa"/>
          </w:tcPr>
          <w:p w14:paraId="3782259D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56FFE272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item7 (Walking barefoot)</w:t>
            </w:r>
          </w:p>
        </w:tc>
        <w:tc>
          <w:tcPr>
            <w:tcW w:w="1802" w:type="dxa"/>
          </w:tcPr>
          <w:p w14:paraId="20214BBE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0.478</w:t>
            </w:r>
          </w:p>
        </w:tc>
        <w:tc>
          <w:tcPr>
            <w:tcW w:w="1118" w:type="dxa"/>
          </w:tcPr>
          <w:p w14:paraId="0CAEDB64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  <w:tc>
          <w:tcPr>
            <w:tcW w:w="1848" w:type="dxa"/>
          </w:tcPr>
          <w:p w14:paraId="449AB304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Acceptable</w:t>
            </w:r>
          </w:p>
        </w:tc>
      </w:tr>
      <w:tr w:rsidR="00AC721A" w:rsidRPr="000B33E9" w14:paraId="0BD6E86F" w14:textId="77777777" w:rsidTr="000B33E9">
        <w:tc>
          <w:tcPr>
            <w:tcW w:w="1581" w:type="dxa"/>
          </w:tcPr>
          <w:p w14:paraId="3F432DE3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08CB6D27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item11 (Wearing open-toed shoes)</w:t>
            </w:r>
          </w:p>
        </w:tc>
        <w:tc>
          <w:tcPr>
            <w:tcW w:w="1802" w:type="dxa"/>
          </w:tcPr>
          <w:p w14:paraId="01175913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0.620</w:t>
            </w:r>
          </w:p>
        </w:tc>
        <w:tc>
          <w:tcPr>
            <w:tcW w:w="1118" w:type="dxa"/>
          </w:tcPr>
          <w:p w14:paraId="7CD27DE6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  <w:tc>
          <w:tcPr>
            <w:tcW w:w="1848" w:type="dxa"/>
          </w:tcPr>
          <w:p w14:paraId="731D82B4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Good</w:t>
            </w:r>
          </w:p>
        </w:tc>
      </w:tr>
      <w:tr w:rsidR="00AC721A" w:rsidRPr="000B33E9" w14:paraId="519A9A28" w14:textId="77777777" w:rsidTr="000B33E9">
        <w:tc>
          <w:tcPr>
            <w:tcW w:w="1581" w:type="dxa"/>
          </w:tcPr>
          <w:p w14:paraId="623D215C" w14:textId="77777777" w:rsidR="00AC721A" w:rsidRPr="000B33E9" w:rsidRDefault="00AC721A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9" w:type="dxa"/>
          </w:tcPr>
          <w:p w14:paraId="4E6F0945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item14 (Wearing tight socks)</w:t>
            </w:r>
          </w:p>
        </w:tc>
        <w:tc>
          <w:tcPr>
            <w:tcW w:w="1802" w:type="dxa"/>
          </w:tcPr>
          <w:p w14:paraId="204DC9A0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0.667</w:t>
            </w:r>
          </w:p>
        </w:tc>
        <w:tc>
          <w:tcPr>
            <w:tcW w:w="1118" w:type="dxa"/>
          </w:tcPr>
          <w:p w14:paraId="2B4E3AA5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  <w:tc>
          <w:tcPr>
            <w:tcW w:w="1848" w:type="dxa"/>
          </w:tcPr>
          <w:p w14:paraId="01743139" w14:textId="77777777" w:rsidR="00AC721A" w:rsidRPr="000B33E9" w:rsidRDefault="00000000" w:rsidP="000B33E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Good</w:t>
            </w:r>
          </w:p>
        </w:tc>
      </w:tr>
    </w:tbl>
    <w:p w14:paraId="1775EE3F" w14:textId="105C6EA5" w:rsidR="00AC721A" w:rsidRPr="000B33E9" w:rsidRDefault="00000000">
      <w:pPr>
        <w:rPr>
          <w:rFonts w:ascii="Times New Roman" w:hAnsi="Times New Roman" w:cs="Times New Roman"/>
          <w:sz w:val="22"/>
          <w:szCs w:val="22"/>
        </w:rPr>
      </w:pPr>
      <w:r w:rsidRPr="000B33E9">
        <w:rPr>
          <w:rFonts w:ascii="Times New Roman" w:hAnsi="Times New Roman" w:cs="Times New Roman"/>
          <w:sz w:val="22"/>
          <w:szCs w:val="22"/>
        </w:rPr>
        <w:t xml:space="preserve">Note: </w:t>
      </w:r>
      <w:r w:rsidR="000B33E9">
        <w:rPr>
          <w:rFonts w:ascii="Times New Roman" w:hAnsi="Times New Roman" w:cs="Times New Roman"/>
          <w:sz w:val="22"/>
          <w:szCs w:val="22"/>
        </w:rPr>
        <w:t>item 5</w:t>
      </w:r>
      <w:r w:rsidRPr="000B33E9">
        <w:rPr>
          <w:rFonts w:ascii="Times New Roman" w:hAnsi="Times New Roman" w:cs="Times New Roman"/>
          <w:sz w:val="22"/>
          <w:szCs w:val="22"/>
        </w:rPr>
        <w:t xml:space="preserve"> had a standardized loading of 0.397, which is marginally below the conventional threshold of 0.40 but was retained due to its clinical importance and the overall model fit.</w:t>
      </w:r>
    </w:p>
    <w:p w14:paraId="547BAA4E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0D8D3D9C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428344E7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6602FB63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21ECA61C" w14:textId="77777777" w:rsidR="000B33E9" w:rsidRDefault="000B33E9">
      <w:pPr>
        <w:rPr>
          <w:rFonts w:ascii="Times New Roman" w:hAnsi="Times New Roman" w:cs="Times New Roman"/>
          <w:sz w:val="24"/>
        </w:rPr>
      </w:pPr>
    </w:p>
    <w:p w14:paraId="0ACE17AD" w14:textId="77FC3791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lastRenderedPageBreak/>
        <w:t>Table S8. Factor Correlations for the Final CFA Model</w:t>
      </w:r>
    </w:p>
    <w:tbl>
      <w:tblPr>
        <w:tblStyle w:val="sanxianbiao"/>
        <w:tblW w:w="0" w:type="auto"/>
        <w:tblLook w:val="04A0" w:firstRow="1" w:lastRow="0" w:firstColumn="1" w:lastColumn="0" w:noHBand="0" w:noVBand="1"/>
      </w:tblPr>
      <w:tblGrid>
        <w:gridCol w:w="3336"/>
        <w:gridCol w:w="756"/>
        <w:gridCol w:w="756"/>
        <w:gridCol w:w="756"/>
        <w:gridCol w:w="636"/>
      </w:tblGrid>
      <w:tr w:rsidR="00AC721A" w:rsidRPr="000B33E9" w14:paraId="27CA2B74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56193F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Factor</w:t>
            </w:r>
          </w:p>
        </w:tc>
        <w:tc>
          <w:tcPr>
            <w:tcW w:w="0" w:type="auto"/>
          </w:tcPr>
          <w:p w14:paraId="250E5CB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</w:t>
            </w:r>
          </w:p>
        </w:tc>
        <w:tc>
          <w:tcPr>
            <w:tcW w:w="0" w:type="auto"/>
          </w:tcPr>
          <w:p w14:paraId="500258B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</w:t>
            </w:r>
          </w:p>
        </w:tc>
        <w:tc>
          <w:tcPr>
            <w:tcW w:w="0" w:type="auto"/>
          </w:tcPr>
          <w:p w14:paraId="725D5A2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</w:t>
            </w:r>
          </w:p>
        </w:tc>
        <w:tc>
          <w:tcPr>
            <w:tcW w:w="0" w:type="auto"/>
          </w:tcPr>
          <w:p w14:paraId="7AFE821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</w:t>
            </w:r>
          </w:p>
        </w:tc>
      </w:tr>
      <w:tr w:rsidR="00AC721A" w:rsidRPr="000B33E9" w14:paraId="3CB30843" w14:textId="77777777" w:rsidTr="000B33E9">
        <w:tc>
          <w:tcPr>
            <w:tcW w:w="0" w:type="auto"/>
          </w:tcPr>
          <w:p w14:paraId="3D08F01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 (Cleaning &amp; Sock Changing)</w:t>
            </w:r>
          </w:p>
        </w:tc>
        <w:tc>
          <w:tcPr>
            <w:tcW w:w="0" w:type="auto"/>
          </w:tcPr>
          <w:p w14:paraId="5F71063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1.00</w:t>
            </w:r>
          </w:p>
        </w:tc>
        <w:tc>
          <w:tcPr>
            <w:tcW w:w="0" w:type="auto"/>
          </w:tcPr>
          <w:p w14:paraId="7B0FA947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14:paraId="08694D65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14:paraId="487D2A33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4CFCB9FF" w14:textId="77777777" w:rsidTr="000B33E9">
        <w:tc>
          <w:tcPr>
            <w:tcW w:w="0" w:type="auto"/>
          </w:tcPr>
          <w:p w14:paraId="763BCAB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 (Inspection &amp; Care)</w:t>
            </w:r>
          </w:p>
        </w:tc>
        <w:tc>
          <w:tcPr>
            <w:tcW w:w="0" w:type="auto"/>
          </w:tcPr>
          <w:p w14:paraId="199ACD4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0.358</w:t>
            </w:r>
          </w:p>
        </w:tc>
        <w:tc>
          <w:tcPr>
            <w:tcW w:w="0" w:type="auto"/>
          </w:tcPr>
          <w:p w14:paraId="42B3324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1.00</w:t>
            </w:r>
          </w:p>
        </w:tc>
        <w:tc>
          <w:tcPr>
            <w:tcW w:w="0" w:type="auto"/>
          </w:tcPr>
          <w:p w14:paraId="1BB6F090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14:paraId="3AE8A794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542DBFF3" w14:textId="77777777" w:rsidTr="000B33E9">
        <w:tc>
          <w:tcPr>
            <w:tcW w:w="0" w:type="auto"/>
          </w:tcPr>
          <w:p w14:paraId="27B4DD9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 (Footwear Selection)</w:t>
            </w:r>
          </w:p>
        </w:tc>
        <w:tc>
          <w:tcPr>
            <w:tcW w:w="0" w:type="auto"/>
          </w:tcPr>
          <w:p w14:paraId="03E0470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0.506</w:t>
            </w:r>
          </w:p>
        </w:tc>
        <w:tc>
          <w:tcPr>
            <w:tcW w:w="0" w:type="auto"/>
          </w:tcPr>
          <w:p w14:paraId="62D97E7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0.342</w:t>
            </w:r>
          </w:p>
        </w:tc>
        <w:tc>
          <w:tcPr>
            <w:tcW w:w="0" w:type="auto"/>
          </w:tcPr>
          <w:p w14:paraId="3D4EC32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1.00</w:t>
            </w:r>
          </w:p>
        </w:tc>
        <w:tc>
          <w:tcPr>
            <w:tcW w:w="0" w:type="auto"/>
          </w:tcPr>
          <w:p w14:paraId="4F5FD909" w14:textId="77777777" w:rsidR="00AC721A" w:rsidRPr="000B33E9" w:rsidRDefault="00AC721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C721A" w:rsidRPr="000B33E9" w14:paraId="6AD9AB59" w14:textId="77777777" w:rsidTr="000B33E9">
        <w:tc>
          <w:tcPr>
            <w:tcW w:w="0" w:type="auto"/>
          </w:tcPr>
          <w:p w14:paraId="59A68E7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 (Risky Behaviors)</w:t>
            </w:r>
          </w:p>
        </w:tc>
        <w:tc>
          <w:tcPr>
            <w:tcW w:w="0" w:type="auto"/>
          </w:tcPr>
          <w:p w14:paraId="5D7A5E7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0.166</w:t>
            </w:r>
          </w:p>
        </w:tc>
        <w:tc>
          <w:tcPr>
            <w:tcW w:w="0" w:type="auto"/>
          </w:tcPr>
          <w:p w14:paraId="285F44E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0.066</w:t>
            </w:r>
          </w:p>
        </w:tc>
        <w:tc>
          <w:tcPr>
            <w:tcW w:w="0" w:type="auto"/>
          </w:tcPr>
          <w:p w14:paraId="15B1C30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0.352</w:t>
            </w:r>
          </w:p>
        </w:tc>
        <w:tc>
          <w:tcPr>
            <w:tcW w:w="0" w:type="auto"/>
          </w:tcPr>
          <w:p w14:paraId="6FDCEC0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1.00</w:t>
            </w:r>
          </w:p>
        </w:tc>
      </w:tr>
    </w:tbl>
    <w:p w14:paraId="03C8FE7A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p w14:paraId="47102B2E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6. Summary of the Final Factor Structure</w:t>
      </w:r>
    </w:p>
    <w:p w14:paraId="0FA3B965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The final optimized questionnaire consists of 11 items across 4 dimensions:</w:t>
      </w:r>
    </w:p>
    <w:tbl>
      <w:tblPr>
        <w:tblStyle w:val="sanxianbiao"/>
        <w:tblW w:w="7488" w:type="dxa"/>
        <w:tblLook w:val="04A0" w:firstRow="1" w:lastRow="0" w:firstColumn="1" w:lastColumn="0" w:noHBand="0" w:noVBand="1"/>
      </w:tblPr>
      <w:tblGrid>
        <w:gridCol w:w="3732"/>
        <w:gridCol w:w="1355"/>
        <w:gridCol w:w="2401"/>
      </w:tblGrid>
      <w:tr w:rsidR="00AC721A" w:rsidRPr="000B33E9" w14:paraId="16BC6F5A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732" w:type="dxa"/>
          </w:tcPr>
          <w:p w14:paraId="652C3F5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Dimension</w:t>
            </w:r>
          </w:p>
        </w:tc>
        <w:tc>
          <w:tcPr>
            <w:tcW w:w="0" w:type="auto"/>
          </w:tcPr>
          <w:p w14:paraId="3608A82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Items</w:t>
            </w:r>
          </w:p>
        </w:tc>
        <w:tc>
          <w:tcPr>
            <w:tcW w:w="0" w:type="auto"/>
          </w:tcPr>
          <w:p w14:paraId="77949CB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Number of Items</w:t>
            </w:r>
          </w:p>
        </w:tc>
      </w:tr>
      <w:tr w:rsidR="00AC721A" w:rsidRPr="000B33E9" w14:paraId="3FFF3EC0" w14:textId="77777777" w:rsidTr="000B33E9">
        <w:tc>
          <w:tcPr>
            <w:tcW w:w="3732" w:type="dxa"/>
          </w:tcPr>
          <w:p w14:paraId="5D387AD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F1: Cleaning &amp; Sock Changing</w:t>
            </w:r>
          </w:p>
        </w:tc>
        <w:tc>
          <w:tcPr>
            <w:tcW w:w="0" w:type="auto"/>
          </w:tcPr>
          <w:p w14:paraId="00ADAB4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2, 12</w:t>
            </w:r>
          </w:p>
        </w:tc>
        <w:tc>
          <w:tcPr>
            <w:tcW w:w="0" w:type="auto"/>
          </w:tcPr>
          <w:p w14:paraId="503969C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C721A" w:rsidRPr="000B33E9" w14:paraId="519E0DD3" w14:textId="77777777" w:rsidTr="000B33E9">
        <w:tc>
          <w:tcPr>
            <w:tcW w:w="3732" w:type="dxa"/>
          </w:tcPr>
          <w:p w14:paraId="6899C10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F2: Inspection &amp; Care</w:t>
            </w:r>
          </w:p>
        </w:tc>
        <w:tc>
          <w:tcPr>
            <w:tcW w:w="0" w:type="auto"/>
          </w:tcPr>
          <w:p w14:paraId="138BE03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3, 5, 10</w:t>
            </w:r>
          </w:p>
        </w:tc>
        <w:tc>
          <w:tcPr>
            <w:tcW w:w="0" w:type="auto"/>
          </w:tcPr>
          <w:p w14:paraId="6198102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AC721A" w:rsidRPr="000B33E9" w14:paraId="1F8F2765" w14:textId="77777777" w:rsidTr="000B33E9">
        <w:tc>
          <w:tcPr>
            <w:tcW w:w="3732" w:type="dxa"/>
          </w:tcPr>
          <w:p w14:paraId="15B776A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F3: Footwear Selection</w:t>
            </w:r>
          </w:p>
        </w:tc>
        <w:tc>
          <w:tcPr>
            <w:tcW w:w="0" w:type="auto"/>
          </w:tcPr>
          <w:p w14:paraId="71E479B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8, 9, 15</w:t>
            </w:r>
          </w:p>
        </w:tc>
        <w:tc>
          <w:tcPr>
            <w:tcW w:w="0" w:type="auto"/>
          </w:tcPr>
          <w:p w14:paraId="4D8EA86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AC721A" w:rsidRPr="000B33E9" w14:paraId="7E706CF8" w14:textId="77777777" w:rsidTr="000B33E9">
        <w:tc>
          <w:tcPr>
            <w:tcW w:w="3732" w:type="dxa"/>
          </w:tcPr>
          <w:p w14:paraId="4A284CE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F4: Risky Behaviors</w:t>
            </w:r>
          </w:p>
        </w:tc>
        <w:tc>
          <w:tcPr>
            <w:tcW w:w="0" w:type="auto"/>
          </w:tcPr>
          <w:p w14:paraId="3CE1B05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7, 11, 14</w:t>
            </w:r>
          </w:p>
        </w:tc>
        <w:tc>
          <w:tcPr>
            <w:tcW w:w="0" w:type="auto"/>
          </w:tcPr>
          <w:p w14:paraId="121C1A5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</w:tbl>
    <w:p w14:paraId="4FAF0CC1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Six additional items (items 1, 4, 6, 13, 16, 17) were retained as single-item indicators due to their clinical importance, despite not fitting into the factor structure.</w:t>
      </w:r>
    </w:p>
    <w:p w14:paraId="3ED0726E" w14:textId="77777777" w:rsidR="000B33E9" w:rsidRDefault="000B33E9">
      <w:pPr>
        <w:rPr>
          <w:rFonts w:ascii="Times New Roman" w:hAnsi="Times New Roman" w:cs="Times New Roman"/>
          <w:sz w:val="24"/>
        </w:rPr>
      </w:pPr>
    </w:p>
    <w:p w14:paraId="74562F06" w14:textId="0C0F377D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7</w:t>
      </w:r>
      <w:r w:rsidR="000B33E9" w:rsidRPr="000B33E9">
        <w:rPr>
          <w:rFonts w:ascii="Times New Roman" w:hAnsi="Times New Roman" w:cs="Times New Roman"/>
          <w:sz w:val="24"/>
        </w:rPr>
        <w:t xml:space="preserve">. </w:t>
      </w:r>
      <w:r w:rsidRPr="000B33E9">
        <w:rPr>
          <w:rFonts w:ascii="Times New Roman" w:hAnsi="Times New Roman" w:cs="Times New Roman"/>
          <w:sz w:val="24"/>
        </w:rPr>
        <w:t>Robustness Validation: CFA Results Based on the LPA Sample (N=402)</w:t>
      </w:r>
    </w:p>
    <w:p w14:paraId="0E5FD4AE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To further verify the robustness of the four-factor structure in the primary analysis sample, we re-ran the CFA using the same sample as the LPA (N=402).</w:t>
      </w:r>
    </w:p>
    <w:p w14:paraId="076102DB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Table S9. CFA Fit Indices Based on the LPA Sample (N=402)</w:t>
      </w:r>
    </w:p>
    <w:tbl>
      <w:tblPr>
        <w:tblStyle w:val="sanxianbiao"/>
        <w:tblW w:w="9024" w:type="dxa"/>
        <w:tblLook w:val="04A0" w:firstRow="1" w:lastRow="0" w:firstColumn="1" w:lastColumn="0" w:noHBand="0" w:noVBand="1"/>
      </w:tblPr>
      <w:tblGrid>
        <w:gridCol w:w="3255"/>
        <w:gridCol w:w="3560"/>
        <w:gridCol w:w="2209"/>
      </w:tblGrid>
      <w:tr w:rsidR="00AC721A" w:rsidRPr="000B33E9" w14:paraId="77D2D8EF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3F3D59E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Index</w:t>
            </w:r>
          </w:p>
        </w:tc>
        <w:tc>
          <w:tcPr>
            <w:tcW w:w="0" w:type="auto"/>
          </w:tcPr>
          <w:p w14:paraId="7D074FB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Value</w:t>
            </w:r>
          </w:p>
        </w:tc>
        <w:tc>
          <w:tcPr>
            <w:tcW w:w="0" w:type="auto"/>
          </w:tcPr>
          <w:p w14:paraId="6C55620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Assessment</w:t>
            </w:r>
          </w:p>
        </w:tc>
      </w:tr>
      <w:tr w:rsidR="00AC721A" w:rsidRPr="000B33E9" w14:paraId="4493947D" w14:textId="77777777" w:rsidTr="000B33E9">
        <w:tc>
          <w:tcPr>
            <w:tcW w:w="0" w:type="auto"/>
          </w:tcPr>
          <w:p w14:paraId="54FBF9A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χ²</w:t>
            </w:r>
          </w:p>
        </w:tc>
        <w:tc>
          <w:tcPr>
            <w:tcW w:w="0" w:type="auto"/>
          </w:tcPr>
          <w:p w14:paraId="6F9F002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118.237</w:t>
            </w:r>
          </w:p>
        </w:tc>
        <w:tc>
          <w:tcPr>
            <w:tcW w:w="0" w:type="auto"/>
          </w:tcPr>
          <w:p w14:paraId="6F62753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66F41A71" w14:textId="77777777" w:rsidTr="000B33E9">
        <w:tc>
          <w:tcPr>
            <w:tcW w:w="0" w:type="auto"/>
          </w:tcPr>
          <w:p w14:paraId="799F549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B33E9">
              <w:rPr>
                <w:rFonts w:ascii="Times New Roman" w:hAnsi="Times New Roman" w:cs="Times New Roman"/>
                <w:sz w:val="24"/>
              </w:rPr>
              <w:t>df</w:t>
            </w:r>
            <w:proofErr w:type="spellEnd"/>
          </w:p>
        </w:tc>
        <w:tc>
          <w:tcPr>
            <w:tcW w:w="0" w:type="auto"/>
          </w:tcPr>
          <w:p w14:paraId="3261058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0" w:type="auto"/>
          </w:tcPr>
          <w:p w14:paraId="04AC006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—</w:t>
            </w:r>
          </w:p>
        </w:tc>
      </w:tr>
      <w:tr w:rsidR="00AC721A" w:rsidRPr="000B33E9" w14:paraId="11A98AB8" w14:textId="77777777" w:rsidTr="000B33E9">
        <w:tc>
          <w:tcPr>
            <w:tcW w:w="0" w:type="auto"/>
          </w:tcPr>
          <w:p w14:paraId="52AB5AA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χ²/</w:t>
            </w:r>
            <w:proofErr w:type="spellStart"/>
            <w:r w:rsidRPr="000B33E9">
              <w:rPr>
                <w:rFonts w:ascii="Times New Roman" w:hAnsi="Times New Roman" w:cs="Times New Roman"/>
                <w:sz w:val="24"/>
              </w:rPr>
              <w:t>df</w:t>
            </w:r>
            <w:proofErr w:type="spellEnd"/>
          </w:p>
        </w:tc>
        <w:tc>
          <w:tcPr>
            <w:tcW w:w="0" w:type="auto"/>
          </w:tcPr>
          <w:p w14:paraId="37C1A87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3.11</w:t>
            </w:r>
          </w:p>
        </w:tc>
        <w:tc>
          <w:tcPr>
            <w:tcW w:w="0" w:type="auto"/>
          </w:tcPr>
          <w:p w14:paraId="42C35D8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Acceptable</w:t>
            </w:r>
          </w:p>
        </w:tc>
      </w:tr>
      <w:tr w:rsidR="00AC721A" w:rsidRPr="000B33E9" w14:paraId="2278A5A9" w14:textId="77777777" w:rsidTr="000B33E9">
        <w:tc>
          <w:tcPr>
            <w:tcW w:w="0" w:type="auto"/>
          </w:tcPr>
          <w:p w14:paraId="243D568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CFI</w:t>
            </w:r>
          </w:p>
        </w:tc>
        <w:tc>
          <w:tcPr>
            <w:tcW w:w="0" w:type="auto"/>
          </w:tcPr>
          <w:p w14:paraId="0DC4616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0.893</w:t>
            </w:r>
          </w:p>
        </w:tc>
        <w:tc>
          <w:tcPr>
            <w:tcW w:w="0" w:type="auto"/>
          </w:tcPr>
          <w:p w14:paraId="0082241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Marginal</w:t>
            </w:r>
          </w:p>
        </w:tc>
      </w:tr>
      <w:tr w:rsidR="00AC721A" w:rsidRPr="000B33E9" w14:paraId="2B1317B9" w14:textId="77777777" w:rsidTr="000B33E9">
        <w:tc>
          <w:tcPr>
            <w:tcW w:w="0" w:type="auto"/>
          </w:tcPr>
          <w:p w14:paraId="1B11505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TLI</w:t>
            </w:r>
          </w:p>
        </w:tc>
        <w:tc>
          <w:tcPr>
            <w:tcW w:w="0" w:type="auto"/>
          </w:tcPr>
          <w:p w14:paraId="624EB55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0.846</w:t>
            </w:r>
          </w:p>
        </w:tc>
        <w:tc>
          <w:tcPr>
            <w:tcW w:w="0" w:type="auto"/>
          </w:tcPr>
          <w:p w14:paraId="34E74BC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Marginal</w:t>
            </w:r>
          </w:p>
        </w:tc>
      </w:tr>
      <w:tr w:rsidR="00AC721A" w:rsidRPr="000B33E9" w14:paraId="62BE04F8" w14:textId="77777777" w:rsidTr="000B33E9">
        <w:tc>
          <w:tcPr>
            <w:tcW w:w="0" w:type="auto"/>
          </w:tcPr>
          <w:p w14:paraId="6804219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RMSEA (90% CI)</w:t>
            </w:r>
          </w:p>
        </w:tc>
        <w:tc>
          <w:tcPr>
            <w:tcW w:w="0" w:type="auto"/>
          </w:tcPr>
          <w:p w14:paraId="64B1B03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0.072 (0.057–0.087)</w:t>
            </w:r>
          </w:p>
        </w:tc>
        <w:tc>
          <w:tcPr>
            <w:tcW w:w="0" w:type="auto"/>
          </w:tcPr>
          <w:p w14:paraId="6A39BC2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Acceptable</w:t>
            </w:r>
          </w:p>
        </w:tc>
      </w:tr>
      <w:tr w:rsidR="00AC721A" w:rsidRPr="000B33E9" w14:paraId="537F1153" w14:textId="77777777" w:rsidTr="000B33E9">
        <w:tc>
          <w:tcPr>
            <w:tcW w:w="0" w:type="auto"/>
          </w:tcPr>
          <w:p w14:paraId="0945F8D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SRMR</w:t>
            </w:r>
          </w:p>
        </w:tc>
        <w:tc>
          <w:tcPr>
            <w:tcW w:w="0" w:type="auto"/>
          </w:tcPr>
          <w:p w14:paraId="71122ED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0.054</w:t>
            </w:r>
          </w:p>
        </w:tc>
        <w:tc>
          <w:tcPr>
            <w:tcW w:w="0" w:type="auto"/>
          </w:tcPr>
          <w:p w14:paraId="480DE27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Good</w:t>
            </w:r>
          </w:p>
        </w:tc>
      </w:tr>
    </w:tbl>
    <w:p w14:paraId="4C2A52CB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1026B27F" w14:textId="7D128FFA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Table S10. Standardized Factor Loadings Based on the LPA Sample (N=402)</w:t>
      </w:r>
    </w:p>
    <w:tbl>
      <w:tblPr>
        <w:tblStyle w:val="sanxianbiao"/>
        <w:tblW w:w="0" w:type="auto"/>
        <w:tblLook w:val="04A0" w:firstRow="1" w:lastRow="0" w:firstColumn="1" w:lastColumn="0" w:noHBand="0" w:noVBand="1"/>
      </w:tblPr>
      <w:tblGrid>
        <w:gridCol w:w="830"/>
        <w:gridCol w:w="883"/>
        <w:gridCol w:w="2329"/>
        <w:gridCol w:w="950"/>
      </w:tblGrid>
      <w:tr w:rsidR="00AC721A" w:rsidRPr="000B33E9" w14:paraId="7620F30B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2956051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Factor</w:t>
            </w:r>
          </w:p>
        </w:tc>
        <w:tc>
          <w:tcPr>
            <w:tcW w:w="0" w:type="auto"/>
          </w:tcPr>
          <w:p w14:paraId="717255E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</w:t>
            </w:r>
          </w:p>
        </w:tc>
        <w:tc>
          <w:tcPr>
            <w:tcW w:w="0" w:type="auto"/>
          </w:tcPr>
          <w:p w14:paraId="4DCD150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Standardized Loading</w:t>
            </w:r>
          </w:p>
        </w:tc>
        <w:tc>
          <w:tcPr>
            <w:tcW w:w="0" w:type="auto"/>
          </w:tcPr>
          <w:p w14:paraId="3D354E6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P-value</w:t>
            </w:r>
          </w:p>
        </w:tc>
      </w:tr>
      <w:tr w:rsidR="00AC721A" w:rsidRPr="000B33E9" w14:paraId="58AB626F" w14:textId="77777777" w:rsidTr="000B33E9">
        <w:tc>
          <w:tcPr>
            <w:tcW w:w="0" w:type="auto"/>
          </w:tcPr>
          <w:p w14:paraId="380E0B0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</w:t>
            </w:r>
          </w:p>
        </w:tc>
        <w:tc>
          <w:tcPr>
            <w:tcW w:w="0" w:type="auto"/>
          </w:tcPr>
          <w:p w14:paraId="3E34FD7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item2</w:t>
            </w:r>
          </w:p>
        </w:tc>
        <w:tc>
          <w:tcPr>
            <w:tcW w:w="0" w:type="auto"/>
          </w:tcPr>
          <w:p w14:paraId="0F12F0F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0.696</w:t>
            </w:r>
          </w:p>
        </w:tc>
        <w:tc>
          <w:tcPr>
            <w:tcW w:w="0" w:type="auto"/>
          </w:tcPr>
          <w:p w14:paraId="3F05537F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055A029B" w14:textId="77777777" w:rsidTr="000B33E9">
        <w:tc>
          <w:tcPr>
            <w:tcW w:w="0" w:type="auto"/>
          </w:tcPr>
          <w:p w14:paraId="38F54A5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</w:t>
            </w:r>
          </w:p>
        </w:tc>
        <w:tc>
          <w:tcPr>
            <w:tcW w:w="0" w:type="auto"/>
          </w:tcPr>
          <w:p w14:paraId="3EF93CB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item12</w:t>
            </w:r>
          </w:p>
        </w:tc>
        <w:tc>
          <w:tcPr>
            <w:tcW w:w="0" w:type="auto"/>
          </w:tcPr>
          <w:p w14:paraId="6390044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0.575</w:t>
            </w:r>
          </w:p>
        </w:tc>
        <w:tc>
          <w:tcPr>
            <w:tcW w:w="0" w:type="auto"/>
          </w:tcPr>
          <w:p w14:paraId="06F3125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0C367A75" w14:textId="77777777" w:rsidTr="000B33E9">
        <w:tc>
          <w:tcPr>
            <w:tcW w:w="0" w:type="auto"/>
          </w:tcPr>
          <w:p w14:paraId="2BA378A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</w:t>
            </w:r>
          </w:p>
        </w:tc>
        <w:tc>
          <w:tcPr>
            <w:tcW w:w="0" w:type="auto"/>
          </w:tcPr>
          <w:p w14:paraId="2B03A89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item3</w:t>
            </w:r>
          </w:p>
        </w:tc>
        <w:tc>
          <w:tcPr>
            <w:tcW w:w="0" w:type="auto"/>
          </w:tcPr>
          <w:p w14:paraId="37F720F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0.798</w:t>
            </w:r>
          </w:p>
        </w:tc>
        <w:tc>
          <w:tcPr>
            <w:tcW w:w="0" w:type="auto"/>
          </w:tcPr>
          <w:p w14:paraId="3F99F82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281796B4" w14:textId="77777777" w:rsidTr="000B33E9">
        <w:tc>
          <w:tcPr>
            <w:tcW w:w="0" w:type="auto"/>
          </w:tcPr>
          <w:p w14:paraId="34BC191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</w:t>
            </w:r>
          </w:p>
        </w:tc>
        <w:tc>
          <w:tcPr>
            <w:tcW w:w="0" w:type="auto"/>
          </w:tcPr>
          <w:p w14:paraId="1641417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item5</w:t>
            </w:r>
          </w:p>
        </w:tc>
        <w:tc>
          <w:tcPr>
            <w:tcW w:w="0" w:type="auto"/>
          </w:tcPr>
          <w:p w14:paraId="5180605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0.356</w:t>
            </w:r>
          </w:p>
        </w:tc>
        <w:tc>
          <w:tcPr>
            <w:tcW w:w="0" w:type="auto"/>
          </w:tcPr>
          <w:p w14:paraId="573ADEE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0.003</w:t>
            </w:r>
          </w:p>
        </w:tc>
      </w:tr>
      <w:tr w:rsidR="00AC721A" w:rsidRPr="000B33E9" w14:paraId="1D3EFE51" w14:textId="77777777" w:rsidTr="000B33E9">
        <w:tc>
          <w:tcPr>
            <w:tcW w:w="0" w:type="auto"/>
          </w:tcPr>
          <w:p w14:paraId="2C72AB8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</w:t>
            </w:r>
          </w:p>
        </w:tc>
        <w:tc>
          <w:tcPr>
            <w:tcW w:w="0" w:type="auto"/>
          </w:tcPr>
          <w:p w14:paraId="64E5232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item10</w:t>
            </w:r>
          </w:p>
        </w:tc>
        <w:tc>
          <w:tcPr>
            <w:tcW w:w="0" w:type="auto"/>
          </w:tcPr>
          <w:p w14:paraId="54AB6E5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0.403</w:t>
            </w:r>
          </w:p>
        </w:tc>
        <w:tc>
          <w:tcPr>
            <w:tcW w:w="0" w:type="auto"/>
          </w:tcPr>
          <w:p w14:paraId="4CB3EA9E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61A9867B" w14:textId="77777777" w:rsidTr="000B33E9">
        <w:tc>
          <w:tcPr>
            <w:tcW w:w="0" w:type="auto"/>
          </w:tcPr>
          <w:p w14:paraId="5A64ABD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</w:t>
            </w:r>
          </w:p>
        </w:tc>
        <w:tc>
          <w:tcPr>
            <w:tcW w:w="0" w:type="auto"/>
          </w:tcPr>
          <w:p w14:paraId="146FF63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item8</w:t>
            </w:r>
          </w:p>
        </w:tc>
        <w:tc>
          <w:tcPr>
            <w:tcW w:w="0" w:type="auto"/>
          </w:tcPr>
          <w:p w14:paraId="5BCEF08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0.782</w:t>
            </w:r>
          </w:p>
        </w:tc>
        <w:tc>
          <w:tcPr>
            <w:tcW w:w="0" w:type="auto"/>
          </w:tcPr>
          <w:p w14:paraId="7EAB802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6E631138" w14:textId="77777777" w:rsidTr="000B33E9">
        <w:tc>
          <w:tcPr>
            <w:tcW w:w="0" w:type="auto"/>
          </w:tcPr>
          <w:p w14:paraId="5C41F95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</w:t>
            </w:r>
          </w:p>
        </w:tc>
        <w:tc>
          <w:tcPr>
            <w:tcW w:w="0" w:type="auto"/>
          </w:tcPr>
          <w:p w14:paraId="7C0CD98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item9</w:t>
            </w:r>
          </w:p>
        </w:tc>
        <w:tc>
          <w:tcPr>
            <w:tcW w:w="0" w:type="auto"/>
          </w:tcPr>
          <w:p w14:paraId="3DE57D9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0.661</w:t>
            </w:r>
          </w:p>
        </w:tc>
        <w:tc>
          <w:tcPr>
            <w:tcW w:w="0" w:type="auto"/>
          </w:tcPr>
          <w:p w14:paraId="766CDA6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015E0A50" w14:textId="77777777" w:rsidTr="000B33E9">
        <w:tc>
          <w:tcPr>
            <w:tcW w:w="0" w:type="auto"/>
          </w:tcPr>
          <w:p w14:paraId="05B0FF8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</w:t>
            </w:r>
          </w:p>
        </w:tc>
        <w:tc>
          <w:tcPr>
            <w:tcW w:w="0" w:type="auto"/>
          </w:tcPr>
          <w:p w14:paraId="7F2E11F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item15</w:t>
            </w:r>
          </w:p>
        </w:tc>
        <w:tc>
          <w:tcPr>
            <w:tcW w:w="0" w:type="auto"/>
          </w:tcPr>
          <w:p w14:paraId="56DB26D5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0.654</w:t>
            </w:r>
          </w:p>
        </w:tc>
        <w:tc>
          <w:tcPr>
            <w:tcW w:w="0" w:type="auto"/>
          </w:tcPr>
          <w:p w14:paraId="38C3DCD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6CB0B577" w14:textId="77777777" w:rsidTr="000B33E9">
        <w:tc>
          <w:tcPr>
            <w:tcW w:w="0" w:type="auto"/>
          </w:tcPr>
          <w:p w14:paraId="0E680820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</w:t>
            </w:r>
          </w:p>
        </w:tc>
        <w:tc>
          <w:tcPr>
            <w:tcW w:w="0" w:type="auto"/>
          </w:tcPr>
          <w:p w14:paraId="0A608012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item7</w:t>
            </w:r>
          </w:p>
        </w:tc>
        <w:tc>
          <w:tcPr>
            <w:tcW w:w="0" w:type="auto"/>
          </w:tcPr>
          <w:p w14:paraId="397D116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0.398</w:t>
            </w:r>
          </w:p>
        </w:tc>
        <w:tc>
          <w:tcPr>
            <w:tcW w:w="0" w:type="auto"/>
          </w:tcPr>
          <w:p w14:paraId="010F60D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0.001</w:t>
            </w:r>
          </w:p>
        </w:tc>
      </w:tr>
      <w:tr w:rsidR="00AC721A" w:rsidRPr="000B33E9" w14:paraId="608ED3C9" w14:textId="77777777" w:rsidTr="000B33E9">
        <w:tc>
          <w:tcPr>
            <w:tcW w:w="0" w:type="auto"/>
          </w:tcPr>
          <w:p w14:paraId="1E4B9AD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</w:t>
            </w:r>
          </w:p>
        </w:tc>
        <w:tc>
          <w:tcPr>
            <w:tcW w:w="0" w:type="auto"/>
          </w:tcPr>
          <w:p w14:paraId="5B50FE1B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item11</w:t>
            </w:r>
          </w:p>
        </w:tc>
        <w:tc>
          <w:tcPr>
            <w:tcW w:w="0" w:type="auto"/>
          </w:tcPr>
          <w:p w14:paraId="36A1E23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0.589</w:t>
            </w:r>
          </w:p>
        </w:tc>
        <w:tc>
          <w:tcPr>
            <w:tcW w:w="0" w:type="auto"/>
          </w:tcPr>
          <w:p w14:paraId="7A08D75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  <w:tr w:rsidR="00AC721A" w:rsidRPr="000B33E9" w14:paraId="1A31DCCA" w14:textId="77777777" w:rsidTr="000B33E9">
        <w:tc>
          <w:tcPr>
            <w:tcW w:w="0" w:type="auto"/>
          </w:tcPr>
          <w:p w14:paraId="1C47018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</w:t>
            </w:r>
          </w:p>
        </w:tc>
        <w:tc>
          <w:tcPr>
            <w:tcW w:w="0" w:type="auto"/>
          </w:tcPr>
          <w:p w14:paraId="28F0D69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item14</w:t>
            </w:r>
          </w:p>
        </w:tc>
        <w:tc>
          <w:tcPr>
            <w:tcW w:w="0" w:type="auto"/>
          </w:tcPr>
          <w:p w14:paraId="429EC12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0.508</w:t>
            </w:r>
          </w:p>
        </w:tc>
        <w:tc>
          <w:tcPr>
            <w:tcW w:w="0" w:type="auto"/>
          </w:tcPr>
          <w:p w14:paraId="6DCAC6F9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&lt;0.001</w:t>
            </w:r>
          </w:p>
        </w:tc>
      </w:tr>
    </w:tbl>
    <w:p w14:paraId="2EA04C73" w14:textId="77777777" w:rsidR="00AC721A" w:rsidRPr="000B33E9" w:rsidRDefault="00000000">
      <w:pPr>
        <w:rPr>
          <w:rFonts w:ascii="Times New Roman" w:hAnsi="Times New Roman" w:cs="Times New Roman"/>
          <w:sz w:val="22"/>
          <w:szCs w:val="22"/>
        </w:rPr>
      </w:pPr>
      <w:r w:rsidRPr="000B33E9">
        <w:rPr>
          <w:rFonts w:ascii="Times New Roman" w:hAnsi="Times New Roman" w:cs="Times New Roman"/>
          <w:sz w:val="22"/>
          <w:szCs w:val="22"/>
        </w:rPr>
        <w:lastRenderedPageBreak/>
        <w:t>Note: Items 5 and 7 had loadings slightly below 0.40 but were retained due to clinical importance and statistical significance (P &lt; 0.05). The independent sample (N=231) CFA confirmed excellent fit (CFI = 0.963; see Section 5). The consistency of results across both samples indicates that the four-factor structure is robust in the HRDF population.</w:t>
      </w:r>
    </w:p>
    <w:p w14:paraId="22A0DF5A" w14:textId="77777777" w:rsidR="000B33E9" w:rsidRPr="000B33E9" w:rsidRDefault="000B33E9">
      <w:pPr>
        <w:rPr>
          <w:rFonts w:ascii="Times New Roman" w:hAnsi="Times New Roman" w:cs="Times New Roman"/>
          <w:sz w:val="24"/>
        </w:rPr>
      </w:pPr>
    </w:p>
    <w:p w14:paraId="3E4A5853" w14:textId="0EB72205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8. Summary of the Final Factor Structure</w:t>
      </w:r>
    </w:p>
    <w:p w14:paraId="28295470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The final optimized questionnaire consists of 11 items across 4 dimensions:</w:t>
      </w:r>
    </w:p>
    <w:tbl>
      <w:tblPr>
        <w:tblStyle w:val="sanxianbiao"/>
        <w:tblW w:w="9024" w:type="dxa"/>
        <w:tblLook w:val="04A0" w:firstRow="1" w:lastRow="0" w:firstColumn="1" w:lastColumn="0" w:noHBand="0" w:noVBand="1"/>
      </w:tblPr>
      <w:tblGrid>
        <w:gridCol w:w="4761"/>
        <w:gridCol w:w="1538"/>
        <w:gridCol w:w="2725"/>
      </w:tblGrid>
      <w:tr w:rsidR="00AC721A" w:rsidRPr="000B33E9" w14:paraId="4E628733" w14:textId="77777777" w:rsidTr="000B33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0B57D88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Dimension</w:t>
            </w:r>
          </w:p>
        </w:tc>
        <w:tc>
          <w:tcPr>
            <w:tcW w:w="0" w:type="auto"/>
          </w:tcPr>
          <w:p w14:paraId="2588EEF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Items</w:t>
            </w:r>
          </w:p>
        </w:tc>
        <w:tc>
          <w:tcPr>
            <w:tcW w:w="0" w:type="auto"/>
          </w:tcPr>
          <w:p w14:paraId="5FCE99B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Number of Items</w:t>
            </w:r>
          </w:p>
        </w:tc>
      </w:tr>
      <w:tr w:rsidR="00AC721A" w:rsidRPr="000B33E9" w14:paraId="4D44027B" w14:textId="77777777" w:rsidTr="000B33E9">
        <w:tc>
          <w:tcPr>
            <w:tcW w:w="0" w:type="auto"/>
          </w:tcPr>
          <w:p w14:paraId="41603C3D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F1: Cleaning &amp; Sock Changing</w:t>
            </w:r>
          </w:p>
        </w:tc>
        <w:tc>
          <w:tcPr>
            <w:tcW w:w="0" w:type="auto"/>
          </w:tcPr>
          <w:p w14:paraId="527848F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2, 12</w:t>
            </w:r>
          </w:p>
        </w:tc>
        <w:tc>
          <w:tcPr>
            <w:tcW w:w="0" w:type="auto"/>
          </w:tcPr>
          <w:p w14:paraId="1FF5622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C721A" w:rsidRPr="000B33E9" w14:paraId="2852C25A" w14:textId="77777777" w:rsidTr="000B33E9">
        <w:tc>
          <w:tcPr>
            <w:tcW w:w="0" w:type="auto"/>
          </w:tcPr>
          <w:p w14:paraId="3D4BADA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F2: Inspection &amp; Care</w:t>
            </w:r>
          </w:p>
        </w:tc>
        <w:tc>
          <w:tcPr>
            <w:tcW w:w="0" w:type="auto"/>
          </w:tcPr>
          <w:p w14:paraId="374C30A7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3, 5, 10</w:t>
            </w:r>
          </w:p>
        </w:tc>
        <w:tc>
          <w:tcPr>
            <w:tcW w:w="0" w:type="auto"/>
          </w:tcPr>
          <w:p w14:paraId="7FC66A2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AC721A" w:rsidRPr="000B33E9" w14:paraId="5045EAFA" w14:textId="77777777" w:rsidTr="000B33E9">
        <w:tc>
          <w:tcPr>
            <w:tcW w:w="0" w:type="auto"/>
          </w:tcPr>
          <w:p w14:paraId="2E2ACA5C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F3: Footwear Selection</w:t>
            </w:r>
          </w:p>
        </w:tc>
        <w:tc>
          <w:tcPr>
            <w:tcW w:w="0" w:type="auto"/>
          </w:tcPr>
          <w:p w14:paraId="02CE8C66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8, 9, 15</w:t>
            </w:r>
          </w:p>
        </w:tc>
        <w:tc>
          <w:tcPr>
            <w:tcW w:w="0" w:type="auto"/>
          </w:tcPr>
          <w:p w14:paraId="02A0A3F1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AC721A" w:rsidRPr="000B33E9" w14:paraId="545EF6B0" w14:textId="77777777" w:rsidTr="000B33E9">
        <w:tc>
          <w:tcPr>
            <w:tcW w:w="0" w:type="auto"/>
          </w:tcPr>
          <w:p w14:paraId="0E21D593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F4: Risky Behaviors</w:t>
            </w:r>
          </w:p>
        </w:tc>
        <w:tc>
          <w:tcPr>
            <w:tcW w:w="0" w:type="auto"/>
          </w:tcPr>
          <w:p w14:paraId="60867A64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7, 11, 14</w:t>
            </w:r>
          </w:p>
        </w:tc>
        <w:tc>
          <w:tcPr>
            <w:tcW w:w="0" w:type="auto"/>
          </w:tcPr>
          <w:p w14:paraId="2C8F924A" w14:textId="77777777" w:rsidR="00AC721A" w:rsidRPr="000B33E9" w:rsidRDefault="00000000">
            <w:pPr>
              <w:rPr>
                <w:rFonts w:ascii="Times New Roman" w:hAnsi="Times New Roman" w:cs="Times New Roman"/>
                <w:sz w:val="24"/>
              </w:rPr>
            </w:pPr>
            <w:r w:rsidRPr="000B33E9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</w:tbl>
    <w:p w14:paraId="024DAD09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Six additional items (items 1, 4, 6, 13, 16, 17) were retained as single-item indicators due to their clinical importance, despite not fitting into the factor structure.</w:t>
      </w:r>
    </w:p>
    <w:p w14:paraId="0D226C41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9. Conclusion</w:t>
      </w:r>
    </w:p>
    <w:p w14:paraId="14AB59F2" w14:textId="77777777" w:rsidR="00AC721A" w:rsidRPr="000B33E9" w:rsidRDefault="00000000">
      <w:pPr>
        <w:rPr>
          <w:rFonts w:ascii="Times New Roman" w:hAnsi="Times New Roman" w:cs="Times New Roman"/>
          <w:sz w:val="24"/>
        </w:rPr>
      </w:pPr>
      <w:r w:rsidRPr="000B33E9">
        <w:rPr>
          <w:rFonts w:ascii="Times New Roman" w:hAnsi="Times New Roman" w:cs="Times New Roman"/>
          <w:sz w:val="24"/>
        </w:rPr>
        <w:t>The optimized 4-factor structure demonstrated excellent psychometric properties in the HRDF population, providing a robust measurement model for subsequent latent profile analysis. Cross-validation using both independent (N=231) and full LPA (N=402) samples confirmed the structural stability of the four-factor model.</w:t>
      </w:r>
    </w:p>
    <w:p w14:paraId="6E8FF221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p w14:paraId="3BB18D15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p w14:paraId="799051B5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p w14:paraId="15E74188" w14:textId="77777777" w:rsidR="00AC721A" w:rsidRPr="000B33E9" w:rsidRDefault="00AC721A">
      <w:pPr>
        <w:rPr>
          <w:rFonts w:ascii="Times New Roman" w:hAnsi="Times New Roman" w:cs="Times New Roman"/>
          <w:sz w:val="24"/>
        </w:rPr>
      </w:pPr>
    </w:p>
    <w:sectPr w:rsidR="00AC721A" w:rsidRPr="000B33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3369B" w14:textId="77777777" w:rsidR="008E646F" w:rsidRDefault="008E646F" w:rsidP="000B33E9">
      <w:r>
        <w:separator/>
      </w:r>
    </w:p>
  </w:endnote>
  <w:endnote w:type="continuationSeparator" w:id="0">
    <w:p w14:paraId="3E7C30A7" w14:textId="77777777" w:rsidR="008E646F" w:rsidRDefault="008E646F" w:rsidP="000B3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62D57" w14:textId="77777777" w:rsidR="008E646F" w:rsidRDefault="008E646F" w:rsidP="000B33E9">
      <w:r>
        <w:separator/>
      </w:r>
    </w:p>
  </w:footnote>
  <w:footnote w:type="continuationSeparator" w:id="0">
    <w:p w14:paraId="784ECAEF" w14:textId="77777777" w:rsidR="008E646F" w:rsidRDefault="008E646F" w:rsidP="000B33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721A"/>
    <w:rsid w:val="000B33E9"/>
    <w:rsid w:val="00354B7D"/>
    <w:rsid w:val="0055510C"/>
    <w:rsid w:val="008E646F"/>
    <w:rsid w:val="00AC721A"/>
    <w:rsid w:val="00F51F6C"/>
    <w:rsid w:val="27253FAA"/>
    <w:rsid w:val="3A257964"/>
    <w:rsid w:val="3E8836D3"/>
    <w:rsid w:val="4F9779F5"/>
    <w:rsid w:val="74BA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3EF9F9"/>
  <w15:docId w15:val="{154B25DF-6C71-4159-A452-83CF7BBF0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B33E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Pr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Emphasis"/>
    <w:basedOn w:val="a0"/>
    <w:qFormat/>
    <w:rPr>
      <w:i/>
    </w:rPr>
  </w:style>
  <w:style w:type="paragraph" w:styleId="a6">
    <w:name w:val="header"/>
    <w:basedOn w:val="a"/>
    <w:link w:val="a7"/>
    <w:rsid w:val="000B33E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0B33E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rsid w:val="000B33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0B33E9"/>
    <w:rPr>
      <w:rFonts w:asciiTheme="minorHAnsi" w:eastAsiaTheme="minorEastAsia" w:hAnsiTheme="minorHAnsi" w:cstheme="minorBidi"/>
      <w:kern w:val="2"/>
      <w:sz w:val="18"/>
      <w:szCs w:val="18"/>
    </w:rPr>
  </w:style>
  <w:style w:type="table" w:customStyle="1" w:styleId="sanxianbiao">
    <w:name w:val="sanxianbiao"/>
    <w:basedOn w:val="a1"/>
    <w:uiPriority w:val="99"/>
    <w:rsid w:val="000B33E9"/>
    <w:rPr>
      <w:rFonts w:eastAsia="Times New Roman"/>
      <w:sz w:val="24"/>
    </w:r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a">
    <w:name w:val="Grid Table Light"/>
    <w:basedOn w:val="a1"/>
    <w:uiPriority w:val="40"/>
    <w:rsid w:val="000B33E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1180</Words>
  <Characters>6728</Characters>
  <Application>Microsoft Office Word</Application>
  <DocSecurity>0</DocSecurity>
  <Lines>56</Lines>
  <Paragraphs>15</Paragraphs>
  <ScaleCrop>false</ScaleCrop>
  <Company/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可盈 霍</cp:lastModifiedBy>
  <cp:revision>5</cp:revision>
  <dcterms:created xsi:type="dcterms:W3CDTF">2026-03-31T02:11:00Z</dcterms:created>
  <dcterms:modified xsi:type="dcterms:W3CDTF">2026-06-28T23:05:00Z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eyJoZGlkIjoiMTgyY2Y5Y2UxZjkwY2NiYzg1MTM4ZmQzOTFhYWJhY2IiLCJ1c2VySWQiOiIzNDM2NDc5OTUifQ==</vt:lpwstr>
  </property>
  <property fmtid="{D5CDD505-2E9C-101B-9397-08002B2CF9AE}" pid="4" name="ICV">
    <vt:lpwstr>61C40167D72D47F48A25FBAD2C1AB60D_13</vt:lpwstr>
  </property>
  <property fmtid="{D5CDD505-2E9C-101B-9397-08002B2CF9AE}" pid="5" name="GrammarlyDocumentId">
    <vt:lpwstr>d4e2d37f-e337-4e4f-b074-7ead88bb253e</vt:lpwstr>
  </property>
</Properties>
</file>