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8DB91" w14:textId="285AB382" w:rsidR="006F5524" w:rsidRPr="00713FA7" w:rsidRDefault="000E7A58" w:rsidP="004A2B3B">
      <w:pPr>
        <w:rPr>
          <w:rFonts w:ascii="Times New Roman" w:hAnsi="Times New Roman" w:cs="Times New Roman"/>
        </w:rPr>
      </w:pPr>
      <w:r w:rsidRPr="000E7A58">
        <w:rPr>
          <w:rFonts w:ascii="Times New Roman" w:hAnsi="Times New Roman" w:cs="Times New Roman" w:hint="eastAsia"/>
        </w:rPr>
        <w:t xml:space="preserve">Table </w:t>
      </w:r>
      <w:r w:rsidR="0019454F">
        <w:rPr>
          <w:rFonts w:ascii="Times New Roman" w:hAnsi="Times New Roman" w:cs="Times New Roman" w:hint="eastAsia"/>
        </w:rPr>
        <w:t>S</w:t>
      </w:r>
      <w:r w:rsidR="0019454F">
        <w:rPr>
          <w:rFonts w:ascii="Times New Roman" w:hAnsi="Times New Roman" w:cs="Times New Roman" w:hint="eastAsia"/>
        </w:rPr>
        <w:t>8</w:t>
      </w:r>
      <w:r w:rsidRPr="000E7A58">
        <w:rPr>
          <w:rFonts w:ascii="Times New Roman" w:hAnsi="Times New Roman" w:cs="Times New Roman" w:hint="eastAsia"/>
        </w:rPr>
        <w:t xml:space="preserve">. Associations of comorbidity burden, polypharmacy and </w:t>
      </w:r>
      <w:r w:rsidR="00321C8E" w:rsidRPr="00321C8E">
        <w:rPr>
          <w:rFonts w:ascii="Times New Roman" w:hAnsi="Times New Roman" w:cs="Times New Roman"/>
        </w:rPr>
        <w:t>depressive symptoms</w:t>
      </w:r>
      <w:r w:rsidR="00321C8E" w:rsidRPr="00321C8E">
        <w:rPr>
          <w:rFonts w:ascii="Times New Roman" w:hAnsi="Times New Roman" w:cs="Times New Roman" w:hint="eastAsia"/>
        </w:rPr>
        <w:t xml:space="preserve"> </w:t>
      </w:r>
      <w:r w:rsidRPr="000E7A58">
        <w:rPr>
          <w:rFonts w:ascii="Times New Roman" w:hAnsi="Times New Roman" w:cs="Times New Roman" w:hint="eastAsia"/>
        </w:rPr>
        <w:t>with all-cause mortality</w:t>
      </w:r>
      <w:r w:rsidR="00D551DA" w:rsidRPr="00D551DA">
        <w:t xml:space="preserve"> </w:t>
      </w:r>
      <w:r w:rsidR="00D551DA" w:rsidRPr="00D551DA">
        <w:rPr>
          <w:rFonts w:ascii="Times New Roman" w:hAnsi="Times New Roman" w:cs="Times New Roman"/>
        </w:rPr>
        <w:t>(including antidepressant users)</w:t>
      </w:r>
    </w:p>
    <w:tbl>
      <w:tblPr>
        <w:tblStyle w:val="ae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9"/>
        <w:gridCol w:w="1679"/>
        <w:gridCol w:w="849"/>
        <w:gridCol w:w="1679"/>
        <w:gridCol w:w="807"/>
        <w:gridCol w:w="1686"/>
        <w:gridCol w:w="807"/>
      </w:tblGrid>
      <w:tr w:rsidR="006F5524" w:rsidRPr="00FC3B79" w14:paraId="64BE5448" w14:textId="77777777" w:rsidTr="009829A1">
        <w:tc>
          <w:tcPr>
            <w:tcW w:w="2239" w:type="dxa"/>
            <w:tcBorders>
              <w:top w:val="single" w:sz="4" w:space="0" w:color="auto"/>
              <w:bottom w:val="nil"/>
            </w:tcBorders>
          </w:tcPr>
          <w:p w14:paraId="64FC1307" w14:textId="77777777" w:rsidR="006F5524" w:rsidRPr="00FC3B79" w:rsidRDefault="006F5524" w:rsidP="009829A1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5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572ED14" w14:textId="77777777" w:rsidR="006F5524" w:rsidRPr="00FC3B79" w:rsidRDefault="006F5524" w:rsidP="009829A1">
            <w:pPr>
              <w:jc w:val="left"/>
              <w:rPr>
                <w:rFonts w:ascii="Times New Roman" w:hAnsi="Times New Roman" w:cs="Times New Roman"/>
              </w:rPr>
            </w:pPr>
            <w:r w:rsidRPr="00FC3B79">
              <w:rPr>
                <w:rFonts w:ascii="Times New Roman" w:hAnsi="Times New Roman" w:cs="Times New Roman"/>
              </w:rPr>
              <w:t>Model 1</w:t>
            </w:r>
          </w:p>
        </w:tc>
        <w:tc>
          <w:tcPr>
            <w:tcW w:w="248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4FDE392" w14:textId="77777777" w:rsidR="006F5524" w:rsidRPr="00FC3B79" w:rsidRDefault="006F5524" w:rsidP="009829A1">
            <w:pPr>
              <w:jc w:val="left"/>
              <w:rPr>
                <w:rFonts w:ascii="Times New Roman" w:hAnsi="Times New Roman" w:cs="Times New Roman"/>
              </w:rPr>
            </w:pPr>
            <w:r w:rsidRPr="00FC3B79">
              <w:rPr>
                <w:rFonts w:ascii="Times New Roman" w:hAnsi="Times New Roman" w:cs="Times New Roman"/>
              </w:rPr>
              <w:t>Model 2</w:t>
            </w:r>
          </w:p>
        </w:tc>
        <w:tc>
          <w:tcPr>
            <w:tcW w:w="24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B102091" w14:textId="77777777" w:rsidR="006F5524" w:rsidRPr="00FC3B79" w:rsidRDefault="006F5524" w:rsidP="009829A1">
            <w:pPr>
              <w:jc w:val="left"/>
              <w:rPr>
                <w:rFonts w:ascii="Times New Roman" w:hAnsi="Times New Roman" w:cs="Times New Roman"/>
              </w:rPr>
            </w:pPr>
            <w:r w:rsidRPr="00FC3B79">
              <w:rPr>
                <w:rFonts w:ascii="Times New Roman" w:hAnsi="Times New Roman" w:cs="Times New Roman"/>
              </w:rPr>
              <w:t>Model 3</w:t>
            </w:r>
          </w:p>
        </w:tc>
      </w:tr>
      <w:tr w:rsidR="006254F0" w:rsidRPr="00FC3B79" w14:paraId="3995F875" w14:textId="77777777" w:rsidTr="009829A1">
        <w:tc>
          <w:tcPr>
            <w:tcW w:w="2239" w:type="dxa"/>
            <w:tcBorders>
              <w:top w:val="nil"/>
              <w:bottom w:val="single" w:sz="4" w:space="0" w:color="auto"/>
            </w:tcBorders>
          </w:tcPr>
          <w:p w14:paraId="74B446DD" w14:textId="77777777" w:rsidR="006254F0" w:rsidRPr="00FC3B79" w:rsidRDefault="006254F0" w:rsidP="006254F0">
            <w:pPr>
              <w:jc w:val="left"/>
              <w:rPr>
                <w:rFonts w:ascii="Times New Roman" w:hAnsi="Times New Roman" w:cs="Times New Roman"/>
              </w:rPr>
            </w:pPr>
            <w:r w:rsidRPr="00FC3B79">
              <w:rPr>
                <w:rFonts w:ascii="Times New Roman" w:hAnsi="Times New Roman" w:cs="Times New Roman"/>
              </w:rPr>
              <w:t>Variables</w:t>
            </w:r>
          </w:p>
        </w:tc>
        <w:tc>
          <w:tcPr>
            <w:tcW w:w="1679" w:type="dxa"/>
            <w:tcBorders>
              <w:top w:val="single" w:sz="4" w:space="0" w:color="auto"/>
              <w:bottom w:val="single" w:sz="4" w:space="0" w:color="auto"/>
            </w:tcBorders>
          </w:tcPr>
          <w:p w14:paraId="430F7E07" w14:textId="78B92802" w:rsidR="006254F0" w:rsidRPr="00FC3B79" w:rsidRDefault="006254F0" w:rsidP="006254F0">
            <w:pPr>
              <w:jc w:val="left"/>
              <w:rPr>
                <w:rFonts w:ascii="Times New Roman" w:hAnsi="Times New Roman" w:cs="Times New Roman"/>
              </w:rPr>
            </w:pPr>
            <w:r w:rsidRPr="00FC3B79">
              <w:rPr>
                <w:rFonts w:ascii="Times New Roman" w:hAnsi="Times New Roman" w:cs="Times New Roman"/>
              </w:rPr>
              <w:t>HR (95%CI)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</w:tcPr>
          <w:p w14:paraId="4462A231" w14:textId="388101D0" w:rsidR="006254F0" w:rsidRPr="00FC3B79" w:rsidRDefault="006254F0" w:rsidP="006254F0">
            <w:pPr>
              <w:jc w:val="left"/>
              <w:rPr>
                <w:rFonts w:ascii="Times New Roman" w:hAnsi="Times New Roman" w:cs="Times New Roman"/>
              </w:rPr>
            </w:pPr>
            <w:r w:rsidRPr="00FC3B79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1679" w:type="dxa"/>
            <w:tcBorders>
              <w:top w:val="single" w:sz="4" w:space="0" w:color="auto"/>
              <w:bottom w:val="single" w:sz="4" w:space="0" w:color="auto"/>
            </w:tcBorders>
          </w:tcPr>
          <w:p w14:paraId="16F50EDD" w14:textId="5E09CDA3" w:rsidR="006254F0" w:rsidRPr="00FC3B79" w:rsidRDefault="006254F0" w:rsidP="006254F0">
            <w:pPr>
              <w:jc w:val="left"/>
              <w:rPr>
                <w:rFonts w:ascii="Times New Roman" w:hAnsi="Times New Roman" w:cs="Times New Roman"/>
              </w:rPr>
            </w:pPr>
            <w:r w:rsidRPr="00FC3B79">
              <w:rPr>
                <w:rFonts w:ascii="Times New Roman" w:hAnsi="Times New Roman" w:cs="Times New Roman"/>
              </w:rPr>
              <w:t>HR (95%CI)</w:t>
            </w:r>
          </w:p>
        </w:tc>
        <w:tc>
          <w:tcPr>
            <w:tcW w:w="807" w:type="dxa"/>
            <w:tcBorders>
              <w:top w:val="single" w:sz="4" w:space="0" w:color="auto"/>
              <w:bottom w:val="single" w:sz="4" w:space="0" w:color="auto"/>
            </w:tcBorders>
          </w:tcPr>
          <w:p w14:paraId="5247FEB0" w14:textId="09E034B4" w:rsidR="006254F0" w:rsidRPr="00FC3B79" w:rsidRDefault="006254F0" w:rsidP="006254F0">
            <w:pPr>
              <w:jc w:val="left"/>
              <w:rPr>
                <w:rFonts w:ascii="Times New Roman" w:hAnsi="Times New Roman" w:cs="Times New Roman"/>
              </w:rPr>
            </w:pPr>
            <w:r w:rsidRPr="00FC3B79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1686" w:type="dxa"/>
            <w:tcBorders>
              <w:top w:val="single" w:sz="4" w:space="0" w:color="auto"/>
              <w:bottom w:val="single" w:sz="4" w:space="0" w:color="auto"/>
            </w:tcBorders>
          </w:tcPr>
          <w:p w14:paraId="2F028DF0" w14:textId="700AE0A1" w:rsidR="006254F0" w:rsidRPr="00FC3B79" w:rsidRDefault="006254F0" w:rsidP="006254F0">
            <w:pPr>
              <w:jc w:val="left"/>
              <w:rPr>
                <w:rFonts w:ascii="Times New Roman" w:hAnsi="Times New Roman" w:cs="Times New Roman"/>
              </w:rPr>
            </w:pPr>
            <w:r w:rsidRPr="00FC3B79">
              <w:rPr>
                <w:rFonts w:ascii="Times New Roman" w:hAnsi="Times New Roman" w:cs="Times New Roman"/>
              </w:rPr>
              <w:t>HR (95%CI)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00C0E87" w14:textId="161508AD" w:rsidR="006254F0" w:rsidRPr="00FC3B79" w:rsidRDefault="006254F0" w:rsidP="006254F0">
            <w:pPr>
              <w:jc w:val="left"/>
              <w:rPr>
                <w:rFonts w:ascii="Times New Roman" w:hAnsi="Times New Roman" w:cs="Times New Roman"/>
              </w:rPr>
            </w:pPr>
            <w:r w:rsidRPr="00FC3B79">
              <w:rPr>
                <w:rFonts w:ascii="Times New Roman" w:hAnsi="Times New Roman" w:cs="Times New Roman"/>
              </w:rPr>
              <w:t>P</w:t>
            </w:r>
          </w:p>
        </w:tc>
      </w:tr>
      <w:tr w:rsidR="00FC3B79" w:rsidRPr="00FC3B79" w14:paraId="1AA525FD" w14:textId="77777777" w:rsidTr="009829A1">
        <w:tc>
          <w:tcPr>
            <w:tcW w:w="2239" w:type="dxa"/>
            <w:tcBorders>
              <w:top w:val="single" w:sz="4" w:space="0" w:color="auto"/>
              <w:bottom w:val="nil"/>
            </w:tcBorders>
          </w:tcPr>
          <w:p w14:paraId="496968CF" w14:textId="77777777" w:rsidR="00FC3B79" w:rsidRPr="00FC3B79" w:rsidRDefault="00FC3B79" w:rsidP="00FC3B79">
            <w:pPr>
              <w:jc w:val="left"/>
              <w:rPr>
                <w:rFonts w:ascii="Times New Roman" w:hAnsi="Times New Roman" w:cs="Times New Roman"/>
              </w:rPr>
            </w:pPr>
            <w:r w:rsidRPr="00FC3B79">
              <w:rPr>
                <w:rFonts w:ascii="Times New Roman" w:hAnsi="Times New Roman" w:cs="Times New Roman"/>
              </w:rPr>
              <w:t>CCI</w:t>
            </w:r>
          </w:p>
        </w:tc>
        <w:tc>
          <w:tcPr>
            <w:tcW w:w="1679" w:type="dxa"/>
            <w:tcBorders>
              <w:top w:val="single" w:sz="4" w:space="0" w:color="auto"/>
              <w:bottom w:val="nil"/>
            </w:tcBorders>
          </w:tcPr>
          <w:p w14:paraId="6BE6B1E7" w14:textId="0BD73BCE" w:rsidR="00FC3B79" w:rsidRPr="00FC3B79" w:rsidRDefault="00FC3B79" w:rsidP="00FC3B79">
            <w:pPr>
              <w:jc w:val="left"/>
              <w:rPr>
                <w:rFonts w:ascii="Times New Roman" w:hAnsi="Times New Roman" w:cs="Times New Roman"/>
              </w:rPr>
            </w:pPr>
            <w:r w:rsidRPr="00FC3B79">
              <w:rPr>
                <w:rFonts w:ascii="Times New Roman" w:hAnsi="Times New Roman" w:cs="Times New Roman"/>
              </w:rPr>
              <w:t>1.47 (1.43, 1.52)</w:t>
            </w:r>
          </w:p>
        </w:tc>
        <w:tc>
          <w:tcPr>
            <w:tcW w:w="849" w:type="dxa"/>
            <w:tcBorders>
              <w:top w:val="single" w:sz="4" w:space="0" w:color="auto"/>
              <w:bottom w:val="nil"/>
            </w:tcBorders>
          </w:tcPr>
          <w:p w14:paraId="0C43C98E" w14:textId="2AAEFA05" w:rsidR="00FC3B79" w:rsidRPr="00FC3B79" w:rsidRDefault="00FC3B79" w:rsidP="00FC3B79">
            <w:pPr>
              <w:jc w:val="left"/>
              <w:rPr>
                <w:rFonts w:ascii="Times New Roman" w:hAnsi="Times New Roman" w:cs="Times New Roman"/>
              </w:rPr>
            </w:pPr>
            <w:r w:rsidRPr="00FC3B79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679" w:type="dxa"/>
            <w:tcBorders>
              <w:top w:val="single" w:sz="4" w:space="0" w:color="auto"/>
              <w:bottom w:val="nil"/>
            </w:tcBorders>
          </w:tcPr>
          <w:p w14:paraId="1F980FF3" w14:textId="2790ADF2" w:rsidR="00FC3B79" w:rsidRPr="00FC3B79" w:rsidRDefault="00FC3B79" w:rsidP="00FC3B79">
            <w:pPr>
              <w:jc w:val="left"/>
              <w:rPr>
                <w:rFonts w:ascii="Times New Roman" w:hAnsi="Times New Roman" w:cs="Times New Roman"/>
              </w:rPr>
            </w:pPr>
            <w:r w:rsidRPr="00FC3B79">
              <w:rPr>
                <w:rFonts w:ascii="Times New Roman" w:hAnsi="Times New Roman" w:cs="Times New Roman"/>
              </w:rPr>
              <w:t>1.28 (1.24, 1.33)</w:t>
            </w:r>
          </w:p>
        </w:tc>
        <w:tc>
          <w:tcPr>
            <w:tcW w:w="807" w:type="dxa"/>
            <w:tcBorders>
              <w:top w:val="single" w:sz="4" w:space="0" w:color="auto"/>
              <w:bottom w:val="nil"/>
            </w:tcBorders>
          </w:tcPr>
          <w:p w14:paraId="27A89C12" w14:textId="3433BA40" w:rsidR="00FC3B79" w:rsidRPr="00FC3B79" w:rsidRDefault="00FC3B79" w:rsidP="00FC3B79">
            <w:pPr>
              <w:jc w:val="left"/>
              <w:rPr>
                <w:rFonts w:ascii="Times New Roman" w:hAnsi="Times New Roman" w:cs="Times New Roman"/>
              </w:rPr>
            </w:pPr>
            <w:r w:rsidRPr="00FC3B79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686" w:type="dxa"/>
            <w:tcBorders>
              <w:top w:val="single" w:sz="4" w:space="0" w:color="auto"/>
              <w:bottom w:val="nil"/>
            </w:tcBorders>
          </w:tcPr>
          <w:p w14:paraId="0A781A43" w14:textId="3934634E" w:rsidR="00FC3B79" w:rsidRPr="00FC3B79" w:rsidRDefault="00FC3B79" w:rsidP="00FC3B79">
            <w:pPr>
              <w:jc w:val="left"/>
              <w:rPr>
                <w:rFonts w:ascii="Times New Roman" w:hAnsi="Times New Roman" w:cs="Times New Roman"/>
              </w:rPr>
            </w:pPr>
            <w:r w:rsidRPr="00FC3B79">
              <w:rPr>
                <w:rFonts w:ascii="Times New Roman" w:hAnsi="Times New Roman" w:cs="Times New Roman"/>
              </w:rPr>
              <w:t>1.25 (1.21, 1.29)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3C9426E6" w14:textId="0AE93613" w:rsidR="00FC3B79" w:rsidRPr="00FC3B79" w:rsidRDefault="00FC3B79" w:rsidP="00FC3B79">
            <w:pPr>
              <w:jc w:val="left"/>
              <w:rPr>
                <w:rFonts w:ascii="Times New Roman" w:hAnsi="Times New Roman" w:cs="Times New Roman"/>
              </w:rPr>
            </w:pPr>
            <w:r w:rsidRPr="00FC3B79">
              <w:rPr>
                <w:rFonts w:ascii="Times New Roman" w:hAnsi="Times New Roman" w:cs="Times New Roman"/>
              </w:rPr>
              <w:t>&lt;0.001</w:t>
            </w:r>
          </w:p>
        </w:tc>
      </w:tr>
      <w:tr w:rsidR="00FC3B79" w:rsidRPr="00FC3B79" w14:paraId="076CB928" w14:textId="77777777" w:rsidTr="009829A1">
        <w:tc>
          <w:tcPr>
            <w:tcW w:w="2239" w:type="dxa"/>
            <w:tcBorders>
              <w:top w:val="nil"/>
              <w:bottom w:val="nil"/>
            </w:tcBorders>
          </w:tcPr>
          <w:p w14:paraId="4CAF2BFB" w14:textId="77777777" w:rsidR="00FC3B79" w:rsidRPr="00FC3B79" w:rsidRDefault="00FC3B79" w:rsidP="00FC3B79">
            <w:pPr>
              <w:jc w:val="left"/>
              <w:rPr>
                <w:rFonts w:ascii="Times New Roman" w:hAnsi="Times New Roman" w:cs="Times New Roman"/>
              </w:rPr>
            </w:pPr>
            <w:r w:rsidRPr="00FC3B79">
              <w:rPr>
                <w:rFonts w:ascii="Times New Roman" w:hAnsi="Times New Roman" w:cs="Times New Roman"/>
              </w:rPr>
              <w:t>Comorbidity burden</w:t>
            </w:r>
          </w:p>
        </w:tc>
        <w:tc>
          <w:tcPr>
            <w:tcW w:w="1679" w:type="dxa"/>
            <w:tcBorders>
              <w:top w:val="nil"/>
              <w:bottom w:val="nil"/>
            </w:tcBorders>
          </w:tcPr>
          <w:p w14:paraId="77372A8D" w14:textId="77777777" w:rsidR="00FC3B79" w:rsidRPr="00FC3B79" w:rsidRDefault="00FC3B79" w:rsidP="00FC3B7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  <w:tcBorders>
              <w:top w:val="nil"/>
              <w:bottom w:val="nil"/>
            </w:tcBorders>
          </w:tcPr>
          <w:p w14:paraId="1A68526B" w14:textId="77777777" w:rsidR="00FC3B79" w:rsidRPr="00FC3B79" w:rsidRDefault="00FC3B79" w:rsidP="00FC3B7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79" w:type="dxa"/>
            <w:tcBorders>
              <w:top w:val="nil"/>
              <w:bottom w:val="nil"/>
            </w:tcBorders>
          </w:tcPr>
          <w:p w14:paraId="2F2E9BA1" w14:textId="77777777" w:rsidR="00FC3B79" w:rsidRPr="00FC3B79" w:rsidRDefault="00FC3B79" w:rsidP="00FC3B7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07" w:type="dxa"/>
            <w:tcBorders>
              <w:top w:val="nil"/>
              <w:bottom w:val="nil"/>
            </w:tcBorders>
          </w:tcPr>
          <w:p w14:paraId="2A153147" w14:textId="77777777" w:rsidR="00FC3B79" w:rsidRPr="00FC3B79" w:rsidRDefault="00FC3B79" w:rsidP="00FC3B7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86" w:type="dxa"/>
            <w:tcBorders>
              <w:top w:val="nil"/>
              <w:bottom w:val="nil"/>
            </w:tcBorders>
          </w:tcPr>
          <w:p w14:paraId="0A1036B4" w14:textId="77777777" w:rsidR="00FC3B79" w:rsidRPr="00FC3B79" w:rsidRDefault="00FC3B79" w:rsidP="00FC3B7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B0F5CED" w14:textId="77777777" w:rsidR="00FC3B79" w:rsidRPr="00FC3B79" w:rsidRDefault="00FC3B79" w:rsidP="00FC3B79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FC3B79" w:rsidRPr="00FC3B79" w14:paraId="1F65748F" w14:textId="77777777" w:rsidTr="009829A1">
        <w:tc>
          <w:tcPr>
            <w:tcW w:w="2239" w:type="dxa"/>
            <w:tcBorders>
              <w:top w:val="nil"/>
              <w:bottom w:val="nil"/>
            </w:tcBorders>
          </w:tcPr>
          <w:p w14:paraId="7107EAD3" w14:textId="77777777" w:rsidR="00FC3B79" w:rsidRPr="00FC3B79" w:rsidRDefault="00FC3B79" w:rsidP="00FC3B79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r w:rsidRPr="00FC3B79">
              <w:rPr>
                <w:rFonts w:ascii="Times New Roman" w:hAnsi="Times New Roman" w:cs="Times New Roman"/>
              </w:rPr>
              <w:t>Low burden</w:t>
            </w:r>
          </w:p>
        </w:tc>
        <w:tc>
          <w:tcPr>
            <w:tcW w:w="1679" w:type="dxa"/>
            <w:tcBorders>
              <w:top w:val="nil"/>
              <w:bottom w:val="nil"/>
            </w:tcBorders>
          </w:tcPr>
          <w:p w14:paraId="57C8A2CD" w14:textId="496DFB49" w:rsidR="00FC3B79" w:rsidRPr="00FC3B79" w:rsidRDefault="00FC3B79" w:rsidP="00FC3B79">
            <w:pPr>
              <w:jc w:val="left"/>
              <w:rPr>
                <w:rFonts w:ascii="Times New Roman" w:hAnsi="Times New Roman" w:cs="Times New Roman"/>
              </w:rPr>
            </w:pPr>
            <w:r w:rsidRPr="00FC3B79">
              <w:rPr>
                <w:rFonts w:ascii="Times New Roman" w:hAnsi="Times New Roman" w:cs="Times New Roman"/>
              </w:rPr>
              <w:t>Reference</w:t>
            </w:r>
          </w:p>
        </w:tc>
        <w:tc>
          <w:tcPr>
            <w:tcW w:w="849" w:type="dxa"/>
            <w:tcBorders>
              <w:top w:val="nil"/>
              <w:bottom w:val="nil"/>
            </w:tcBorders>
          </w:tcPr>
          <w:p w14:paraId="471A7FF1" w14:textId="2C4040FD" w:rsidR="00FC3B79" w:rsidRPr="00FC3B79" w:rsidRDefault="00FC3B79" w:rsidP="00FC3B7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79" w:type="dxa"/>
            <w:tcBorders>
              <w:top w:val="nil"/>
              <w:bottom w:val="nil"/>
            </w:tcBorders>
          </w:tcPr>
          <w:p w14:paraId="5EAB28D9" w14:textId="19BA4C37" w:rsidR="00FC3B79" w:rsidRPr="00FC3B79" w:rsidRDefault="00FC3B79" w:rsidP="00FC3B79">
            <w:pPr>
              <w:jc w:val="left"/>
              <w:rPr>
                <w:rFonts w:ascii="Times New Roman" w:hAnsi="Times New Roman" w:cs="Times New Roman"/>
              </w:rPr>
            </w:pPr>
            <w:r w:rsidRPr="00FC3B79">
              <w:rPr>
                <w:rFonts w:ascii="Times New Roman" w:hAnsi="Times New Roman" w:cs="Times New Roman"/>
              </w:rPr>
              <w:t>Reference</w:t>
            </w:r>
          </w:p>
        </w:tc>
        <w:tc>
          <w:tcPr>
            <w:tcW w:w="807" w:type="dxa"/>
            <w:tcBorders>
              <w:top w:val="nil"/>
              <w:bottom w:val="nil"/>
            </w:tcBorders>
          </w:tcPr>
          <w:p w14:paraId="674B070A" w14:textId="3809FF41" w:rsidR="00FC3B79" w:rsidRPr="00FC3B79" w:rsidRDefault="00FC3B79" w:rsidP="00FC3B7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86" w:type="dxa"/>
            <w:tcBorders>
              <w:top w:val="nil"/>
              <w:bottom w:val="nil"/>
            </w:tcBorders>
          </w:tcPr>
          <w:p w14:paraId="4459EE4A" w14:textId="0348607C" w:rsidR="00FC3B79" w:rsidRPr="00FC3B79" w:rsidRDefault="00FC3B79" w:rsidP="00FC3B79">
            <w:pPr>
              <w:jc w:val="left"/>
              <w:rPr>
                <w:rFonts w:ascii="Times New Roman" w:hAnsi="Times New Roman" w:cs="Times New Roman"/>
              </w:rPr>
            </w:pPr>
            <w:r w:rsidRPr="00FC3B79">
              <w:rPr>
                <w:rFonts w:ascii="Times New Roman" w:hAnsi="Times New Roman" w:cs="Times New Roman"/>
              </w:rPr>
              <w:t>Reference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91756B0" w14:textId="7292362E" w:rsidR="00FC3B79" w:rsidRPr="00FC3B79" w:rsidRDefault="00FC3B79" w:rsidP="00FC3B79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FC3B79" w:rsidRPr="00FC3B79" w14:paraId="5DC5D129" w14:textId="77777777" w:rsidTr="009829A1">
        <w:tc>
          <w:tcPr>
            <w:tcW w:w="2239" w:type="dxa"/>
            <w:tcBorders>
              <w:top w:val="nil"/>
              <w:bottom w:val="nil"/>
            </w:tcBorders>
          </w:tcPr>
          <w:p w14:paraId="12354487" w14:textId="77777777" w:rsidR="00FC3B79" w:rsidRPr="00FC3B79" w:rsidRDefault="00FC3B79" w:rsidP="00FC3B79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r w:rsidRPr="00FC3B79">
              <w:rPr>
                <w:rFonts w:ascii="Times New Roman" w:hAnsi="Times New Roman" w:cs="Times New Roman"/>
              </w:rPr>
              <w:t>High burden</w:t>
            </w:r>
          </w:p>
        </w:tc>
        <w:tc>
          <w:tcPr>
            <w:tcW w:w="1679" w:type="dxa"/>
            <w:tcBorders>
              <w:top w:val="nil"/>
              <w:bottom w:val="nil"/>
            </w:tcBorders>
          </w:tcPr>
          <w:p w14:paraId="2092B9D3" w14:textId="3C2F365F" w:rsidR="00FC3B79" w:rsidRPr="00FC3B79" w:rsidRDefault="00FC3B79" w:rsidP="00FC3B79">
            <w:pPr>
              <w:jc w:val="left"/>
              <w:rPr>
                <w:rFonts w:ascii="Times New Roman" w:hAnsi="Times New Roman" w:cs="Times New Roman"/>
              </w:rPr>
            </w:pPr>
            <w:r w:rsidRPr="00FC3B79">
              <w:rPr>
                <w:rFonts w:ascii="Times New Roman" w:hAnsi="Times New Roman" w:cs="Times New Roman"/>
              </w:rPr>
              <w:t>3.27 (2.98, 3.59)</w:t>
            </w:r>
          </w:p>
        </w:tc>
        <w:tc>
          <w:tcPr>
            <w:tcW w:w="849" w:type="dxa"/>
            <w:tcBorders>
              <w:top w:val="nil"/>
              <w:bottom w:val="nil"/>
            </w:tcBorders>
          </w:tcPr>
          <w:p w14:paraId="37EF91C5" w14:textId="609165EE" w:rsidR="00FC3B79" w:rsidRPr="00FC3B79" w:rsidRDefault="00FC3B79" w:rsidP="00FC3B79">
            <w:pPr>
              <w:jc w:val="left"/>
              <w:rPr>
                <w:rFonts w:ascii="Times New Roman" w:hAnsi="Times New Roman" w:cs="Times New Roman"/>
              </w:rPr>
            </w:pPr>
            <w:r w:rsidRPr="00FC3B79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679" w:type="dxa"/>
            <w:tcBorders>
              <w:top w:val="nil"/>
              <w:bottom w:val="nil"/>
            </w:tcBorders>
          </w:tcPr>
          <w:p w14:paraId="7CB7FC4B" w14:textId="35B8C93F" w:rsidR="00FC3B79" w:rsidRPr="00FC3B79" w:rsidRDefault="00FC3B79" w:rsidP="00FC3B79">
            <w:pPr>
              <w:jc w:val="left"/>
              <w:rPr>
                <w:rFonts w:ascii="Times New Roman" w:hAnsi="Times New Roman" w:cs="Times New Roman"/>
              </w:rPr>
            </w:pPr>
            <w:r w:rsidRPr="00FC3B79">
              <w:rPr>
                <w:rFonts w:ascii="Times New Roman" w:hAnsi="Times New Roman" w:cs="Times New Roman"/>
              </w:rPr>
              <w:t>1.94 (1.75, 2.14)</w:t>
            </w:r>
          </w:p>
        </w:tc>
        <w:tc>
          <w:tcPr>
            <w:tcW w:w="807" w:type="dxa"/>
            <w:tcBorders>
              <w:top w:val="nil"/>
              <w:bottom w:val="nil"/>
            </w:tcBorders>
          </w:tcPr>
          <w:p w14:paraId="3956BF42" w14:textId="52006C85" w:rsidR="00FC3B79" w:rsidRPr="00FC3B79" w:rsidRDefault="00FC3B79" w:rsidP="00FC3B79">
            <w:pPr>
              <w:jc w:val="left"/>
              <w:rPr>
                <w:rFonts w:ascii="Times New Roman" w:hAnsi="Times New Roman" w:cs="Times New Roman"/>
              </w:rPr>
            </w:pPr>
            <w:r w:rsidRPr="00FC3B79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686" w:type="dxa"/>
            <w:tcBorders>
              <w:top w:val="nil"/>
              <w:bottom w:val="nil"/>
            </w:tcBorders>
          </w:tcPr>
          <w:p w14:paraId="4FF4241D" w14:textId="18F30D42" w:rsidR="00FC3B79" w:rsidRPr="00FC3B79" w:rsidRDefault="00FC3B79" w:rsidP="00FC3B79">
            <w:pPr>
              <w:jc w:val="left"/>
              <w:rPr>
                <w:rFonts w:ascii="Times New Roman" w:hAnsi="Times New Roman" w:cs="Times New Roman"/>
              </w:rPr>
            </w:pPr>
            <w:r w:rsidRPr="00FC3B79">
              <w:rPr>
                <w:rFonts w:ascii="Times New Roman" w:hAnsi="Times New Roman" w:cs="Times New Roman"/>
              </w:rPr>
              <w:t>1.86 (1.69, 2.06)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41A3DE8" w14:textId="0A16A231" w:rsidR="00FC3B79" w:rsidRPr="00FC3B79" w:rsidRDefault="00FC3B79" w:rsidP="00FC3B79">
            <w:pPr>
              <w:jc w:val="left"/>
              <w:rPr>
                <w:rFonts w:ascii="Times New Roman" w:hAnsi="Times New Roman" w:cs="Times New Roman"/>
              </w:rPr>
            </w:pPr>
            <w:r w:rsidRPr="00FC3B79">
              <w:rPr>
                <w:rFonts w:ascii="Times New Roman" w:hAnsi="Times New Roman" w:cs="Times New Roman"/>
              </w:rPr>
              <w:t>&lt;0.001</w:t>
            </w:r>
          </w:p>
        </w:tc>
      </w:tr>
      <w:tr w:rsidR="00FC3B79" w:rsidRPr="00FC3B79" w14:paraId="0622C009" w14:textId="77777777" w:rsidTr="009829A1">
        <w:tc>
          <w:tcPr>
            <w:tcW w:w="2239" w:type="dxa"/>
            <w:tcBorders>
              <w:top w:val="nil"/>
              <w:bottom w:val="nil"/>
            </w:tcBorders>
          </w:tcPr>
          <w:p w14:paraId="08F5F09C" w14:textId="77777777" w:rsidR="00FC3B79" w:rsidRPr="00FC3B79" w:rsidRDefault="00FC3B79" w:rsidP="00FC3B79">
            <w:pPr>
              <w:jc w:val="left"/>
              <w:rPr>
                <w:rFonts w:ascii="Times New Roman" w:hAnsi="Times New Roman" w:cs="Times New Roman"/>
              </w:rPr>
            </w:pPr>
            <w:r w:rsidRPr="00FC3B79">
              <w:rPr>
                <w:rFonts w:ascii="Times New Roman" w:hAnsi="Times New Roman" w:cs="Times New Roman"/>
              </w:rPr>
              <w:t>Number of medications</w:t>
            </w:r>
          </w:p>
        </w:tc>
        <w:tc>
          <w:tcPr>
            <w:tcW w:w="1679" w:type="dxa"/>
            <w:tcBorders>
              <w:top w:val="nil"/>
              <w:bottom w:val="nil"/>
            </w:tcBorders>
          </w:tcPr>
          <w:p w14:paraId="5E1C3490" w14:textId="6AB6E295" w:rsidR="00FC3B79" w:rsidRPr="00FC3B79" w:rsidRDefault="00FC3B79" w:rsidP="00FC3B79">
            <w:pPr>
              <w:jc w:val="left"/>
              <w:rPr>
                <w:rFonts w:ascii="Times New Roman" w:hAnsi="Times New Roman" w:cs="Times New Roman"/>
              </w:rPr>
            </w:pPr>
            <w:r w:rsidRPr="00FC3B79">
              <w:rPr>
                <w:rFonts w:ascii="Times New Roman" w:hAnsi="Times New Roman" w:cs="Times New Roman"/>
              </w:rPr>
              <w:t>1.19 (1.17, 1.20)</w:t>
            </w:r>
          </w:p>
        </w:tc>
        <w:tc>
          <w:tcPr>
            <w:tcW w:w="849" w:type="dxa"/>
            <w:tcBorders>
              <w:top w:val="nil"/>
              <w:bottom w:val="nil"/>
            </w:tcBorders>
          </w:tcPr>
          <w:p w14:paraId="7B19525F" w14:textId="207F9412" w:rsidR="00FC3B79" w:rsidRPr="00FC3B79" w:rsidRDefault="00FC3B79" w:rsidP="00FC3B79">
            <w:pPr>
              <w:jc w:val="left"/>
              <w:rPr>
                <w:rFonts w:ascii="Times New Roman" w:hAnsi="Times New Roman" w:cs="Times New Roman"/>
              </w:rPr>
            </w:pPr>
            <w:r w:rsidRPr="00FC3B79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679" w:type="dxa"/>
            <w:tcBorders>
              <w:top w:val="nil"/>
              <w:bottom w:val="nil"/>
            </w:tcBorders>
          </w:tcPr>
          <w:p w14:paraId="157A1374" w14:textId="5E4632ED" w:rsidR="00FC3B79" w:rsidRPr="00FC3B79" w:rsidRDefault="00FC3B79" w:rsidP="00FC3B79">
            <w:pPr>
              <w:jc w:val="left"/>
              <w:rPr>
                <w:rFonts w:ascii="Times New Roman" w:hAnsi="Times New Roman" w:cs="Times New Roman"/>
              </w:rPr>
            </w:pPr>
            <w:r w:rsidRPr="00FC3B79">
              <w:rPr>
                <w:rFonts w:ascii="Times New Roman" w:hAnsi="Times New Roman" w:cs="Times New Roman"/>
              </w:rPr>
              <w:t>1.13 (1.12, 1.15)</w:t>
            </w:r>
          </w:p>
        </w:tc>
        <w:tc>
          <w:tcPr>
            <w:tcW w:w="807" w:type="dxa"/>
            <w:tcBorders>
              <w:top w:val="nil"/>
              <w:bottom w:val="nil"/>
            </w:tcBorders>
          </w:tcPr>
          <w:p w14:paraId="0749163F" w14:textId="535228EC" w:rsidR="00FC3B79" w:rsidRPr="00FC3B79" w:rsidRDefault="00FC3B79" w:rsidP="00FC3B79">
            <w:pPr>
              <w:jc w:val="left"/>
              <w:rPr>
                <w:rFonts w:ascii="Times New Roman" w:hAnsi="Times New Roman" w:cs="Times New Roman"/>
              </w:rPr>
            </w:pPr>
            <w:r w:rsidRPr="00FC3B79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686" w:type="dxa"/>
            <w:tcBorders>
              <w:top w:val="nil"/>
              <w:bottom w:val="nil"/>
            </w:tcBorders>
          </w:tcPr>
          <w:p w14:paraId="19E71ED8" w14:textId="10B7669C" w:rsidR="00FC3B79" w:rsidRPr="00FC3B79" w:rsidRDefault="00FC3B79" w:rsidP="00FC3B79">
            <w:pPr>
              <w:jc w:val="left"/>
              <w:rPr>
                <w:rFonts w:ascii="Times New Roman" w:hAnsi="Times New Roman" w:cs="Times New Roman"/>
              </w:rPr>
            </w:pPr>
            <w:r w:rsidRPr="00FC3B79">
              <w:rPr>
                <w:rFonts w:ascii="Times New Roman" w:hAnsi="Times New Roman" w:cs="Times New Roman"/>
              </w:rPr>
              <w:t>1.12 (1.11, 1.14)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2970189" w14:textId="7358D321" w:rsidR="00FC3B79" w:rsidRPr="00FC3B79" w:rsidRDefault="00FC3B79" w:rsidP="00FC3B79">
            <w:pPr>
              <w:jc w:val="left"/>
              <w:rPr>
                <w:rFonts w:ascii="Times New Roman" w:hAnsi="Times New Roman" w:cs="Times New Roman"/>
              </w:rPr>
            </w:pPr>
            <w:r w:rsidRPr="00FC3B79">
              <w:rPr>
                <w:rFonts w:ascii="Times New Roman" w:hAnsi="Times New Roman" w:cs="Times New Roman"/>
              </w:rPr>
              <w:t>&lt;0.001</w:t>
            </w:r>
          </w:p>
        </w:tc>
      </w:tr>
      <w:tr w:rsidR="00FC3B79" w:rsidRPr="00FC3B79" w14:paraId="11D952C5" w14:textId="77777777" w:rsidTr="009829A1">
        <w:tc>
          <w:tcPr>
            <w:tcW w:w="2239" w:type="dxa"/>
            <w:tcBorders>
              <w:top w:val="nil"/>
              <w:bottom w:val="nil"/>
            </w:tcBorders>
          </w:tcPr>
          <w:p w14:paraId="7E2DD5E2" w14:textId="77777777" w:rsidR="00FC3B79" w:rsidRPr="00FC3B79" w:rsidRDefault="00FC3B79" w:rsidP="00FC3B79">
            <w:pPr>
              <w:jc w:val="left"/>
              <w:rPr>
                <w:rFonts w:ascii="Times New Roman" w:hAnsi="Times New Roman" w:cs="Times New Roman"/>
              </w:rPr>
            </w:pPr>
            <w:r w:rsidRPr="00FC3B79">
              <w:rPr>
                <w:rFonts w:ascii="Times New Roman" w:hAnsi="Times New Roman" w:cs="Times New Roman"/>
              </w:rPr>
              <w:t>Polypharmacy status</w:t>
            </w:r>
          </w:p>
        </w:tc>
        <w:tc>
          <w:tcPr>
            <w:tcW w:w="1679" w:type="dxa"/>
            <w:tcBorders>
              <w:top w:val="nil"/>
              <w:bottom w:val="nil"/>
            </w:tcBorders>
          </w:tcPr>
          <w:p w14:paraId="3F733D48" w14:textId="77777777" w:rsidR="00FC3B79" w:rsidRPr="00FC3B79" w:rsidRDefault="00FC3B79" w:rsidP="00FC3B7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  <w:tcBorders>
              <w:top w:val="nil"/>
              <w:bottom w:val="nil"/>
            </w:tcBorders>
          </w:tcPr>
          <w:p w14:paraId="4302C880" w14:textId="77777777" w:rsidR="00FC3B79" w:rsidRPr="00FC3B79" w:rsidRDefault="00FC3B79" w:rsidP="00FC3B7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79" w:type="dxa"/>
            <w:tcBorders>
              <w:top w:val="nil"/>
              <w:bottom w:val="nil"/>
            </w:tcBorders>
          </w:tcPr>
          <w:p w14:paraId="5CD2AC11" w14:textId="77777777" w:rsidR="00FC3B79" w:rsidRPr="00FC3B79" w:rsidRDefault="00FC3B79" w:rsidP="00FC3B7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07" w:type="dxa"/>
            <w:tcBorders>
              <w:top w:val="nil"/>
              <w:bottom w:val="nil"/>
            </w:tcBorders>
          </w:tcPr>
          <w:p w14:paraId="191FF2A7" w14:textId="77777777" w:rsidR="00FC3B79" w:rsidRPr="00FC3B79" w:rsidRDefault="00FC3B79" w:rsidP="00FC3B7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86" w:type="dxa"/>
            <w:tcBorders>
              <w:top w:val="nil"/>
              <w:bottom w:val="nil"/>
            </w:tcBorders>
          </w:tcPr>
          <w:p w14:paraId="79ACA869" w14:textId="77777777" w:rsidR="00FC3B79" w:rsidRPr="00FC3B79" w:rsidRDefault="00FC3B79" w:rsidP="00FC3B7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FC5C9BD" w14:textId="77777777" w:rsidR="00FC3B79" w:rsidRPr="00FC3B79" w:rsidRDefault="00FC3B79" w:rsidP="00FC3B79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FC3B79" w:rsidRPr="00FC3B79" w14:paraId="2B152116" w14:textId="77777777" w:rsidTr="009829A1">
        <w:tc>
          <w:tcPr>
            <w:tcW w:w="2239" w:type="dxa"/>
            <w:tcBorders>
              <w:top w:val="nil"/>
              <w:bottom w:val="nil"/>
            </w:tcBorders>
          </w:tcPr>
          <w:p w14:paraId="594913D3" w14:textId="77777777" w:rsidR="00FC3B79" w:rsidRPr="00FC3B79" w:rsidRDefault="00FC3B79" w:rsidP="00FC3B79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r w:rsidRPr="00FC3B79">
              <w:rPr>
                <w:rFonts w:ascii="Times New Roman" w:hAnsi="Times New Roman" w:cs="Times New Roman"/>
              </w:rPr>
              <w:t>Non-polypharmacy</w:t>
            </w:r>
          </w:p>
        </w:tc>
        <w:tc>
          <w:tcPr>
            <w:tcW w:w="1679" w:type="dxa"/>
            <w:tcBorders>
              <w:top w:val="nil"/>
              <w:bottom w:val="nil"/>
            </w:tcBorders>
          </w:tcPr>
          <w:p w14:paraId="638A71B2" w14:textId="288EA6A4" w:rsidR="00FC3B79" w:rsidRPr="00FC3B79" w:rsidRDefault="00FC3B79" w:rsidP="00FC3B79">
            <w:pPr>
              <w:jc w:val="left"/>
              <w:rPr>
                <w:rFonts w:ascii="Times New Roman" w:hAnsi="Times New Roman" w:cs="Times New Roman"/>
              </w:rPr>
            </w:pPr>
            <w:r w:rsidRPr="00FC3B79">
              <w:rPr>
                <w:rFonts w:ascii="Times New Roman" w:hAnsi="Times New Roman" w:cs="Times New Roman"/>
              </w:rPr>
              <w:t>Reference</w:t>
            </w:r>
          </w:p>
        </w:tc>
        <w:tc>
          <w:tcPr>
            <w:tcW w:w="849" w:type="dxa"/>
            <w:tcBorders>
              <w:top w:val="nil"/>
              <w:bottom w:val="nil"/>
            </w:tcBorders>
          </w:tcPr>
          <w:p w14:paraId="5138B705" w14:textId="6E356D2E" w:rsidR="00FC3B79" w:rsidRPr="00FC3B79" w:rsidRDefault="00FC3B79" w:rsidP="00FC3B7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79" w:type="dxa"/>
            <w:tcBorders>
              <w:top w:val="nil"/>
              <w:bottom w:val="nil"/>
            </w:tcBorders>
          </w:tcPr>
          <w:p w14:paraId="07D2103D" w14:textId="0566CC98" w:rsidR="00FC3B79" w:rsidRPr="00FC3B79" w:rsidRDefault="00FC3B79" w:rsidP="00FC3B79">
            <w:pPr>
              <w:jc w:val="left"/>
              <w:rPr>
                <w:rFonts w:ascii="Times New Roman" w:hAnsi="Times New Roman" w:cs="Times New Roman"/>
              </w:rPr>
            </w:pPr>
            <w:r w:rsidRPr="00FC3B79">
              <w:rPr>
                <w:rFonts w:ascii="Times New Roman" w:hAnsi="Times New Roman" w:cs="Times New Roman"/>
              </w:rPr>
              <w:t>Reference</w:t>
            </w:r>
          </w:p>
        </w:tc>
        <w:tc>
          <w:tcPr>
            <w:tcW w:w="807" w:type="dxa"/>
            <w:tcBorders>
              <w:top w:val="nil"/>
              <w:bottom w:val="nil"/>
            </w:tcBorders>
          </w:tcPr>
          <w:p w14:paraId="20C5AA56" w14:textId="12AA8243" w:rsidR="00FC3B79" w:rsidRPr="00FC3B79" w:rsidRDefault="00FC3B79" w:rsidP="00FC3B7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86" w:type="dxa"/>
            <w:tcBorders>
              <w:top w:val="nil"/>
              <w:bottom w:val="nil"/>
            </w:tcBorders>
          </w:tcPr>
          <w:p w14:paraId="5A24653B" w14:textId="120B95BE" w:rsidR="00FC3B79" w:rsidRPr="00FC3B79" w:rsidRDefault="00FC3B79" w:rsidP="00FC3B79">
            <w:pPr>
              <w:jc w:val="left"/>
              <w:rPr>
                <w:rFonts w:ascii="Times New Roman" w:hAnsi="Times New Roman" w:cs="Times New Roman"/>
              </w:rPr>
            </w:pPr>
            <w:r w:rsidRPr="00FC3B79">
              <w:rPr>
                <w:rFonts w:ascii="Times New Roman" w:hAnsi="Times New Roman" w:cs="Times New Roman"/>
              </w:rPr>
              <w:t>Reference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14C66EB" w14:textId="32540441" w:rsidR="00FC3B79" w:rsidRPr="00FC3B79" w:rsidRDefault="00FC3B79" w:rsidP="00FC3B79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FC3B79" w:rsidRPr="00FC3B79" w14:paraId="1D816655" w14:textId="77777777" w:rsidTr="009829A1">
        <w:tc>
          <w:tcPr>
            <w:tcW w:w="2239" w:type="dxa"/>
            <w:tcBorders>
              <w:top w:val="nil"/>
              <w:bottom w:val="nil"/>
            </w:tcBorders>
          </w:tcPr>
          <w:p w14:paraId="64A3090E" w14:textId="77777777" w:rsidR="00FC3B79" w:rsidRPr="00FC3B79" w:rsidRDefault="00FC3B79" w:rsidP="00FC3B79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r w:rsidRPr="00FC3B79">
              <w:rPr>
                <w:rFonts w:ascii="Times New Roman" w:hAnsi="Times New Roman" w:cs="Times New Roman"/>
              </w:rPr>
              <w:t>Polypharmacy</w:t>
            </w:r>
          </w:p>
        </w:tc>
        <w:tc>
          <w:tcPr>
            <w:tcW w:w="1679" w:type="dxa"/>
            <w:tcBorders>
              <w:top w:val="nil"/>
              <w:bottom w:val="nil"/>
            </w:tcBorders>
          </w:tcPr>
          <w:p w14:paraId="5D9F438A" w14:textId="7BA4376A" w:rsidR="00FC3B79" w:rsidRPr="00FC3B79" w:rsidRDefault="00FC3B79" w:rsidP="00FC3B79">
            <w:pPr>
              <w:jc w:val="left"/>
              <w:rPr>
                <w:rFonts w:ascii="Times New Roman" w:hAnsi="Times New Roman" w:cs="Times New Roman"/>
              </w:rPr>
            </w:pPr>
            <w:r w:rsidRPr="00FC3B79">
              <w:rPr>
                <w:rFonts w:ascii="Times New Roman" w:hAnsi="Times New Roman" w:cs="Times New Roman"/>
              </w:rPr>
              <w:t>3.51 (3.18, 3.88)</w:t>
            </w:r>
          </w:p>
        </w:tc>
        <w:tc>
          <w:tcPr>
            <w:tcW w:w="849" w:type="dxa"/>
            <w:tcBorders>
              <w:top w:val="nil"/>
              <w:bottom w:val="nil"/>
            </w:tcBorders>
          </w:tcPr>
          <w:p w14:paraId="41EEDCB9" w14:textId="1774842D" w:rsidR="00FC3B79" w:rsidRPr="00FC3B79" w:rsidRDefault="00FC3B79" w:rsidP="00FC3B79">
            <w:pPr>
              <w:jc w:val="left"/>
              <w:rPr>
                <w:rFonts w:ascii="Times New Roman" w:hAnsi="Times New Roman" w:cs="Times New Roman"/>
              </w:rPr>
            </w:pPr>
            <w:r w:rsidRPr="00FC3B79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679" w:type="dxa"/>
            <w:tcBorders>
              <w:top w:val="nil"/>
              <w:bottom w:val="nil"/>
            </w:tcBorders>
          </w:tcPr>
          <w:p w14:paraId="03968C03" w14:textId="4028BEDE" w:rsidR="00FC3B79" w:rsidRPr="00FC3B79" w:rsidRDefault="00FC3B79" w:rsidP="00FC3B79">
            <w:pPr>
              <w:jc w:val="left"/>
              <w:rPr>
                <w:rFonts w:ascii="Times New Roman" w:hAnsi="Times New Roman" w:cs="Times New Roman"/>
              </w:rPr>
            </w:pPr>
            <w:r w:rsidRPr="00FC3B79">
              <w:rPr>
                <w:rFonts w:ascii="Times New Roman" w:hAnsi="Times New Roman" w:cs="Times New Roman"/>
              </w:rPr>
              <w:t>2.12 (1.92, 2.35)</w:t>
            </w:r>
          </w:p>
        </w:tc>
        <w:tc>
          <w:tcPr>
            <w:tcW w:w="807" w:type="dxa"/>
            <w:tcBorders>
              <w:top w:val="nil"/>
              <w:bottom w:val="nil"/>
            </w:tcBorders>
          </w:tcPr>
          <w:p w14:paraId="41860AA8" w14:textId="094CE473" w:rsidR="00FC3B79" w:rsidRPr="00FC3B79" w:rsidRDefault="00FC3B79" w:rsidP="00FC3B79">
            <w:pPr>
              <w:jc w:val="left"/>
              <w:rPr>
                <w:rFonts w:ascii="Times New Roman" w:hAnsi="Times New Roman" w:cs="Times New Roman"/>
              </w:rPr>
            </w:pPr>
            <w:r w:rsidRPr="00FC3B79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686" w:type="dxa"/>
            <w:tcBorders>
              <w:top w:val="nil"/>
              <w:bottom w:val="nil"/>
            </w:tcBorders>
          </w:tcPr>
          <w:p w14:paraId="4E53B861" w14:textId="12E174C6" w:rsidR="00FC3B79" w:rsidRPr="00FC3B79" w:rsidRDefault="00FC3B79" w:rsidP="00FC3B79">
            <w:pPr>
              <w:jc w:val="left"/>
              <w:rPr>
                <w:rFonts w:ascii="Times New Roman" w:hAnsi="Times New Roman" w:cs="Times New Roman"/>
              </w:rPr>
            </w:pPr>
            <w:r w:rsidRPr="00FC3B79">
              <w:rPr>
                <w:rFonts w:ascii="Times New Roman" w:hAnsi="Times New Roman" w:cs="Times New Roman"/>
              </w:rPr>
              <w:t>1.92 (1.70, 2.17)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CD549E9" w14:textId="155FBD2A" w:rsidR="00FC3B79" w:rsidRPr="00FC3B79" w:rsidRDefault="00FC3B79" w:rsidP="00FC3B79">
            <w:pPr>
              <w:jc w:val="left"/>
              <w:rPr>
                <w:rFonts w:ascii="Times New Roman" w:hAnsi="Times New Roman" w:cs="Times New Roman"/>
              </w:rPr>
            </w:pPr>
            <w:r w:rsidRPr="00FC3B79">
              <w:rPr>
                <w:rFonts w:ascii="Times New Roman" w:hAnsi="Times New Roman" w:cs="Times New Roman"/>
              </w:rPr>
              <w:t>&lt;0.001</w:t>
            </w:r>
          </w:p>
        </w:tc>
      </w:tr>
      <w:tr w:rsidR="00FC3B79" w:rsidRPr="00FC3B79" w14:paraId="22E58622" w14:textId="77777777" w:rsidTr="009829A1">
        <w:tc>
          <w:tcPr>
            <w:tcW w:w="2239" w:type="dxa"/>
            <w:tcBorders>
              <w:top w:val="nil"/>
              <w:bottom w:val="nil"/>
            </w:tcBorders>
          </w:tcPr>
          <w:p w14:paraId="08ECCFB9" w14:textId="4209662D" w:rsidR="00FC3B79" w:rsidRPr="00FC3B79" w:rsidRDefault="00FC3B79" w:rsidP="00FC3B79">
            <w:pPr>
              <w:jc w:val="left"/>
              <w:rPr>
                <w:rFonts w:ascii="Times New Roman" w:hAnsi="Times New Roman" w:cs="Times New Roman"/>
              </w:rPr>
            </w:pPr>
            <w:r w:rsidRPr="00FC3B79">
              <w:rPr>
                <w:rFonts w:ascii="Times New Roman" w:hAnsi="Times New Roman" w:cs="Times New Roman"/>
              </w:rPr>
              <w:t>PHQ-9 score</w:t>
            </w:r>
          </w:p>
        </w:tc>
        <w:tc>
          <w:tcPr>
            <w:tcW w:w="1679" w:type="dxa"/>
            <w:tcBorders>
              <w:top w:val="nil"/>
              <w:bottom w:val="nil"/>
            </w:tcBorders>
          </w:tcPr>
          <w:p w14:paraId="7FE9AE71" w14:textId="3BF92EA9" w:rsidR="00FC3B79" w:rsidRPr="00FC3B79" w:rsidRDefault="00FC3B79" w:rsidP="00FC3B79">
            <w:pPr>
              <w:jc w:val="left"/>
              <w:rPr>
                <w:rFonts w:ascii="Times New Roman" w:hAnsi="Times New Roman" w:cs="Times New Roman"/>
              </w:rPr>
            </w:pPr>
            <w:r w:rsidRPr="00FC3B79">
              <w:rPr>
                <w:rFonts w:ascii="Times New Roman" w:hAnsi="Times New Roman" w:cs="Times New Roman"/>
              </w:rPr>
              <w:t>1.04 (1.02, 1.05)</w:t>
            </w:r>
          </w:p>
        </w:tc>
        <w:tc>
          <w:tcPr>
            <w:tcW w:w="849" w:type="dxa"/>
            <w:tcBorders>
              <w:top w:val="nil"/>
              <w:bottom w:val="nil"/>
            </w:tcBorders>
          </w:tcPr>
          <w:p w14:paraId="42D614C5" w14:textId="0099995B" w:rsidR="00FC3B79" w:rsidRPr="00FC3B79" w:rsidRDefault="00FC3B79" w:rsidP="00FC3B79">
            <w:pPr>
              <w:jc w:val="left"/>
              <w:rPr>
                <w:rFonts w:ascii="Times New Roman" w:hAnsi="Times New Roman" w:cs="Times New Roman"/>
              </w:rPr>
            </w:pPr>
            <w:r w:rsidRPr="00FC3B79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679" w:type="dxa"/>
            <w:tcBorders>
              <w:top w:val="nil"/>
              <w:bottom w:val="nil"/>
            </w:tcBorders>
          </w:tcPr>
          <w:p w14:paraId="29E79CD0" w14:textId="6021CE2B" w:rsidR="00FC3B79" w:rsidRPr="00FC3B79" w:rsidRDefault="00FC3B79" w:rsidP="00FC3B79">
            <w:pPr>
              <w:jc w:val="left"/>
              <w:rPr>
                <w:rFonts w:ascii="Times New Roman" w:hAnsi="Times New Roman" w:cs="Times New Roman"/>
              </w:rPr>
            </w:pPr>
            <w:r w:rsidRPr="00FC3B79">
              <w:rPr>
                <w:rFonts w:ascii="Times New Roman" w:hAnsi="Times New Roman" w:cs="Times New Roman"/>
              </w:rPr>
              <w:t>1.07 (1.06, 1.08)</w:t>
            </w:r>
          </w:p>
        </w:tc>
        <w:tc>
          <w:tcPr>
            <w:tcW w:w="807" w:type="dxa"/>
            <w:tcBorders>
              <w:top w:val="nil"/>
              <w:bottom w:val="nil"/>
            </w:tcBorders>
          </w:tcPr>
          <w:p w14:paraId="3577A9D6" w14:textId="71D07765" w:rsidR="00FC3B79" w:rsidRPr="00FC3B79" w:rsidRDefault="00FC3B79" w:rsidP="00FC3B79">
            <w:pPr>
              <w:jc w:val="left"/>
              <w:rPr>
                <w:rFonts w:ascii="Times New Roman" w:hAnsi="Times New Roman" w:cs="Times New Roman"/>
              </w:rPr>
            </w:pPr>
            <w:r w:rsidRPr="00FC3B79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686" w:type="dxa"/>
            <w:tcBorders>
              <w:top w:val="nil"/>
              <w:bottom w:val="nil"/>
            </w:tcBorders>
          </w:tcPr>
          <w:p w14:paraId="4ABB3B27" w14:textId="2D0202B3" w:rsidR="00FC3B79" w:rsidRPr="00FC3B79" w:rsidRDefault="00FC3B79" w:rsidP="00FC3B79">
            <w:pPr>
              <w:jc w:val="left"/>
              <w:rPr>
                <w:rFonts w:ascii="Times New Roman" w:hAnsi="Times New Roman" w:cs="Times New Roman"/>
              </w:rPr>
            </w:pPr>
            <w:r w:rsidRPr="00FC3B79">
              <w:rPr>
                <w:rFonts w:ascii="Times New Roman" w:hAnsi="Times New Roman" w:cs="Times New Roman"/>
              </w:rPr>
              <w:t>1.04 (1.03, 1.05)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BD91ACB" w14:textId="2C9D3F47" w:rsidR="00FC3B79" w:rsidRPr="00FC3B79" w:rsidRDefault="00FC3B79" w:rsidP="00FC3B79">
            <w:pPr>
              <w:jc w:val="left"/>
              <w:rPr>
                <w:rFonts w:ascii="Times New Roman" w:hAnsi="Times New Roman" w:cs="Times New Roman"/>
              </w:rPr>
            </w:pPr>
            <w:r w:rsidRPr="00FC3B79">
              <w:rPr>
                <w:rFonts w:ascii="Times New Roman" w:hAnsi="Times New Roman" w:cs="Times New Roman"/>
              </w:rPr>
              <w:t>&lt;0.001</w:t>
            </w:r>
          </w:p>
        </w:tc>
      </w:tr>
      <w:tr w:rsidR="00FC3B79" w:rsidRPr="00FC3B79" w14:paraId="1A98A729" w14:textId="77777777" w:rsidTr="009829A1">
        <w:tc>
          <w:tcPr>
            <w:tcW w:w="2239" w:type="dxa"/>
            <w:tcBorders>
              <w:top w:val="nil"/>
              <w:bottom w:val="nil"/>
            </w:tcBorders>
          </w:tcPr>
          <w:p w14:paraId="6D7707B6" w14:textId="45C1FCEB" w:rsidR="00FC3B79" w:rsidRPr="00FC3B79" w:rsidRDefault="00FC3B79" w:rsidP="00FC3B79">
            <w:pPr>
              <w:jc w:val="left"/>
              <w:rPr>
                <w:rFonts w:ascii="Times New Roman" w:hAnsi="Times New Roman" w:cs="Times New Roman"/>
              </w:rPr>
            </w:pPr>
            <w:r w:rsidRPr="00FC3B79">
              <w:rPr>
                <w:rFonts w:ascii="Times New Roman" w:hAnsi="Times New Roman" w:cs="Times New Roman"/>
              </w:rPr>
              <w:t>Depressive symptoms</w:t>
            </w:r>
          </w:p>
        </w:tc>
        <w:tc>
          <w:tcPr>
            <w:tcW w:w="1679" w:type="dxa"/>
            <w:tcBorders>
              <w:top w:val="nil"/>
              <w:bottom w:val="nil"/>
            </w:tcBorders>
          </w:tcPr>
          <w:p w14:paraId="0A6FB407" w14:textId="77777777" w:rsidR="00FC3B79" w:rsidRPr="00FC3B79" w:rsidRDefault="00FC3B79" w:rsidP="00FC3B7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49" w:type="dxa"/>
            <w:tcBorders>
              <w:top w:val="nil"/>
              <w:bottom w:val="nil"/>
            </w:tcBorders>
          </w:tcPr>
          <w:p w14:paraId="7A5A1B06" w14:textId="77777777" w:rsidR="00FC3B79" w:rsidRPr="00FC3B79" w:rsidRDefault="00FC3B79" w:rsidP="00FC3B7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79" w:type="dxa"/>
            <w:tcBorders>
              <w:top w:val="nil"/>
              <w:bottom w:val="nil"/>
            </w:tcBorders>
          </w:tcPr>
          <w:p w14:paraId="6DCBB501" w14:textId="77777777" w:rsidR="00FC3B79" w:rsidRPr="00FC3B79" w:rsidRDefault="00FC3B79" w:rsidP="00FC3B7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07" w:type="dxa"/>
            <w:tcBorders>
              <w:top w:val="nil"/>
              <w:bottom w:val="nil"/>
            </w:tcBorders>
          </w:tcPr>
          <w:p w14:paraId="3AEBE312" w14:textId="77777777" w:rsidR="00FC3B79" w:rsidRPr="00FC3B79" w:rsidRDefault="00FC3B79" w:rsidP="00FC3B7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86" w:type="dxa"/>
            <w:tcBorders>
              <w:top w:val="nil"/>
              <w:bottom w:val="nil"/>
            </w:tcBorders>
          </w:tcPr>
          <w:p w14:paraId="0672FF30" w14:textId="77777777" w:rsidR="00FC3B79" w:rsidRPr="00FC3B79" w:rsidRDefault="00FC3B79" w:rsidP="00FC3B7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4B47928" w14:textId="77777777" w:rsidR="00FC3B79" w:rsidRPr="00FC3B79" w:rsidRDefault="00FC3B79" w:rsidP="00FC3B79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FC3B79" w:rsidRPr="00FC3B79" w14:paraId="34FE61D8" w14:textId="77777777" w:rsidTr="009829A1">
        <w:tc>
          <w:tcPr>
            <w:tcW w:w="2239" w:type="dxa"/>
            <w:tcBorders>
              <w:top w:val="nil"/>
              <w:bottom w:val="nil"/>
            </w:tcBorders>
          </w:tcPr>
          <w:p w14:paraId="6426D790" w14:textId="249948D9" w:rsidR="00FC3B79" w:rsidRPr="00FC3B79" w:rsidRDefault="00FC3B79" w:rsidP="00FC3B79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r w:rsidRPr="00FC3B79">
              <w:rPr>
                <w:rFonts w:ascii="Times New Roman" w:hAnsi="Times New Roman" w:cs="Times New Roman"/>
              </w:rPr>
              <w:t>Without</w:t>
            </w:r>
          </w:p>
        </w:tc>
        <w:tc>
          <w:tcPr>
            <w:tcW w:w="1679" w:type="dxa"/>
            <w:tcBorders>
              <w:top w:val="nil"/>
              <w:bottom w:val="nil"/>
            </w:tcBorders>
          </w:tcPr>
          <w:p w14:paraId="41288B79" w14:textId="0E0CE5D9" w:rsidR="00FC3B79" w:rsidRPr="00FC3B79" w:rsidRDefault="00FC3B79" w:rsidP="00FC3B79">
            <w:pPr>
              <w:jc w:val="left"/>
              <w:rPr>
                <w:rFonts w:ascii="Times New Roman" w:hAnsi="Times New Roman" w:cs="Times New Roman"/>
              </w:rPr>
            </w:pPr>
            <w:r w:rsidRPr="00FC3B79">
              <w:rPr>
                <w:rFonts w:ascii="Times New Roman" w:hAnsi="Times New Roman" w:cs="Times New Roman"/>
              </w:rPr>
              <w:t>Reference</w:t>
            </w:r>
          </w:p>
        </w:tc>
        <w:tc>
          <w:tcPr>
            <w:tcW w:w="849" w:type="dxa"/>
            <w:tcBorders>
              <w:top w:val="nil"/>
              <w:bottom w:val="nil"/>
            </w:tcBorders>
          </w:tcPr>
          <w:p w14:paraId="4B7B8AD5" w14:textId="5C340921" w:rsidR="00FC3B79" w:rsidRPr="00FC3B79" w:rsidRDefault="00FC3B79" w:rsidP="00FC3B7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79" w:type="dxa"/>
            <w:tcBorders>
              <w:top w:val="nil"/>
              <w:bottom w:val="nil"/>
            </w:tcBorders>
          </w:tcPr>
          <w:p w14:paraId="5D89DA1B" w14:textId="195469E2" w:rsidR="00FC3B79" w:rsidRPr="00FC3B79" w:rsidRDefault="00FC3B79" w:rsidP="00FC3B79">
            <w:pPr>
              <w:jc w:val="left"/>
              <w:rPr>
                <w:rFonts w:ascii="Times New Roman" w:hAnsi="Times New Roman" w:cs="Times New Roman"/>
              </w:rPr>
            </w:pPr>
            <w:r w:rsidRPr="00FC3B79">
              <w:rPr>
                <w:rFonts w:ascii="Times New Roman" w:hAnsi="Times New Roman" w:cs="Times New Roman"/>
              </w:rPr>
              <w:t>Reference</w:t>
            </w:r>
          </w:p>
        </w:tc>
        <w:tc>
          <w:tcPr>
            <w:tcW w:w="807" w:type="dxa"/>
            <w:tcBorders>
              <w:top w:val="nil"/>
              <w:bottom w:val="nil"/>
            </w:tcBorders>
          </w:tcPr>
          <w:p w14:paraId="0C8117A7" w14:textId="534F16D2" w:rsidR="00FC3B79" w:rsidRPr="00FC3B79" w:rsidRDefault="00FC3B79" w:rsidP="00FC3B79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686" w:type="dxa"/>
            <w:tcBorders>
              <w:top w:val="nil"/>
              <w:bottom w:val="nil"/>
            </w:tcBorders>
          </w:tcPr>
          <w:p w14:paraId="4F750CFA" w14:textId="70E0779D" w:rsidR="00FC3B79" w:rsidRPr="00FC3B79" w:rsidRDefault="00FC3B79" w:rsidP="00FC3B79">
            <w:pPr>
              <w:jc w:val="left"/>
              <w:rPr>
                <w:rFonts w:ascii="Times New Roman" w:hAnsi="Times New Roman" w:cs="Times New Roman"/>
              </w:rPr>
            </w:pPr>
            <w:r w:rsidRPr="00FC3B79">
              <w:rPr>
                <w:rFonts w:ascii="Times New Roman" w:hAnsi="Times New Roman" w:cs="Times New Roman"/>
              </w:rPr>
              <w:t>Reference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87FAC35" w14:textId="1C2B5C58" w:rsidR="00FC3B79" w:rsidRPr="00FC3B79" w:rsidRDefault="00FC3B79" w:rsidP="00FC3B79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FC3B79" w:rsidRPr="00FC3B79" w14:paraId="24B5998F" w14:textId="77777777" w:rsidTr="00C14CC5">
        <w:tc>
          <w:tcPr>
            <w:tcW w:w="2239" w:type="dxa"/>
            <w:tcBorders>
              <w:top w:val="nil"/>
              <w:bottom w:val="single" w:sz="4" w:space="0" w:color="auto"/>
            </w:tcBorders>
          </w:tcPr>
          <w:p w14:paraId="7EF8E2D9" w14:textId="6CAD0C47" w:rsidR="00FC3B79" w:rsidRPr="00FC3B79" w:rsidRDefault="00FC3B79" w:rsidP="00FC3B79">
            <w:pPr>
              <w:ind w:firstLineChars="50" w:firstLine="105"/>
              <w:jc w:val="left"/>
              <w:rPr>
                <w:rFonts w:ascii="Times New Roman" w:hAnsi="Times New Roman" w:cs="Times New Roman"/>
              </w:rPr>
            </w:pPr>
            <w:r w:rsidRPr="00FC3B79">
              <w:rPr>
                <w:rFonts w:ascii="Times New Roman" w:hAnsi="Times New Roman" w:cs="Times New Roman"/>
              </w:rPr>
              <w:t>With</w:t>
            </w:r>
          </w:p>
        </w:tc>
        <w:tc>
          <w:tcPr>
            <w:tcW w:w="1679" w:type="dxa"/>
            <w:tcBorders>
              <w:top w:val="nil"/>
              <w:bottom w:val="single" w:sz="4" w:space="0" w:color="auto"/>
            </w:tcBorders>
          </w:tcPr>
          <w:p w14:paraId="2D239BD0" w14:textId="056085C5" w:rsidR="00FC3B79" w:rsidRPr="00FC3B79" w:rsidRDefault="00FC3B79" w:rsidP="00FC3B79">
            <w:pPr>
              <w:jc w:val="left"/>
              <w:rPr>
                <w:rFonts w:ascii="Times New Roman" w:hAnsi="Times New Roman" w:cs="Times New Roman"/>
              </w:rPr>
            </w:pPr>
            <w:r w:rsidRPr="00FC3B79">
              <w:rPr>
                <w:rFonts w:ascii="Times New Roman" w:hAnsi="Times New Roman" w:cs="Times New Roman"/>
              </w:rPr>
              <w:t>1.42 (1.18, 1.71)</w:t>
            </w:r>
          </w:p>
        </w:tc>
        <w:tc>
          <w:tcPr>
            <w:tcW w:w="849" w:type="dxa"/>
            <w:tcBorders>
              <w:top w:val="nil"/>
              <w:bottom w:val="single" w:sz="4" w:space="0" w:color="auto"/>
            </w:tcBorders>
          </w:tcPr>
          <w:p w14:paraId="4A1D5381" w14:textId="73112276" w:rsidR="00FC3B79" w:rsidRPr="00FC3B79" w:rsidRDefault="00FC3B79" w:rsidP="00FC3B79">
            <w:pPr>
              <w:jc w:val="left"/>
              <w:rPr>
                <w:rFonts w:ascii="Times New Roman" w:hAnsi="Times New Roman" w:cs="Times New Roman"/>
              </w:rPr>
            </w:pPr>
            <w:r w:rsidRPr="00FC3B79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679" w:type="dxa"/>
            <w:tcBorders>
              <w:top w:val="nil"/>
              <w:bottom w:val="single" w:sz="4" w:space="0" w:color="auto"/>
            </w:tcBorders>
          </w:tcPr>
          <w:p w14:paraId="621946A4" w14:textId="5BAC381A" w:rsidR="00FC3B79" w:rsidRPr="00FC3B79" w:rsidRDefault="00FC3B79" w:rsidP="00FC3B79">
            <w:pPr>
              <w:jc w:val="left"/>
              <w:rPr>
                <w:rFonts w:ascii="Times New Roman" w:hAnsi="Times New Roman" w:cs="Times New Roman"/>
              </w:rPr>
            </w:pPr>
            <w:r w:rsidRPr="00FC3B79">
              <w:rPr>
                <w:rFonts w:ascii="Times New Roman" w:hAnsi="Times New Roman" w:cs="Times New Roman"/>
              </w:rPr>
              <w:t>2.19 (1.84, 2.60)</w:t>
            </w:r>
          </w:p>
        </w:tc>
        <w:tc>
          <w:tcPr>
            <w:tcW w:w="807" w:type="dxa"/>
            <w:tcBorders>
              <w:top w:val="nil"/>
              <w:bottom w:val="single" w:sz="4" w:space="0" w:color="auto"/>
            </w:tcBorders>
          </w:tcPr>
          <w:p w14:paraId="7EB7E60E" w14:textId="546D5950" w:rsidR="00FC3B79" w:rsidRPr="00FC3B79" w:rsidRDefault="00FC3B79" w:rsidP="00FC3B79">
            <w:pPr>
              <w:jc w:val="left"/>
              <w:rPr>
                <w:rFonts w:ascii="Times New Roman" w:hAnsi="Times New Roman" w:cs="Times New Roman"/>
              </w:rPr>
            </w:pPr>
            <w:r w:rsidRPr="00FC3B79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686" w:type="dxa"/>
            <w:tcBorders>
              <w:top w:val="nil"/>
              <w:bottom w:val="single" w:sz="4" w:space="0" w:color="auto"/>
            </w:tcBorders>
          </w:tcPr>
          <w:p w14:paraId="7001972D" w14:textId="0D301E1D" w:rsidR="00FC3B79" w:rsidRPr="00FC3B79" w:rsidRDefault="00FC3B79" w:rsidP="00FC3B79">
            <w:pPr>
              <w:jc w:val="left"/>
              <w:rPr>
                <w:rFonts w:ascii="Times New Roman" w:hAnsi="Times New Roman" w:cs="Times New Roman"/>
              </w:rPr>
            </w:pPr>
            <w:r w:rsidRPr="00FC3B79">
              <w:rPr>
                <w:rFonts w:ascii="Times New Roman" w:hAnsi="Times New Roman" w:cs="Times New Roman"/>
              </w:rPr>
              <w:t>1.47 (1.21, 1.78)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08118F5D" w14:textId="3A420DC6" w:rsidR="00FC3B79" w:rsidRPr="00FC3B79" w:rsidRDefault="00FC3B79" w:rsidP="00FC3B79">
            <w:pPr>
              <w:jc w:val="left"/>
              <w:rPr>
                <w:rFonts w:ascii="Times New Roman" w:hAnsi="Times New Roman" w:cs="Times New Roman"/>
              </w:rPr>
            </w:pPr>
            <w:r w:rsidRPr="00FC3B79">
              <w:rPr>
                <w:rFonts w:ascii="Times New Roman" w:hAnsi="Times New Roman" w:cs="Times New Roman"/>
              </w:rPr>
              <w:t>&lt;0.001</w:t>
            </w:r>
          </w:p>
        </w:tc>
      </w:tr>
    </w:tbl>
    <w:p w14:paraId="26104084" w14:textId="77777777" w:rsidR="00CF1530" w:rsidRPr="0038364A" w:rsidRDefault="00CF1530" w:rsidP="00CF1530">
      <w:pPr>
        <w:rPr>
          <w:rFonts w:ascii="Times New Roman" w:hAnsi="Times New Roman" w:cs="Times New Roman"/>
        </w:rPr>
      </w:pPr>
      <w:r w:rsidRPr="0038364A">
        <w:rPr>
          <w:rFonts w:ascii="Times New Roman" w:hAnsi="Times New Roman" w:cs="Times New Roman" w:hint="eastAsia"/>
        </w:rPr>
        <w:t>Model 1: Unadjusted.</w:t>
      </w:r>
    </w:p>
    <w:p w14:paraId="5887CAB7" w14:textId="77777777" w:rsidR="00CF1530" w:rsidRPr="0038364A" w:rsidRDefault="00CF1530" w:rsidP="00CF1530">
      <w:pPr>
        <w:rPr>
          <w:rFonts w:ascii="Times New Roman" w:hAnsi="Times New Roman" w:cs="Times New Roman"/>
        </w:rPr>
      </w:pPr>
      <w:r w:rsidRPr="0038364A">
        <w:rPr>
          <w:rFonts w:ascii="Times New Roman" w:hAnsi="Times New Roman" w:cs="Times New Roman" w:hint="eastAsia"/>
        </w:rPr>
        <w:t>Model 2: Adjusted for age, sex, and race.</w:t>
      </w:r>
    </w:p>
    <w:p w14:paraId="153BA479" w14:textId="73F68392" w:rsidR="00CE59D9" w:rsidRPr="00CE59D9" w:rsidRDefault="00CE59D9" w:rsidP="00CE59D9">
      <w:pPr>
        <w:rPr>
          <w:rFonts w:ascii="Times New Roman" w:hAnsi="Times New Roman" w:cs="Times New Roman"/>
        </w:rPr>
      </w:pPr>
      <w:r w:rsidRPr="00CE59D9">
        <w:rPr>
          <w:rFonts w:ascii="Times New Roman" w:hAnsi="Times New Roman" w:cs="Times New Roman"/>
        </w:rPr>
        <w:t>Model 3: Adjusted for variables in Model 2 plus income-to-poverty ratio, marital status, education level, health insurance, smoking status, drinking status, body mass index, physical activity,</w:t>
      </w:r>
      <w:r w:rsidR="00766882" w:rsidRPr="00766882">
        <w:rPr>
          <w:rFonts w:ascii="Times New Roman" w:hAnsi="Times New Roman" w:cs="Times New Roman" w:hint="eastAsia"/>
        </w:rPr>
        <w:t xml:space="preserve"> </w:t>
      </w:r>
      <w:r w:rsidR="00766882">
        <w:rPr>
          <w:rFonts w:ascii="Times New Roman" w:hAnsi="Times New Roman" w:cs="Times New Roman" w:hint="eastAsia"/>
        </w:rPr>
        <w:t xml:space="preserve">hypertension and </w:t>
      </w:r>
      <w:r w:rsidR="00766882" w:rsidRPr="00A068EB">
        <w:rPr>
          <w:rFonts w:ascii="Times New Roman" w:hAnsi="Times New Roman" w:cs="Times New Roman"/>
        </w:rPr>
        <w:t>antidepressant use</w:t>
      </w:r>
      <w:r w:rsidR="00437EF8">
        <w:rPr>
          <w:rFonts w:ascii="Times New Roman" w:hAnsi="Times New Roman" w:cs="Times New Roman" w:hint="eastAsia"/>
        </w:rPr>
        <w:t>.</w:t>
      </w:r>
    </w:p>
    <w:p w14:paraId="6DC56347" w14:textId="16BDF55F" w:rsidR="00703700" w:rsidRDefault="006F5524" w:rsidP="0016146B">
      <w:pPr>
        <w:rPr>
          <w:rFonts w:ascii="Times New Roman" w:hAnsi="Times New Roman" w:cs="Times New Roman"/>
        </w:rPr>
      </w:pPr>
      <w:r w:rsidRPr="0038364A">
        <w:rPr>
          <w:rFonts w:ascii="Times New Roman" w:hAnsi="Times New Roman" w:cs="Times New Roman" w:hint="eastAsia"/>
        </w:rPr>
        <w:t xml:space="preserve">Abbreviations: </w:t>
      </w:r>
      <w:r w:rsidRPr="00E74833">
        <w:rPr>
          <w:rFonts w:ascii="Times New Roman" w:hAnsi="Times New Roman" w:cs="Times New Roman"/>
        </w:rPr>
        <w:t xml:space="preserve">CCI, </w:t>
      </w:r>
      <w:r w:rsidR="008356CF" w:rsidRPr="008356CF">
        <w:rPr>
          <w:rFonts w:ascii="Times New Roman" w:hAnsi="Times New Roman" w:cs="Times New Roman" w:hint="eastAsia"/>
        </w:rPr>
        <w:t>Charlson Comorbidity Index</w:t>
      </w:r>
      <w:r w:rsidRPr="00E74833">
        <w:rPr>
          <w:rFonts w:ascii="Times New Roman" w:hAnsi="Times New Roman" w:cs="Times New Roman"/>
        </w:rPr>
        <w:t>;</w:t>
      </w:r>
      <w:r>
        <w:rPr>
          <w:rFonts w:ascii="Times New Roman" w:hAnsi="Times New Roman" w:cs="Times New Roman" w:hint="eastAsia"/>
        </w:rPr>
        <w:t xml:space="preserve"> </w:t>
      </w:r>
      <w:r w:rsidR="00DA62CF" w:rsidRPr="00DA62CF">
        <w:rPr>
          <w:rFonts w:ascii="Times New Roman" w:hAnsi="Times New Roman" w:cs="Times New Roman"/>
        </w:rPr>
        <w:t>PHQ‑9, Patient Health Questionnaire‑9</w:t>
      </w:r>
      <w:r w:rsidR="00DA62CF">
        <w:rPr>
          <w:rFonts w:ascii="Times New Roman" w:hAnsi="Times New Roman" w:cs="Times New Roman" w:hint="eastAsia"/>
        </w:rPr>
        <w:t>;</w:t>
      </w:r>
      <w:r w:rsidR="00DA62CF" w:rsidRPr="00DA62CF">
        <w:rPr>
          <w:rFonts w:ascii="Times New Roman" w:hAnsi="Times New Roman" w:cs="Times New Roman" w:hint="eastAsia"/>
        </w:rPr>
        <w:t xml:space="preserve"> </w:t>
      </w:r>
      <w:r w:rsidR="006254F0" w:rsidRPr="006254F0">
        <w:rPr>
          <w:rFonts w:ascii="Times New Roman" w:hAnsi="Times New Roman" w:cs="Times New Roman" w:hint="eastAsia"/>
        </w:rPr>
        <w:t>HR, hazard ratio</w:t>
      </w:r>
      <w:r w:rsidRPr="0038364A">
        <w:rPr>
          <w:rFonts w:ascii="Times New Roman" w:hAnsi="Times New Roman" w:cs="Times New Roman" w:hint="eastAsia"/>
        </w:rPr>
        <w:t>; CI, confidence interval.</w:t>
      </w:r>
    </w:p>
    <w:sectPr w:rsidR="00703700" w:rsidSect="002659E1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9A23BC" w14:textId="77777777" w:rsidR="00503BE7" w:rsidRDefault="00503BE7" w:rsidP="00321C8E">
      <w:r>
        <w:separator/>
      </w:r>
    </w:p>
  </w:endnote>
  <w:endnote w:type="continuationSeparator" w:id="0">
    <w:p w14:paraId="7AD34133" w14:textId="77777777" w:rsidR="00503BE7" w:rsidRDefault="00503BE7" w:rsidP="00321C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9D08B6" w14:textId="77777777" w:rsidR="00503BE7" w:rsidRDefault="00503BE7" w:rsidP="00321C8E">
      <w:r>
        <w:separator/>
      </w:r>
    </w:p>
  </w:footnote>
  <w:footnote w:type="continuationSeparator" w:id="0">
    <w:p w14:paraId="20CE19F1" w14:textId="77777777" w:rsidR="00503BE7" w:rsidRDefault="00503BE7" w:rsidP="00321C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65C"/>
    <w:rsid w:val="00024317"/>
    <w:rsid w:val="00041F43"/>
    <w:rsid w:val="00073899"/>
    <w:rsid w:val="000D5C9E"/>
    <w:rsid w:val="000E0754"/>
    <w:rsid w:val="000E7A58"/>
    <w:rsid w:val="00126882"/>
    <w:rsid w:val="00140CC2"/>
    <w:rsid w:val="0016146B"/>
    <w:rsid w:val="0019454F"/>
    <w:rsid w:val="001D7E8E"/>
    <w:rsid w:val="0022263A"/>
    <w:rsid w:val="002659E1"/>
    <w:rsid w:val="00276290"/>
    <w:rsid w:val="002809D1"/>
    <w:rsid w:val="002D111F"/>
    <w:rsid w:val="00321C8E"/>
    <w:rsid w:val="003300D9"/>
    <w:rsid w:val="00341F05"/>
    <w:rsid w:val="00354B46"/>
    <w:rsid w:val="0038364A"/>
    <w:rsid w:val="00392121"/>
    <w:rsid w:val="00393823"/>
    <w:rsid w:val="003A6BA4"/>
    <w:rsid w:val="0040502C"/>
    <w:rsid w:val="004132D9"/>
    <w:rsid w:val="00437EF8"/>
    <w:rsid w:val="0045379E"/>
    <w:rsid w:val="004A2B3B"/>
    <w:rsid w:val="004B55D5"/>
    <w:rsid w:val="00503BE7"/>
    <w:rsid w:val="00517852"/>
    <w:rsid w:val="005204D9"/>
    <w:rsid w:val="00525742"/>
    <w:rsid w:val="005636E8"/>
    <w:rsid w:val="00564053"/>
    <w:rsid w:val="0057414B"/>
    <w:rsid w:val="005A68EF"/>
    <w:rsid w:val="00610041"/>
    <w:rsid w:val="006254F0"/>
    <w:rsid w:val="006829E3"/>
    <w:rsid w:val="0069468B"/>
    <w:rsid w:val="006A44FB"/>
    <w:rsid w:val="006C5469"/>
    <w:rsid w:val="006D64BD"/>
    <w:rsid w:val="006F1103"/>
    <w:rsid w:val="006F5524"/>
    <w:rsid w:val="00703700"/>
    <w:rsid w:val="00713FA7"/>
    <w:rsid w:val="00716BEE"/>
    <w:rsid w:val="00745FAA"/>
    <w:rsid w:val="00752FAA"/>
    <w:rsid w:val="00766882"/>
    <w:rsid w:val="007928BB"/>
    <w:rsid w:val="007A3935"/>
    <w:rsid w:val="007C723B"/>
    <w:rsid w:val="007E0EAD"/>
    <w:rsid w:val="00804A86"/>
    <w:rsid w:val="00805E59"/>
    <w:rsid w:val="008356CF"/>
    <w:rsid w:val="0085065E"/>
    <w:rsid w:val="008603B5"/>
    <w:rsid w:val="008E265C"/>
    <w:rsid w:val="009022CC"/>
    <w:rsid w:val="00943E56"/>
    <w:rsid w:val="00954C8E"/>
    <w:rsid w:val="009C1F45"/>
    <w:rsid w:val="009E0B4E"/>
    <w:rsid w:val="00A4599E"/>
    <w:rsid w:val="00A472C2"/>
    <w:rsid w:val="00A87F68"/>
    <w:rsid w:val="00A937D0"/>
    <w:rsid w:val="00AA107E"/>
    <w:rsid w:val="00AC64CA"/>
    <w:rsid w:val="00AD11A0"/>
    <w:rsid w:val="00B20782"/>
    <w:rsid w:val="00B31D77"/>
    <w:rsid w:val="00B70665"/>
    <w:rsid w:val="00B74104"/>
    <w:rsid w:val="00BB379B"/>
    <w:rsid w:val="00BE725C"/>
    <w:rsid w:val="00BF5DF3"/>
    <w:rsid w:val="00C14CC5"/>
    <w:rsid w:val="00C33A2F"/>
    <w:rsid w:val="00CB7C4C"/>
    <w:rsid w:val="00CE1177"/>
    <w:rsid w:val="00CE59D9"/>
    <w:rsid w:val="00CF1530"/>
    <w:rsid w:val="00D45AE6"/>
    <w:rsid w:val="00D46DEE"/>
    <w:rsid w:val="00D4701E"/>
    <w:rsid w:val="00D50140"/>
    <w:rsid w:val="00D52CD5"/>
    <w:rsid w:val="00D551DA"/>
    <w:rsid w:val="00D6760E"/>
    <w:rsid w:val="00D975CD"/>
    <w:rsid w:val="00DA62CF"/>
    <w:rsid w:val="00DD2B3E"/>
    <w:rsid w:val="00E01FC8"/>
    <w:rsid w:val="00E25233"/>
    <w:rsid w:val="00E74833"/>
    <w:rsid w:val="00E84C59"/>
    <w:rsid w:val="00E95BF0"/>
    <w:rsid w:val="00EA55F7"/>
    <w:rsid w:val="00EE3E0C"/>
    <w:rsid w:val="00EF5EC4"/>
    <w:rsid w:val="00F04EF3"/>
    <w:rsid w:val="00F205D4"/>
    <w:rsid w:val="00F23F4A"/>
    <w:rsid w:val="00F306C7"/>
    <w:rsid w:val="00F90A15"/>
    <w:rsid w:val="00F9329A"/>
    <w:rsid w:val="00FB4F1A"/>
    <w:rsid w:val="00FB53DD"/>
    <w:rsid w:val="00FC3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C76FBF"/>
  <w15:chartTrackingRefBased/>
  <w15:docId w15:val="{17E50C48-BA77-47ED-A3FB-6F3187A04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E265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26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265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265C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265C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265C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265C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265C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265C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E265C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E265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E26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E265C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E265C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8E265C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E265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E265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E265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E265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E26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265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E265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E265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E265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E265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E265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E265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E265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E265C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EF5E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321C8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321C8E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321C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321C8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604</TotalTime>
  <Pages>1</Pages>
  <Words>206</Words>
  <Characters>1176</Characters>
  <Application>Microsoft Office Word</Application>
  <DocSecurity>0</DocSecurity>
  <Lines>9</Lines>
  <Paragraphs>2</Paragraphs>
  <ScaleCrop>false</ScaleCrop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广 熊</dc:creator>
  <cp:keywords/>
  <dc:description/>
  <cp:lastModifiedBy>广 熊</cp:lastModifiedBy>
  <cp:revision>97</cp:revision>
  <dcterms:created xsi:type="dcterms:W3CDTF">2026-04-10T09:26:00Z</dcterms:created>
  <dcterms:modified xsi:type="dcterms:W3CDTF">2026-08-26T05:06:00Z</dcterms:modified>
</cp:coreProperties>
</file>