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CFC18">
      <w:pPr>
        <w:spacing w:before="0" w:after="100" w:line="259" w:lineRule="auto"/>
        <w:jc w:val="left"/>
        <w:rPr>
          <w:rFonts w:hint="default" w:ascii="Times New Roman Bold" w:hAnsi="Times New Roman Bold" w:cs="Times New Roman Bold"/>
          <w:b/>
          <w:bCs/>
          <w:sz w:val="36"/>
          <w:szCs w:val="36"/>
        </w:rPr>
      </w:pPr>
      <w:r>
        <w:rPr>
          <w:rFonts w:hint="default" w:ascii="Times New Roman Bold" w:hAnsi="Times New Roman Bold" w:eastAsia="Times New Roman" w:cs="Times New Roman Bold"/>
          <w:b/>
          <w:bCs/>
          <w:color w:val="000000"/>
          <w:sz w:val="36"/>
          <w:szCs w:val="36"/>
        </w:rPr>
        <w:t>Additional file 2: Supplementary methods and tables</w:t>
      </w:r>
    </w:p>
    <w:p w14:paraId="6D5A5293">
      <w:pPr>
        <w:spacing w:before="0" w:after="100" w:line="259" w:lineRule="auto"/>
      </w:pPr>
      <w:r>
        <w:rPr>
          <w:rFonts w:ascii="Times New Roman" w:hAnsi="Times New Roman" w:eastAsia="Times New Roman"/>
          <w:b w:val="0"/>
          <w:i/>
          <w:color w:val="000000"/>
          <w:sz w:val="20"/>
        </w:rPr>
        <w:t>Article title: Physical activity and sleep associations with episodic memory across four ageing cohorts: a coordinated within-person analysis</w:t>
      </w:r>
    </w:p>
    <w:p w14:paraId="2DB33F51">
      <w:pPr>
        <w:spacing w:before="0" w:after="100" w:line="259" w:lineRule="auto"/>
      </w:pPr>
      <w:r>
        <w:rPr>
          <w:rFonts w:ascii="Times New Roman" w:hAnsi="Times New Roman" w:eastAsia="Times New Roman"/>
          <w:b w:val="0"/>
          <w:color w:val="000000"/>
          <w:sz w:val="20"/>
        </w:rPr>
        <w:t>This file contains Supplementary Methods S1-S4 and Supplementary Tables S1-S11.</w:t>
      </w:r>
    </w:p>
    <w:p w14:paraId="0C9E4C14">
      <w:pPr>
        <w:spacing w:before="0" w:after="100" w:line="259" w:lineRule="auto"/>
      </w:pPr>
      <w:r>
        <w:rPr>
          <w:rFonts w:ascii="Times New Roman" w:hAnsi="Times New Roman" w:eastAsia="Times New Roman"/>
          <w:b w:val="0"/>
          <w:color w:val="000000"/>
          <w:sz w:val="20"/>
        </w:rPr>
        <w:t>Conventions used throughout</w:t>
      </w:r>
    </w:p>
    <w:p w14:paraId="38688A25">
      <w:pPr>
        <w:spacing w:before="0" w:after="100" w:line="259" w:lineRule="auto"/>
      </w:pPr>
      <w:r>
        <w:rPr>
          <w:rFonts w:ascii="Times New Roman" w:hAnsi="Times New Roman" w:eastAsia="Times New Roman"/>
          <w:b w:val="0"/>
          <w:color w:val="000000"/>
          <w:sz w:val="20"/>
        </w:rPr>
        <w:t>Cohorts: CHARLS, China Health and Retirement Longitudinal Study; ELSA, English Longitudinal Study of Ageing; HRS, Health and Retirement Study; SHARE, Survey of Health, Ageing and Retirement in Europe. CI, confidence interval; HKSJ, Hartung-Knapp-Sidik-Jonkman; IPCW, inverse probability of censoring weighting; MI, multiple imputation; PA, physical activity. AIC, Akaike information criterion; BIC, Bayesian information criterion; CFI, comparative fit index; DL, DerSimonian-Laird; GDP, gross domestic product; GNI, gross national income; ISO3, three-letter International Organization for Standardization country code; REML, restricted maximum likelihood; RMSEA, root mean square error of approximation; TLI, Tucker-Lewis index; UHC, universal health coverage. Reference numbers correspond to the reference list in the main manuscript.</w:t>
      </w:r>
    </w:p>
    <w:p w14:paraId="35246EF3">
      <w:pPr>
        <w:spacing w:before="0" w:after="100" w:line="259" w:lineRule="auto"/>
      </w:pPr>
      <w:r>
        <w:rPr>
          <w:rFonts w:ascii="Times New Roman" w:hAnsi="Times New Roman" w:eastAsia="Times New Roman"/>
          <w:b w:val="0"/>
          <w:color w:val="000000"/>
          <w:sz w:val="20"/>
        </w:rPr>
        <w:t>List of supplementary methods and tables</w:t>
      </w:r>
    </w:p>
    <w:tbl>
      <w:tblPr>
        <w:tblStyle w:val="8"/>
        <w:tblW w:w="4998" w:type="pct"/>
        <w:jc w:val="center"/>
        <w:tblLayout w:type="autofit"/>
        <w:tblCellMar>
          <w:top w:w="0" w:type="dxa"/>
          <w:left w:w="108" w:type="dxa"/>
          <w:bottom w:w="0" w:type="dxa"/>
          <w:right w:w="108" w:type="dxa"/>
        </w:tblCellMar>
      </w:tblPr>
      <w:tblGrid>
        <w:gridCol w:w="1180"/>
        <w:gridCol w:w="8637"/>
      </w:tblGrid>
      <w:tr w14:paraId="7DF449ED">
        <w:trPr>
          <w:cantSplit/>
          <w:tblHeader/>
          <w:jc w:val="center"/>
        </w:trPr>
        <w:tc>
          <w:tcPr>
            <w:tcW w:w="601" w:type="pct"/>
            <w:tcBorders>
              <w:top w:val="single" w:color="000000" w:themeColor="dark1" w:sz="12" w:space="0"/>
              <w:left w:val="nil"/>
              <w:bottom w:val="single" w:color="000000" w:themeColor="dark1" w:sz="6" w:space="0"/>
              <w:right w:val="nil"/>
            </w:tcBorders>
            <w:shd w:val="clear" w:color="auto" w:fill="FFFFFF"/>
            <w:vAlign w:val="center"/>
          </w:tcPr>
          <w:p w14:paraId="21D9E6C7">
            <w:pPr>
              <w:spacing w:before="0" w:after="0" w:line="360" w:lineRule="auto"/>
              <w:rPr>
                <w:b/>
              </w:rPr>
            </w:pPr>
            <w:r>
              <w:rPr>
                <w:rFonts w:ascii="Times New Roman" w:hAnsi="Times New Roman" w:eastAsia="Times New Roman"/>
                <w:b/>
                <w:color w:val="000000"/>
                <w:sz w:val="16"/>
              </w:rPr>
              <w:t>Item</w:t>
            </w:r>
          </w:p>
        </w:tc>
        <w:tc>
          <w:tcPr>
            <w:tcW w:w="4398" w:type="pct"/>
            <w:tcBorders>
              <w:top w:val="single" w:color="000000" w:themeColor="dark1" w:sz="12" w:space="0"/>
              <w:left w:val="nil"/>
              <w:bottom w:val="single" w:color="000000" w:themeColor="dark1" w:sz="6" w:space="0"/>
              <w:right w:val="nil"/>
            </w:tcBorders>
            <w:shd w:val="clear" w:color="auto" w:fill="FFFFFF"/>
            <w:vAlign w:val="center"/>
          </w:tcPr>
          <w:p w14:paraId="4555267B">
            <w:pPr>
              <w:spacing w:before="0" w:after="0" w:line="360" w:lineRule="auto"/>
              <w:rPr>
                <w:b/>
              </w:rPr>
            </w:pPr>
            <w:r>
              <w:rPr>
                <w:rFonts w:ascii="Times New Roman" w:hAnsi="Times New Roman" w:eastAsia="Times New Roman"/>
                <w:b/>
                <w:color w:val="000000"/>
                <w:sz w:val="16"/>
              </w:rPr>
              <w:t>Title</w:t>
            </w:r>
          </w:p>
        </w:tc>
      </w:tr>
      <w:tr w14:paraId="40E3D9C8">
        <w:trPr>
          <w:cantSplit/>
          <w:jc w:val="center"/>
        </w:trPr>
        <w:tc>
          <w:tcPr>
            <w:tcW w:w="601" w:type="pct"/>
            <w:tcBorders>
              <w:top w:val="single" w:color="000000" w:themeColor="dark1" w:sz="6" w:space="0"/>
              <w:left w:val="nil"/>
              <w:bottom w:val="nil"/>
              <w:right w:val="nil"/>
            </w:tcBorders>
            <w:shd w:val="clear" w:color="auto" w:fill="FFFFFF"/>
            <w:vAlign w:val="center"/>
          </w:tcPr>
          <w:p w14:paraId="7F04155C">
            <w:pPr>
              <w:spacing w:before="0" w:after="0" w:line="360" w:lineRule="auto"/>
            </w:pPr>
            <w:r>
              <w:rPr>
                <w:rFonts w:ascii="Times New Roman" w:hAnsi="Times New Roman" w:eastAsia="Times New Roman"/>
                <w:b w:val="0"/>
                <w:color w:val="000000"/>
                <w:sz w:val="16"/>
              </w:rPr>
              <w:t>Methods S1</w:t>
            </w:r>
          </w:p>
        </w:tc>
        <w:tc>
          <w:tcPr>
            <w:tcW w:w="4398" w:type="pct"/>
            <w:tcBorders>
              <w:top w:val="single" w:color="000000" w:themeColor="dark1" w:sz="6" w:space="0"/>
              <w:left w:val="nil"/>
              <w:bottom w:val="nil"/>
              <w:right w:val="nil"/>
            </w:tcBorders>
            <w:shd w:val="clear" w:color="auto" w:fill="FFFFFF"/>
            <w:vAlign w:val="center"/>
          </w:tcPr>
          <w:p w14:paraId="0E403435">
            <w:pPr>
              <w:spacing w:before="0" w:after="0" w:line="360" w:lineRule="auto"/>
            </w:pPr>
            <w:r>
              <w:rPr>
                <w:rFonts w:ascii="Times New Roman" w:hAnsi="Times New Roman" w:eastAsia="Times New Roman"/>
                <w:b w:val="0"/>
                <w:color w:val="000000"/>
                <w:sz w:val="16"/>
              </w:rPr>
              <w:t>Construction of the physical-activity index</w:t>
            </w:r>
          </w:p>
        </w:tc>
      </w:tr>
      <w:tr w14:paraId="1D079925">
        <w:trPr>
          <w:cantSplit/>
          <w:jc w:val="center"/>
        </w:trPr>
        <w:tc>
          <w:tcPr>
            <w:tcW w:w="601" w:type="pct"/>
            <w:tcBorders>
              <w:top w:val="nil"/>
              <w:left w:val="nil"/>
              <w:bottom w:val="nil"/>
              <w:right w:val="nil"/>
            </w:tcBorders>
            <w:shd w:val="clear" w:color="auto" w:fill="FFFFFF"/>
            <w:vAlign w:val="center"/>
          </w:tcPr>
          <w:p w14:paraId="74F52B39">
            <w:pPr>
              <w:spacing w:before="0" w:after="0" w:line="360" w:lineRule="auto"/>
            </w:pPr>
            <w:r>
              <w:rPr>
                <w:rFonts w:ascii="Times New Roman" w:hAnsi="Times New Roman" w:eastAsia="Times New Roman"/>
                <w:b w:val="0"/>
                <w:color w:val="000000"/>
                <w:sz w:val="16"/>
              </w:rPr>
              <w:t>Methods S2</w:t>
            </w:r>
          </w:p>
        </w:tc>
        <w:tc>
          <w:tcPr>
            <w:tcW w:w="4398" w:type="pct"/>
            <w:tcBorders>
              <w:top w:val="nil"/>
              <w:left w:val="nil"/>
              <w:bottom w:val="nil"/>
              <w:right w:val="nil"/>
            </w:tcBorders>
            <w:shd w:val="clear" w:color="auto" w:fill="FFFFFF"/>
            <w:vAlign w:val="center"/>
          </w:tcPr>
          <w:p w14:paraId="06A3FB01">
            <w:pPr>
              <w:spacing w:before="0" w:after="0" w:line="360" w:lineRule="auto"/>
            </w:pPr>
            <w:r>
              <w:rPr>
                <w:rFonts w:ascii="Times New Roman" w:hAnsi="Times New Roman" w:eastAsia="Times New Roman"/>
                <w:b w:val="0"/>
                <w:color w:val="000000"/>
                <w:sz w:val="16"/>
              </w:rPr>
              <w:t>Cohort-specific sleep indicators and item-response analysis of partially overlapping sleep items</w:t>
            </w:r>
          </w:p>
        </w:tc>
      </w:tr>
      <w:tr w14:paraId="5945AD8E">
        <w:trPr>
          <w:cantSplit/>
          <w:jc w:val="center"/>
        </w:trPr>
        <w:tc>
          <w:tcPr>
            <w:tcW w:w="601" w:type="pct"/>
            <w:tcBorders>
              <w:top w:val="nil"/>
              <w:left w:val="nil"/>
              <w:bottom w:val="nil"/>
              <w:right w:val="nil"/>
            </w:tcBorders>
            <w:shd w:val="clear" w:color="auto" w:fill="FFFFFF"/>
            <w:vAlign w:val="center"/>
          </w:tcPr>
          <w:p w14:paraId="3663D95B">
            <w:pPr>
              <w:spacing w:before="0" w:after="0" w:line="360" w:lineRule="auto"/>
            </w:pPr>
            <w:r>
              <w:rPr>
                <w:rFonts w:ascii="Times New Roman" w:hAnsi="Times New Roman" w:eastAsia="Times New Roman"/>
                <w:b w:val="0"/>
                <w:color w:val="000000"/>
                <w:sz w:val="16"/>
              </w:rPr>
              <w:t>Methods S3</w:t>
            </w:r>
          </w:p>
        </w:tc>
        <w:tc>
          <w:tcPr>
            <w:tcW w:w="4398" w:type="pct"/>
            <w:tcBorders>
              <w:top w:val="nil"/>
              <w:left w:val="nil"/>
              <w:bottom w:val="nil"/>
              <w:right w:val="nil"/>
            </w:tcBorders>
            <w:shd w:val="clear" w:color="auto" w:fill="FFFFFF"/>
            <w:vAlign w:val="center"/>
          </w:tcPr>
          <w:p w14:paraId="284F87D5">
            <w:pPr>
              <w:spacing w:before="0" w:after="0" w:line="360" w:lineRule="auto"/>
            </w:pPr>
            <w:r>
              <w:rPr>
                <w:rFonts w:ascii="Times New Roman" w:hAnsi="Times New Roman" w:eastAsia="Times New Roman"/>
                <w:b w:val="0"/>
                <w:color w:val="000000"/>
                <w:sz w:val="16"/>
              </w:rPr>
              <w:t>Episodic-memory and covariate harmonisation</w:t>
            </w:r>
          </w:p>
        </w:tc>
      </w:tr>
      <w:tr w14:paraId="7A0C290C">
        <w:trPr>
          <w:cantSplit/>
          <w:jc w:val="center"/>
        </w:trPr>
        <w:tc>
          <w:tcPr>
            <w:tcW w:w="601" w:type="pct"/>
            <w:tcBorders>
              <w:top w:val="nil"/>
              <w:left w:val="nil"/>
              <w:bottom w:val="nil"/>
              <w:right w:val="nil"/>
            </w:tcBorders>
            <w:shd w:val="clear" w:color="auto" w:fill="FFFFFF"/>
            <w:vAlign w:val="center"/>
          </w:tcPr>
          <w:p w14:paraId="6FFB19A8">
            <w:pPr>
              <w:spacing w:before="0" w:after="0" w:line="360" w:lineRule="auto"/>
            </w:pPr>
            <w:r>
              <w:rPr>
                <w:rFonts w:ascii="Times New Roman" w:hAnsi="Times New Roman" w:eastAsia="Times New Roman"/>
                <w:b w:val="0"/>
                <w:color w:val="000000"/>
                <w:sz w:val="16"/>
              </w:rPr>
              <w:t>Methods S4</w:t>
            </w:r>
          </w:p>
        </w:tc>
        <w:tc>
          <w:tcPr>
            <w:tcW w:w="4398" w:type="pct"/>
            <w:tcBorders>
              <w:top w:val="nil"/>
              <w:left w:val="nil"/>
              <w:bottom w:val="nil"/>
              <w:right w:val="nil"/>
            </w:tcBorders>
            <w:shd w:val="clear" w:color="auto" w:fill="FFFFFF"/>
            <w:vAlign w:val="center"/>
          </w:tcPr>
          <w:p w14:paraId="31EE0EB6">
            <w:pPr>
              <w:spacing w:before="0" w:after="0" w:line="360" w:lineRule="auto"/>
            </w:pPr>
            <w:r>
              <w:rPr>
                <w:rFonts w:ascii="Times New Roman" w:hAnsi="Times New Roman" w:eastAsia="Times New Roman"/>
                <w:b w:val="0"/>
                <w:color w:val="000000"/>
                <w:sz w:val="16"/>
              </w:rPr>
              <w:t>Primary, heterogeneity, missingness, temporal, and sensitivity analyses</w:t>
            </w:r>
          </w:p>
        </w:tc>
      </w:tr>
      <w:tr w14:paraId="7186B29E">
        <w:trPr>
          <w:cantSplit/>
          <w:jc w:val="center"/>
        </w:trPr>
        <w:tc>
          <w:tcPr>
            <w:tcW w:w="601" w:type="pct"/>
            <w:tcBorders>
              <w:top w:val="nil"/>
              <w:left w:val="nil"/>
              <w:bottom w:val="nil"/>
              <w:right w:val="nil"/>
            </w:tcBorders>
            <w:shd w:val="clear" w:color="auto" w:fill="FFFFFF"/>
            <w:vAlign w:val="center"/>
          </w:tcPr>
          <w:p w14:paraId="12FA764A">
            <w:pPr>
              <w:spacing w:before="0" w:after="0" w:line="360" w:lineRule="auto"/>
            </w:pPr>
            <w:r>
              <w:rPr>
                <w:rFonts w:ascii="Times New Roman" w:hAnsi="Times New Roman" w:eastAsia="Times New Roman"/>
                <w:b w:val="0"/>
                <w:color w:val="000000"/>
                <w:sz w:val="16"/>
              </w:rPr>
              <w:t>Table S1</w:t>
            </w:r>
          </w:p>
        </w:tc>
        <w:tc>
          <w:tcPr>
            <w:tcW w:w="4398" w:type="pct"/>
            <w:tcBorders>
              <w:top w:val="nil"/>
              <w:left w:val="nil"/>
              <w:bottom w:val="nil"/>
              <w:right w:val="nil"/>
            </w:tcBorders>
            <w:shd w:val="clear" w:color="auto" w:fill="FFFFFF"/>
            <w:vAlign w:val="center"/>
          </w:tcPr>
          <w:p w14:paraId="05181712">
            <w:pPr>
              <w:spacing w:before="0" w:after="0" w:line="360" w:lineRule="auto"/>
            </w:pPr>
            <w:r>
              <w:rPr>
                <w:rFonts w:ascii="Times New Roman" w:hAnsi="Times New Roman" w:eastAsia="Times New Roman"/>
                <w:b w:val="0"/>
                <w:color w:val="000000"/>
                <w:sz w:val="16"/>
              </w:rPr>
              <w:t>Harmonisation and coding of the outcome and exposures.</w:t>
            </w:r>
          </w:p>
        </w:tc>
      </w:tr>
      <w:tr w14:paraId="6F59FAEB">
        <w:trPr>
          <w:cantSplit/>
          <w:jc w:val="center"/>
        </w:trPr>
        <w:tc>
          <w:tcPr>
            <w:tcW w:w="601" w:type="pct"/>
            <w:tcBorders>
              <w:top w:val="nil"/>
              <w:left w:val="nil"/>
              <w:bottom w:val="nil"/>
              <w:right w:val="nil"/>
            </w:tcBorders>
            <w:shd w:val="clear" w:color="auto" w:fill="FFFFFF"/>
            <w:vAlign w:val="center"/>
          </w:tcPr>
          <w:p w14:paraId="0FC8768F">
            <w:pPr>
              <w:spacing w:before="0" w:after="0" w:line="360" w:lineRule="auto"/>
            </w:pPr>
            <w:r>
              <w:rPr>
                <w:rFonts w:ascii="Times New Roman" w:hAnsi="Times New Roman" w:eastAsia="Times New Roman"/>
                <w:b w:val="0"/>
                <w:color w:val="000000"/>
                <w:sz w:val="16"/>
              </w:rPr>
              <w:t>Table S2</w:t>
            </w:r>
          </w:p>
        </w:tc>
        <w:tc>
          <w:tcPr>
            <w:tcW w:w="4398" w:type="pct"/>
            <w:tcBorders>
              <w:top w:val="nil"/>
              <w:left w:val="nil"/>
              <w:bottom w:val="nil"/>
              <w:right w:val="nil"/>
            </w:tcBorders>
            <w:shd w:val="clear" w:color="auto" w:fill="FFFFFF"/>
            <w:vAlign w:val="center"/>
          </w:tcPr>
          <w:p w14:paraId="79EB244F">
            <w:pPr>
              <w:spacing w:before="0" w:after="0" w:line="360" w:lineRule="auto"/>
            </w:pPr>
            <w:r>
              <w:rPr>
                <w:rFonts w:ascii="Times New Roman" w:hAnsi="Times New Roman" w:eastAsia="Times New Roman"/>
                <w:b w:val="0"/>
                <w:color w:val="000000"/>
                <w:sz w:val="16"/>
              </w:rPr>
              <w:t>Sample derivation, record-level missingness, repeated-measurement selection, and sex-specific distributions.</w:t>
            </w:r>
          </w:p>
        </w:tc>
      </w:tr>
      <w:tr w14:paraId="4403B40F">
        <w:trPr>
          <w:cantSplit/>
          <w:jc w:val="center"/>
        </w:trPr>
        <w:tc>
          <w:tcPr>
            <w:tcW w:w="601" w:type="pct"/>
            <w:tcBorders>
              <w:top w:val="nil"/>
              <w:left w:val="nil"/>
              <w:bottom w:val="nil"/>
              <w:right w:val="nil"/>
            </w:tcBorders>
            <w:shd w:val="clear" w:color="auto" w:fill="FFFFFF"/>
            <w:vAlign w:val="center"/>
          </w:tcPr>
          <w:p w14:paraId="54B01FF4">
            <w:pPr>
              <w:spacing w:before="0" w:after="0" w:line="360" w:lineRule="auto"/>
            </w:pPr>
            <w:r>
              <w:rPr>
                <w:rFonts w:ascii="Times New Roman" w:hAnsi="Times New Roman" w:eastAsia="Times New Roman"/>
                <w:b w:val="0"/>
                <w:color w:val="000000"/>
                <w:sz w:val="16"/>
              </w:rPr>
              <w:t>Table S3</w:t>
            </w:r>
          </w:p>
        </w:tc>
        <w:tc>
          <w:tcPr>
            <w:tcW w:w="4398" w:type="pct"/>
            <w:tcBorders>
              <w:top w:val="nil"/>
              <w:left w:val="nil"/>
              <w:bottom w:val="nil"/>
              <w:right w:val="nil"/>
            </w:tcBorders>
            <w:shd w:val="clear" w:color="auto" w:fill="FFFFFF"/>
            <w:vAlign w:val="center"/>
          </w:tcPr>
          <w:p w14:paraId="1214BA1E">
            <w:pPr>
              <w:spacing w:before="0" w:after="0" w:line="360" w:lineRule="auto"/>
            </w:pPr>
            <w:r>
              <w:rPr>
                <w:rFonts w:ascii="Times New Roman" w:hAnsi="Times New Roman" w:eastAsia="Times New Roman"/>
                <w:b w:val="0"/>
                <w:color w:val="000000"/>
                <w:sz w:val="16"/>
              </w:rPr>
              <w:t>Descriptive country-year income, health-expenditure, and service-coverage context.</w:t>
            </w:r>
          </w:p>
        </w:tc>
      </w:tr>
      <w:tr w14:paraId="1D0D2739">
        <w:trPr>
          <w:cantSplit/>
          <w:jc w:val="center"/>
        </w:trPr>
        <w:tc>
          <w:tcPr>
            <w:tcW w:w="601" w:type="pct"/>
            <w:tcBorders>
              <w:top w:val="nil"/>
              <w:left w:val="nil"/>
              <w:bottom w:val="nil"/>
              <w:right w:val="nil"/>
            </w:tcBorders>
            <w:shd w:val="clear" w:color="auto" w:fill="FFFFFF"/>
            <w:vAlign w:val="center"/>
          </w:tcPr>
          <w:p w14:paraId="7865522B">
            <w:pPr>
              <w:spacing w:before="0" w:after="0" w:line="360" w:lineRule="auto"/>
            </w:pPr>
            <w:r>
              <w:rPr>
                <w:rFonts w:ascii="Times New Roman" w:hAnsi="Times New Roman" w:eastAsia="Times New Roman"/>
                <w:b w:val="0"/>
                <w:color w:val="000000"/>
                <w:sz w:val="16"/>
              </w:rPr>
              <w:t>Table S4</w:t>
            </w:r>
          </w:p>
        </w:tc>
        <w:tc>
          <w:tcPr>
            <w:tcW w:w="4398" w:type="pct"/>
            <w:tcBorders>
              <w:top w:val="nil"/>
              <w:left w:val="nil"/>
              <w:bottom w:val="nil"/>
              <w:right w:val="nil"/>
            </w:tcBorders>
            <w:shd w:val="clear" w:color="auto" w:fill="FFFFFF"/>
            <w:vAlign w:val="center"/>
          </w:tcPr>
          <w:p w14:paraId="22733D0D">
            <w:pPr>
              <w:spacing w:before="0" w:after="0" w:line="360" w:lineRule="auto"/>
            </w:pPr>
            <w:r>
              <w:rPr>
                <w:rFonts w:ascii="Times New Roman" w:hAnsi="Times New Roman" w:eastAsia="Times New Roman"/>
                <w:b w:val="0"/>
                <w:color w:val="000000"/>
                <w:sz w:val="16"/>
              </w:rPr>
              <w:t>Full one-stage and cohort-specific primary results, with random-effects summaries.</w:t>
            </w:r>
          </w:p>
        </w:tc>
      </w:tr>
      <w:tr w14:paraId="71E8732A">
        <w:trPr>
          <w:cantSplit/>
          <w:jc w:val="center"/>
        </w:trPr>
        <w:tc>
          <w:tcPr>
            <w:tcW w:w="601" w:type="pct"/>
            <w:tcBorders>
              <w:top w:val="nil"/>
              <w:left w:val="nil"/>
              <w:bottom w:val="nil"/>
              <w:right w:val="nil"/>
            </w:tcBorders>
            <w:shd w:val="clear" w:color="auto" w:fill="FFFFFF"/>
            <w:vAlign w:val="center"/>
          </w:tcPr>
          <w:p w14:paraId="7F184BDE">
            <w:pPr>
              <w:spacing w:before="0" w:after="0" w:line="360" w:lineRule="auto"/>
            </w:pPr>
            <w:r>
              <w:rPr>
                <w:rFonts w:ascii="Times New Roman" w:hAnsi="Times New Roman" w:eastAsia="Times New Roman"/>
                <w:b w:val="0"/>
                <w:color w:val="000000"/>
                <w:sz w:val="16"/>
              </w:rPr>
              <w:t>Table S5</w:t>
            </w:r>
          </w:p>
        </w:tc>
        <w:tc>
          <w:tcPr>
            <w:tcW w:w="4398" w:type="pct"/>
            <w:tcBorders>
              <w:top w:val="nil"/>
              <w:left w:val="nil"/>
              <w:bottom w:val="nil"/>
              <w:right w:val="nil"/>
            </w:tcBorders>
            <w:shd w:val="clear" w:color="auto" w:fill="FFFFFF"/>
            <w:vAlign w:val="center"/>
          </w:tcPr>
          <w:p w14:paraId="45719FEB">
            <w:pPr>
              <w:spacing w:before="0" w:after="0" w:line="360" w:lineRule="auto"/>
            </w:pPr>
            <w:r>
              <w:rPr>
                <w:rFonts w:ascii="Times New Roman" w:hAnsi="Times New Roman" w:eastAsia="Times New Roman"/>
                <w:b w:val="0"/>
                <w:color w:val="000000"/>
                <w:sz w:val="16"/>
              </w:rPr>
              <w:t>SHARE country-specific estimates and inclusion in the country analysis.</w:t>
            </w:r>
          </w:p>
        </w:tc>
      </w:tr>
      <w:tr w14:paraId="1904C5D1">
        <w:trPr>
          <w:cantSplit/>
          <w:jc w:val="center"/>
        </w:trPr>
        <w:tc>
          <w:tcPr>
            <w:tcW w:w="601" w:type="pct"/>
            <w:tcBorders>
              <w:top w:val="nil"/>
              <w:left w:val="nil"/>
              <w:bottom w:val="nil"/>
              <w:right w:val="nil"/>
            </w:tcBorders>
            <w:shd w:val="clear" w:color="auto" w:fill="FFFFFF"/>
            <w:vAlign w:val="center"/>
          </w:tcPr>
          <w:p w14:paraId="677DD2F4">
            <w:pPr>
              <w:spacing w:before="0" w:after="0" w:line="360" w:lineRule="auto"/>
            </w:pPr>
            <w:r>
              <w:rPr>
                <w:rFonts w:ascii="Times New Roman" w:hAnsi="Times New Roman" w:eastAsia="Times New Roman"/>
                <w:b w:val="0"/>
                <w:color w:val="000000"/>
                <w:sz w:val="16"/>
              </w:rPr>
              <w:t>Table S6</w:t>
            </w:r>
          </w:p>
        </w:tc>
        <w:tc>
          <w:tcPr>
            <w:tcW w:w="4398" w:type="pct"/>
            <w:tcBorders>
              <w:top w:val="nil"/>
              <w:left w:val="nil"/>
              <w:bottom w:val="nil"/>
              <w:right w:val="nil"/>
            </w:tcBorders>
            <w:shd w:val="clear" w:color="auto" w:fill="FFFFFF"/>
            <w:vAlign w:val="center"/>
          </w:tcPr>
          <w:p w14:paraId="38B2C343">
            <w:pPr>
              <w:spacing w:before="0" w:after="0" w:line="360" w:lineRule="auto"/>
            </w:pPr>
            <w:r>
              <w:rPr>
                <w:rFonts w:ascii="Times New Roman" w:hAnsi="Times New Roman" w:eastAsia="Times New Roman"/>
                <w:b w:val="0"/>
                <w:color w:val="000000"/>
                <w:sz w:val="16"/>
              </w:rPr>
              <w:t>HRS sleep-item construction and item-response analysis of partially overlapping sleep items.</w:t>
            </w:r>
          </w:p>
        </w:tc>
      </w:tr>
      <w:tr w14:paraId="4017609E">
        <w:trPr>
          <w:cantSplit/>
          <w:jc w:val="center"/>
        </w:trPr>
        <w:tc>
          <w:tcPr>
            <w:tcW w:w="601" w:type="pct"/>
            <w:tcBorders>
              <w:top w:val="nil"/>
              <w:left w:val="nil"/>
              <w:bottom w:val="nil"/>
              <w:right w:val="nil"/>
            </w:tcBorders>
            <w:shd w:val="clear" w:color="auto" w:fill="FFFFFF"/>
            <w:vAlign w:val="center"/>
          </w:tcPr>
          <w:p w14:paraId="33D52A56">
            <w:pPr>
              <w:spacing w:before="0" w:after="0" w:line="360" w:lineRule="auto"/>
            </w:pPr>
            <w:r>
              <w:rPr>
                <w:rFonts w:ascii="Times New Roman" w:hAnsi="Times New Roman" w:eastAsia="Times New Roman"/>
                <w:b w:val="0"/>
                <w:color w:val="000000"/>
                <w:sz w:val="16"/>
              </w:rPr>
              <w:t>Table S7</w:t>
            </w:r>
          </w:p>
        </w:tc>
        <w:tc>
          <w:tcPr>
            <w:tcW w:w="4398" w:type="pct"/>
            <w:tcBorders>
              <w:top w:val="nil"/>
              <w:left w:val="nil"/>
              <w:bottom w:val="nil"/>
              <w:right w:val="nil"/>
            </w:tcBorders>
            <w:shd w:val="clear" w:color="auto" w:fill="FFFFFF"/>
            <w:vAlign w:val="center"/>
          </w:tcPr>
          <w:p w14:paraId="575CB006">
            <w:pPr>
              <w:spacing w:before="0" w:after="0" w:line="360" w:lineRule="auto"/>
            </w:pPr>
            <w:r>
              <w:rPr>
                <w:rFonts w:ascii="Times New Roman" w:hAnsi="Times New Roman" w:eastAsia="Times New Roman"/>
                <w:b w:val="0"/>
                <w:color w:val="000000"/>
                <w:sz w:val="16"/>
              </w:rPr>
              <w:t>Sleep-indicator by physical-activity interaction.</w:t>
            </w:r>
          </w:p>
        </w:tc>
      </w:tr>
      <w:tr w14:paraId="4F2391F9">
        <w:trPr>
          <w:cantSplit/>
          <w:jc w:val="center"/>
        </w:trPr>
        <w:tc>
          <w:tcPr>
            <w:tcW w:w="601" w:type="pct"/>
            <w:tcBorders>
              <w:top w:val="nil"/>
              <w:left w:val="nil"/>
              <w:bottom w:val="nil"/>
              <w:right w:val="nil"/>
            </w:tcBorders>
            <w:shd w:val="clear" w:color="auto" w:fill="FFFFFF"/>
            <w:vAlign w:val="center"/>
          </w:tcPr>
          <w:p w14:paraId="02074174">
            <w:pPr>
              <w:spacing w:before="0" w:after="0" w:line="360" w:lineRule="auto"/>
            </w:pPr>
            <w:r>
              <w:rPr>
                <w:rFonts w:ascii="Times New Roman" w:hAnsi="Times New Roman" w:eastAsia="Times New Roman"/>
                <w:b w:val="0"/>
                <w:color w:val="000000"/>
                <w:sz w:val="16"/>
              </w:rPr>
              <w:t>Table S8</w:t>
            </w:r>
          </w:p>
        </w:tc>
        <w:tc>
          <w:tcPr>
            <w:tcW w:w="4398" w:type="pct"/>
            <w:tcBorders>
              <w:top w:val="nil"/>
              <w:left w:val="nil"/>
              <w:bottom w:val="nil"/>
              <w:right w:val="nil"/>
            </w:tcBorders>
            <w:shd w:val="clear" w:color="auto" w:fill="FFFFFF"/>
            <w:vAlign w:val="center"/>
          </w:tcPr>
          <w:p w14:paraId="1B6FE9BC">
            <w:pPr>
              <w:spacing w:before="0" w:after="0" w:line="360" w:lineRule="auto"/>
            </w:pPr>
            <w:r>
              <w:rPr>
                <w:rFonts w:ascii="Times New Roman" w:hAnsi="Times New Roman" w:eastAsia="Times New Roman"/>
                <w:b w:val="0"/>
                <w:color w:val="000000"/>
                <w:sz w:val="16"/>
              </w:rPr>
              <w:t>Current and next-observed exposure falsification analyses.</w:t>
            </w:r>
          </w:p>
        </w:tc>
      </w:tr>
      <w:tr w14:paraId="059774B7">
        <w:trPr>
          <w:cantSplit/>
          <w:jc w:val="center"/>
        </w:trPr>
        <w:tc>
          <w:tcPr>
            <w:tcW w:w="601" w:type="pct"/>
            <w:tcBorders>
              <w:top w:val="nil"/>
              <w:left w:val="nil"/>
              <w:bottom w:val="nil"/>
              <w:right w:val="nil"/>
            </w:tcBorders>
            <w:shd w:val="clear" w:color="auto" w:fill="FFFFFF"/>
            <w:vAlign w:val="center"/>
          </w:tcPr>
          <w:p w14:paraId="41CF729A">
            <w:pPr>
              <w:spacing w:before="0" w:after="0" w:line="360" w:lineRule="auto"/>
            </w:pPr>
            <w:r>
              <w:rPr>
                <w:rFonts w:ascii="Times New Roman" w:hAnsi="Times New Roman" w:eastAsia="Times New Roman"/>
                <w:b w:val="0"/>
                <w:color w:val="000000"/>
                <w:sz w:val="16"/>
              </w:rPr>
              <w:t>Table S9</w:t>
            </w:r>
          </w:p>
        </w:tc>
        <w:tc>
          <w:tcPr>
            <w:tcW w:w="4398" w:type="pct"/>
            <w:tcBorders>
              <w:top w:val="nil"/>
              <w:left w:val="nil"/>
              <w:bottom w:val="nil"/>
              <w:right w:val="nil"/>
            </w:tcBorders>
            <w:shd w:val="clear" w:color="auto" w:fill="FFFFFF"/>
            <w:vAlign w:val="center"/>
          </w:tcPr>
          <w:p w14:paraId="1BC3478A">
            <w:pPr>
              <w:spacing w:before="0" w:after="0" w:line="360" w:lineRule="auto"/>
            </w:pPr>
            <w:r>
              <w:rPr>
                <w:rFonts w:ascii="Times New Roman" w:hAnsi="Times New Roman" w:eastAsia="Times New Roman"/>
                <w:b w:val="0"/>
                <w:color w:val="000000"/>
                <w:sz w:val="16"/>
              </w:rPr>
              <w:t>Robustness of the primary within-person associations.</w:t>
            </w:r>
          </w:p>
        </w:tc>
      </w:tr>
      <w:tr w14:paraId="728CA985">
        <w:trPr>
          <w:cantSplit/>
          <w:jc w:val="center"/>
        </w:trPr>
        <w:tc>
          <w:tcPr>
            <w:tcW w:w="601" w:type="pct"/>
            <w:tcBorders>
              <w:top w:val="nil"/>
              <w:left w:val="nil"/>
              <w:bottom w:val="nil"/>
              <w:right w:val="nil"/>
            </w:tcBorders>
            <w:shd w:val="clear" w:color="auto" w:fill="FFFFFF"/>
            <w:vAlign w:val="center"/>
          </w:tcPr>
          <w:p w14:paraId="1B66735A">
            <w:pPr>
              <w:spacing w:before="0" w:after="0" w:line="360" w:lineRule="auto"/>
            </w:pPr>
            <w:r>
              <w:rPr>
                <w:rFonts w:ascii="Times New Roman" w:hAnsi="Times New Roman" w:eastAsia="Times New Roman"/>
                <w:b w:val="0"/>
                <w:color w:val="000000"/>
                <w:sz w:val="16"/>
              </w:rPr>
              <w:t>Table S10</w:t>
            </w:r>
          </w:p>
        </w:tc>
        <w:tc>
          <w:tcPr>
            <w:tcW w:w="4398" w:type="pct"/>
            <w:tcBorders>
              <w:top w:val="nil"/>
              <w:left w:val="nil"/>
              <w:bottom w:val="nil"/>
              <w:right w:val="nil"/>
            </w:tcBorders>
            <w:shd w:val="clear" w:color="auto" w:fill="FFFFFF"/>
            <w:vAlign w:val="center"/>
          </w:tcPr>
          <w:p w14:paraId="2CE45683">
            <w:pPr>
              <w:spacing w:before="0" w:after="0" w:line="360" w:lineRule="auto"/>
            </w:pPr>
            <w:r>
              <w:rPr>
                <w:rFonts w:ascii="Times New Roman" w:hAnsi="Times New Roman" w:eastAsia="Times New Roman"/>
                <w:b w:val="0"/>
                <w:color w:val="000000"/>
                <w:sz w:val="16"/>
              </w:rPr>
              <w:t>Lagged indirect associations over two consecutive two-year intervals.</w:t>
            </w:r>
          </w:p>
        </w:tc>
      </w:tr>
      <w:tr w14:paraId="5FA23C99">
        <w:trPr>
          <w:cantSplit/>
          <w:jc w:val="center"/>
        </w:trPr>
        <w:tc>
          <w:tcPr>
            <w:tcW w:w="601" w:type="pct"/>
            <w:tcBorders>
              <w:top w:val="nil"/>
              <w:left w:val="nil"/>
              <w:bottom w:val="single" w:color="000000" w:themeColor="dark1" w:sz="12" w:space="0"/>
              <w:right w:val="nil"/>
            </w:tcBorders>
            <w:shd w:val="clear" w:color="auto" w:fill="FFFFFF"/>
            <w:vAlign w:val="center"/>
          </w:tcPr>
          <w:p w14:paraId="7194A900">
            <w:pPr>
              <w:spacing w:before="0" w:after="0" w:line="360" w:lineRule="auto"/>
            </w:pPr>
            <w:r>
              <w:rPr>
                <w:rFonts w:ascii="Times New Roman" w:hAnsi="Times New Roman" w:eastAsia="Times New Roman"/>
                <w:b w:val="0"/>
                <w:color w:val="000000"/>
                <w:sz w:val="16"/>
              </w:rPr>
              <w:t>Table S11</w:t>
            </w:r>
          </w:p>
        </w:tc>
        <w:tc>
          <w:tcPr>
            <w:tcW w:w="4398" w:type="pct"/>
            <w:tcBorders>
              <w:top w:val="nil"/>
              <w:left w:val="nil"/>
              <w:bottom w:val="single" w:color="000000" w:themeColor="dark1" w:sz="12" w:space="0"/>
              <w:right w:val="nil"/>
            </w:tcBorders>
            <w:shd w:val="clear" w:color="auto" w:fill="FFFFFF"/>
            <w:vAlign w:val="center"/>
          </w:tcPr>
          <w:p w14:paraId="26B5551C">
            <w:pPr>
              <w:spacing w:before="0" w:after="0" w:line="360" w:lineRule="auto"/>
            </w:pPr>
            <w:r>
              <w:rPr>
                <w:rFonts w:ascii="Times New Roman" w:hAnsi="Times New Roman" w:eastAsia="Times New Roman"/>
                <w:b w:val="0"/>
                <w:color w:val="000000"/>
                <w:sz w:val="16"/>
              </w:rPr>
              <w:t>Transition-specific IPCW and fixed-landmark inverse-probability-of-retention weighting.</w:t>
            </w:r>
          </w:p>
        </w:tc>
      </w:tr>
    </w:tbl>
    <w:p w14:paraId="63715440">
      <w:r>
        <w:br w:type="page"/>
      </w:r>
    </w:p>
    <w:p w14:paraId="3ABFF157">
      <w:pPr>
        <w:spacing w:before="0" w:after="100" w:line="259" w:lineRule="auto"/>
        <w:rPr>
          <w:rFonts w:ascii="Times New Roman Bold" w:hAnsi="Times New Roman Bold" w:cs="Times New Roman Bold"/>
          <w:b/>
          <w:bCs/>
        </w:rPr>
      </w:pPr>
      <w:r>
        <w:rPr>
          <w:rFonts w:ascii="Times New Roman Bold" w:hAnsi="Times New Roman Bold" w:eastAsia="Times New Roman" w:cs="Times New Roman Bold"/>
          <w:b/>
          <w:bCs/>
          <w:color w:val="000000"/>
          <w:sz w:val="20"/>
        </w:rPr>
        <w:t>Supplementary Methods S1. Construction of the physical-activity index</w:t>
      </w:r>
    </w:p>
    <w:p w14:paraId="36700A96">
      <w:pPr>
        <w:spacing w:before="0" w:after="100" w:line="259" w:lineRule="auto"/>
      </w:pPr>
      <w:r>
        <w:rPr>
          <w:rFonts w:ascii="Times New Roman" w:hAnsi="Times New Roman" w:eastAsia="Times New Roman"/>
          <w:b w:val="0"/>
          <w:color w:val="000000"/>
          <w:sz w:val="20"/>
        </w:rPr>
        <w:t xml:space="preserve">The primary physical-activity exposure was pa_index_norm, a cohort-specific frequency–intensity index scaled from 0 to 1. Higher values indicate more frequent activity at the intensity levels available in that cohort. A coefficient represents the within-person association per one-unit increase in the constructed index. The common numerical range does not make the underlying survey questions psychometrically equivalent.</w:t>
      </w:r>
    </w:p>
    <w:p w14:paraId="4EF97E06">
      <w:pPr>
        <w:spacing w:before="0" w:after="100" w:line="259" w:lineRule="auto"/>
      </w:pPr>
      <w:r>
        <w:rPr>
          <w:rFonts w:ascii="Times New Roman" w:hAnsi="Times New Roman" w:eastAsia="Times New Roman"/>
          <w:b w:val="0"/>
          <w:color w:val="000000"/>
          <w:sz w:val="20"/>
        </w:rPr>
        <w:t>Cohort-specific scoring</w:t>
      </w:r>
    </w:p>
    <w:p w14:paraId="2E23CC48">
      <w:pPr>
        <w:spacing w:before="0" w:after="100" w:line="259" w:lineRule="auto"/>
      </w:pPr>
      <w:r>
        <w:rPr>
          <w:rFonts w:ascii="Times New Roman" w:hAnsi="Times New Roman" w:eastAsia="Times New Roman"/>
          <w:b w:val="0"/>
          <w:color w:val="000000"/>
          <w:sz w:val="20"/>
        </w:rPr>
        <w:t>CHARLS provided harmonised vigorous-, moderate-, and light-activity frequency variables. The source frequencies were combined as vigorous × 3 + moderate × 2 + light × 1 and divided by the theoretical three-domain maximum of 42. When only a subset of source fields was present, the numerator used the available fields while the denominator remained 42. Physical-activity coverage was lower in the earlier CHARLS waves, which is visible in Supplementary Table S2.</w:t>
      </w:r>
    </w:p>
    <w:p w14:paraId="67AC00FB">
      <w:pPr>
        <w:spacing w:before="0" w:after="100" w:line="259" w:lineRule="auto"/>
      </w:pPr>
      <w:r>
        <w:rPr>
          <w:rFonts w:ascii="Times New Roman" w:hAnsi="Times New Roman" w:eastAsia="Times New Roman"/>
          <w:b w:val="0"/>
          <w:color w:val="000000"/>
          <w:sz w:val="20"/>
        </w:rPr>
        <w:t>ELSA provided vigorous-, moderate-, and light-activity frequency items coded from 1 (more than once a week) to 4 (hardly ever or never). We reversed these values to scores from 4 to 1, applied weights of 3, 2, and 1, and divided by the maximum attainable for the domains observed at that record. The maximum was 24 when all three domains were available.</w:t>
      </w:r>
    </w:p>
    <w:p w14:paraId="168F6D6E">
      <w:pPr>
        <w:spacing w:before="0" w:after="100" w:line="259" w:lineRule="auto"/>
      </w:pPr>
      <w:r>
        <w:rPr>
          <w:rFonts w:ascii="Times New Roman" w:hAnsi="Times New Roman" w:eastAsia="Times New Roman"/>
          <w:b w:val="0"/>
          <w:color w:val="000000"/>
          <w:sz w:val="20"/>
        </w:rPr>
        <w:t>HRS provided vigorous-, moderate-, and light-activity frequencies on a scale from 0 (hardly ever or never) to 3 (more than once a week). Values above 3 in the harmonised field were assigned to the highest category. We applied the same 3:2:1 intensity weights and divided by the maximum attainable for the domains observed at that record. The maximum was 18 when all three domains were present. The physical-activity module was unavailable in some early HRS waves; these structurally missing records were not imputed.</w:t>
      </w:r>
    </w:p>
    <w:p w14:paraId="5DE20C2C">
      <w:pPr>
        <w:spacing w:before="0" w:after="100" w:line="259" w:lineRule="auto"/>
      </w:pPr>
      <w:r>
        <w:rPr>
          <w:rFonts w:ascii="Times New Roman" w:hAnsi="Times New Roman" w:eastAsia="Times New Roman"/>
          <w:b w:val="0"/>
          <w:color w:val="000000"/>
          <w:sz w:val="20"/>
        </w:rPr>
        <w:t>SHARE provided vigorous- and moderate-activity frequency items but no light-activity item in the harmonised file. Values from 2 (more than once a week) to 5 (hardly ever or never) were recoded to scores from 3 to 0. The weighted sum, vigorous × 3 + moderate × 2, was divided by 15. SHARE therefore has the same 0-to-1 numerical range but a two-domain content definition.</w:t>
      </w:r>
    </w:p>
    <w:p w14:paraId="346A900D">
      <w:pPr>
        <w:spacing w:before="0" w:after="100" w:line="259" w:lineRule="auto"/>
      </w:pPr>
      <w:r>
        <w:rPr>
          <w:rFonts w:ascii="Times New Roman" w:hAnsi="Times New Roman" w:eastAsia="Times New Roman"/>
          <w:b w:val="0"/>
          <w:color w:val="000000"/>
          <w:sz w:val="20"/>
        </w:rPr>
        <w:t>Analytical use</w:t>
      </w:r>
    </w:p>
    <w:p w14:paraId="5DF21005">
      <w:pPr>
        <w:spacing w:before="0" w:after="100" w:line="259" w:lineRule="auto"/>
      </w:pPr>
      <w:r>
        <w:rPr>
          <w:rFonts w:ascii="Times New Roman" w:hAnsi="Times New Roman" w:eastAsia="Times New Roman"/>
          <w:b w:val="0"/>
          <w:color w:val="000000"/>
          <w:sz w:val="20"/>
        </w:rPr>
        <w:t>The 0-to-1 index was used without cohort-wide z-standardisation. Primary models decomposed it into each participant's mean and the deviation from that mean. The coefficient for the deviation is the within-person association reported in the manuscript. Missing physical-activity values were not imputed in the primary or analyses using multiple imputation for covariates. Supplementary Table S1 gives the item and coding map; Supplementary Table S2 reports cohort-specific missingness.</w:t>
      </w:r>
    </w:p>
    <w:p w14:paraId="38FD1594">
      <w:r>
        <w:br w:type="page"/>
      </w:r>
    </w:p>
    <w:p w14:paraId="4CF9FB0D">
      <w:pPr>
        <w:spacing w:before="0" w:after="100" w:line="259" w:lineRule="auto"/>
        <w:rPr>
          <w:rFonts w:ascii="Times New Roman Bold" w:hAnsi="Times New Roman Bold" w:cs="Times New Roman Bold"/>
          <w:b/>
          <w:bCs/>
        </w:rPr>
      </w:pPr>
      <w:r>
        <w:rPr>
          <w:rFonts w:ascii="Times New Roman Bold" w:hAnsi="Times New Roman Bold" w:eastAsia="Times New Roman" w:cs="Times New Roman Bold"/>
          <w:b/>
          <w:bCs/>
          <w:color w:val="000000"/>
          <w:sz w:val="20"/>
        </w:rPr>
        <w:t>Supplementary Methods S2. Cohort-specific sleep indicators and item-response analysis of partially overlapping sleep items</w:t>
      </w:r>
    </w:p>
    <w:p w14:paraId="2628695C">
      <w:pPr>
        <w:spacing w:before="0" w:after="100" w:line="259" w:lineRule="auto"/>
      </w:pPr>
      <w:r>
        <w:rPr>
          <w:rFonts w:ascii="Times New Roman" w:hAnsi="Times New Roman" w:eastAsia="Times New Roman"/>
          <w:b w:val="0"/>
          <w:color w:val="000000"/>
          <w:sz w:val="20"/>
        </w:rPr>
        <w:t>Sleep was represented by a binary cohort-specific indicator, coded 1 for the favourable category and 0 for the unfavourable category. Item content differed across studies, so we compared the direction and magnitude of cohort-specific estimates without assuming that the indicators formed a measurement-equivalent sleep-health scale.</w:t>
      </w:r>
    </w:p>
    <w:p w14:paraId="73F4B796">
      <w:pPr>
        <w:spacing w:before="0" w:after="100" w:line="259" w:lineRule="auto"/>
      </w:pPr>
      <w:r>
        <w:rPr>
          <w:rFonts w:ascii="Times New Roman" w:hAnsi="Times New Roman" w:eastAsia="Times New Roman"/>
          <w:b w:val="0"/>
          <w:color w:val="000000"/>
          <w:sz w:val="20"/>
        </w:rPr>
        <w:t>CHARLS</w:t>
      </w:r>
    </w:p>
    <w:p w14:paraId="167D075B">
      <w:pPr>
        <w:spacing w:before="0" w:after="100" w:line="259" w:lineRule="auto"/>
      </w:pPr>
      <w:r>
        <w:rPr>
          <w:rFonts w:ascii="Times New Roman" w:hAnsi="Times New Roman" w:eastAsia="Times New Roman"/>
          <w:b w:val="0"/>
          <w:color w:val="000000"/>
          <w:sz w:val="20"/>
        </w:rPr>
        <w:t>CHARLS used the harmonised restless-sleep or sleep-quality response (sleeprl). Responses 1 or 2 were coded as favourable and responses 3 or 4 as unfavourable. Other values were set to missing.</w:t>
      </w:r>
    </w:p>
    <w:p w14:paraId="18E954DE">
      <w:pPr>
        <w:spacing w:before="0" w:after="100" w:line="259" w:lineRule="auto"/>
      </w:pPr>
      <w:r>
        <w:rPr>
          <w:rFonts w:ascii="Times New Roman" w:hAnsi="Times New Roman" w:eastAsia="Times New Roman"/>
          <w:b w:val="0"/>
          <w:color w:val="000000"/>
          <w:sz w:val="20"/>
        </w:rPr>
        <w:t>ELSA</w:t>
      </w:r>
    </w:p>
    <w:p w14:paraId="45301EC3">
      <w:pPr>
        <w:spacing w:before="0" w:after="100" w:line="259" w:lineRule="auto"/>
      </w:pPr>
      <w:r>
        <w:rPr>
          <w:rFonts w:ascii="Times New Roman" w:hAnsi="Times New Roman" w:eastAsia="Times New Roman"/>
          <w:b w:val="0"/>
          <w:color w:val="000000"/>
          <w:sz w:val="20"/>
        </w:rPr>
        <w:t>ELSA used the harmonised sleep-problem item (sleepr). A response of 0 (no problem) was coded as favourable and a response of 1 (problem present) as unfavourable. Text-labelled versions of the same harmonised item were recoded in the same direction.</w:t>
      </w:r>
    </w:p>
    <w:p w14:paraId="7D9F2A7E">
      <w:pPr>
        <w:spacing w:before="0" w:after="100" w:line="259" w:lineRule="auto"/>
      </w:pPr>
      <w:r>
        <w:rPr>
          <w:rFonts w:ascii="Times New Roman" w:hAnsi="Times New Roman" w:eastAsia="Times New Roman"/>
          <w:b w:val="0"/>
          <w:color w:val="000000"/>
          <w:sz w:val="20"/>
        </w:rPr>
        <w:t>HRS</w:t>
      </w:r>
    </w:p>
    <w:p w14:paraId="58E26C9D">
      <w:pPr>
        <w:spacing w:before="0" w:after="100" w:line="259" w:lineRule="auto"/>
      </w:pPr>
      <w:r>
        <w:rPr>
          <w:rFonts w:ascii="Times New Roman" w:hAnsi="Times New Roman" w:eastAsia="Times New Roman"/>
          <w:b w:val="0"/>
          <w:color w:val="000000"/>
          <w:sz w:val="20"/>
        </w:rPr>
        <w:t>The HRS indicator used three insomnia-symptom items: trouble falling asleep (fallslp), waking during the night (wakent), and waking too early (wakeup). Each item was coded from 1 to 3, with 3 denoting that the symptom occurred rarely or never. The indicator equalled 1 only when all three items were observed and all three equalled 3; it equalled 0 when all three were observed and at least one symptom occurred more often. Records with any missing component remained missing. The physician-diagnosed sleep-disorder field was not used in the exposure definition.</w:t>
      </w:r>
    </w:p>
    <w:p w14:paraId="04FBEF32">
      <w:pPr>
        <w:spacing w:before="0" w:after="100" w:line="259" w:lineRule="auto"/>
      </w:pPr>
      <w:r>
        <w:rPr>
          <w:rFonts w:ascii="Times New Roman" w:hAnsi="Times New Roman" w:eastAsia="Times New Roman"/>
          <w:b w:val="0"/>
          <w:color w:val="000000"/>
          <w:sz w:val="20"/>
        </w:rPr>
        <w:t>SHARE</w:t>
      </w:r>
    </w:p>
    <w:p w14:paraId="2FAEED70">
      <w:pPr>
        <w:spacing w:before="0" w:after="100" w:line="259" w:lineRule="auto"/>
      </w:pPr>
      <w:r>
        <w:rPr>
          <w:rFonts w:ascii="Times New Roman" w:hAnsi="Times New Roman" w:eastAsia="Times New Roman"/>
          <w:b w:val="0"/>
          <w:color w:val="000000"/>
          <w:sz w:val="20"/>
        </w:rPr>
        <w:t>SHARE used the harmonised trouble-sleeping or sleep-problem item (sleep, with sleepr as the harmonised fallback). A response of 0 (no problem) was coded as favourable and a response of 1 (problem present) as unfavourable.</w:t>
      </w:r>
    </w:p>
    <w:p w14:paraId="6D62FC2B">
      <w:pPr>
        <w:spacing w:before="0" w:after="100" w:line="259" w:lineRule="auto"/>
      </w:pPr>
      <w:r>
        <w:rPr>
          <w:rFonts w:ascii="Times New Roman" w:hAnsi="Times New Roman" w:eastAsia="Times New Roman"/>
          <w:b w:val="0"/>
          <w:color w:val="000000"/>
          <w:sz w:val="20"/>
        </w:rPr>
        <w:t>Item-response analysis of partially overlapping sleep items</w:t>
      </w:r>
    </w:p>
    <w:p w14:paraId="2670DF41">
      <w:pPr>
        <w:spacing w:before="0" w:after="100" w:line="259" w:lineRule="auto"/>
      </w:pPr>
      <w:r>
        <w:rPr>
          <w:rFonts w:ascii="Times New Roman" w:hAnsi="Times New Roman" w:eastAsia="Times New Roman"/>
          <w:b w:val="0"/>
          <w:color w:val="000000"/>
          <w:sz w:val="20"/>
        </w:rPr>
        <w:t>We also examined whether the partially overlapping source items could support a sensitivity score spanning the four cohorts. All items were recoded in the problem direction. Restlessness linked CHARLS, ELSA, and SHARE; sleep-onset difficulty, sleep-maintenance difficulty, and early waking linked ELSA and HRS; and a general sleep-problem item was available in SHARE. Together, these overlaps linked the four cohorts, although no item was administered in all four.</w:t>
      </w:r>
    </w:p>
    <w:p w14:paraId="0950C72E">
      <w:pPr>
        <w:spacing w:before="0" w:after="100" w:line="259" w:lineRule="auto"/>
      </w:pPr>
      <w:r>
        <w:rPr>
          <w:rFonts w:ascii="Times New Roman" w:hAnsi="Times New Roman" w:eastAsia="Times New Roman"/>
          <w:b w:val="0"/>
          <w:color w:val="000000"/>
          <w:sz w:val="20"/>
        </w:rPr>
        <w:t>Calibration used one record per participant. We selected the record with the largest number of observed sleep items and used the earliest record in case of a tie, giving 206,618 calibration participants. Rasch, one-factor two-parameter logistic, and two-factor two-parameter logistic models were fitted to the planned-missingness item matrix. The one-factor two-parameter model had the lowest BIC. Conventional M₂, RMSEA, CFI, and TLI statistics were not available under this sparse planned-missingness structure, so model selection was not treated as evidence of global fit.</w:t>
      </w:r>
    </w:p>
    <w:p w14:paraId="3A75C4C1">
      <w:pPr>
        <w:spacing w:before="0" w:after="100" w:line="259" w:lineRule="auto"/>
      </w:pPr>
      <w:r>
        <w:rPr>
          <w:rFonts w:ascii="Times New Roman" w:hAnsi="Times New Roman" w:eastAsia="Times New Roman"/>
          <w:b w:val="0"/>
          <w:color w:val="000000"/>
          <w:sz w:val="20"/>
        </w:rPr>
        <w:t xml:space="preserve">Targeted likelihood-ratio tests allowed each of the three ELSA-HRS insomnia items to vary between cohorts. All three tests gave P&lt;0.001, indicating differential item functioning. Information was also uneven: every CHARLS record with at least one observed sleep item and 87.9% of the corresponding SHARE records contained only one item. Expected a posteriori scores from the selected single-factor two-parameter logistic model were reverse-scored so that higher values indicated fewer sleep problems and then standardised within cohort; we refer to this sensitivity measure as the bridge score and used it only in sensitivity analyses. The score was not treated as a validated harmonised scale or as a common sleep-satisfaction measure. As a focused ELSA-HRS sensitivity analysis, we also fitted three single-anchor partial-invariance two-parameter logistic models, each fixing one shared insomnia item while allowing the other two items to vary by cohort. The resulting scores were reverse-scored and standardised in the same way, then entered into the same person fixed-effects model used for the invariant score.</w:t>
      </w:r>
    </w:p>
    <w:p w14:paraId="407CE8D9">
      <w:pPr>
        <w:spacing w:before="0" w:after="100" w:line="259" w:lineRule="auto"/>
      </w:pPr>
      <w:r>
        <w:rPr>
          <w:rFonts w:ascii="Times New Roman" w:hAnsi="Times New Roman" w:eastAsia="Times New Roman"/>
          <w:b w:val="0"/>
          <w:color w:val="000000"/>
          <w:sz w:val="20"/>
        </w:rPr>
        <w:t>Analytical use and interpretation</w:t>
      </w:r>
    </w:p>
    <w:p w14:paraId="19BAD688">
      <w:pPr>
        <w:spacing w:before="0" w:after="100" w:line="259" w:lineRule="auto"/>
      </w:pPr>
      <w:r>
        <w:rPr>
          <w:rFonts w:ascii="Times New Roman" w:hAnsi="Times New Roman" w:eastAsia="Times New Roman"/>
          <w:b w:val="0"/>
          <w:color w:val="000000"/>
          <w:sz w:val="20"/>
        </w:rPr>
        <w:t>The binary indicators entered the primary models directly. A coefficient compares occasions when the same participant was in the favourable category with occasions when that participant was in the unfavourable category, conditional on measured covariates. Because the source questions and HRS construction differ, sleep estimates are reported as cohort-specific constructs. The bridge-score analysis assessed whether partial item linkage changed the association pattern; it was not used as a measurement-equivalent sleep scale.</w:t>
      </w:r>
    </w:p>
    <w:p w14:paraId="23995B62">
      <w:r>
        <w:br w:type="page"/>
      </w:r>
    </w:p>
    <w:p w14:paraId="2814394C">
      <w:pPr>
        <w:spacing w:before="0" w:after="100" w:line="259" w:lineRule="auto"/>
        <w:rPr>
          <w:rFonts w:ascii="Times New Roman Bold" w:hAnsi="Times New Roman Bold" w:cs="Times New Roman Bold"/>
          <w:b/>
          <w:bCs/>
        </w:rPr>
      </w:pPr>
      <w:r>
        <w:rPr>
          <w:rFonts w:ascii="Times New Roman Bold" w:hAnsi="Times New Roman Bold" w:eastAsia="Times New Roman" w:cs="Times New Roman Bold"/>
          <w:b/>
          <w:bCs/>
          <w:color w:val="000000"/>
          <w:sz w:val="20"/>
        </w:rPr>
        <w:t>Supplementary Methods S3. Episodic-memory and covariate harmonisation</w:t>
      </w:r>
    </w:p>
    <w:p w14:paraId="5B1C5816">
      <w:pPr>
        <w:spacing w:before="0" w:after="100" w:line="259" w:lineRule="auto"/>
      </w:pPr>
      <w:r>
        <w:rPr>
          <w:rFonts w:ascii="Times New Roman" w:hAnsi="Times New Roman" w:eastAsia="Times New Roman"/>
          <w:b w:val="0"/>
          <w:color w:val="000000"/>
          <w:sz w:val="20"/>
        </w:rPr>
        <w:t>Episodic memory</w:t>
      </w:r>
    </w:p>
    <w:p w14:paraId="0BE4E152">
      <w:pPr>
        <w:spacing w:before="0" w:after="100" w:line="259" w:lineRule="auto"/>
      </w:pPr>
      <w:r>
        <w:rPr>
          <w:rFonts w:ascii="Times New Roman" w:hAnsi="Times New Roman" w:eastAsia="Times New Roman"/>
          <w:b w:val="0"/>
          <w:color w:val="000000"/>
          <w:sz w:val="20"/>
        </w:rPr>
        <w:t>Episodic memory was the sum of immediate and delayed word recall. Each component had to be observed and within the common valid range of 0 to 10, giving a total from 0 to 20. Before eligibility for repeated-measures analyses was assessed, the total was standardised within cohort over all harmonised observations with both components; higher values indicate better recall.</w:t>
      </w:r>
    </w:p>
    <w:p w14:paraId="5873F35F">
      <w:pPr>
        <w:spacing w:before="0" w:after="100" w:line="259" w:lineRule="auto"/>
      </w:pPr>
      <w:r>
        <w:rPr>
          <w:rFonts w:ascii="Times New Roman" w:hAnsi="Times New Roman" w:eastAsia="Times New Roman"/>
          <w:b w:val="0"/>
          <w:color w:val="000000"/>
          <w:sz w:val="20"/>
        </w:rPr>
        <w:t>The same requirements, scoring range, summation, and cohort-specific standardisation were applied in all four cohorts. The resulting unit is a cohort-specific standard deviation, but the common numerical scale does not establish measurement invariance across languages, word lists, or survey modes.</w:t>
      </w:r>
    </w:p>
    <w:p w14:paraId="29A59A3E">
      <w:pPr>
        <w:spacing w:before="0" w:after="100" w:line="259" w:lineRule="auto"/>
      </w:pPr>
      <w:r>
        <w:rPr>
          <w:rFonts w:ascii="Times New Roman" w:hAnsi="Times New Roman" w:eastAsia="Times New Roman"/>
          <w:b w:val="0"/>
          <w:color w:val="000000"/>
          <w:sz w:val="20"/>
        </w:rPr>
        <w:t>Covariates</w:t>
      </w:r>
    </w:p>
    <w:p w14:paraId="4A72BC3B">
      <w:pPr>
        <w:spacing w:before="0" w:after="100" w:line="259" w:lineRule="auto"/>
      </w:pPr>
      <w:r>
        <w:rPr>
          <w:rFonts w:ascii="Times New Roman" w:hAnsi="Times New Roman" w:eastAsia="Times New Roman"/>
          <w:b w:val="0"/>
          <w:color w:val="000000"/>
          <w:sz w:val="20"/>
        </w:rPr>
        <w:t xml:space="preserve">The primary models included age, sex, education, marital status, number of chronic conditions, and survey wave. Age, marital status, chronic-condition count, and wave were treated as time-varying. Sex and education were treated as time-invariant. CHARLS education retained the three categories of the harmonised raeducl variable: lower secondary or less, upper secondary or vocational training, and tertiary education. These categories entered models as two indicator variables, with lower secondary or less as the reference. Education in ELSA, HRS, and SHARE was expressed as years of schooling and modelled continuously. Continuous covariates were centred for model construction, and wave was centred within cohort. Binary fields were oriented consistently before pooling.</w:t>
      </w:r>
    </w:p>
    <w:p w14:paraId="5174949A">
      <w:pPr>
        <w:spacing w:before="0" w:after="100" w:line="259" w:lineRule="auto"/>
      </w:pPr>
      <w:r>
        <w:rPr>
          <w:rFonts w:ascii="Times New Roman" w:hAnsi="Times New Roman" w:eastAsia="Times New Roman"/>
          <w:b w:val="0"/>
          <w:color w:val="000000"/>
          <w:sz w:val="20"/>
        </w:rPr>
        <w:t>The within-between models decomposed every time-varying exposure and covariate into a participant mean and a record-specific deviation from that mean. Applying this decomposition to all time-varying terms aligned the within-person coefficients with person fixed-effects estimates fitted to the same records.</w:t>
      </w:r>
    </w:p>
    <w:p w14:paraId="01A537D4">
      <w:pPr>
        <w:spacing w:before="0" w:after="100" w:line="259" w:lineRule="auto"/>
      </w:pPr>
      <w:r>
        <w:rPr>
          <w:rFonts w:ascii="Times New Roman" w:hAnsi="Times New Roman" w:eastAsia="Times New Roman"/>
          <w:b w:val="0"/>
          <w:color w:val="000000"/>
          <w:sz w:val="20"/>
        </w:rPr>
        <w:t>Eligibility for repeated-measures analyses</w:t>
      </w:r>
    </w:p>
    <w:p w14:paraId="4DC8ED8F">
      <w:pPr>
        <w:spacing w:before="0" w:after="100" w:line="259" w:lineRule="auto"/>
      </w:pPr>
      <w:r>
        <w:rPr>
          <w:rFonts w:ascii="Times New Roman" w:hAnsi="Times New Roman" w:eastAsia="Times New Roman"/>
          <w:b w:val="0"/>
          <w:color w:val="000000"/>
          <w:sz w:val="20"/>
        </w:rPr>
        <w:t>Participants were eligible if they were aged 50 years or older in the harmonised analytical frame and had at least two records at which episodic memory, the cohort-specific sleep indicator, and the physical-activity index were jointly observed. The eligibility criterion identified 136,503 participants: 16,842 in CHARLS, 13,844 in ELSA, 27,277 in HRS, and 78,540 in SHARE. They contributed 614,876 survey records, including 495,257 jointly complete records. Exposure-specific models used all records complete for the relevant exposure and model covariates, so their observation counts differ from 495,257.</w:t>
      </w:r>
    </w:p>
    <w:p w14:paraId="745D35E2">
      <w:pPr>
        <w:spacing w:before="0" w:after="100" w:line="259" w:lineRule="auto"/>
      </w:pPr>
      <w:r>
        <w:rPr>
          <w:rFonts w:ascii="Times New Roman" w:hAnsi="Times New Roman" w:eastAsia="Times New Roman"/>
          <w:b w:val="0"/>
          <w:color w:val="000000"/>
          <w:sz w:val="20"/>
        </w:rPr>
        <w:t>Baseline characteristics in Table 1 were taken from each participant's first chronological jointly complete record. Chronology was defined by survey year, wave, and source-row order. The same ordering defined the first observed memory score and the number of earlier observed memory tests for sensitivity analyses.</w:t>
      </w:r>
    </w:p>
    <w:p w14:paraId="44F49296">
      <w:pPr>
        <w:spacing w:before="0" w:after="100" w:line="259" w:lineRule="auto"/>
      </w:pPr>
      <w:r>
        <w:rPr>
          <w:rFonts w:ascii="Times New Roman" w:hAnsi="Times New Roman" w:eastAsia="Times New Roman"/>
          <w:b w:val="0"/>
          <w:color w:val="000000"/>
          <w:sz w:val="20"/>
        </w:rPr>
        <w:t>Missingness and repeated-measurement selection</w:t>
      </w:r>
    </w:p>
    <w:p w14:paraId="0E2FAD69">
      <w:pPr>
        <w:spacing w:before="0" w:after="100" w:line="259" w:lineRule="auto"/>
      </w:pPr>
      <w:r>
        <w:rPr>
          <w:rFonts w:ascii="Times New Roman" w:hAnsi="Times New Roman" w:eastAsia="Times New Roman"/>
          <w:b w:val="0"/>
          <w:color w:val="000000"/>
          <w:sz w:val="20"/>
        </w:rPr>
        <w:t>Supplementary Table S2 reports missingness for the outcome, exposures, and covariates among participants eligible for repeated-measures analyses. It also compares participants with exactly one jointly complete record with those meeting the eligibility criterion and reports sex-specific baseline distributions. Participants retained for repeated analysis were generally younger, had higher initial memory scores, and had fewer chronic conditions. These comparisons describe selection into repeated measurement; they do not identify its effect on the within-person coefficients.</w:t>
      </w:r>
    </w:p>
    <w:p w14:paraId="64A9C8AB">
      <w:r>
        <w:br w:type="page"/>
      </w:r>
    </w:p>
    <w:p w14:paraId="2558BF99">
      <w:pPr>
        <w:spacing w:before="0" w:after="100" w:line="259" w:lineRule="auto"/>
        <w:rPr>
          <w:rFonts w:ascii="Times New Roman Bold" w:hAnsi="Times New Roman Bold" w:cs="Times New Roman Bold"/>
          <w:b/>
          <w:bCs/>
        </w:rPr>
      </w:pPr>
      <w:r>
        <w:rPr>
          <w:rFonts w:ascii="Times New Roman Bold" w:hAnsi="Times New Roman Bold" w:eastAsia="Times New Roman" w:cs="Times New Roman Bold"/>
          <w:b/>
          <w:bCs/>
          <w:color w:val="000000"/>
          <w:sz w:val="20"/>
        </w:rPr>
        <w:t>Supplementary Methods S4. Primary, heterogeneity, missingness, temporal, and sensitivity analyses</w:t>
      </w:r>
    </w:p>
    <w:p w14:paraId="56DA2DA3">
      <w:pPr>
        <w:spacing w:before="0" w:after="100" w:line="259" w:lineRule="auto"/>
      </w:pPr>
      <w:r>
        <w:rPr>
          <w:rFonts w:ascii="Times New Roman" w:hAnsi="Times New Roman" w:eastAsia="Times New Roman"/>
          <w:b w:val="0"/>
          <w:color w:val="000000"/>
          <w:sz w:val="20"/>
        </w:rPr>
        <w:t>One-stage within-between models</w:t>
      </w:r>
    </w:p>
    <w:p w14:paraId="325D35D2">
      <w:pPr>
        <w:spacing w:before="0" w:after="100" w:line="259" w:lineRule="auto"/>
      </w:pPr>
      <w:r>
        <w:rPr>
          <w:rFonts w:ascii="Times New Roman" w:hAnsi="Times New Roman" w:eastAsia="Times New Roman"/>
          <w:b w:val="0"/>
          <w:color w:val="000000"/>
          <w:sz w:val="20"/>
        </w:rPr>
        <w:t>Primary associations were estimated in one-stage Mundlak within-between models fitted to records complete for the relevant exposure and covariates. For each time-varying exposure and covariate, the model included the participant mean and the deviation from that mean. Participant and cohort random intercepts were included. The coefficient for the exposure deviation is the within-person estimate. It compares records from the same participant when the exposure differed from that participant's own mean, conditional on the measured covariates.</w:t>
      </w:r>
    </w:p>
    <w:p w14:paraId="6B31AB7A">
      <w:pPr>
        <w:spacing w:before="0" w:after="100" w:line="259" w:lineRule="auto"/>
      </w:pPr>
      <w:r>
        <w:rPr>
          <w:rFonts w:ascii="Times New Roman" w:hAnsi="Times New Roman" w:eastAsia="Times New Roman"/>
          <w:b w:val="0"/>
          <w:color w:val="000000"/>
          <w:sz w:val="20"/>
        </w:rPr>
        <w:t>Physical activity and the cohort-specific sleep indicator were fitted in separate primary models. A mutually adjusted model containing both within-person exposures and their participant means was a sensitivity analysis. Person fixed-effects models fitted to the same records provided a sensitivity analysis of the within-person coefficients and produced estimates equivalent to those from the Mundlak within-between models.</w:t>
      </w:r>
    </w:p>
    <w:p w14:paraId="32C07A77">
      <w:pPr>
        <w:spacing w:before="0" w:after="100" w:line="259" w:lineRule="auto"/>
      </w:pPr>
      <w:r>
        <w:rPr>
          <w:rFonts w:ascii="Times New Roman" w:hAnsi="Times New Roman" w:eastAsia="Times New Roman"/>
          <w:b w:val="0"/>
          <w:color w:val="000000"/>
          <w:sz w:val="20"/>
        </w:rPr>
        <w:t>Cohort-specific estimates and formal heterogeneity tests</w:t>
      </w:r>
    </w:p>
    <w:p w14:paraId="16FD6BFD">
      <w:pPr>
        <w:spacing w:before="0" w:after="100" w:line="259" w:lineRule="auto"/>
      </w:pPr>
      <w:r>
        <w:rPr>
          <w:rFonts w:ascii="Times New Roman" w:hAnsi="Times New Roman" w:eastAsia="Times New Roman"/>
          <w:b w:val="0"/>
          <w:color w:val="000000"/>
          <w:sz w:val="20"/>
        </w:rPr>
        <w:t>We fitted the same Mundlak within-between specification separately in CHARLS, ELSA, HRS, and SHARE. For each exposure, we formally tested whether the within-person coefficient differed by cohort. Maximum-likelihood one-stage models with a common within-person slope were compared with models containing three cohort-by-within-person-exposure interaction terms. The likelihood-ratio test therefore had three degrees of freedom. We also calculated Cochran's Q from the four cohort estimates.</w:t>
      </w:r>
    </w:p>
    <w:p w14:paraId="1FC05F8B">
      <w:pPr>
        <w:spacing w:before="0" w:after="100" w:line="259" w:lineRule="auto"/>
      </w:pPr>
      <w:r>
        <w:rPr>
          <w:rFonts w:ascii="Times New Roman" w:hAnsi="Times New Roman" w:eastAsia="Times New Roman"/>
          <w:b w:val="0"/>
          <w:color w:val="000000"/>
          <w:sz w:val="20"/>
        </w:rPr>
        <w:t>Cohort estimates were summarised using random-effects meta-analysis, with between-cohort variance estimated by restricted maximum likelihood and confidence intervals calculated using Hartung-Knapp-Sidik-Jonkman inference. Because only four cohorts contributed, these analyses were treated as sensitivity summaries. The four cohort-specific estimates and the one-stage average across the combined analytical sample remain the main results. DerSimonian-Laird summaries are reported only as a supplementary comparison.</w:t>
      </w:r>
    </w:p>
    <w:p w14:paraId="1052E117">
      <w:pPr>
        <w:spacing w:before="0" w:after="100" w:line="259" w:lineRule="auto"/>
      </w:pPr>
      <w:r>
        <w:rPr>
          <w:rFonts w:ascii="Times New Roman" w:hAnsi="Times New Roman" w:eastAsia="Times New Roman"/>
          <w:b w:val="0"/>
          <w:color w:val="000000"/>
          <w:sz w:val="20"/>
        </w:rPr>
        <w:t>Survey-weight sensitivity</w:t>
      </w:r>
    </w:p>
    <w:p w14:paraId="5E7A6BF0">
      <w:pPr>
        <w:spacing w:before="0" w:after="100" w:line="259" w:lineRule="auto"/>
      </w:pPr>
      <w:r>
        <w:rPr>
          <w:rFonts w:ascii="Times New Roman" w:hAnsi="Times New Roman" w:eastAsia="Times New Roman"/>
          <w:b w:val="0"/>
          <w:color w:val="000000"/>
          <w:sz w:val="20"/>
        </w:rPr>
        <w:t>Available wave-specific person weights and design fields were linked separately within each cohort. The four studies did not provide one common longitudinal weight or a common set of strata and primary sampling units. CHARLS used community identifiers as clustering candidates; ELSA used participant clustering because a stable public-use primary sampling unit was unavailable; HRS used Tracker STRATUM and SECU fields; and SHARE used country-prefixed primary sampling unit codes, with participant clustering when those codes were missing. We therefore fitted cohort-specific survey-weight-adjusted person fixed-effects models. Positive weights were scaled to mean 1 within cohort, model, and wave. Standard errors were clustered using the cohort-specific design cluster when available; participant identifiers were used when no stable cluster field was available. An unweighted model on the identical positive-weight records was retained as a comparator. Weighted cohort estimates were summarised using random-effects meta-analysis with HKSJ inference. These weighted analyses estimate cohort-specific associations under the available survey designs.</w:t>
      </w:r>
    </w:p>
    <w:p w14:paraId="5D661EE4">
      <w:pPr>
        <w:spacing w:before="0" w:after="100" w:line="259" w:lineRule="auto"/>
      </w:pPr>
      <w:r>
        <w:rPr>
          <w:rFonts w:ascii="Times New Roman" w:hAnsi="Times New Roman" w:eastAsia="Times New Roman"/>
          <w:b w:val="0"/>
          <w:color w:val="000000"/>
          <w:sz w:val="20"/>
        </w:rPr>
        <w:t>Transition-specific inverse-probability-of-censoring weighting</w:t>
      </w:r>
    </w:p>
    <w:p w14:paraId="17AEB77D">
      <w:pPr>
        <w:spacing w:before="0" w:after="100" w:line="259" w:lineRule="auto"/>
      </w:pPr>
      <w:r>
        <w:rPr>
          <w:rFonts w:ascii="Times New Roman" w:hAnsi="Times New Roman" w:eastAsia="Times New Roman"/>
          <w:b w:val="0"/>
          <w:color w:val="000000"/>
          <w:sz w:val="20"/>
        </w:rPr>
        <w:t>For each exposure, follow-up began at the first visit with complete data when the relevant variables were scheduled for collection. Subsequent survey occasions at which those variables were scheduled formed the eligible follow-up set. Records were classified as complete for the analysis or temporarily unobserved, and participants could return after an unobserved occasion. Confirmed death or study exit ended follow-up; design skips and waves in which the exposure was not scheduled were excluded rather than coded as nonresponse.</w:t>
      </w:r>
    </w:p>
    <w:p w14:paraId="5C1D9449">
      <w:pPr>
        <w:spacing w:before="0" w:after="100" w:line="259" w:lineRule="auto"/>
      </w:pPr>
      <w:r>
        <w:rPr>
          <w:rFonts w:ascii="Times New Roman" w:hAnsi="Times New Roman" w:eastAsia="Times New Roman"/>
          <w:b w:val="0"/>
          <w:color w:val="000000"/>
          <w:sz w:val="20"/>
        </w:rPr>
        <w:t>Stabilised cumulative inverse-probability-of-censoring weights were estimated along each participant's observed response path. The denominator model included baseline factors and the most recently observed memory, exposure, and covariate history. Weights were applied only to complete outcome-model records, truncated at the first and 99th percentiles, and normalised within cohort and exposure. Weighted and unweighted person fixed-effects models were fitted to the same eligible follow-up records. Cohort estimates were combined using random-effects meta-analysis, with between-cohort variance estimated by REML and confidence intervals calculated using HKSJ inference.</w:t>
      </w:r>
    </w:p>
    <w:p w14:paraId="256352F2">
      <w:pPr>
        <w:spacing w:before="0" w:after="100" w:line="259" w:lineRule="auto"/>
      </w:pPr>
      <w:r>
        <w:rPr>
          <w:rFonts w:ascii="Times New Roman" w:hAnsi="Times New Roman" w:eastAsia="Times New Roman"/>
          <w:b w:val="0"/>
          <w:color w:val="000000"/>
          <w:sz w:val="20"/>
        </w:rPr>
        <w:t>Participant bootstrap samples were drawn within cohort and exposure. For each of the eight IPCW models, one for each combination of cohort and exposure, we ran 500 participant-level replicates (4,000 full refits in total); all 500 refits completed successfully in every model. Each replicate refitted the numerator and denominator models for observation probability, reconstructed the cumulative weights, reapplied truncation and normalisation, and refitted the outcome model. This full-refit procedure propagated uncertainty in the estimated observation probabilities through the weighted association. The bootstrap distributions were used to estimate standard errors for the cohort estimates and confidence intervals from random-effects meta-analysis with HKSJ inference. The analysis addresses selection associated with measured response history; it does not remove bias from unmeasured determinants of continued observation.</w:t>
      </w:r>
    </w:p>
    <w:p w14:paraId="5965ED14">
      <w:pPr>
        <w:spacing w:before="0" w:after="100" w:line="259" w:lineRule="auto"/>
      </w:pPr>
      <w:r>
        <w:rPr>
          <w:rFonts w:ascii="Times New Roman" w:hAnsi="Times New Roman" w:eastAsia="Times New Roman"/>
          <w:b w:val="0"/>
          <w:color w:val="000000"/>
          <w:sz w:val="20"/>
        </w:rPr>
        <w:t>Fixed-landmark inverse-probability-of-retention weighting</w:t>
      </w:r>
    </w:p>
    <w:p w14:paraId="4661CDE8">
      <w:pPr>
        <w:spacing w:before="0" w:after="100" w:line="259" w:lineRule="auto"/>
      </w:pPr>
      <w:r>
        <w:rPr>
          <w:rFonts w:ascii="Times New Roman" w:hAnsi="Times New Roman" w:eastAsia="Times New Roman"/>
          <w:b w:val="0"/>
          <w:color w:val="000000"/>
          <w:sz w:val="20"/>
        </w:rPr>
        <w:t>A secondary analysis used a prespecified 4- to 5-year landmark. Retention probabilities were estimated within each cohort after removing structurally inapplicable windows. Weighted and unweighted change-score models were fitted to the same retained participants. This fixed-landmark analysis targets a narrower follow-up window and a different estimand from the transition-specific analysis.</w:t>
      </w:r>
    </w:p>
    <w:p w14:paraId="5735B3E3">
      <w:pPr>
        <w:spacing w:before="0" w:after="100" w:line="259" w:lineRule="auto"/>
      </w:pPr>
      <w:r>
        <w:rPr>
          <w:rFonts w:ascii="Times New Roman" w:hAnsi="Times New Roman" w:eastAsia="Times New Roman"/>
          <w:b w:val="0"/>
          <w:color w:val="000000"/>
          <w:sz w:val="20"/>
        </w:rPr>
        <w:t>SHARE country analysis</w:t>
      </w:r>
    </w:p>
    <w:p w14:paraId="2A7CF479">
      <w:pPr>
        <w:spacing w:before="0" w:after="100" w:line="259" w:lineRule="auto"/>
      </w:pPr>
      <w:r>
        <w:rPr>
          <w:rFonts w:ascii="Times New Roman" w:hAnsi="Times New Roman" w:eastAsia="Times New Roman"/>
          <w:b w:val="0"/>
          <w:color w:val="000000"/>
          <w:sz w:val="20"/>
        </w:rPr>
        <w:t>The analysed SHARE waves included records from 29 countries (28 European countries and Israel). Country-specific analyses used the same exposure-specific within-between structure and required at least one participant with two or more waves in which episodic memory, physical activity, and the cohort-specific sleep indicator were all observed. Twenty countries met this requirement. In Bulgaria, Cyprus, Finland, Ireland, Latvia, Lithuania, Malta, Romania, and Slovakia, no participant had two such jointly complete waves, so no country-specific model could be fitted (Table S5). Country models included age, marital status, chronic-condition count, sex, and education. Wave was omitted because age and wave were perfectly collinear in some country samples; the same specification was used for every country to facilitate comparison. The overall SHARE cohort estimate entered the four-cohort comparison. Random-effects meta-analysis with HKSJ inference summarised the average associations across the 20 countries, while Cochran's Q and I² described heterogeneity within SHARE.</w:t>
      </w:r>
    </w:p>
    <w:p w14:paraId="751E3988">
      <w:pPr>
        <w:spacing w:before="0" w:after="100" w:line="259" w:lineRule="auto"/>
      </w:pPr>
      <w:r>
        <w:rPr>
          <w:rFonts w:ascii="Times New Roman" w:hAnsi="Times New Roman" w:eastAsia="Times New Roman"/>
          <w:b w:val="0"/>
          <w:color w:val="000000"/>
          <w:sz w:val="20"/>
        </w:rPr>
        <w:t>Baseline memory and previous testing</w:t>
      </w:r>
    </w:p>
    <w:p w14:paraId="523C9ECC">
      <w:pPr>
        <w:spacing w:before="0" w:after="100" w:line="259" w:lineRule="auto"/>
      </w:pPr>
      <w:r>
        <w:rPr>
          <w:rFonts w:ascii="Times New Roman" w:hAnsi="Times New Roman" w:eastAsia="Times New Roman"/>
          <w:b w:val="0"/>
          <w:color w:val="000000"/>
          <w:sz w:val="20"/>
        </w:rPr>
        <w:t>The first observed episodic-memory z score was re-standardised within cohort and added as a time-invariant sensitivity covariate. A separate model added the number of earlier records with observed memory as a time-varying covariate. We also excluded participants whose first observed memory score was below -1.5 cohort-specific standard deviations. This threshold is an operational restriction and is not a diagnosis of mild cognitive impairment or dementia.</w:t>
      </w:r>
    </w:p>
    <w:p w14:paraId="2BE50E6B">
      <w:pPr>
        <w:spacing w:before="0" w:after="100" w:line="259" w:lineRule="auto"/>
      </w:pPr>
      <w:r>
        <w:rPr>
          <w:rFonts w:ascii="Times New Roman" w:hAnsi="Times New Roman" w:eastAsia="Times New Roman"/>
          <w:b w:val="0"/>
          <w:color w:val="000000"/>
          <w:sz w:val="20"/>
        </w:rPr>
        <w:t>Covariate multiple imputation</w:t>
      </w:r>
    </w:p>
    <w:p w14:paraId="563F0ECA">
      <w:pPr>
        <w:spacing w:before="0" w:after="100" w:line="259" w:lineRule="auto"/>
      </w:pPr>
      <w:r>
        <w:rPr>
          <w:rFonts w:ascii="Times New Roman" w:hAnsi="Times New Roman" w:eastAsia="Times New Roman"/>
          <w:b w:val="0"/>
          <w:color w:val="000000"/>
          <w:sz w:val="20"/>
        </w:rPr>
        <w:t xml:space="preserve">The primary models used complete model records. We used multiple imputation by chained equations to create 20 imputed datasets for missing age, marital status, and years of schooling among records with observed memory and the relevant exposure. Imputation was performed separately within cohort. Predictors included the observed outcome, exposure, sex, chronic-condition count, wave, survey year, and participant-level observed means used as auxiliary longitudinal information. Predictive mean matching was used for age and years of schooling, and logistic regression for marital status. The outcome and exposures were not imputed because some missing values arose when these measures were not scheduled for collection in specific cohort waves. Each completed dataset was analysed with a one-stage person fixed-effects model containing age, marital status, chronic-condition count, and wave. Sex and education were absorbed by the participant fixed effects and were not separately estimated. Estimates were combined using Rubin's rules.</w:t>
      </w:r>
    </w:p>
    <w:p w14:paraId="59F524B5">
      <w:pPr>
        <w:spacing w:before="0" w:after="100" w:line="259" w:lineRule="auto"/>
      </w:pPr>
      <w:r>
        <w:rPr>
          <w:rFonts w:ascii="Times New Roman" w:hAnsi="Times New Roman" w:eastAsia="Times New Roman"/>
          <w:b w:val="0"/>
          <w:color w:val="000000"/>
          <w:sz w:val="20"/>
        </w:rPr>
        <w:t>Final-wave attrition weights were not used because dropout defined by absence from a cohort's last observed wave is not comparable across studies with different entry waves, refresher samples, module schedules, and follow-up structures. The transition-specific and fixed-landmark analyses instead define explicit follow-up periods and distinguish temporary absence, terminal loss, and measurements not scheduled by design. Neither method eliminates the possibility of selection bias.</w:t>
      </w:r>
    </w:p>
    <w:p w14:paraId="6F13CE10">
      <w:pPr>
        <w:spacing w:before="0" w:after="100" w:line="259" w:lineRule="auto"/>
      </w:pPr>
      <w:r>
        <w:rPr>
          <w:rFonts w:ascii="Times New Roman" w:hAnsi="Times New Roman" w:eastAsia="Times New Roman"/>
          <w:b w:val="0"/>
          <w:color w:val="000000"/>
          <w:sz w:val="20"/>
        </w:rPr>
        <w:t>Sleep-by-physical-activity interaction</w:t>
      </w:r>
    </w:p>
    <w:p w14:paraId="78C8BD29">
      <w:pPr>
        <w:spacing w:before="0" w:after="100" w:line="259" w:lineRule="auto"/>
      </w:pPr>
      <w:r>
        <w:rPr>
          <w:rFonts w:ascii="Times New Roman" w:hAnsi="Times New Roman" w:eastAsia="Times New Roman"/>
          <w:b w:val="0"/>
          <w:color w:val="000000"/>
          <w:sz w:val="20"/>
        </w:rPr>
        <w:t>The joint model included the product of the within-person sleep deviation and the within-person physical-activity deviation. The interaction was estimated in the one-stage model and separately by cohort, followed by a four-cohort random-effects summary with HKSJ inference. The analysis tests whether the within-person association of one exposure differs with the other exposure under the fitted model; it does not establish biological synergy.</w:t>
      </w:r>
    </w:p>
    <w:p w14:paraId="72A03981">
      <w:pPr>
        <w:spacing w:before="0" w:after="100" w:line="259" w:lineRule="auto"/>
      </w:pPr>
      <w:r>
        <w:rPr>
          <w:rFonts w:ascii="Times New Roman" w:hAnsi="Times New Roman" w:eastAsia="Times New Roman"/>
          <w:b w:val="0"/>
          <w:color w:val="000000"/>
          <w:sz w:val="20"/>
        </w:rPr>
        <w:t>Next-observed exposure falsification analysis</w:t>
      </w:r>
    </w:p>
    <w:p w14:paraId="448099F9">
      <w:pPr>
        <w:spacing w:before="0" w:after="100" w:line="259" w:lineRule="auto"/>
      </w:pPr>
      <w:r>
        <w:rPr>
          <w:rFonts w:ascii="Times New Roman" w:hAnsi="Times New Roman" w:eastAsia="Times New Roman"/>
          <w:b w:val="0"/>
          <w:color w:val="000000"/>
          <w:sz w:val="20"/>
        </w:rPr>
        <w:t>Within each participant, records were ordered by survey year, wave, and source-row order. Current memory was regressed on the current exposure and the exposure recorded at the next observed survey. The interval was therefore not fixed and ranged from 0 to 17 calendar years across the four cohorts. HRS contributed 209 transitions between distinct waves in the same calendar year. We repeated the one-stage models after excluding non-positive calendar-year gaps.</w:t>
      </w:r>
    </w:p>
    <w:p w14:paraId="60236801">
      <w:pPr>
        <w:spacing w:before="0" w:after="100" w:line="259" w:lineRule="auto"/>
      </w:pPr>
      <w:r>
        <w:rPr>
          <w:rFonts w:ascii="Times New Roman" w:hAnsi="Times New Roman" w:eastAsia="Times New Roman"/>
          <w:b w:val="0"/>
          <w:color w:val="000000"/>
          <w:sz w:val="20"/>
        </w:rPr>
        <w:t xml:space="preserve">An association between current memory and exposure measured at the next observed survey limits a causal interpretation of the contemporaneous association. It could arise because current memory predicts later exposure, because of time-varying confounding, or because exposure and memory persist over time. This analysis cannot establish or exclude causality.</w:t>
      </w:r>
    </w:p>
    <w:p w14:paraId="4A63A7BD">
      <w:pPr>
        <w:spacing w:before="0" w:after="100" w:line="259" w:lineRule="auto"/>
      </w:pPr>
      <w:r>
        <w:rPr>
          <w:rFonts w:ascii="Times New Roman" w:hAnsi="Times New Roman" w:eastAsia="Times New Roman"/>
          <w:b w:val="0"/>
          <w:color w:val="000000"/>
          <w:sz w:val="20"/>
        </w:rPr>
        <w:t>Lagged indirect associations over two consecutive two-year intervals</w:t>
      </w:r>
    </w:p>
    <w:p w14:paraId="6CA0FC56">
      <w:pPr>
        <w:spacing w:before="0" w:after="100" w:line="259" w:lineRule="auto"/>
      </w:pPr>
      <w:r>
        <w:rPr>
          <w:rFonts w:ascii="Times New Roman" w:hAnsi="Times New Roman" w:eastAsia="Times New Roman"/>
          <w:b w:val="0"/>
          <w:color w:val="000000"/>
          <w:sz w:val="20"/>
        </w:rPr>
        <w:t>We constructed exact calendar-year triplets in which exposure at time t preceded depressive symptoms at t+2 and episodic memory at t+4. Sleep and restlessness items were removed from the depressive-symptom scores. Both path equations adjusted for depressive symptoms and memory at time t, age, sex, and education. Cohort analyses used the product of the exposure-to-depression coefficient and the depression-to-memory coefficient. Exposures were standardised within cohort before the four-cohort random-effects summary with HKSJ inference.</w:t>
      </w:r>
    </w:p>
    <w:p w14:paraId="3BEA2A6E">
      <w:pPr>
        <w:spacing w:before="0" w:after="100" w:line="259" w:lineRule="auto"/>
      </w:pPr>
      <w:r>
        <w:rPr>
          <w:rFonts w:ascii="Times New Roman" w:hAnsi="Times New Roman" w:eastAsia="Times New Roman"/>
          <w:b w:val="0"/>
          <w:color w:val="000000"/>
          <w:sz w:val="20"/>
        </w:rPr>
        <w:t xml:space="preserve">Participants could contribute more than one triplet. We therefore sampled participants with replacement within cohort and exposure, retained all eligible triplets from each sampled participant, and refitted both path equations in every bootstrap sample. </w:t>
      </w:r>
      <w:r>
        <w:rPr>
          <w:rFonts w:ascii="Times New Roman" w:hAnsi="Times New Roman" w:eastAsia="Times New Roman"/>
          <w:b w:val="0"/>
          <w:color w:val="000000"/>
          <w:sz w:val="20"/>
        </w:rPr>
        <w:t>Uncertainty in the product of the two path coefficients was estimated from 1,000 participant-level bootstrap replicates for each of the eight cohort-by-exposure models (8,000 replicates in total).</w:t>
      </w:r>
      <w:r>
        <w:rPr>
          <w:rFonts w:ascii="Times New Roman" w:hAnsi="Times New Roman" w:eastAsia="Times New Roman"/>
          <w:b w:val="0"/>
          <w:color w:val="000000"/>
          <w:sz w:val="20"/>
        </w:rPr>
        <w:t xml:space="preserve"> The product is reported as an observational lagged indirect association. No proportion mediated was reported because unmeasured and time-varying common causes may remain.</w:t>
      </w:r>
    </w:p>
    <w:p w14:paraId="33E58951">
      <w:pPr>
        <w:spacing w:before="0" w:after="100" w:line="259" w:lineRule="auto"/>
      </w:pPr>
      <w:r>
        <w:rPr>
          <w:rFonts w:ascii="Times New Roman" w:hAnsi="Times New Roman" w:eastAsia="Times New Roman"/>
          <w:b w:val="0"/>
          <w:color w:val="000000"/>
          <w:sz w:val="20"/>
        </w:rPr>
        <w:t>Descriptive national indicators</w:t>
      </w:r>
    </w:p>
    <w:p w14:paraId="32304740">
      <w:pPr>
        <w:spacing w:before="0" w:after="100" w:line="259" w:lineRule="auto"/>
      </w:pPr>
      <w:r>
        <w:rPr>
          <w:rFonts w:ascii="Times New Roman" w:hAnsi="Times New Roman" w:eastAsia="Times New Roman"/>
          <w:b w:val="0"/>
          <w:color w:val="000000"/>
          <w:sz w:val="20"/>
        </w:rPr>
        <w:t>Out-of-pocket spending as a share of current health expenditure and the UHC service-coverage index were matched by ISO3 country code and exact survey year. Both indicators were available for all 150 cohort-country-survey-year records. They appear only in Supplementary Table S3 as descriptive context and were not participant covariates, effect modifiers, or inputs to a country-level meta-regression.</w:t>
      </w:r>
    </w:p>
    <w:p w14:paraId="3E6508AB">
      <w:pPr>
        <w:spacing w:before="0" w:after="100" w:line="259" w:lineRule="auto"/>
      </w:pPr>
      <w:r>
        <w:rPr>
          <w:rFonts w:ascii="Times New Roman" w:hAnsi="Times New Roman" w:eastAsia="Times New Roman"/>
          <w:b w:val="0"/>
          <w:color w:val="000000"/>
          <w:sz w:val="20"/>
        </w:rPr>
        <w:t>Statistical reporting and software</w:t>
      </w:r>
    </w:p>
    <w:p w14:paraId="434EB3C4">
      <w:pPr>
        <w:spacing w:before="0" w:after="100" w:line="259" w:lineRule="auto"/>
      </w:pPr>
      <w:r>
        <w:rPr>
          <w:rFonts w:ascii="Times New Roman" w:hAnsi="Times New Roman" w:eastAsia="Times New Roman"/>
          <w:b w:val="0"/>
          <w:color w:val="000000"/>
          <w:sz w:val="20"/>
        </w:rPr>
        <w:t xml:space="preserve">We report coefficients, standard errors, 95% confidence intervals, two-sided P values, formal heterogeneity-test P values, and I² where relevant. Secondary analyses were interpreted from effect estimates, uncertainty, and consistency rather than from a significance threshold alone. Analyses used R version 4.5.2 </w:t>
      </w:r>
      <w:r>
        <w:rPr>
          <w:rFonts w:ascii="Times New Roman" w:hAnsi="Times New Roman" w:eastAsia="Times New Roman"/>
          <w:b w:val="0"/>
          <w:color w:val="000000"/>
          <w:sz w:val="20"/>
          <w:vertAlign w:val="superscript"/>
        </w:rPr>
        <w:t>[21]</w:t>
      </w:r>
      <w:r>
        <w:rPr>
          <w:rFonts w:ascii="Times New Roman" w:hAnsi="Times New Roman" w:eastAsia="Times New Roman"/>
          <w:b w:val="0"/>
          <w:color w:val="000000"/>
          <w:sz w:val="20"/>
        </w:rPr>
        <w:t xml:space="preserve"> with lme4 </w:t>
      </w:r>
      <w:r>
        <w:rPr>
          <w:rFonts w:ascii="Times New Roman" w:hAnsi="Times New Roman" w:eastAsia="Times New Roman"/>
          <w:b w:val="0"/>
          <w:color w:val="000000"/>
          <w:sz w:val="20"/>
          <w:vertAlign w:val="superscript"/>
        </w:rPr>
        <w:t>[22]</w:t>
      </w:r>
      <w:r>
        <w:rPr>
          <w:rFonts w:ascii="Times New Roman" w:hAnsi="Times New Roman" w:eastAsia="Times New Roman"/>
          <w:b w:val="0"/>
          <w:color w:val="000000"/>
          <w:sz w:val="20"/>
        </w:rPr>
        <w:t xml:space="preserve"> for mixed models, fixest </w:t>
      </w:r>
      <w:r>
        <w:rPr>
          <w:rFonts w:ascii="Times New Roman" w:hAnsi="Times New Roman" w:eastAsia="Times New Roman"/>
          <w:b w:val="0"/>
          <w:color w:val="000000"/>
          <w:sz w:val="20"/>
          <w:vertAlign w:val="superscript"/>
        </w:rPr>
        <w:t>[23]</w:t>
      </w:r>
      <w:r>
        <w:rPr>
          <w:rFonts w:ascii="Times New Roman" w:hAnsi="Times New Roman" w:eastAsia="Times New Roman"/>
          <w:b w:val="0"/>
          <w:color w:val="000000"/>
          <w:sz w:val="20"/>
        </w:rPr>
        <w:t xml:space="preserve"> for person fixed-effects models, metafor </w:t>
      </w:r>
      <w:r>
        <w:rPr>
          <w:rFonts w:ascii="Times New Roman" w:hAnsi="Times New Roman" w:eastAsia="Times New Roman"/>
          <w:b w:val="0"/>
          <w:color w:val="000000"/>
          <w:sz w:val="20"/>
          <w:vertAlign w:val="superscript"/>
        </w:rPr>
        <w:t>[24]</w:t>
      </w:r>
      <w:r>
        <w:rPr>
          <w:rFonts w:ascii="Times New Roman" w:hAnsi="Times New Roman" w:eastAsia="Times New Roman"/>
          <w:b w:val="0"/>
          <w:color w:val="000000"/>
          <w:sz w:val="20"/>
        </w:rPr>
        <w:t xml:space="preserve"> for random-effects summaries, mice </w:t>
      </w:r>
      <w:r>
        <w:rPr>
          <w:rFonts w:ascii="Times New Roman" w:hAnsi="Times New Roman" w:eastAsia="Times New Roman"/>
          <w:b w:val="0"/>
          <w:color w:val="000000"/>
          <w:sz w:val="20"/>
          <w:vertAlign w:val="superscript"/>
        </w:rPr>
        <w:t>[20]</w:t>
      </w:r>
      <w:r>
        <w:rPr>
          <w:rFonts w:ascii="Times New Roman" w:hAnsi="Times New Roman" w:eastAsia="Times New Roman"/>
          <w:b w:val="0"/>
          <w:color w:val="000000"/>
          <w:sz w:val="20"/>
        </w:rPr>
        <w:t xml:space="preserve"> for covariate multiple imputation, and mirt </w:t>
      </w:r>
      <w:r>
        <w:rPr>
          <w:rFonts w:ascii="Times New Roman" w:hAnsi="Times New Roman" w:eastAsia="Times New Roman"/>
          <w:b w:val="0"/>
          <w:color w:val="000000"/>
          <w:sz w:val="20"/>
          <w:vertAlign w:val="superscript"/>
        </w:rPr>
        <w:t>[25]</w:t>
      </w:r>
      <w:r>
        <w:rPr>
          <w:rFonts w:ascii="Times New Roman" w:hAnsi="Times New Roman" w:eastAsia="Times New Roman"/>
          <w:b w:val="0"/>
          <w:color w:val="000000"/>
          <w:sz w:val="20"/>
        </w:rPr>
        <w:t xml:space="preserve"> for item-response and differential-item-functioning models. The lagged path equations used base R linear models.</w:t>
      </w:r>
    </w:p>
    <w:p w14:paraId="469844BE">
      <w:pPr>
        <w:sectPr>
          <w:footerReference r:id="rId5" w:type="default"/>
          <w:type w:val="continuous"/>
          <w:pgSz w:w="11909" w:h="16834"/>
          <w:pgMar w:top="1080" w:right="1152" w:bottom="1080" w:left="1152" w:header="708" w:footer="708" w:gutter="0"/>
          <w:cols w:space="708" w:num="1"/>
          <w:docGrid w:linePitch="360" w:charSpace="0"/>
        </w:sectPr>
      </w:pPr>
    </w:p>
    <w:p w14:paraId="3A1094C5">
      <w:pPr>
        <w:spacing w:before="0" w:after="100" w:line="259" w:lineRule="auto"/>
      </w:pPr>
      <w:r>
        <w:rPr>
          <w:rFonts w:ascii="Times New Roman" w:hAnsi="Times New Roman" w:eastAsia="Times New Roman"/>
          <w:b w:val="0"/>
          <w:color w:val="000000"/>
          <w:sz w:val="20"/>
        </w:rPr>
        <w:t>Supplementary tables</w:t>
      </w:r>
    </w:p>
    <w:p w14:paraId="040883C0">
      <w:pPr>
        <w:keepNext/>
        <w:spacing w:before="160" w:after="60" w:line="259" w:lineRule="auto"/>
        <w:rPr>
          <w:sz w:val="18"/>
          <w:szCs w:val="18"/>
        </w:rPr>
      </w:pPr>
      <w:r>
        <w:rPr>
          <w:rFonts w:ascii="Times New Roman" w:hAnsi="Times New Roman" w:eastAsia="Times New Roman"/>
          <w:b/>
          <w:bCs/>
          <w:color w:val="000000"/>
          <w:sz w:val="21"/>
          <w:szCs w:val="24"/>
        </w:rPr>
        <w:t>Supplementary Table S1. Harmonisation and coding of the outcome and exposures.</w:t>
      </w:r>
    </w:p>
    <w:tbl>
      <w:tblPr>
        <w:tblStyle w:val="8"/>
        <w:tblW w:w="5000"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1338"/>
        <w:gridCol w:w="772"/>
        <w:gridCol w:w="2966"/>
        <w:gridCol w:w="2869"/>
        <w:gridCol w:w="4248"/>
        <w:gridCol w:w="3427"/>
      </w:tblGrid>
      <w:tr w14:paraId="69F0C41D">
        <w:trPr>
          <w:cantSplit/>
          <w:tblHeader/>
          <w:jc w:val="center"/>
        </w:trPr>
        <w:tc>
          <w:tcPr>
            <w:tcW w:w="428" w:type="pct"/>
            <w:tcBorders>
              <w:top w:val="single" w:color="000000" w:themeColor="dark1" w:sz="12" w:space="0"/>
              <w:left w:val="nil"/>
              <w:bottom w:val="single" w:color="000000" w:themeColor="dark1" w:sz="6" w:space="0"/>
              <w:right w:val="nil"/>
            </w:tcBorders>
            <w:shd w:val="clear" w:color="auto" w:fill="FFFFFF"/>
            <w:vAlign w:val="center"/>
          </w:tcPr>
          <w:p w14:paraId="6E19E3FF">
            <w:pPr>
              <w:spacing w:before="0" w:after="0" w:line="240" w:lineRule="auto"/>
              <w:jc w:val="left"/>
              <w:rPr>
                <w:b/>
              </w:rPr>
            </w:pPr>
            <w:r>
              <w:rPr>
                <w:rFonts w:ascii="Times New Roman" w:hAnsi="Times New Roman" w:eastAsia="Times New Roman"/>
                <w:b/>
                <w:bCs/>
                <w:color w:val="000000"/>
                <w:sz w:val="16"/>
                <w:szCs w:val="15"/>
              </w:rPr>
              <w:t>Domain</w:t>
            </w:r>
          </w:p>
        </w:tc>
        <w:tc>
          <w:tcPr>
            <w:tcW w:w="247" w:type="pct"/>
            <w:tcBorders>
              <w:top w:val="single" w:color="000000" w:themeColor="dark1" w:sz="12" w:space="0"/>
              <w:left w:val="nil"/>
              <w:bottom w:val="single" w:color="000000" w:themeColor="dark1" w:sz="6" w:space="0"/>
              <w:right w:val="nil"/>
            </w:tcBorders>
            <w:shd w:val="clear" w:color="auto" w:fill="FFFFFF"/>
            <w:vAlign w:val="center"/>
          </w:tcPr>
          <w:p w14:paraId="3E7AF609">
            <w:pPr>
              <w:spacing w:before="0" w:after="0" w:line="240" w:lineRule="auto"/>
              <w:jc w:val="left"/>
              <w:rPr>
                <w:b/>
              </w:rPr>
            </w:pPr>
            <w:r>
              <w:rPr>
                <w:rFonts w:ascii="Times New Roman" w:hAnsi="Times New Roman" w:eastAsia="Times New Roman"/>
                <w:b/>
                <w:bCs/>
                <w:color w:val="000000"/>
                <w:sz w:val="16"/>
                <w:szCs w:val="15"/>
              </w:rPr>
              <w:t>Cohort</w:t>
            </w:r>
          </w:p>
        </w:tc>
        <w:tc>
          <w:tcPr>
            <w:tcW w:w="949" w:type="pct"/>
            <w:tcBorders>
              <w:top w:val="single" w:color="000000" w:themeColor="dark1" w:sz="12" w:space="0"/>
              <w:left w:val="nil"/>
              <w:bottom w:val="single" w:color="000000" w:themeColor="dark1" w:sz="6" w:space="0"/>
              <w:right w:val="nil"/>
            </w:tcBorders>
            <w:shd w:val="clear" w:color="auto" w:fill="FFFFFF"/>
            <w:vAlign w:val="center"/>
          </w:tcPr>
          <w:p w14:paraId="1A07D1BB">
            <w:pPr>
              <w:spacing w:before="0" w:after="0" w:line="240" w:lineRule="auto"/>
              <w:jc w:val="center"/>
              <w:rPr>
                <w:b/>
              </w:rPr>
            </w:pPr>
            <w:r>
              <w:rPr>
                <w:rFonts w:ascii="Times New Roman" w:hAnsi="Times New Roman" w:eastAsia="Times New Roman"/>
                <w:b/>
                <w:bCs/>
                <w:color w:val="000000"/>
                <w:sz w:val="16"/>
                <w:szCs w:val="15"/>
              </w:rPr>
              <w:t>Source item(s)</w:t>
            </w:r>
          </w:p>
        </w:tc>
        <w:tc>
          <w:tcPr>
            <w:tcW w:w="918" w:type="pct"/>
            <w:tcBorders>
              <w:top w:val="single" w:color="000000" w:themeColor="dark1" w:sz="12" w:space="0"/>
              <w:left w:val="nil"/>
              <w:bottom w:val="single" w:color="000000" w:themeColor="dark1" w:sz="6" w:space="0"/>
              <w:right w:val="nil"/>
            </w:tcBorders>
            <w:shd w:val="clear" w:color="auto" w:fill="FFFFFF"/>
            <w:vAlign w:val="center"/>
          </w:tcPr>
          <w:p w14:paraId="4BFD51C9">
            <w:pPr>
              <w:spacing w:before="0" w:after="0" w:line="240" w:lineRule="auto"/>
              <w:jc w:val="center"/>
              <w:rPr>
                <w:b/>
              </w:rPr>
            </w:pPr>
            <w:r>
              <w:rPr>
                <w:rFonts w:ascii="Times New Roman" w:hAnsi="Times New Roman" w:eastAsia="Times New Roman"/>
                <w:b/>
                <w:bCs/>
                <w:color w:val="000000"/>
                <w:sz w:val="16"/>
                <w:szCs w:val="15"/>
              </w:rPr>
              <w:t>Source coding</w:t>
            </w:r>
          </w:p>
        </w:tc>
        <w:tc>
          <w:tcPr>
            <w:tcW w:w="1359" w:type="pct"/>
            <w:tcBorders>
              <w:top w:val="single" w:color="000000" w:themeColor="dark1" w:sz="12" w:space="0"/>
              <w:left w:val="nil"/>
              <w:bottom w:val="single" w:color="000000" w:themeColor="dark1" w:sz="6" w:space="0"/>
              <w:right w:val="nil"/>
            </w:tcBorders>
            <w:shd w:val="clear" w:color="auto" w:fill="FFFFFF"/>
            <w:vAlign w:val="center"/>
          </w:tcPr>
          <w:p w14:paraId="59D5F4D4">
            <w:pPr>
              <w:spacing w:before="0" w:after="0" w:line="240" w:lineRule="auto"/>
              <w:jc w:val="center"/>
              <w:rPr>
                <w:b/>
              </w:rPr>
            </w:pPr>
            <w:r>
              <w:rPr>
                <w:rFonts w:ascii="Times New Roman" w:hAnsi="Times New Roman" w:eastAsia="Times New Roman"/>
                <w:b/>
                <w:bCs/>
                <w:color w:val="000000"/>
                <w:sz w:val="16"/>
                <w:szCs w:val="15"/>
              </w:rPr>
              <w:t>Revised construction</w:t>
            </w:r>
          </w:p>
        </w:tc>
        <w:tc>
          <w:tcPr>
            <w:tcW w:w="1096" w:type="pct"/>
            <w:tcBorders>
              <w:top w:val="single" w:color="000000" w:themeColor="dark1" w:sz="12" w:space="0"/>
              <w:left w:val="nil"/>
              <w:bottom w:val="single" w:color="000000" w:themeColor="dark1" w:sz="6" w:space="0"/>
              <w:right w:val="nil"/>
            </w:tcBorders>
            <w:shd w:val="clear" w:color="auto" w:fill="FFFFFF"/>
            <w:vAlign w:val="center"/>
          </w:tcPr>
          <w:p w14:paraId="628D8F22">
            <w:pPr>
              <w:spacing w:before="0" w:after="0" w:line="240" w:lineRule="auto"/>
              <w:jc w:val="center"/>
              <w:rPr>
                <w:b/>
              </w:rPr>
            </w:pPr>
            <w:r>
              <w:rPr>
                <w:rFonts w:ascii="Times New Roman" w:hAnsi="Times New Roman" w:eastAsia="Times New Roman"/>
                <w:b/>
                <w:bCs/>
                <w:color w:val="000000"/>
                <w:sz w:val="16"/>
                <w:szCs w:val="15"/>
              </w:rPr>
              <w:t>Interpretation</w:t>
            </w:r>
          </w:p>
        </w:tc>
      </w:tr>
      <w:tr w14:paraId="3194F6F5">
        <w:trPr>
          <w:cantSplit/>
          <w:jc w:val="center"/>
        </w:trPr>
        <w:tc>
          <w:tcPr>
            <w:tcW w:w="428" w:type="pct"/>
            <w:tcBorders>
              <w:top w:val="single" w:color="000000" w:themeColor="dark1" w:sz="6" w:space="0"/>
              <w:left w:val="nil"/>
              <w:bottom w:val="nil"/>
              <w:right w:val="nil"/>
            </w:tcBorders>
            <w:shd w:val="clear" w:color="auto" w:fill="FFFFFF"/>
            <w:vAlign w:val="center"/>
          </w:tcPr>
          <w:p w14:paraId="54E64725">
            <w:pPr>
              <w:spacing w:before="0" w:after="0" w:line="240" w:lineRule="auto"/>
              <w:jc w:val="left"/>
            </w:pPr>
            <w:r>
              <w:rPr>
                <w:rFonts w:ascii="Times New Roman" w:hAnsi="Times New Roman" w:eastAsia="Times New Roman"/>
                <w:b w:val="0"/>
                <w:color w:val="000000"/>
                <w:sz w:val="16"/>
                <w:szCs w:val="15"/>
              </w:rPr>
              <w:t>Episodic memory</w:t>
            </w:r>
          </w:p>
        </w:tc>
        <w:tc>
          <w:tcPr>
            <w:tcW w:w="247" w:type="pct"/>
            <w:tcBorders>
              <w:top w:val="single" w:color="000000" w:themeColor="dark1" w:sz="6" w:space="0"/>
              <w:left w:val="nil"/>
              <w:bottom w:val="nil"/>
              <w:right w:val="nil"/>
            </w:tcBorders>
            <w:shd w:val="clear" w:color="auto" w:fill="FFFFFF"/>
            <w:vAlign w:val="center"/>
          </w:tcPr>
          <w:p w14:paraId="299FB7A3">
            <w:pPr>
              <w:spacing w:before="0" w:after="0" w:line="240" w:lineRule="auto"/>
              <w:jc w:val="left"/>
            </w:pPr>
            <w:r>
              <w:rPr>
                <w:rFonts w:ascii="Times New Roman" w:hAnsi="Times New Roman" w:eastAsia="Times New Roman"/>
                <w:b w:val="0"/>
                <w:color w:val="000000"/>
                <w:sz w:val="16"/>
                <w:szCs w:val="15"/>
              </w:rPr>
              <w:t>CHARLS</w:t>
            </w:r>
          </w:p>
        </w:tc>
        <w:tc>
          <w:tcPr>
            <w:tcW w:w="949" w:type="pct"/>
            <w:tcBorders>
              <w:top w:val="single" w:color="000000" w:themeColor="dark1" w:sz="6" w:space="0"/>
              <w:left w:val="nil"/>
              <w:bottom w:val="nil"/>
              <w:right w:val="nil"/>
            </w:tcBorders>
            <w:shd w:val="clear" w:color="auto" w:fill="FFFFFF"/>
            <w:vAlign w:val="center"/>
          </w:tcPr>
          <w:p w14:paraId="2F263596">
            <w:pPr>
              <w:spacing w:before="0" w:after="0" w:line="240" w:lineRule="auto"/>
              <w:jc w:val="center"/>
            </w:pPr>
            <w:r>
              <w:rPr>
                <w:rFonts w:ascii="Times New Roman" w:hAnsi="Times New Roman" w:eastAsia="Times New Roman"/>
                <w:b w:val="0"/>
                <w:color w:val="000000"/>
                <w:sz w:val="16"/>
                <w:szCs w:val="15"/>
              </w:rPr>
              <w:t>Immediate and delayed word recall available in the harmonised cohort file</w:t>
            </w:r>
          </w:p>
        </w:tc>
        <w:tc>
          <w:tcPr>
            <w:tcW w:w="918" w:type="pct"/>
            <w:tcBorders>
              <w:top w:val="single" w:color="000000" w:themeColor="dark1" w:sz="6" w:space="0"/>
              <w:left w:val="nil"/>
              <w:bottom w:val="nil"/>
              <w:right w:val="nil"/>
            </w:tcBorders>
            <w:shd w:val="clear" w:color="auto" w:fill="FFFFFF"/>
            <w:vAlign w:val="center"/>
          </w:tcPr>
          <w:p w14:paraId="75701C6B">
            <w:pPr>
              <w:spacing w:before="0" w:after="0" w:line="240" w:lineRule="auto"/>
              <w:jc w:val="center"/>
            </w:pPr>
            <w:r>
              <w:rPr>
                <w:rFonts w:ascii="Times New Roman" w:hAnsi="Times New Roman" w:eastAsia="Times New Roman"/>
                <w:b w:val="0"/>
                <w:color w:val="000000"/>
                <w:sz w:val="16"/>
                <w:szCs w:val="15"/>
              </w:rPr>
              <w:t>Immediate and delayed recall each coded 0-10; both components required</w:t>
            </w:r>
          </w:p>
        </w:tc>
        <w:tc>
          <w:tcPr>
            <w:tcW w:w="1359" w:type="pct"/>
            <w:tcBorders>
              <w:top w:val="single" w:color="000000" w:themeColor="dark1" w:sz="6" w:space="0"/>
              <w:left w:val="nil"/>
              <w:bottom w:val="nil"/>
              <w:right w:val="nil"/>
            </w:tcBorders>
            <w:shd w:val="clear" w:color="auto" w:fill="FFFFFF"/>
            <w:vAlign w:val="center"/>
          </w:tcPr>
          <w:p w14:paraId="603B6680">
            <w:pPr>
              <w:spacing w:before="0" w:after="0" w:line="240" w:lineRule="auto"/>
              <w:jc w:val="center"/>
            </w:pPr>
            <w:r>
              <w:rPr>
                <w:rFonts w:ascii="Times New Roman" w:hAnsi="Times New Roman" w:eastAsia="Times New Roman"/>
                <w:b w:val="0"/>
                <w:color w:val="000000"/>
                <w:sz w:val="16"/>
                <w:szCs w:val="15"/>
              </w:rPr>
              <w:t>Sum valid immediate and delayed recall scores to yield a 0-20 total, then standardise across observations with both components within each cohort</w:t>
            </w:r>
          </w:p>
        </w:tc>
        <w:tc>
          <w:tcPr>
            <w:tcW w:w="1096" w:type="pct"/>
            <w:tcBorders>
              <w:top w:val="single" w:color="000000" w:themeColor="dark1" w:sz="6" w:space="0"/>
              <w:left w:val="nil"/>
              <w:bottom w:val="nil"/>
              <w:right w:val="nil"/>
            </w:tcBorders>
            <w:shd w:val="clear" w:color="auto" w:fill="FFFFFF"/>
            <w:vAlign w:val="center"/>
          </w:tcPr>
          <w:p w14:paraId="11CA3C27">
            <w:pPr>
              <w:spacing w:before="0" w:after="0" w:line="240" w:lineRule="auto"/>
              <w:jc w:val="center"/>
            </w:pPr>
            <w:r>
              <w:rPr>
                <w:rFonts w:ascii="Times New Roman" w:hAnsi="Times New Roman" w:eastAsia="Times New Roman"/>
                <w:b w:val="0"/>
                <w:color w:val="000000"/>
                <w:sz w:val="16"/>
                <w:szCs w:val="15"/>
              </w:rPr>
              <w:t>Higher values indicate better episodic recall; one unit is one cohort-specific SD</w:t>
            </w:r>
          </w:p>
        </w:tc>
      </w:tr>
      <w:tr w14:paraId="7169D381">
        <w:trPr>
          <w:cantSplit/>
          <w:jc w:val="center"/>
        </w:trPr>
        <w:tc>
          <w:tcPr>
            <w:tcW w:w="428" w:type="pct"/>
            <w:tcBorders>
              <w:top w:val="nil"/>
              <w:left w:val="nil"/>
              <w:bottom w:val="nil"/>
              <w:right w:val="nil"/>
            </w:tcBorders>
            <w:shd w:val="clear" w:color="auto" w:fill="FFFFFF"/>
            <w:vAlign w:val="center"/>
          </w:tcPr>
          <w:p w14:paraId="3A2E19DB">
            <w:pPr>
              <w:spacing w:before="0" w:after="0" w:line="240" w:lineRule="auto"/>
              <w:jc w:val="left"/>
            </w:pPr>
            <w:r>
              <w:rPr>
                <w:rFonts w:ascii="Times New Roman" w:hAnsi="Times New Roman" w:eastAsia="Times New Roman"/>
                <w:b w:val="0"/>
                <w:color w:val="000000"/>
                <w:sz w:val="16"/>
                <w:szCs w:val="15"/>
              </w:rPr>
              <w:t>Episodic memory</w:t>
            </w:r>
          </w:p>
        </w:tc>
        <w:tc>
          <w:tcPr>
            <w:tcW w:w="247" w:type="pct"/>
            <w:tcBorders>
              <w:top w:val="nil"/>
              <w:left w:val="nil"/>
              <w:bottom w:val="nil"/>
              <w:right w:val="nil"/>
            </w:tcBorders>
            <w:shd w:val="clear" w:color="auto" w:fill="FFFFFF"/>
            <w:vAlign w:val="center"/>
          </w:tcPr>
          <w:p w14:paraId="17A83B39">
            <w:pPr>
              <w:spacing w:before="0" w:after="0" w:line="240" w:lineRule="auto"/>
              <w:jc w:val="left"/>
            </w:pPr>
            <w:r>
              <w:rPr>
                <w:rFonts w:ascii="Times New Roman" w:hAnsi="Times New Roman" w:eastAsia="Times New Roman"/>
                <w:b w:val="0"/>
                <w:color w:val="000000"/>
                <w:sz w:val="16"/>
                <w:szCs w:val="15"/>
              </w:rPr>
              <w:t>ELSA</w:t>
            </w:r>
          </w:p>
        </w:tc>
        <w:tc>
          <w:tcPr>
            <w:tcW w:w="949" w:type="pct"/>
            <w:tcBorders>
              <w:top w:val="nil"/>
              <w:left w:val="nil"/>
              <w:bottom w:val="nil"/>
              <w:right w:val="nil"/>
            </w:tcBorders>
            <w:shd w:val="clear" w:color="auto" w:fill="FFFFFF"/>
            <w:vAlign w:val="center"/>
          </w:tcPr>
          <w:p w14:paraId="011BEC3B">
            <w:pPr>
              <w:spacing w:before="0" w:after="0" w:line="240" w:lineRule="auto"/>
              <w:jc w:val="center"/>
            </w:pPr>
            <w:r>
              <w:rPr>
                <w:rFonts w:ascii="Times New Roman" w:hAnsi="Times New Roman" w:eastAsia="Times New Roman"/>
                <w:b w:val="0"/>
                <w:color w:val="000000"/>
                <w:sz w:val="16"/>
                <w:szCs w:val="15"/>
              </w:rPr>
              <w:t>Immediate and delayed word recall available in the harmonised cohort file</w:t>
            </w:r>
          </w:p>
        </w:tc>
        <w:tc>
          <w:tcPr>
            <w:tcW w:w="918" w:type="pct"/>
            <w:tcBorders>
              <w:top w:val="nil"/>
              <w:left w:val="nil"/>
              <w:bottom w:val="nil"/>
              <w:right w:val="nil"/>
            </w:tcBorders>
            <w:shd w:val="clear" w:color="auto" w:fill="FFFFFF"/>
            <w:vAlign w:val="center"/>
          </w:tcPr>
          <w:p w14:paraId="44262FFA">
            <w:pPr>
              <w:spacing w:before="0" w:after="0" w:line="240" w:lineRule="auto"/>
              <w:jc w:val="center"/>
            </w:pPr>
            <w:r>
              <w:rPr>
                <w:rFonts w:ascii="Times New Roman" w:hAnsi="Times New Roman" w:eastAsia="Times New Roman"/>
                <w:b w:val="0"/>
                <w:color w:val="000000"/>
                <w:sz w:val="16"/>
                <w:szCs w:val="15"/>
              </w:rPr>
              <w:t>Immediate and delayed recall each coded 0-10; both components required</w:t>
            </w:r>
          </w:p>
        </w:tc>
        <w:tc>
          <w:tcPr>
            <w:tcW w:w="1359" w:type="pct"/>
            <w:tcBorders>
              <w:top w:val="nil"/>
              <w:left w:val="nil"/>
              <w:bottom w:val="nil"/>
              <w:right w:val="nil"/>
            </w:tcBorders>
            <w:shd w:val="clear" w:color="auto" w:fill="FFFFFF"/>
            <w:vAlign w:val="center"/>
          </w:tcPr>
          <w:p w14:paraId="385DBCC0">
            <w:pPr>
              <w:spacing w:before="0" w:after="0" w:line="240" w:lineRule="auto"/>
              <w:jc w:val="center"/>
            </w:pPr>
            <w:r>
              <w:rPr>
                <w:rFonts w:ascii="Times New Roman" w:hAnsi="Times New Roman" w:eastAsia="Times New Roman"/>
                <w:b w:val="0"/>
                <w:color w:val="000000"/>
                <w:sz w:val="16"/>
                <w:szCs w:val="15"/>
              </w:rPr>
              <w:t>Sum valid immediate and delayed recall scores to yield a 0-20 total, then standardise across observations with both components within each cohort</w:t>
            </w:r>
          </w:p>
        </w:tc>
        <w:tc>
          <w:tcPr>
            <w:tcW w:w="1096" w:type="pct"/>
            <w:tcBorders>
              <w:top w:val="nil"/>
              <w:left w:val="nil"/>
              <w:bottom w:val="nil"/>
              <w:right w:val="nil"/>
            </w:tcBorders>
            <w:shd w:val="clear" w:color="auto" w:fill="FFFFFF"/>
            <w:vAlign w:val="center"/>
          </w:tcPr>
          <w:p w14:paraId="11F5239A">
            <w:pPr>
              <w:spacing w:before="0" w:after="0" w:line="240" w:lineRule="auto"/>
              <w:jc w:val="center"/>
            </w:pPr>
            <w:r>
              <w:rPr>
                <w:rFonts w:ascii="Times New Roman" w:hAnsi="Times New Roman" w:eastAsia="Times New Roman"/>
                <w:b w:val="0"/>
                <w:color w:val="000000"/>
                <w:sz w:val="16"/>
                <w:szCs w:val="15"/>
              </w:rPr>
              <w:t>Higher values indicate better episodic recall; one unit is one cohort-specific SD</w:t>
            </w:r>
          </w:p>
        </w:tc>
      </w:tr>
      <w:tr w14:paraId="0E168151">
        <w:trPr>
          <w:cantSplit/>
          <w:jc w:val="center"/>
        </w:trPr>
        <w:tc>
          <w:tcPr>
            <w:tcW w:w="428" w:type="pct"/>
            <w:tcBorders>
              <w:top w:val="nil"/>
              <w:left w:val="nil"/>
              <w:bottom w:val="nil"/>
              <w:right w:val="nil"/>
            </w:tcBorders>
            <w:shd w:val="clear" w:color="auto" w:fill="FFFFFF"/>
            <w:vAlign w:val="center"/>
          </w:tcPr>
          <w:p w14:paraId="3AA37E24">
            <w:pPr>
              <w:spacing w:before="0" w:after="0" w:line="240" w:lineRule="auto"/>
              <w:jc w:val="left"/>
            </w:pPr>
            <w:r>
              <w:rPr>
                <w:rFonts w:ascii="Times New Roman" w:hAnsi="Times New Roman" w:eastAsia="Times New Roman"/>
                <w:b w:val="0"/>
                <w:color w:val="000000"/>
                <w:sz w:val="16"/>
                <w:szCs w:val="15"/>
              </w:rPr>
              <w:t>Episodic memory</w:t>
            </w:r>
          </w:p>
        </w:tc>
        <w:tc>
          <w:tcPr>
            <w:tcW w:w="247" w:type="pct"/>
            <w:tcBorders>
              <w:top w:val="nil"/>
              <w:left w:val="nil"/>
              <w:bottom w:val="nil"/>
              <w:right w:val="nil"/>
            </w:tcBorders>
            <w:shd w:val="clear" w:color="auto" w:fill="FFFFFF"/>
            <w:vAlign w:val="center"/>
          </w:tcPr>
          <w:p w14:paraId="286F1CB9">
            <w:pPr>
              <w:spacing w:before="0" w:after="0" w:line="240" w:lineRule="auto"/>
              <w:jc w:val="left"/>
            </w:pPr>
            <w:r>
              <w:rPr>
                <w:rFonts w:ascii="Times New Roman" w:hAnsi="Times New Roman" w:eastAsia="Times New Roman"/>
                <w:b w:val="0"/>
                <w:color w:val="000000"/>
                <w:sz w:val="16"/>
                <w:szCs w:val="15"/>
              </w:rPr>
              <w:t>HRS</w:t>
            </w:r>
          </w:p>
        </w:tc>
        <w:tc>
          <w:tcPr>
            <w:tcW w:w="949" w:type="pct"/>
            <w:tcBorders>
              <w:top w:val="nil"/>
              <w:left w:val="nil"/>
              <w:bottom w:val="nil"/>
              <w:right w:val="nil"/>
            </w:tcBorders>
            <w:shd w:val="clear" w:color="auto" w:fill="FFFFFF"/>
            <w:vAlign w:val="center"/>
          </w:tcPr>
          <w:p w14:paraId="3D4F0140">
            <w:pPr>
              <w:spacing w:before="0" w:after="0" w:line="240" w:lineRule="auto"/>
              <w:jc w:val="center"/>
            </w:pPr>
            <w:r>
              <w:rPr>
                <w:rFonts w:ascii="Times New Roman" w:hAnsi="Times New Roman" w:eastAsia="Times New Roman"/>
                <w:b w:val="0"/>
                <w:color w:val="000000"/>
                <w:sz w:val="16"/>
                <w:szCs w:val="15"/>
              </w:rPr>
              <w:t>Immediate and delayed word recall available in the harmonised cohort file</w:t>
            </w:r>
          </w:p>
        </w:tc>
        <w:tc>
          <w:tcPr>
            <w:tcW w:w="918" w:type="pct"/>
            <w:tcBorders>
              <w:top w:val="nil"/>
              <w:left w:val="nil"/>
              <w:bottom w:val="nil"/>
              <w:right w:val="nil"/>
            </w:tcBorders>
            <w:shd w:val="clear" w:color="auto" w:fill="FFFFFF"/>
            <w:vAlign w:val="center"/>
          </w:tcPr>
          <w:p w14:paraId="0998F55A">
            <w:pPr>
              <w:spacing w:before="0" w:after="0" w:line="240" w:lineRule="auto"/>
              <w:jc w:val="center"/>
            </w:pPr>
            <w:r>
              <w:rPr>
                <w:rFonts w:ascii="Times New Roman" w:hAnsi="Times New Roman" w:eastAsia="Times New Roman"/>
                <w:b w:val="0"/>
                <w:color w:val="000000"/>
                <w:sz w:val="16"/>
                <w:szCs w:val="15"/>
              </w:rPr>
              <w:t>Immediate and delayed recall each coded 0-10; both components required</w:t>
            </w:r>
          </w:p>
        </w:tc>
        <w:tc>
          <w:tcPr>
            <w:tcW w:w="1359" w:type="pct"/>
            <w:tcBorders>
              <w:top w:val="nil"/>
              <w:left w:val="nil"/>
              <w:bottom w:val="nil"/>
              <w:right w:val="nil"/>
            </w:tcBorders>
            <w:shd w:val="clear" w:color="auto" w:fill="FFFFFF"/>
            <w:vAlign w:val="center"/>
          </w:tcPr>
          <w:p w14:paraId="44D33AC8">
            <w:pPr>
              <w:spacing w:before="0" w:after="0" w:line="240" w:lineRule="auto"/>
              <w:jc w:val="center"/>
            </w:pPr>
            <w:r>
              <w:rPr>
                <w:rFonts w:ascii="Times New Roman" w:hAnsi="Times New Roman" w:eastAsia="Times New Roman"/>
                <w:b w:val="0"/>
                <w:color w:val="000000"/>
                <w:sz w:val="16"/>
                <w:szCs w:val="15"/>
              </w:rPr>
              <w:t>Sum valid immediate and delayed recall scores to yield a 0-20 total, then standardise across observations with both components within each cohort</w:t>
            </w:r>
          </w:p>
        </w:tc>
        <w:tc>
          <w:tcPr>
            <w:tcW w:w="1096" w:type="pct"/>
            <w:tcBorders>
              <w:top w:val="nil"/>
              <w:left w:val="nil"/>
              <w:bottom w:val="nil"/>
              <w:right w:val="nil"/>
            </w:tcBorders>
            <w:shd w:val="clear" w:color="auto" w:fill="FFFFFF"/>
            <w:vAlign w:val="center"/>
          </w:tcPr>
          <w:p w14:paraId="1DA8C976">
            <w:pPr>
              <w:spacing w:before="0" w:after="0" w:line="240" w:lineRule="auto"/>
              <w:jc w:val="center"/>
            </w:pPr>
            <w:r>
              <w:rPr>
                <w:rFonts w:ascii="Times New Roman" w:hAnsi="Times New Roman" w:eastAsia="Times New Roman"/>
                <w:b w:val="0"/>
                <w:color w:val="000000"/>
                <w:sz w:val="16"/>
                <w:szCs w:val="15"/>
              </w:rPr>
              <w:t>Higher values indicate better episodic recall; one unit is one cohort-specific SD</w:t>
            </w:r>
          </w:p>
        </w:tc>
      </w:tr>
      <w:tr w14:paraId="4CD4D970">
        <w:trPr>
          <w:cantSplit/>
          <w:jc w:val="center"/>
        </w:trPr>
        <w:tc>
          <w:tcPr>
            <w:tcW w:w="428" w:type="pct"/>
            <w:tcBorders>
              <w:top w:val="nil"/>
              <w:left w:val="nil"/>
              <w:bottom w:val="nil"/>
              <w:right w:val="nil"/>
            </w:tcBorders>
            <w:shd w:val="clear" w:color="auto" w:fill="FFFFFF"/>
            <w:vAlign w:val="center"/>
          </w:tcPr>
          <w:p w14:paraId="7BE9B5BA">
            <w:pPr>
              <w:spacing w:before="0" w:after="0" w:line="240" w:lineRule="auto"/>
              <w:jc w:val="left"/>
            </w:pPr>
            <w:r>
              <w:rPr>
                <w:rFonts w:ascii="Times New Roman" w:hAnsi="Times New Roman" w:eastAsia="Times New Roman"/>
                <w:b w:val="0"/>
                <w:color w:val="000000"/>
                <w:sz w:val="16"/>
                <w:szCs w:val="15"/>
              </w:rPr>
              <w:t>Episodic memory</w:t>
            </w:r>
          </w:p>
        </w:tc>
        <w:tc>
          <w:tcPr>
            <w:tcW w:w="247" w:type="pct"/>
            <w:tcBorders>
              <w:top w:val="nil"/>
              <w:left w:val="nil"/>
              <w:bottom w:val="nil"/>
              <w:right w:val="nil"/>
            </w:tcBorders>
            <w:shd w:val="clear" w:color="auto" w:fill="FFFFFF"/>
            <w:vAlign w:val="center"/>
          </w:tcPr>
          <w:p w14:paraId="75FC54DD">
            <w:pPr>
              <w:spacing w:before="0" w:after="0" w:line="240" w:lineRule="auto"/>
              <w:jc w:val="left"/>
            </w:pPr>
            <w:r>
              <w:rPr>
                <w:rFonts w:ascii="Times New Roman" w:hAnsi="Times New Roman" w:eastAsia="Times New Roman"/>
                <w:b w:val="0"/>
                <w:color w:val="000000"/>
                <w:sz w:val="16"/>
                <w:szCs w:val="15"/>
              </w:rPr>
              <w:t>SHARE</w:t>
            </w:r>
          </w:p>
        </w:tc>
        <w:tc>
          <w:tcPr>
            <w:tcW w:w="949" w:type="pct"/>
            <w:tcBorders>
              <w:top w:val="nil"/>
              <w:left w:val="nil"/>
              <w:bottom w:val="nil"/>
              <w:right w:val="nil"/>
            </w:tcBorders>
            <w:shd w:val="clear" w:color="auto" w:fill="FFFFFF"/>
            <w:vAlign w:val="center"/>
          </w:tcPr>
          <w:p w14:paraId="306B6B98">
            <w:pPr>
              <w:spacing w:before="0" w:after="0" w:line="240" w:lineRule="auto"/>
              <w:jc w:val="center"/>
            </w:pPr>
            <w:r>
              <w:rPr>
                <w:rFonts w:ascii="Times New Roman" w:hAnsi="Times New Roman" w:eastAsia="Times New Roman"/>
                <w:b w:val="0"/>
                <w:color w:val="000000"/>
                <w:sz w:val="16"/>
                <w:szCs w:val="15"/>
              </w:rPr>
              <w:t>Immediate and delayed word recall available in the harmonised cohort file</w:t>
            </w:r>
          </w:p>
        </w:tc>
        <w:tc>
          <w:tcPr>
            <w:tcW w:w="918" w:type="pct"/>
            <w:tcBorders>
              <w:top w:val="nil"/>
              <w:left w:val="nil"/>
              <w:bottom w:val="nil"/>
              <w:right w:val="nil"/>
            </w:tcBorders>
            <w:shd w:val="clear" w:color="auto" w:fill="FFFFFF"/>
            <w:vAlign w:val="center"/>
          </w:tcPr>
          <w:p w14:paraId="6DC06114">
            <w:pPr>
              <w:spacing w:before="0" w:after="0" w:line="240" w:lineRule="auto"/>
              <w:jc w:val="center"/>
            </w:pPr>
            <w:r>
              <w:rPr>
                <w:rFonts w:ascii="Times New Roman" w:hAnsi="Times New Roman" w:eastAsia="Times New Roman"/>
                <w:b w:val="0"/>
                <w:color w:val="000000"/>
                <w:sz w:val="16"/>
                <w:szCs w:val="15"/>
              </w:rPr>
              <w:t>Immediate and delayed recall each coded 0-10; both components required</w:t>
            </w:r>
          </w:p>
        </w:tc>
        <w:tc>
          <w:tcPr>
            <w:tcW w:w="1359" w:type="pct"/>
            <w:tcBorders>
              <w:top w:val="nil"/>
              <w:left w:val="nil"/>
              <w:bottom w:val="nil"/>
              <w:right w:val="nil"/>
            </w:tcBorders>
            <w:shd w:val="clear" w:color="auto" w:fill="FFFFFF"/>
            <w:vAlign w:val="center"/>
          </w:tcPr>
          <w:p w14:paraId="13604C73">
            <w:pPr>
              <w:spacing w:before="0" w:after="0" w:line="240" w:lineRule="auto"/>
              <w:jc w:val="center"/>
            </w:pPr>
            <w:r>
              <w:rPr>
                <w:rFonts w:ascii="Times New Roman" w:hAnsi="Times New Roman" w:eastAsia="Times New Roman"/>
                <w:b w:val="0"/>
                <w:color w:val="000000"/>
                <w:sz w:val="16"/>
                <w:szCs w:val="15"/>
              </w:rPr>
              <w:t>Sum valid immediate and delayed recall scores to yield a 0-20 total, then standardise across observations with both components within each cohort</w:t>
            </w:r>
          </w:p>
        </w:tc>
        <w:tc>
          <w:tcPr>
            <w:tcW w:w="1096" w:type="pct"/>
            <w:tcBorders>
              <w:top w:val="nil"/>
              <w:left w:val="nil"/>
              <w:bottom w:val="nil"/>
              <w:right w:val="nil"/>
            </w:tcBorders>
            <w:shd w:val="clear" w:color="auto" w:fill="FFFFFF"/>
            <w:vAlign w:val="center"/>
          </w:tcPr>
          <w:p w14:paraId="34DD1C1C">
            <w:pPr>
              <w:spacing w:before="0" w:after="0" w:line="240" w:lineRule="auto"/>
              <w:jc w:val="center"/>
            </w:pPr>
            <w:r>
              <w:rPr>
                <w:rFonts w:ascii="Times New Roman" w:hAnsi="Times New Roman" w:eastAsia="Times New Roman"/>
                <w:b w:val="0"/>
                <w:color w:val="000000"/>
                <w:sz w:val="16"/>
                <w:szCs w:val="15"/>
              </w:rPr>
              <w:t>Higher values indicate better episodic recall; one unit is one cohort-specific SD</w:t>
            </w:r>
          </w:p>
        </w:tc>
      </w:tr>
      <w:tr w14:paraId="53C2CDB5">
        <w:trPr>
          <w:cantSplit/>
          <w:jc w:val="center"/>
        </w:trPr>
        <w:tc>
          <w:tcPr>
            <w:tcW w:w="428" w:type="pct"/>
            <w:tcBorders>
              <w:top w:val="nil"/>
              <w:left w:val="nil"/>
              <w:bottom w:val="nil"/>
              <w:right w:val="nil"/>
            </w:tcBorders>
            <w:shd w:val="clear" w:color="auto" w:fill="FFFFFF"/>
            <w:vAlign w:val="center"/>
          </w:tcPr>
          <w:p w14:paraId="65A27CF6">
            <w:pPr>
              <w:spacing w:before="0" w:after="0" w:line="240" w:lineRule="auto"/>
              <w:jc w:val="left"/>
            </w:pPr>
            <w:r>
              <w:rPr>
                <w:rFonts w:ascii="Times New Roman" w:hAnsi="Times New Roman" w:eastAsia="Times New Roman"/>
                <w:b w:val="0"/>
                <w:color w:val="000000"/>
                <w:sz w:val="16"/>
                <w:szCs w:val="15"/>
              </w:rPr>
              <w:t>Physical activity</w:t>
            </w:r>
          </w:p>
        </w:tc>
        <w:tc>
          <w:tcPr>
            <w:tcW w:w="247" w:type="pct"/>
            <w:tcBorders>
              <w:top w:val="nil"/>
              <w:left w:val="nil"/>
              <w:bottom w:val="nil"/>
              <w:right w:val="nil"/>
            </w:tcBorders>
            <w:shd w:val="clear" w:color="auto" w:fill="FFFFFF"/>
            <w:vAlign w:val="center"/>
          </w:tcPr>
          <w:p w14:paraId="4428FAF0">
            <w:pPr>
              <w:spacing w:before="0" w:after="0" w:line="240" w:lineRule="auto"/>
              <w:jc w:val="left"/>
            </w:pPr>
            <w:r>
              <w:rPr>
                <w:rFonts w:ascii="Times New Roman" w:hAnsi="Times New Roman" w:eastAsia="Times New Roman"/>
                <w:b w:val="0"/>
                <w:color w:val="000000"/>
                <w:sz w:val="16"/>
                <w:szCs w:val="15"/>
              </w:rPr>
              <w:t>CHARLS</w:t>
            </w:r>
          </w:p>
        </w:tc>
        <w:tc>
          <w:tcPr>
            <w:tcW w:w="949" w:type="pct"/>
            <w:tcBorders>
              <w:top w:val="nil"/>
              <w:left w:val="nil"/>
              <w:bottom w:val="nil"/>
              <w:right w:val="nil"/>
            </w:tcBorders>
            <w:shd w:val="clear" w:color="auto" w:fill="FFFFFF"/>
            <w:vAlign w:val="center"/>
          </w:tcPr>
          <w:p w14:paraId="4C06B9BC">
            <w:pPr>
              <w:spacing w:before="0" w:after="0" w:line="240" w:lineRule="auto"/>
              <w:jc w:val="center"/>
            </w:pPr>
            <w:r>
              <w:rPr>
                <w:rFonts w:ascii="Times New Roman" w:hAnsi="Times New Roman" w:eastAsia="Times New Roman"/>
                <w:b w:val="0"/>
                <w:color w:val="000000"/>
                <w:sz w:val="16"/>
                <w:szCs w:val="15"/>
              </w:rPr>
              <w:t>Vigorous, moderate, and light activity frequency</w:t>
            </w:r>
          </w:p>
        </w:tc>
        <w:tc>
          <w:tcPr>
            <w:tcW w:w="918" w:type="pct"/>
            <w:tcBorders>
              <w:top w:val="nil"/>
              <w:left w:val="nil"/>
              <w:bottom w:val="nil"/>
              <w:right w:val="nil"/>
            </w:tcBorders>
            <w:shd w:val="clear" w:color="auto" w:fill="FFFFFF"/>
            <w:vAlign w:val="center"/>
          </w:tcPr>
          <w:p w14:paraId="52D78E44">
            <w:pPr>
              <w:spacing w:before="0" w:after="0" w:line="240" w:lineRule="auto"/>
              <w:jc w:val="center"/>
            </w:pPr>
            <w:r>
              <w:rPr>
                <w:rFonts w:ascii="Times New Roman" w:hAnsi="Times New Roman" w:eastAsia="Times New Roman"/>
                <w:b w:val="0"/>
                <w:color w:val="000000"/>
                <w:sz w:val="16"/>
                <w:szCs w:val="15"/>
              </w:rPr>
              <w:t>Harmonised frequency values</w:t>
            </w:r>
          </w:p>
        </w:tc>
        <w:tc>
          <w:tcPr>
            <w:tcW w:w="1359" w:type="pct"/>
            <w:tcBorders>
              <w:top w:val="nil"/>
              <w:left w:val="nil"/>
              <w:bottom w:val="nil"/>
              <w:right w:val="nil"/>
            </w:tcBorders>
            <w:shd w:val="clear" w:color="auto" w:fill="FFFFFF"/>
            <w:vAlign w:val="center"/>
          </w:tcPr>
          <w:p w14:paraId="7D52F9D7">
            <w:pPr>
              <w:spacing w:before="0" w:after="0" w:line="240" w:lineRule="auto"/>
              <w:jc w:val="center"/>
            </w:pPr>
            <w:r>
              <w:rPr>
                <w:rFonts w:ascii="Times New Roman" w:hAnsi="Times New Roman" w:eastAsia="Times New Roman"/>
                <w:b w:val="0"/>
                <w:color w:val="000000"/>
                <w:sz w:val="16"/>
                <w:szCs w:val="15"/>
              </w:rPr>
              <w:t>(vigorous x 3 + moderate x 2 + light x 1) / 42; denominator remains 42 when a source field is absent</w:t>
            </w:r>
          </w:p>
        </w:tc>
        <w:tc>
          <w:tcPr>
            <w:tcW w:w="1096" w:type="pct"/>
            <w:tcBorders>
              <w:top w:val="nil"/>
              <w:left w:val="nil"/>
              <w:bottom w:val="nil"/>
              <w:right w:val="nil"/>
            </w:tcBorders>
            <w:shd w:val="clear" w:color="auto" w:fill="FFFFFF"/>
            <w:vAlign w:val="center"/>
          </w:tcPr>
          <w:p w14:paraId="1EE4273F">
            <w:pPr>
              <w:spacing w:before="0" w:after="0" w:line="240" w:lineRule="auto"/>
              <w:jc w:val="center"/>
            </w:pPr>
            <w:r>
              <w:rPr>
                <w:rFonts w:ascii="Times New Roman" w:hAnsi="Times New Roman" w:eastAsia="Times New Roman"/>
                <w:b w:val="0"/>
                <w:color w:val="000000"/>
                <w:sz w:val="16"/>
                <w:szCs w:val="15"/>
              </w:rPr>
              <w:t>Higher values indicate greater activity; 0-1 range does not establish psychometric equivalence</w:t>
            </w:r>
          </w:p>
        </w:tc>
      </w:tr>
      <w:tr w14:paraId="21FA883A">
        <w:trPr>
          <w:cantSplit/>
          <w:jc w:val="center"/>
        </w:trPr>
        <w:tc>
          <w:tcPr>
            <w:tcW w:w="428" w:type="pct"/>
            <w:tcBorders>
              <w:top w:val="nil"/>
              <w:left w:val="nil"/>
              <w:bottom w:val="nil"/>
              <w:right w:val="nil"/>
            </w:tcBorders>
            <w:shd w:val="clear" w:color="auto" w:fill="FFFFFF"/>
            <w:vAlign w:val="center"/>
          </w:tcPr>
          <w:p w14:paraId="227FCC70">
            <w:pPr>
              <w:spacing w:before="0" w:after="0" w:line="240" w:lineRule="auto"/>
              <w:jc w:val="left"/>
            </w:pPr>
            <w:r>
              <w:rPr>
                <w:rFonts w:ascii="Times New Roman" w:hAnsi="Times New Roman" w:eastAsia="Times New Roman"/>
                <w:b w:val="0"/>
                <w:color w:val="000000"/>
                <w:sz w:val="16"/>
                <w:szCs w:val="15"/>
              </w:rPr>
              <w:t>Physical activity</w:t>
            </w:r>
          </w:p>
        </w:tc>
        <w:tc>
          <w:tcPr>
            <w:tcW w:w="247" w:type="pct"/>
            <w:tcBorders>
              <w:top w:val="nil"/>
              <w:left w:val="nil"/>
              <w:bottom w:val="nil"/>
              <w:right w:val="nil"/>
            </w:tcBorders>
            <w:shd w:val="clear" w:color="auto" w:fill="FFFFFF"/>
            <w:vAlign w:val="center"/>
          </w:tcPr>
          <w:p w14:paraId="40132B90">
            <w:pPr>
              <w:spacing w:before="0" w:after="0" w:line="240" w:lineRule="auto"/>
              <w:jc w:val="left"/>
            </w:pPr>
            <w:r>
              <w:rPr>
                <w:rFonts w:ascii="Times New Roman" w:hAnsi="Times New Roman" w:eastAsia="Times New Roman"/>
                <w:b w:val="0"/>
                <w:color w:val="000000"/>
                <w:sz w:val="16"/>
                <w:szCs w:val="15"/>
              </w:rPr>
              <w:t>ELSA</w:t>
            </w:r>
          </w:p>
        </w:tc>
        <w:tc>
          <w:tcPr>
            <w:tcW w:w="949" w:type="pct"/>
            <w:tcBorders>
              <w:top w:val="nil"/>
              <w:left w:val="nil"/>
              <w:bottom w:val="nil"/>
              <w:right w:val="nil"/>
            </w:tcBorders>
            <w:shd w:val="clear" w:color="auto" w:fill="FFFFFF"/>
            <w:vAlign w:val="center"/>
          </w:tcPr>
          <w:p w14:paraId="582E76DC">
            <w:pPr>
              <w:spacing w:before="0" w:after="0" w:line="240" w:lineRule="auto"/>
              <w:jc w:val="center"/>
            </w:pPr>
            <w:r>
              <w:rPr>
                <w:rFonts w:ascii="Times New Roman" w:hAnsi="Times New Roman" w:eastAsia="Times New Roman"/>
                <w:b w:val="0"/>
                <w:color w:val="000000"/>
                <w:sz w:val="16"/>
                <w:szCs w:val="15"/>
              </w:rPr>
              <w:t>Vigorous, moderate, and light activity frequency</w:t>
            </w:r>
          </w:p>
        </w:tc>
        <w:tc>
          <w:tcPr>
            <w:tcW w:w="918" w:type="pct"/>
            <w:tcBorders>
              <w:top w:val="nil"/>
              <w:left w:val="nil"/>
              <w:bottom w:val="nil"/>
              <w:right w:val="nil"/>
            </w:tcBorders>
            <w:shd w:val="clear" w:color="auto" w:fill="FFFFFF"/>
            <w:vAlign w:val="center"/>
          </w:tcPr>
          <w:p w14:paraId="2DA568E3">
            <w:pPr>
              <w:spacing w:before="0" w:after="0" w:line="240" w:lineRule="auto"/>
              <w:jc w:val="center"/>
            </w:pPr>
            <w:r>
              <w:rPr>
                <w:rFonts w:ascii="Times New Roman" w:hAnsi="Times New Roman" w:eastAsia="Times New Roman"/>
                <w:b w:val="0"/>
                <w:color w:val="000000"/>
                <w:sz w:val="16"/>
                <w:szCs w:val="15"/>
              </w:rPr>
              <w:t>1=more than once a week to 4=hardly ever or never</w:t>
            </w:r>
          </w:p>
        </w:tc>
        <w:tc>
          <w:tcPr>
            <w:tcW w:w="1359" w:type="pct"/>
            <w:tcBorders>
              <w:top w:val="nil"/>
              <w:left w:val="nil"/>
              <w:bottom w:val="nil"/>
              <w:right w:val="nil"/>
            </w:tcBorders>
            <w:shd w:val="clear" w:color="auto" w:fill="FFFFFF"/>
            <w:vAlign w:val="center"/>
          </w:tcPr>
          <w:p w14:paraId="21F2B562">
            <w:pPr>
              <w:spacing w:before="0" w:after="0" w:line="240" w:lineRule="auto"/>
              <w:jc w:val="center"/>
            </w:pPr>
            <w:r>
              <w:rPr>
                <w:rFonts w:ascii="Times New Roman" w:hAnsi="Times New Roman" w:eastAsia="Times New Roman"/>
                <w:b w:val="0"/>
                <w:color w:val="000000"/>
                <w:sz w:val="16"/>
                <w:szCs w:val="15"/>
              </w:rPr>
              <w:t>Reverse to scores 4-1; weighted 3:2:1 sum divided by the maximum attainable for observed domains (24 when all present)</w:t>
            </w:r>
          </w:p>
        </w:tc>
        <w:tc>
          <w:tcPr>
            <w:tcW w:w="1096" w:type="pct"/>
            <w:tcBorders>
              <w:top w:val="nil"/>
              <w:left w:val="nil"/>
              <w:bottom w:val="nil"/>
              <w:right w:val="nil"/>
            </w:tcBorders>
            <w:shd w:val="clear" w:color="auto" w:fill="FFFFFF"/>
            <w:vAlign w:val="center"/>
          </w:tcPr>
          <w:p w14:paraId="102DD0E4">
            <w:pPr>
              <w:spacing w:before="0" w:after="0" w:line="240" w:lineRule="auto"/>
              <w:jc w:val="center"/>
            </w:pPr>
            <w:r>
              <w:rPr>
                <w:rFonts w:ascii="Times New Roman" w:hAnsi="Times New Roman" w:eastAsia="Times New Roman"/>
                <w:b w:val="0"/>
                <w:color w:val="000000"/>
                <w:sz w:val="16"/>
                <w:szCs w:val="15"/>
              </w:rPr>
              <w:t>Higher values indicate greater activity; 0-1 range does not establish psychometric equivalence</w:t>
            </w:r>
          </w:p>
        </w:tc>
      </w:tr>
      <w:tr w14:paraId="2BA3F4FD">
        <w:trPr>
          <w:cantSplit/>
          <w:jc w:val="center"/>
        </w:trPr>
        <w:tc>
          <w:tcPr>
            <w:tcW w:w="428" w:type="pct"/>
            <w:tcBorders>
              <w:top w:val="nil"/>
              <w:left w:val="nil"/>
              <w:bottom w:val="nil"/>
              <w:right w:val="nil"/>
            </w:tcBorders>
            <w:shd w:val="clear" w:color="auto" w:fill="FFFFFF"/>
            <w:vAlign w:val="center"/>
          </w:tcPr>
          <w:p w14:paraId="0D30F015">
            <w:pPr>
              <w:spacing w:before="0" w:after="0" w:line="240" w:lineRule="auto"/>
              <w:jc w:val="left"/>
            </w:pPr>
            <w:r>
              <w:rPr>
                <w:rFonts w:ascii="Times New Roman" w:hAnsi="Times New Roman" w:eastAsia="Times New Roman"/>
                <w:b w:val="0"/>
                <w:color w:val="000000"/>
                <w:sz w:val="16"/>
                <w:szCs w:val="15"/>
              </w:rPr>
              <w:t>Physical activity</w:t>
            </w:r>
          </w:p>
        </w:tc>
        <w:tc>
          <w:tcPr>
            <w:tcW w:w="247" w:type="pct"/>
            <w:tcBorders>
              <w:top w:val="nil"/>
              <w:left w:val="nil"/>
              <w:bottom w:val="nil"/>
              <w:right w:val="nil"/>
            </w:tcBorders>
            <w:shd w:val="clear" w:color="auto" w:fill="FFFFFF"/>
            <w:vAlign w:val="center"/>
          </w:tcPr>
          <w:p w14:paraId="0AA23D97">
            <w:pPr>
              <w:spacing w:before="0" w:after="0" w:line="240" w:lineRule="auto"/>
              <w:jc w:val="left"/>
            </w:pPr>
            <w:r>
              <w:rPr>
                <w:rFonts w:ascii="Times New Roman" w:hAnsi="Times New Roman" w:eastAsia="Times New Roman"/>
                <w:b w:val="0"/>
                <w:color w:val="000000"/>
                <w:sz w:val="16"/>
                <w:szCs w:val="15"/>
              </w:rPr>
              <w:t>HRS</w:t>
            </w:r>
          </w:p>
        </w:tc>
        <w:tc>
          <w:tcPr>
            <w:tcW w:w="949" w:type="pct"/>
            <w:tcBorders>
              <w:top w:val="nil"/>
              <w:left w:val="nil"/>
              <w:bottom w:val="nil"/>
              <w:right w:val="nil"/>
            </w:tcBorders>
            <w:shd w:val="clear" w:color="auto" w:fill="FFFFFF"/>
            <w:vAlign w:val="center"/>
          </w:tcPr>
          <w:p w14:paraId="073E7F65">
            <w:pPr>
              <w:spacing w:before="0" w:after="0" w:line="240" w:lineRule="auto"/>
              <w:jc w:val="center"/>
            </w:pPr>
            <w:r>
              <w:rPr>
                <w:rFonts w:ascii="Times New Roman" w:hAnsi="Times New Roman" w:eastAsia="Times New Roman"/>
                <w:b w:val="0"/>
                <w:color w:val="000000"/>
                <w:sz w:val="16"/>
                <w:szCs w:val="15"/>
              </w:rPr>
              <w:t>Vigorous, moderate, and light activity frequency</w:t>
            </w:r>
          </w:p>
        </w:tc>
        <w:tc>
          <w:tcPr>
            <w:tcW w:w="918" w:type="pct"/>
            <w:tcBorders>
              <w:top w:val="nil"/>
              <w:left w:val="nil"/>
              <w:bottom w:val="nil"/>
              <w:right w:val="nil"/>
            </w:tcBorders>
            <w:shd w:val="clear" w:color="auto" w:fill="FFFFFF"/>
            <w:vAlign w:val="center"/>
          </w:tcPr>
          <w:p w14:paraId="54D0361E">
            <w:pPr>
              <w:spacing w:before="0" w:after="0" w:line="240" w:lineRule="auto"/>
              <w:jc w:val="center"/>
            </w:pPr>
            <w:r>
              <w:rPr>
                <w:rFonts w:ascii="Times New Roman" w:hAnsi="Times New Roman" w:eastAsia="Times New Roman"/>
                <w:b w:val="0"/>
                <w:color w:val="000000"/>
                <w:sz w:val="16"/>
                <w:szCs w:val="15"/>
              </w:rPr>
              <w:t>0=hardly ever or never to 3=more than once a week; values above 3 capped at 3</w:t>
            </w:r>
          </w:p>
        </w:tc>
        <w:tc>
          <w:tcPr>
            <w:tcW w:w="1359" w:type="pct"/>
            <w:tcBorders>
              <w:top w:val="nil"/>
              <w:left w:val="nil"/>
              <w:bottom w:val="nil"/>
              <w:right w:val="nil"/>
            </w:tcBorders>
            <w:shd w:val="clear" w:color="auto" w:fill="FFFFFF"/>
            <w:vAlign w:val="center"/>
          </w:tcPr>
          <w:p w14:paraId="740BF4C6">
            <w:pPr>
              <w:spacing w:before="0" w:after="0" w:line="240" w:lineRule="auto"/>
              <w:jc w:val="center"/>
            </w:pPr>
            <w:r>
              <w:rPr>
                <w:rFonts w:ascii="Times New Roman" w:hAnsi="Times New Roman" w:eastAsia="Times New Roman"/>
                <w:b w:val="0"/>
                <w:color w:val="000000"/>
                <w:sz w:val="16"/>
                <w:szCs w:val="15"/>
              </w:rPr>
              <w:t>Weighted 3:2:1 sum divided by the maximum attainable for observed domains (18 when all present)</w:t>
            </w:r>
          </w:p>
        </w:tc>
        <w:tc>
          <w:tcPr>
            <w:tcW w:w="1096" w:type="pct"/>
            <w:tcBorders>
              <w:top w:val="nil"/>
              <w:left w:val="nil"/>
              <w:bottom w:val="nil"/>
              <w:right w:val="nil"/>
            </w:tcBorders>
            <w:shd w:val="clear" w:color="auto" w:fill="FFFFFF"/>
            <w:vAlign w:val="center"/>
          </w:tcPr>
          <w:p w14:paraId="064A4B95">
            <w:pPr>
              <w:spacing w:before="0" w:after="0" w:line="240" w:lineRule="auto"/>
              <w:jc w:val="center"/>
            </w:pPr>
            <w:r>
              <w:rPr>
                <w:rFonts w:ascii="Times New Roman" w:hAnsi="Times New Roman" w:eastAsia="Times New Roman"/>
                <w:b w:val="0"/>
                <w:color w:val="000000"/>
                <w:sz w:val="16"/>
                <w:szCs w:val="15"/>
              </w:rPr>
              <w:t>Higher values indicate greater activity; 0-1 range does not establish psychometric equivalence</w:t>
            </w:r>
          </w:p>
        </w:tc>
      </w:tr>
      <w:tr w14:paraId="19EA1502">
        <w:trPr>
          <w:cantSplit/>
          <w:jc w:val="center"/>
        </w:trPr>
        <w:tc>
          <w:tcPr>
            <w:tcW w:w="428" w:type="pct"/>
            <w:tcBorders>
              <w:top w:val="nil"/>
              <w:left w:val="nil"/>
              <w:bottom w:val="nil"/>
              <w:right w:val="nil"/>
            </w:tcBorders>
            <w:shd w:val="clear" w:color="auto" w:fill="FFFFFF"/>
            <w:vAlign w:val="center"/>
          </w:tcPr>
          <w:p w14:paraId="1E358A1D">
            <w:pPr>
              <w:spacing w:before="0" w:after="0" w:line="240" w:lineRule="auto"/>
              <w:jc w:val="left"/>
            </w:pPr>
            <w:r>
              <w:rPr>
                <w:rFonts w:ascii="Times New Roman" w:hAnsi="Times New Roman" w:eastAsia="Times New Roman"/>
                <w:b w:val="0"/>
                <w:color w:val="000000"/>
                <w:sz w:val="16"/>
                <w:szCs w:val="15"/>
              </w:rPr>
              <w:t>Physical activity</w:t>
            </w:r>
          </w:p>
        </w:tc>
        <w:tc>
          <w:tcPr>
            <w:tcW w:w="247" w:type="pct"/>
            <w:tcBorders>
              <w:top w:val="nil"/>
              <w:left w:val="nil"/>
              <w:bottom w:val="nil"/>
              <w:right w:val="nil"/>
            </w:tcBorders>
            <w:shd w:val="clear" w:color="auto" w:fill="FFFFFF"/>
            <w:vAlign w:val="center"/>
          </w:tcPr>
          <w:p w14:paraId="32E40125">
            <w:pPr>
              <w:spacing w:before="0" w:after="0" w:line="240" w:lineRule="auto"/>
              <w:jc w:val="left"/>
            </w:pPr>
            <w:r>
              <w:rPr>
                <w:rFonts w:ascii="Times New Roman" w:hAnsi="Times New Roman" w:eastAsia="Times New Roman"/>
                <w:b w:val="0"/>
                <w:color w:val="000000"/>
                <w:sz w:val="16"/>
                <w:szCs w:val="15"/>
              </w:rPr>
              <w:t>SHARE</w:t>
            </w:r>
          </w:p>
        </w:tc>
        <w:tc>
          <w:tcPr>
            <w:tcW w:w="949" w:type="pct"/>
            <w:tcBorders>
              <w:top w:val="nil"/>
              <w:left w:val="nil"/>
              <w:bottom w:val="nil"/>
              <w:right w:val="nil"/>
            </w:tcBorders>
            <w:shd w:val="clear" w:color="auto" w:fill="FFFFFF"/>
            <w:vAlign w:val="center"/>
          </w:tcPr>
          <w:p w14:paraId="198D1B1F">
            <w:pPr>
              <w:spacing w:before="0" w:after="0" w:line="240" w:lineRule="auto"/>
              <w:jc w:val="center"/>
            </w:pPr>
            <w:r>
              <w:rPr>
                <w:rFonts w:ascii="Times New Roman" w:hAnsi="Times New Roman" w:eastAsia="Times New Roman"/>
                <w:b w:val="0"/>
                <w:color w:val="000000"/>
                <w:sz w:val="16"/>
                <w:szCs w:val="15"/>
              </w:rPr>
              <w:t>Vigorous and moderate activity frequency; no light-activity item</w:t>
            </w:r>
          </w:p>
        </w:tc>
        <w:tc>
          <w:tcPr>
            <w:tcW w:w="918" w:type="pct"/>
            <w:tcBorders>
              <w:top w:val="nil"/>
              <w:left w:val="nil"/>
              <w:bottom w:val="nil"/>
              <w:right w:val="nil"/>
            </w:tcBorders>
            <w:shd w:val="clear" w:color="auto" w:fill="FFFFFF"/>
            <w:vAlign w:val="center"/>
          </w:tcPr>
          <w:p w14:paraId="55389FE1">
            <w:pPr>
              <w:spacing w:before="0" w:after="0" w:line="240" w:lineRule="auto"/>
              <w:jc w:val="center"/>
            </w:pPr>
            <w:r>
              <w:rPr>
                <w:rFonts w:ascii="Times New Roman" w:hAnsi="Times New Roman" w:eastAsia="Times New Roman"/>
                <w:b w:val="0"/>
                <w:color w:val="000000"/>
                <w:sz w:val="16"/>
                <w:szCs w:val="15"/>
              </w:rPr>
              <w:t>2=more than once a week to 5=hardly ever or never</w:t>
            </w:r>
          </w:p>
        </w:tc>
        <w:tc>
          <w:tcPr>
            <w:tcW w:w="1359" w:type="pct"/>
            <w:tcBorders>
              <w:top w:val="nil"/>
              <w:left w:val="nil"/>
              <w:bottom w:val="nil"/>
              <w:right w:val="nil"/>
            </w:tcBorders>
            <w:shd w:val="clear" w:color="auto" w:fill="FFFFFF"/>
            <w:vAlign w:val="center"/>
          </w:tcPr>
          <w:p w14:paraId="6A8C3AED">
            <w:pPr>
              <w:spacing w:before="0" w:after="0" w:line="240" w:lineRule="auto"/>
              <w:jc w:val="center"/>
            </w:pPr>
            <w:r>
              <w:rPr>
                <w:rFonts w:ascii="Times New Roman" w:hAnsi="Times New Roman" w:eastAsia="Times New Roman"/>
                <w:b w:val="0"/>
                <w:color w:val="000000"/>
                <w:sz w:val="16"/>
                <w:szCs w:val="15"/>
              </w:rPr>
              <w:t>Recode 2-5 to 3-0; (vigorous x 3 + moderate x 2) / 15</w:t>
            </w:r>
          </w:p>
        </w:tc>
        <w:tc>
          <w:tcPr>
            <w:tcW w:w="1096" w:type="pct"/>
            <w:tcBorders>
              <w:top w:val="nil"/>
              <w:left w:val="nil"/>
              <w:bottom w:val="nil"/>
              <w:right w:val="nil"/>
            </w:tcBorders>
            <w:shd w:val="clear" w:color="auto" w:fill="FFFFFF"/>
            <w:vAlign w:val="center"/>
          </w:tcPr>
          <w:p w14:paraId="4B43B4CC">
            <w:pPr>
              <w:spacing w:before="0" w:after="0" w:line="240" w:lineRule="auto"/>
              <w:jc w:val="center"/>
            </w:pPr>
            <w:r>
              <w:rPr>
                <w:rFonts w:ascii="Times New Roman" w:hAnsi="Times New Roman" w:eastAsia="Times New Roman"/>
                <w:b w:val="0"/>
                <w:color w:val="000000"/>
                <w:sz w:val="16"/>
                <w:szCs w:val="15"/>
              </w:rPr>
              <w:t>Higher values indicate greater activity; 0-1 range does not establish psychometric equivalence</w:t>
            </w:r>
          </w:p>
        </w:tc>
      </w:tr>
      <w:tr w14:paraId="75919A7D">
        <w:trPr>
          <w:cantSplit/>
          <w:jc w:val="center"/>
        </w:trPr>
        <w:tc>
          <w:tcPr>
            <w:tcW w:w="428" w:type="pct"/>
            <w:tcBorders>
              <w:top w:val="nil"/>
              <w:left w:val="nil"/>
              <w:bottom w:val="nil"/>
              <w:right w:val="nil"/>
            </w:tcBorders>
            <w:shd w:val="clear" w:color="auto" w:fill="FFFFFF"/>
            <w:vAlign w:val="center"/>
          </w:tcPr>
          <w:p w14:paraId="1FF5D200">
            <w:pPr>
              <w:spacing w:before="0" w:after="0" w:line="240" w:lineRule="auto"/>
              <w:jc w:val="left"/>
            </w:pPr>
            <w:r>
              <w:rPr>
                <w:rFonts w:ascii="Times New Roman" w:hAnsi="Times New Roman" w:eastAsia="Times New Roman"/>
                <w:b w:val="0"/>
                <w:color w:val="000000"/>
                <w:sz w:val="16"/>
                <w:szCs w:val="15"/>
              </w:rPr>
              <w:t>Cohort-specific sleep indicator</w:t>
            </w:r>
          </w:p>
        </w:tc>
        <w:tc>
          <w:tcPr>
            <w:tcW w:w="247" w:type="pct"/>
            <w:tcBorders>
              <w:top w:val="nil"/>
              <w:left w:val="nil"/>
              <w:bottom w:val="nil"/>
              <w:right w:val="nil"/>
            </w:tcBorders>
            <w:shd w:val="clear" w:color="auto" w:fill="FFFFFF"/>
            <w:vAlign w:val="center"/>
          </w:tcPr>
          <w:p w14:paraId="6DC1511F">
            <w:pPr>
              <w:spacing w:before="0" w:after="0" w:line="240" w:lineRule="auto"/>
              <w:jc w:val="left"/>
            </w:pPr>
            <w:r>
              <w:rPr>
                <w:rFonts w:ascii="Times New Roman" w:hAnsi="Times New Roman" w:eastAsia="Times New Roman"/>
                <w:b w:val="0"/>
                <w:color w:val="000000"/>
                <w:sz w:val="16"/>
                <w:szCs w:val="15"/>
              </w:rPr>
              <w:t>CHARLS</w:t>
            </w:r>
          </w:p>
        </w:tc>
        <w:tc>
          <w:tcPr>
            <w:tcW w:w="949" w:type="pct"/>
            <w:tcBorders>
              <w:top w:val="nil"/>
              <w:left w:val="nil"/>
              <w:bottom w:val="nil"/>
              <w:right w:val="nil"/>
            </w:tcBorders>
            <w:shd w:val="clear" w:color="auto" w:fill="FFFFFF"/>
            <w:vAlign w:val="center"/>
          </w:tcPr>
          <w:p w14:paraId="23DE921C">
            <w:pPr>
              <w:spacing w:before="0" w:after="0" w:line="240" w:lineRule="auto"/>
              <w:jc w:val="center"/>
            </w:pPr>
            <w:r>
              <w:rPr>
                <w:rFonts w:ascii="Times New Roman" w:hAnsi="Times New Roman" w:eastAsia="Times New Roman"/>
                <w:b w:val="0"/>
                <w:color w:val="000000"/>
                <w:sz w:val="16"/>
                <w:szCs w:val="15"/>
              </w:rPr>
              <w:t>sleeprl: restless-sleep or sleep-quality response</w:t>
            </w:r>
          </w:p>
        </w:tc>
        <w:tc>
          <w:tcPr>
            <w:tcW w:w="918" w:type="pct"/>
            <w:tcBorders>
              <w:top w:val="nil"/>
              <w:left w:val="nil"/>
              <w:bottom w:val="nil"/>
              <w:right w:val="nil"/>
            </w:tcBorders>
            <w:shd w:val="clear" w:color="auto" w:fill="FFFFFF"/>
            <w:vAlign w:val="center"/>
          </w:tcPr>
          <w:p w14:paraId="205D3D91">
            <w:pPr>
              <w:spacing w:before="0" w:after="0" w:line="240" w:lineRule="auto"/>
              <w:jc w:val="center"/>
            </w:pPr>
            <w:r>
              <w:rPr>
                <w:rFonts w:ascii="Times New Roman" w:hAnsi="Times New Roman" w:eastAsia="Times New Roman"/>
                <w:b w:val="0"/>
                <w:color w:val="000000"/>
                <w:sz w:val="16"/>
                <w:szCs w:val="15"/>
              </w:rPr>
              <w:t>Responses 1-4</w:t>
            </w:r>
          </w:p>
        </w:tc>
        <w:tc>
          <w:tcPr>
            <w:tcW w:w="1359" w:type="pct"/>
            <w:tcBorders>
              <w:top w:val="nil"/>
              <w:left w:val="nil"/>
              <w:bottom w:val="nil"/>
              <w:right w:val="nil"/>
            </w:tcBorders>
            <w:shd w:val="clear" w:color="auto" w:fill="FFFFFF"/>
            <w:vAlign w:val="center"/>
          </w:tcPr>
          <w:p w14:paraId="774A8FA1">
            <w:pPr>
              <w:spacing w:before="0" w:after="0" w:line="240" w:lineRule="auto"/>
              <w:jc w:val="center"/>
            </w:pPr>
            <w:r>
              <w:rPr>
                <w:rFonts w:ascii="Times New Roman" w:hAnsi="Times New Roman" w:eastAsia="Times New Roman"/>
                <w:b w:val="0"/>
                <w:color w:val="000000"/>
                <w:sz w:val="16"/>
                <w:szCs w:val="15"/>
              </w:rPr>
              <w:t>1 if response is 1 or 2; 0 if response is 3 or 4; otherwise missing</w:t>
            </w:r>
          </w:p>
        </w:tc>
        <w:tc>
          <w:tcPr>
            <w:tcW w:w="1096" w:type="pct"/>
            <w:tcBorders>
              <w:top w:val="nil"/>
              <w:left w:val="nil"/>
              <w:bottom w:val="nil"/>
              <w:right w:val="nil"/>
            </w:tcBorders>
            <w:shd w:val="clear" w:color="auto" w:fill="FFFFFF"/>
            <w:vAlign w:val="center"/>
          </w:tcPr>
          <w:p w14:paraId="7C744577">
            <w:pPr>
              <w:spacing w:before="0" w:after="0" w:line="240" w:lineRule="auto"/>
              <w:jc w:val="center"/>
            </w:pPr>
            <w:r>
              <w:rPr>
                <w:rFonts w:ascii="Times New Roman" w:hAnsi="Times New Roman" w:eastAsia="Times New Roman"/>
                <w:b w:val="0"/>
                <w:color w:val="000000"/>
                <w:sz w:val="16"/>
                <w:szCs w:val="15"/>
              </w:rPr>
              <w:t>1=favourable and 0=unfavourable; item content is not measurement-equivalent across cohorts</w:t>
            </w:r>
          </w:p>
        </w:tc>
      </w:tr>
      <w:tr w14:paraId="2587FA07">
        <w:trPr>
          <w:cantSplit/>
          <w:jc w:val="center"/>
        </w:trPr>
        <w:tc>
          <w:tcPr>
            <w:tcW w:w="428" w:type="pct"/>
            <w:tcBorders>
              <w:top w:val="nil"/>
              <w:left w:val="nil"/>
              <w:bottom w:val="nil"/>
              <w:right w:val="nil"/>
            </w:tcBorders>
            <w:shd w:val="clear" w:color="auto" w:fill="FFFFFF"/>
            <w:vAlign w:val="center"/>
          </w:tcPr>
          <w:p w14:paraId="238B3A70">
            <w:pPr>
              <w:spacing w:before="0" w:after="0" w:line="240" w:lineRule="auto"/>
              <w:jc w:val="left"/>
            </w:pPr>
            <w:r>
              <w:rPr>
                <w:rFonts w:ascii="Times New Roman" w:hAnsi="Times New Roman" w:eastAsia="Times New Roman"/>
                <w:b w:val="0"/>
                <w:color w:val="000000"/>
                <w:sz w:val="16"/>
                <w:szCs w:val="15"/>
              </w:rPr>
              <w:t>Cohort-specific sleep indicator</w:t>
            </w:r>
          </w:p>
        </w:tc>
        <w:tc>
          <w:tcPr>
            <w:tcW w:w="247" w:type="pct"/>
            <w:tcBorders>
              <w:top w:val="nil"/>
              <w:left w:val="nil"/>
              <w:bottom w:val="nil"/>
              <w:right w:val="nil"/>
            </w:tcBorders>
            <w:shd w:val="clear" w:color="auto" w:fill="FFFFFF"/>
            <w:vAlign w:val="center"/>
          </w:tcPr>
          <w:p w14:paraId="43F493A8">
            <w:pPr>
              <w:spacing w:before="0" w:after="0" w:line="240" w:lineRule="auto"/>
              <w:jc w:val="left"/>
            </w:pPr>
            <w:r>
              <w:rPr>
                <w:rFonts w:ascii="Times New Roman" w:hAnsi="Times New Roman" w:eastAsia="Times New Roman"/>
                <w:b w:val="0"/>
                <w:color w:val="000000"/>
                <w:sz w:val="16"/>
                <w:szCs w:val="15"/>
              </w:rPr>
              <w:t>ELSA</w:t>
            </w:r>
          </w:p>
        </w:tc>
        <w:tc>
          <w:tcPr>
            <w:tcW w:w="949" w:type="pct"/>
            <w:tcBorders>
              <w:top w:val="nil"/>
              <w:left w:val="nil"/>
              <w:bottom w:val="nil"/>
              <w:right w:val="nil"/>
            </w:tcBorders>
            <w:shd w:val="clear" w:color="auto" w:fill="FFFFFF"/>
            <w:vAlign w:val="center"/>
          </w:tcPr>
          <w:p w14:paraId="635D3F9D">
            <w:pPr>
              <w:spacing w:before="0" w:after="0" w:line="240" w:lineRule="auto"/>
              <w:jc w:val="center"/>
            </w:pPr>
            <w:r>
              <w:rPr>
                <w:rFonts w:ascii="Times New Roman" w:hAnsi="Times New Roman" w:eastAsia="Times New Roman"/>
                <w:b w:val="0"/>
                <w:color w:val="000000"/>
                <w:sz w:val="16"/>
                <w:szCs w:val="15"/>
              </w:rPr>
              <w:t>sleepr: sleep-problem response</w:t>
            </w:r>
          </w:p>
        </w:tc>
        <w:tc>
          <w:tcPr>
            <w:tcW w:w="918" w:type="pct"/>
            <w:tcBorders>
              <w:top w:val="nil"/>
              <w:left w:val="nil"/>
              <w:bottom w:val="nil"/>
              <w:right w:val="nil"/>
            </w:tcBorders>
            <w:shd w:val="clear" w:color="auto" w:fill="FFFFFF"/>
            <w:vAlign w:val="center"/>
          </w:tcPr>
          <w:p w14:paraId="7B7FAFC4">
            <w:pPr>
              <w:spacing w:before="0" w:after="0" w:line="240" w:lineRule="auto"/>
              <w:jc w:val="center"/>
            </w:pPr>
            <w:r>
              <w:rPr>
                <w:rFonts w:ascii="Times New Roman" w:hAnsi="Times New Roman" w:eastAsia="Times New Roman"/>
                <w:b w:val="0"/>
                <w:color w:val="000000"/>
                <w:sz w:val="16"/>
                <w:szCs w:val="15"/>
              </w:rPr>
              <w:t>0=no problem; 1=problem</w:t>
            </w:r>
          </w:p>
        </w:tc>
        <w:tc>
          <w:tcPr>
            <w:tcW w:w="1359" w:type="pct"/>
            <w:tcBorders>
              <w:top w:val="nil"/>
              <w:left w:val="nil"/>
              <w:bottom w:val="nil"/>
              <w:right w:val="nil"/>
            </w:tcBorders>
            <w:shd w:val="clear" w:color="auto" w:fill="FFFFFF"/>
            <w:vAlign w:val="center"/>
          </w:tcPr>
          <w:p w14:paraId="19557461">
            <w:pPr>
              <w:spacing w:before="0" w:after="0" w:line="240" w:lineRule="auto"/>
              <w:jc w:val="center"/>
            </w:pPr>
            <w:r>
              <w:rPr>
                <w:rFonts w:ascii="Times New Roman" w:hAnsi="Times New Roman" w:eastAsia="Times New Roman"/>
                <w:b w:val="0"/>
                <w:color w:val="000000"/>
                <w:sz w:val="16"/>
                <w:szCs w:val="15"/>
              </w:rPr>
              <w:t>1 if no problem; 0 if problem present; otherwise missing</w:t>
            </w:r>
          </w:p>
        </w:tc>
        <w:tc>
          <w:tcPr>
            <w:tcW w:w="1096" w:type="pct"/>
            <w:tcBorders>
              <w:top w:val="nil"/>
              <w:left w:val="nil"/>
              <w:bottom w:val="nil"/>
              <w:right w:val="nil"/>
            </w:tcBorders>
            <w:shd w:val="clear" w:color="auto" w:fill="FFFFFF"/>
            <w:vAlign w:val="center"/>
          </w:tcPr>
          <w:p w14:paraId="486983CE">
            <w:pPr>
              <w:spacing w:before="0" w:after="0" w:line="240" w:lineRule="auto"/>
              <w:jc w:val="center"/>
            </w:pPr>
            <w:r>
              <w:rPr>
                <w:rFonts w:ascii="Times New Roman" w:hAnsi="Times New Roman" w:eastAsia="Times New Roman"/>
                <w:b w:val="0"/>
                <w:color w:val="000000"/>
                <w:sz w:val="16"/>
                <w:szCs w:val="15"/>
              </w:rPr>
              <w:t>1=favourable and 0=unfavourable; item content is not measurement-equivalent across cohorts</w:t>
            </w:r>
          </w:p>
        </w:tc>
      </w:tr>
      <w:tr w14:paraId="11566E89">
        <w:trPr>
          <w:cantSplit/>
          <w:jc w:val="center"/>
        </w:trPr>
        <w:tc>
          <w:tcPr>
            <w:tcW w:w="428" w:type="pct"/>
            <w:tcBorders>
              <w:top w:val="nil"/>
              <w:left w:val="nil"/>
              <w:bottom w:val="nil"/>
              <w:right w:val="nil"/>
            </w:tcBorders>
            <w:shd w:val="clear" w:color="auto" w:fill="FFFFFF"/>
            <w:vAlign w:val="center"/>
          </w:tcPr>
          <w:p w14:paraId="1344FA68">
            <w:pPr>
              <w:spacing w:before="0" w:after="0" w:line="240" w:lineRule="auto"/>
              <w:jc w:val="left"/>
            </w:pPr>
            <w:r>
              <w:rPr>
                <w:rFonts w:ascii="Times New Roman" w:hAnsi="Times New Roman" w:eastAsia="Times New Roman"/>
                <w:b w:val="0"/>
                <w:color w:val="000000"/>
                <w:sz w:val="16"/>
                <w:szCs w:val="15"/>
              </w:rPr>
              <w:t>Cohort-specific sleep indicator</w:t>
            </w:r>
          </w:p>
        </w:tc>
        <w:tc>
          <w:tcPr>
            <w:tcW w:w="247" w:type="pct"/>
            <w:tcBorders>
              <w:top w:val="nil"/>
              <w:left w:val="nil"/>
              <w:bottom w:val="nil"/>
              <w:right w:val="nil"/>
            </w:tcBorders>
            <w:shd w:val="clear" w:color="auto" w:fill="FFFFFF"/>
            <w:vAlign w:val="center"/>
          </w:tcPr>
          <w:p w14:paraId="2BE2C399">
            <w:pPr>
              <w:spacing w:before="0" w:after="0" w:line="240" w:lineRule="auto"/>
              <w:jc w:val="left"/>
            </w:pPr>
            <w:r>
              <w:rPr>
                <w:rFonts w:ascii="Times New Roman" w:hAnsi="Times New Roman" w:eastAsia="Times New Roman"/>
                <w:b w:val="0"/>
                <w:color w:val="000000"/>
                <w:sz w:val="16"/>
                <w:szCs w:val="15"/>
              </w:rPr>
              <w:t>HRS</w:t>
            </w:r>
          </w:p>
        </w:tc>
        <w:tc>
          <w:tcPr>
            <w:tcW w:w="949" w:type="pct"/>
            <w:tcBorders>
              <w:top w:val="nil"/>
              <w:left w:val="nil"/>
              <w:bottom w:val="nil"/>
              <w:right w:val="nil"/>
            </w:tcBorders>
            <w:shd w:val="clear" w:color="auto" w:fill="FFFFFF"/>
            <w:vAlign w:val="center"/>
          </w:tcPr>
          <w:p w14:paraId="27B0AE3A">
            <w:pPr>
              <w:spacing w:before="0" w:after="0" w:line="240" w:lineRule="auto"/>
              <w:jc w:val="center"/>
            </w:pPr>
            <w:r>
              <w:rPr>
                <w:rFonts w:ascii="Times New Roman" w:hAnsi="Times New Roman" w:eastAsia="Times New Roman"/>
                <w:b w:val="0"/>
                <w:color w:val="000000"/>
                <w:sz w:val="16"/>
                <w:szCs w:val="15"/>
              </w:rPr>
              <w:t>fallslp, wakent, wakeup: three insomnia-symptom responses</w:t>
            </w:r>
          </w:p>
        </w:tc>
        <w:tc>
          <w:tcPr>
            <w:tcW w:w="918" w:type="pct"/>
            <w:tcBorders>
              <w:top w:val="nil"/>
              <w:left w:val="nil"/>
              <w:bottom w:val="nil"/>
              <w:right w:val="nil"/>
            </w:tcBorders>
            <w:shd w:val="clear" w:color="auto" w:fill="FFFFFF"/>
            <w:vAlign w:val="center"/>
          </w:tcPr>
          <w:p w14:paraId="4120C841">
            <w:pPr>
              <w:spacing w:before="0" w:after="0" w:line="240" w:lineRule="auto"/>
              <w:jc w:val="center"/>
            </w:pPr>
            <w:r>
              <w:rPr>
                <w:rFonts w:ascii="Times New Roman" w:hAnsi="Times New Roman" w:eastAsia="Times New Roman"/>
                <w:b w:val="0"/>
                <w:color w:val="000000"/>
                <w:sz w:val="16"/>
                <w:szCs w:val="15"/>
              </w:rPr>
              <w:t>Each item 1-3; 3=rarely or never</w:t>
            </w:r>
          </w:p>
        </w:tc>
        <w:tc>
          <w:tcPr>
            <w:tcW w:w="1359" w:type="pct"/>
            <w:tcBorders>
              <w:top w:val="nil"/>
              <w:left w:val="nil"/>
              <w:bottom w:val="nil"/>
              <w:right w:val="nil"/>
            </w:tcBorders>
            <w:shd w:val="clear" w:color="auto" w:fill="FFFFFF"/>
            <w:vAlign w:val="center"/>
          </w:tcPr>
          <w:p w14:paraId="656146D9">
            <w:pPr>
              <w:spacing w:before="0" w:after="0" w:line="240" w:lineRule="auto"/>
              <w:jc w:val="center"/>
            </w:pPr>
            <w:r>
              <w:rPr>
                <w:rFonts w:ascii="Times New Roman" w:hAnsi="Times New Roman" w:eastAsia="Times New Roman"/>
                <w:b w:val="0"/>
                <w:color w:val="000000"/>
                <w:sz w:val="16"/>
                <w:szCs w:val="15"/>
              </w:rPr>
              <w:t>1 only if all three items are observed and equal 3; 0 if all are observed and any symptom occurs more often; otherwise missing</w:t>
            </w:r>
          </w:p>
        </w:tc>
        <w:tc>
          <w:tcPr>
            <w:tcW w:w="1096" w:type="pct"/>
            <w:tcBorders>
              <w:top w:val="nil"/>
              <w:left w:val="nil"/>
              <w:bottom w:val="nil"/>
              <w:right w:val="nil"/>
            </w:tcBorders>
            <w:shd w:val="clear" w:color="auto" w:fill="FFFFFF"/>
            <w:vAlign w:val="center"/>
          </w:tcPr>
          <w:p w14:paraId="425C9582">
            <w:pPr>
              <w:spacing w:before="0" w:after="0" w:line="240" w:lineRule="auto"/>
              <w:jc w:val="center"/>
            </w:pPr>
            <w:r>
              <w:rPr>
                <w:rFonts w:ascii="Times New Roman" w:hAnsi="Times New Roman" w:eastAsia="Times New Roman"/>
                <w:b w:val="0"/>
                <w:color w:val="000000"/>
                <w:sz w:val="16"/>
                <w:szCs w:val="15"/>
              </w:rPr>
              <w:t>1=favourable and 0=unfavourable; item content is not measurement-equivalent across cohorts</w:t>
            </w:r>
          </w:p>
        </w:tc>
      </w:tr>
      <w:tr w14:paraId="7F3DA31C">
        <w:trPr>
          <w:cantSplit/>
          <w:jc w:val="center"/>
        </w:trPr>
        <w:tc>
          <w:tcPr>
            <w:tcW w:w="428" w:type="pct"/>
            <w:tcBorders>
              <w:top w:val="nil"/>
              <w:left w:val="nil"/>
              <w:bottom w:val="single" w:color="000000" w:themeColor="dark1" w:sz="12" w:space="0"/>
              <w:right w:val="nil"/>
            </w:tcBorders>
            <w:shd w:val="clear" w:color="auto" w:fill="FFFFFF"/>
            <w:vAlign w:val="center"/>
          </w:tcPr>
          <w:p w14:paraId="221D4232">
            <w:pPr>
              <w:spacing w:before="0" w:after="0" w:line="240" w:lineRule="auto"/>
              <w:jc w:val="left"/>
            </w:pPr>
            <w:r>
              <w:rPr>
                <w:rFonts w:ascii="Times New Roman" w:hAnsi="Times New Roman" w:eastAsia="Times New Roman"/>
                <w:b w:val="0"/>
                <w:color w:val="000000"/>
                <w:sz w:val="16"/>
                <w:szCs w:val="15"/>
              </w:rPr>
              <w:t>Cohort-specific sleep indicator</w:t>
            </w:r>
          </w:p>
        </w:tc>
        <w:tc>
          <w:tcPr>
            <w:tcW w:w="247" w:type="pct"/>
            <w:tcBorders>
              <w:top w:val="nil"/>
              <w:left w:val="nil"/>
              <w:bottom w:val="single" w:color="000000" w:themeColor="dark1" w:sz="12" w:space="0"/>
              <w:right w:val="nil"/>
            </w:tcBorders>
            <w:shd w:val="clear" w:color="auto" w:fill="FFFFFF"/>
            <w:vAlign w:val="center"/>
          </w:tcPr>
          <w:p w14:paraId="0B166840">
            <w:pPr>
              <w:spacing w:before="0" w:after="0" w:line="240" w:lineRule="auto"/>
              <w:jc w:val="left"/>
            </w:pPr>
            <w:r>
              <w:rPr>
                <w:rFonts w:ascii="Times New Roman" w:hAnsi="Times New Roman" w:eastAsia="Times New Roman"/>
                <w:b w:val="0"/>
                <w:color w:val="000000"/>
                <w:sz w:val="16"/>
                <w:szCs w:val="15"/>
              </w:rPr>
              <w:t>SHARE</w:t>
            </w:r>
          </w:p>
        </w:tc>
        <w:tc>
          <w:tcPr>
            <w:tcW w:w="949" w:type="pct"/>
            <w:tcBorders>
              <w:top w:val="nil"/>
              <w:left w:val="nil"/>
              <w:bottom w:val="single" w:color="000000" w:themeColor="dark1" w:sz="12" w:space="0"/>
              <w:right w:val="nil"/>
            </w:tcBorders>
            <w:shd w:val="clear" w:color="auto" w:fill="FFFFFF"/>
            <w:vAlign w:val="center"/>
          </w:tcPr>
          <w:p w14:paraId="1ABAE38D">
            <w:pPr>
              <w:spacing w:before="0" w:after="0" w:line="240" w:lineRule="auto"/>
              <w:jc w:val="center"/>
            </w:pPr>
            <w:r>
              <w:rPr>
                <w:rFonts w:ascii="Times New Roman" w:hAnsi="Times New Roman" w:eastAsia="Times New Roman"/>
                <w:b w:val="0"/>
                <w:color w:val="000000"/>
                <w:sz w:val="16"/>
                <w:szCs w:val="15"/>
              </w:rPr>
              <w:t>sleep, with sleepr as harmonised fallback: trouble-sleeping/problem response</w:t>
            </w:r>
          </w:p>
        </w:tc>
        <w:tc>
          <w:tcPr>
            <w:tcW w:w="918" w:type="pct"/>
            <w:tcBorders>
              <w:top w:val="nil"/>
              <w:left w:val="nil"/>
              <w:bottom w:val="single" w:color="000000" w:themeColor="dark1" w:sz="12" w:space="0"/>
              <w:right w:val="nil"/>
            </w:tcBorders>
            <w:shd w:val="clear" w:color="auto" w:fill="FFFFFF"/>
            <w:vAlign w:val="center"/>
          </w:tcPr>
          <w:p w14:paraId="6A511E67">
            <w:pPr>
              <w:spacing w:before="0" w:after="0" w:line="240" w:lineRule="auto"/>
              <w:jc w:val="center"/>
            </w:pPr>
            <w:r>
              <w:rPr>
                <w:rFonts w:ascii="Times New Roman" w:hAnsi="Times New Roman" w:eastAsia="Times New Roman"/>
                <w:b w:val="0"/>
                <w:color w:val="000000"/>
                <w:sz w:val="16"/>
                <w:szCs w:val="15"/>
              </w:rPr>
              <w:t>0=no problem; 1=problem</w:t>
            </w:r>
          </w:p>
        </w:tc>
        <w:tc>
          <w:tcPr>
            <w:tcW w:w="1359" w:type="pct"/>
            <w:tcBorders>
              <w:top w:val="nil"/>
              <w:left w:val="nil"/>
              <w:bottom w:val="single" w:color="000000" w:themeColor="dark1" w:sz="12" w:space="0"/>
              <w:right w:val="nil"/>
            </w:tcBorders>
            <w:shd w:val="clear" w:color="auto" w:fill="FFFFFF"/>
            <w:vAlign w:val="center"/>
          </w:tcPr>
          <w:p w14:paraId="4AD4764C">
            <w:pPr>
              <w:spacing w:before="0" w:after="0" w:line="240" w:lineRule="auto"/>
              <w:jc w:val="center"/>
            </w:pPr>
            <w:r>
              <w:rPr>
                <w:rFonts w:ascii="Times New Roman" w:hAnsi="Times New Roman" w:eastAsia="Times New Roman"/>
                <w:b w:val="0"/>
                <w:color w:val="000000"/>
                <w:sz w:val="16"/>
                <w:szCs w:val="15"/>
              </w:rPr>
              <w:t>1 if no problem; 0 if problem present; otherwise missing</w:t>
            </w:r>
          </w:p>
        </w:tc>
        <w:tc>
          <w:tcPr>
            <w:tcW w:w="1096" w:type="pct"/>
            <w:tcBorders>
              <w:top w:val="nil"/>
              <w:left w:val="nil"/>
              <w:bottom w:val="single" w:color="000000" w:themeColor="dark1" w:sz="12" w:space="0"/>
              <w:right w:val="nil"/>
            </w:tcBorders>
            <w:shd w:val="clear" w:color="auto" w:fill="FFFFFF"/>
            <w:vAlign w:val="center"/>
          </w:tcPr>
          <w:p w14:paraId="34389C28">
            <w:pPr>
              <w:spacing w:before="0" w:after="0" w:line="240" w:lineRule="auto"/>
              <w:jc w:val="center"/>
            </w:pPr>
            <w:r>
              <w:rPr>
                <w:rFonts w:ascii="Times New Roman" w:hAnsi="Times New Roman" w:eastAsia="Times New Roman"/>
                <w:b w:val="0"/>
                <w:color w:val="000000"/>
                <w:sz w:val="16"/>
                <w:szCs w:val="15"/>
              </w:rPr>
              <w:t>1=favourable and 0=unfavourable; item content is not measurement-equivalent across cohorts</w:t>
            </w:r>
          </w:p>
        </w:tc>
      </w:tr>
    </w:tbl>
    <w:p w14:paraId="5725E530">
      <w:pPr>
        <w:spacing w:before="40" w:after="100" w:line="252" w:lineRule="auto"/>
        <w:rPr>
          <w:sz w:val="18"/>
          <w:szCs w:val="18"/>
        </w:rPr>
      </w:pPr>
      <w:r>
        <w:rPr>
          <w:rFonts w:ascii="Times New Roman" w:hAnsi="Times New Roman" w:eastAsia="Times New Roman"/>
          <w:b w:val="0"/>
          <w:i/>
          <w:color w:val="000000"/>
          <w:sz w:val="17"/>
          <w:szCs w:val="16"/>
        </w:rPr>
        <w:t>Note. The common numerical scales do not establish measurement equivalence across cohorts.</w:t>
      </w:r>
    </w:p>
    <w:p w14:paraId="11E178E4">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S2. Sample derivation, record-level missingness, repeated-measurement selection, and sex-specific distributions.</w:t>
      </w:r>
    </w:p>
    <w:p w14:paraId="077E820C">
      <w:pPr>
        <w:keepNext/>
        <w:spacing w:before="80" w:after="40" w:line="259" w:lineRule="auto"/>
        <w:rPr>
          <w:sz w:val="18"/>
          <w:szCs w:val="18"/>
        </w:rPr>
      </w:pPr>
      <w:r>
        <w:rPr>
          <w:rFonts w:ascii="Times New Roman" w:hAnsi="Times New Roman" w:eastAsia="Times New Roman"/>
          <w:b/>
          <w:bCs/>
          <w:color w:val="000000"/>
          <w:sz w:val="19"/>
          <w:szCs w:val="19"/>
        </w:rPr>
        <w:t>Panel A. Participant derivation</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462"/>
        <w:gridCol w:w="3921"/>
        <w:gridCol w:w="3921"/>
        <w:gridCol w:w="4313"/>
      </w:tblGrid>
      <w:tr w14:paraId="1F5E5475">
        <w:trPr>
          <w:cantSplit/>
          <w:tblHeader/>
          <w:jc w:val="center"/>
        </w:trPr>
        <w:tc>
          <w:tcPr>
            <w:tcW w:w="1108" w:type="pct"/>
            <w:tcBorders>
              <w:top w:val="single" w:color="000000" w:themeColor="dark1" w:sz="12" w:space="0"/>
              <w:left w:val="nil"/>
              <w:bottom w:val="single" w:color="000000" w:themeColor="dark1" w:sz="6" w:space="0"/>
              <w:right w:val="nil"/>
            </w:tcBorders>
            <w:shd w:val="clear" w:color="auto" w:fill="FFFFFF"/>
            <w:vAlign w:val="center"/>
          </w:tcPr>
          <w:p w14:paraId="27FBC439">
            <w:pPr>
              <w:spacing w:before="0" w:after="0" w:line="240" w:lineRule="auto"/>
              <w:jc w:val="left"/>
              <w:rPr>
                <w:b/>
              </w:rPr>
            </w:pPr>
            <w:r>
              <w:rPr>
                <w:rFonts w:ascii="Times New Roman" w:hAnsi="Times New Roman" w:eastAsia="Times New Roman"/>
                <w:b/>
                <w:bCs/>
                <w:color w:val="000000"/>
                <w:sz w:val="16"/>
                <w:szCs w:val="15"/>
              </w:rPr>
              <w:t>Cohort</w:t>
            </w:r>
          </w:p>
        </w:tc>
        <w:tc>
          <w:tcPr>
            <w:tcW w:w="1255" w:type="pct"/>
            <w:tcBorders>
              <w:top w:val="single" w:color="000000" w:themeColor="dark1" w:sz="12" w:space="0"/>
              <w:left w:val="nil"/>
              <w:bottom w:val="single" w:color="000000" w:themeColor="dark1" w:sz="6" w:space="0"/>
              <w:right w:val="nil"/>
            </w:tcBorders>
            <w:shd w:val="clear" w:color="auto" w:fill="FFFFFF"/>
            <w:vAlign w:val="center"/>
          </w:tcPr>
          <w:p w14:paraId="3244E91B">
            <w:pPr>
              <w:spacing w:before="0" w:after="0" w:line="240" w:lineRule="auto"/>
              <w:jc w:val="left"/>
              <w:rPr>
                <w:b/>
              </w:rPr>
            </w:pPr>
            <w:r>
              <w:rPr>
                <w:rFonts w:ascii="Times New Roman" w:hAnsi="Times New Roman" w:eastAsia="Times New Roman"/>
                <w:b/>
                <w:bCs/>
                <w:color w:val="000000"/>
                <w:sz w:val="16"/>
                <w:szCs w:val="15"/>
              </w:rPr>
              <w:t>0 complete</w:t>
            </w:r>
          </w:p>
        </w:tc>
        <w:tc>
          <w:tcPr>
            <w:tcW w:w="1255" w:type="pct"/>
            <w:tcBorders>
              <w:top w:val="single" w:color="000000" w:themeColor="dark1" w:sz="12" w:space="0"/>
              <w:left w:val="nil"/>
              <w:bottom w:val="single" w:color="000000" w:themeColor="dark1" w:sz="6" w:space="0"/>
              <w:right w:val="nil"/>
            </w:tcBorders>
            <w:shd w:val="clear" w:color="auto" w:fill="FFFFFF"/>
            <w:vAlign w:val="center"/>
          </w:tcPr>
          <w:p w14:paraId="05497A45">
            <w:pPr>
              <w:spacing w:before="0" w:after="0" w:line="240" w:lineRule="auto"/>
              <w:jc w:val="center"/>
              <w:rPr>
                <w:b/>
              </w:rPr>
            </w:pPr>
            <w:r>
              <w:rPr>
                <w:rFonts w:ascii="Times New Roman" w:hAnsi="Times New Roman" w:eastAsia="Times New Roman"/>
                <w:b/>
                <w:bCs/>
                <w:color w:val="000000"/>
                <w:sz w:val="16"/>
                <w:szCs w:val="15"/>
              </w:rPr>
              <w:t>1 complete</w:t>
            </w:r>
          </w:p>
        </w:tc>
        <w:tc>
          <w:tcPr>
            <w:tcW w:w="1380" w:type="pct"/>
            <w:tcBorders>
              <w:top w:val="single" w:color="000000" w:themeColor="dark1" w:sz="12" w:space="0"/>
              <w:left w:val="nil"/>
              <w:bottom w:val="single" w:color="000000" w:themeColor="dark1" w:sz="6" w:space="0"/>
              <w:right w:val="nil"/>
            </w:tcBorders>
            <w:shd w:val="clear" w:color="auto" w:fill="FFFFFF"/>
            <w:vAlign w:val="center"/>
          </w:tcPr>
          <w:p w14:paraId="4DA41984">
            <w:pPr>
              <w:spacing w:before="0" w:after="0" w:line="240" w:lineRule="auto"/>
              <w:jc w:val="center"/>
              <w:rPr>
                <w:b/>
              </w:rPr>
            </w:pPr>
            <w:r>
              <w:rPr>
                <w:rFonts w:ascii="Times New Roman" w:hAnsi="Times New Roman" w:eastAsia="Times New Roman"/>
                <w:b/>
                <w:bCs/>
                <w:color w:val="000000"/>
                <w:sz w:val="16"/>
                <w:szCs w:val="15"/>
              </w:rPr>
              <w:t>≥2 complete</w:t>
            </w:r>
          </w:p>
        </w:tc>
      </w:tr>
      <w:tr w14:paraId="645ED907">
        <w:trPr>
          <w:cantSplit/>
          <w:jc w:val="center"/>
        </w:trPr>
        <w:tc>
          <w:tcPr>
            <w:tcW w:w="1108" w:type="pct"/>
            <w:tcBorders>
              <w:top w:val="single" w:color="000000" w:themeColor="dark1" w:sz="6" w:space="0"/>
              <w:left w:val="nil"/>
              <w:bottom w:val="nil"/>
              <w:right w:val="nil"/>
            </w:tcBorders>
            <w:shd w:val="clear" w:color="auto" w:fill="FFFFFF"/>
            <w:vAlign w:val="center"/>
          </w:tcPr>
          <w:p w14:paraId="3C58CF91">
            <w:pPr>
              <w:spacing w:before="0" w:after="0" w:line="240" w:lineRule="auto"/>
              <w:jc w:val="left"/>
            </w:pPr>
            <w:r>
              <w:rPr>
                <w:rFonts w:ascii="Times New Roman" w:hAnsi="Times New Roman" w:eastAsia="Times New Roman"/>
                <w:b w:val="0"/>
                <w:color w:val="000000"/>
                <w:sz w:val="16"/>
                <w:szCs w:val="15"/>
              </w:rPr>
              <w:t>CHARLS</w:t>
            </w:r>
          </w:p>
        </w:tc>
        <w:tc>
          <w:tcPr>
            <w:tcW w:w="1255" w:type="pct"/>
            <w:tcBorders>
              <w:top w:val="single" w:color="000000" w:themeColor="dark1" w:sz="6" w:space="0"/>
              <w:left w:val="nil"/>
              <w:bottom w:val="nil"/>
              <w:right w:val="nil"/>
            </w:tcBorders>
            <w:shd w:val="clear" w:color="auto" w:fill="FFFFFF"/>
            <w:vAlign w:val="center"/>
          </w:tcPr>
          <w:p w14:paraId="521DD498">
            <w:pPr>
              <w:spacing w:before="0" w:after="0" w:line="240" w:lineRule="auto"/>
              <w:jc w:val="left"/>
            </w:pPr>
            <w:r>
              <w:rPr>
                <w:rFonts w:ascii="Times New Roman" w:hAnsi="Times New Roman" w:eastAsia="Times New Roman"/>
                <w:b w:val="0"/>
                <w:color w:val="000000"/>
                <w:sz w:val="16"/>
                <w:szCs w:val="15"/>
              </w:rPr>
              <w:t>2,703</w:t>
            </w:r>
          </w:p>
        </w:tc>
        <w:tc>
          <w:tcPr>
            <w:tcW w:w="1255" w:type="pct"/>
            <w:tcBorders>
              <w:top w:val="single" w:color="000000" w:themeColor="dark1" w:sz="6" w:space="0"/>
              <w:left w:val="nil"/>
              <w:bottom w:val="nil"/>
              <w:right w:val="nil"/>
            </w:tcBorders>
            <w:shd w:val="clear" w:color="auto" w:fill="FFFFFF"/>
            <w:vAlign w:val="center"/>
          </w:tcPr>
          <w:p w14:paraId="01340878">
            <w:pPr>
              <w:spacing w:before="0" w:after="0" w:line="240" w:lineRule="auto"/>
              <w:jc w:val="center"/>
            </w:pPr>
            <w:r>
              <w:rPr>
                <w:rFonts w:ascii="Times New Roman" w:hAnsi="Times New Roman" w:eastAsia="Times New Roman"/>
                <w:b w:val="0"/>
                <w:color w:val="000000"/>
                <w:sz w:val="16"/>
                <w:szCs w:val="15"/>
              </w:rPr>
              <w:t>4,492</w:t>
            </w:r>
          </w:p>
        </w:tc>
        <w:tc>
          <w:tcPr>
            <w:tcW w:w="1380" w:type="pct"/>
            <w:tcBorders>
              <w:top w:val="single" w:color="000000" w:themeColor="dark1" w:sz="6" w:space="0"/>
              <w:left w:val="nil"/>
              <w:bottom w:val="nil"/>
              <w:right w:val="nil"/>
            </w:tcBorders>
            <w:shd w:val="clear" w:color="auto" w:fill="FFFFFF"/>
            <w:vAlign w:val="center"/>
          </w:tcPr>
          <w:p w14:paraId="494C8B20">
            <w:pPr>
              <w:spacing w:before="0" w:after="0" w:line="240" w:lineRule="auto"/>
              <w:jc w:val="center"/>
            </w:pPr>
            <w:r>
              <w:rPr>
                <w:rFonts w:ascii="Times New Roman" w:hAnsi="Times New Roman" w:eastAsia="Times New Roman"/>
                <w:b w:val="0"/>
                <w:color w:val="000000"/>
                <w:sz w:val="16"/>
                <w:szCs w:val="15"/>
              </w:rPr>
              <w:t>16,842</w:t>
            </w:r>
          </w:p>
        </w:tc>
      </w:tr>
      <w:tr w14:paraId="46283877">
        <w:trPr>
          <w:cantSplit/>
          <w:jc w:val="center"/>
        </w:trPr>
        <w:tc>
          <w:tcPr>
            <w:tcW w:w="1108" w:type="pct"/>
            <w:tcBorders>
              <w:top w:val="nil"/>
              <w:left w:val="nil"/>
              <w:bottom w:val="nil"/>
              <w:right w:val="nil"/>
            </w:tcBorders>
            <w:shd w:val="clear" w:color="auto" w:fill="FFFFFF"/>
            <w:vAlign w:val="center"/>
          </w:tcPr>
          <w:p w14:paraId="5895DAB0">
            <w:pPr>
              <w:spacing w:before="0" w:after="0" w:line="240" w:lineRule="auto"/>
              <w:jc w:val="left"/>
            </w:pPr>
            <w:r>
              <w:rPr>
                <w:rFonts w:ascii="Times New Roman" w:hAnsi="Times New Roman" w:eastAsia="Times New Roman"/>
                <w:b w:val="0"/>
                <w:color w:val="000000"/>
                <w:sz w:val="16"/>
                <w:szCs w:val="15"/>
              </w:rPr>
              <w:t>ELSA</w:t>
            </w:r>
          </w:p>
        </w:tc>
        <w:tc>
          <w:tcPr>
            <w:tcW w:w="1255" w:type="pct"/>
            <w:tcBorders>
              <w:top w:val="nil"/>
              <w:left w:val="nil"/>
              <w:bottom w:val="nil"/>
              <w:right w:val="nil"/>
            </w:tcBorders>
            <w:shd w:val="clear" w:color="auto" w:fill="FFFFFF"/>
            <w:vAlign w:val="center"/>
          </w:tcPr>
          <w:p w14:paraId="716487E3">
            <w:pPr>
              <w:spacing w:before="0" w:after="0" w:line="240" w:lineRule="auto"/>
              <w:jc w:val="left"/>
            </w:pPr>
            <w:r>
              <w:rPr>
                <w:rFonts w:ascii="Times New Roman" w:hAnsi="Times New Roman" w:eastAsia="Times New Roman"/>
                <w:b w:val="0"/>
                <w:color w:val="000000"/>
                <w:sz w:val="16"/>
                <w:szCs w:val="15"/>
              </w:rPr>
              <w:t>733</w:t>
            </w:r>
          </w:p>
        </w:tc>
        <w:tc>
          <w:tcPr>
            <w:tcW w:w="1255" w:type="pct"/>
            <w:tcBorders>
              <w:top w:val="nil"/>
              <w:left w:val="nil"/>
              <w:bottom w:val="nil"/>
              <w:right w:val="nil"/>
            </w:tcBorders>
            <w:shd w:val="clear" w:color="auto" w:fill="FFFFFF"/>
            <w:vAlign w:val="center"/>
          </w:tcPr>
          <w:p w14:paraId="0ECA58D8">
            <w:pPr>
              <w:spacing w:before="0" w:after="0" w:line="240" w:lineRule="auto"/>
              <w:jc w:val="center"/>
            </w:pPr>
            <w:r>
              <w:rPr>
                <w:rFonts w:ascii="Times New Roman" w:hAnsi="Times New Roman" w:eastAsia="Times New Roman"/>
                <w:b w:val="0"/>
                <w:color w:val="000000"/>
                <w:sz w:val="16"/>
                <w:szCs w:val="15"/>
              </w:rPr>
              <w:t>4,177</w:t>
            </w:r>
          </w:p>
        </w:tc>
        <w:tc>
          <w:tcPr>
            <w:tcW w:w="1380" w:type="pct"/>
            <w:tcBorders>
              <w:top w:val="nil"/>
              <w:left w:val="nil"/>
              <w:bottom w:val="nil"/>
              <w:right w:val="nil"/>
            </w:tcBorders>
            <w:shd w:val="clear" w:color="auto" w:fill="FFFFFF"/>
            <w:vAlign w:val="center"/>
          </w:tcPr>
          <w:p w14:paraId="2361C0FA">
            <w:pPr>
              <w:spacing w:before="0" w:after="0" w:line="240" w:lineRule="auto"/>
              <w:jc w:val="center"/>
            </w:pPr>
            <w:r>
              <w:rPr>
                <w:rFonts w:ascii="Times New Roman" w:hAnsi="Times New Roman" w:eastAsia="Times New Roman"/>
                <w:b w:val="0"/>
                <w:color w:val="000000"/>
                <w:sz w:val="16"/>
                <w:szCs w:val="15"/>
              </w:rPr>
              <w:t>13,844</w:t>
            </w:r>
          </w:p>
        </w:tc>
      </w:tr>
      <w:tr w14:paraId="03FD6925">
        <w:trPr>
          <w:cantSplit/>
          <w:jc w:val="center"/>
        </w:trPr>
        <w:tc>
          <w:tcPr>
            <w:tcW w:w="1108" w:type="pct"/>
            <w:tcBorders>
              <w:top w:val="nil"/>
              <w:left w:val="nil"/>
              <w:bottom w:val="nil"/>
              <w:right w:val="nil"/>
            </w:tcBorders>
            <w:shd w:val="clear" w:color="auto" w:fill="FFFFFF"/>
            <w:vAlign w:val="center"/>
          </w:tcPr>
          <w:p w14:paraId="6B2E0B92">
            <w:pPr>
              <w:spacing w:before="0" w:after="0" w:line="240" w:lineRule="auto"/>
              <w:jc w:val="left"/>
            </w:pPr>
            <w:r>
              <w:rPr>
                <w:rFonts w:ascii="Times New Roman" w:hAnsi="Times New Roman" w:eastAsia="Times New Roman"/>
                <w:b w:val="0"/>
                <w:color w:val="000000"/>
                <w:sz w:val="16"/>
                <w:szCs w:val="15"/>
              </w:rPr>
              <w:t>HRS</w:t>
            </w:r>
          </w:p>
        </w:tc>
        <w:tc>
          <w:tcPr>
            <w:tcW w:w="1255" w:type="pct"/>
            <w:tcBorders>
              <w:top w:val="nil"/>
              <w:left w:val="nil"/>
              <w:bottom w:val="nil"/>
              <w:right w:val="nil"/>
            </w:tcBorders>
            <w:shd w:val="clear" w:color="auto" w:fill="FFFFFF"/>
            <w:vAlign w:val="center"/>
          </w:tcPr>
          <w:p w14:paraId="35C18B4A">
            <w:pPr>
              <w:spacing w:before="0" w:after="0" w:line="240" w:lineRule="auto"/>
              <w:jc w:val="left"/>
            </w:pPr>
            <w:r>
              <w:rPr>
                <w:rFonts w:ascii="Times New Roman" w:hAnsi="Times New Roman" w:eastAsia="Times New Roman"/>
                <w:b w:val="0"/>
                <w:color w:val="000000"/>
                <w:sz w:val="16"/>
                <w:szCs w:val="15"/>
              </w:rPr>
              <w:t>3,259</w:t>
            </w:r>
          </w:p>
        </w:tc>
        <w:tc>
          <w:tcPr>
            <w:tcW w:w="1255" w:type="pct"/>
            <w:tcBorders>
              <w:top w:val="nil"/>
              <w:left w:val="nil"/>
              <w:bottom w:val="nil"/>
              <w:right w:val="nil"/>
            </w:tcBorders>
            <w:shd w:val="clear" w:color="auto" w:fill="FFFFFF"/>
            <w:vAlign w:val="center"/>
          </w:tcPr>
          <w:p w14:paraId="3CCE5A58">
            <w:pPr>
              <w:spacing w:before="0" w:after="0" w:line="240" w:lineRule="auto"/>
              <w:jc w:val="center"/>
            </w:pPr>
            <w:r>
              <w:rPr>
                <w:rFonts w:ascii="Times New Roman" w:hAnsi="Times New Roman" w:eastAsia="Times New Roman"/>
                <w:b w:val="0"/>
                <w:color w:val="000000"/>
                <w:sz w:val="16"/>
                <w:szCs w:val="15"/>
              </w:rPr>
              <w:t>3,999</w:t>
            </w:r>
          </w:p>
        </w:tc>
        <w:tc>
          <w:tcPr>
            <w:tcW w:w="1380" w:type="pct"/>
            <w:tcBorders>
              <w:top w:val="nil"/>
              <w:left w:val="nil"/>
              <w:bottom w:val="nil"/>
              <w:right w:val="nil"/>
            </w:tcBorders>
            <w:shd w:val="clear" w:color="auto" w:fill="FFFFFF"/>
            <w:vAlign w:val="center"/>
          </w:tcPr>
          <w:p w14:paraId="52398EBF">
            <w:pPr>
              <w:spacing w:before="0" w:after="0" w:line="240" w:lineRule="auto"/>
              <w:jc w:val="center"/>
            </w:pPr>
            <w:r>
              <w:rPr>
                <w:rFonts w:ascii="Times New Roman" w:hAnsi="Times New Roman" w:eastAsia="Times New Roman"/>
                <w:b w:val="0"/>
                <w:color w:val="000000"/>
                <w:sz w:val="16"/>
                <w:szCs w:val="15"/>
              </w:rPr>
              <w:t>27,277</w:t>
            </w:r>
          </w:p>
        </w:tc>
      </w:tr>
      <w:tr w14:paraId="63B2405D">
        <w:trPr>
          <w:cantSplit/>
          <w:jc w:val="center"/>
        </w:trPr>
        <w:tc>
          <w:tcPr>
            <w:tcW w:w="1108" w:type="pct"/>
            <w:tcBorders>
              <w:top w:val="nil"/>
              <w:left w:val="nil"/>
              <w:bottom w:val="single" w:color="000000" w:themeColor="dark1" w:sz="12" w:space="0"/>
              <w:right w:val="nil"/>
            </w:tcBorders>
            <w:shd w:val="clear" w:color="auto" w:fill="FFFFFF"/>
            <w:vAlign w:val="center"/>
          </w:tcPr>
          <w:p w14:paraId="197DC1DE">
            <w:pPr>
              <w:spacing w:before="0" w:after="0" w:line="240" w:lineRule="auto"/>
              <w:jc w:val="left"/>
            </w:pPr>
            <w:r>
              <w:rPr>
                <w:rFonts w:ascii="Times New Roman" w:hAnsi="Times New Roman" w:eastAsia="Times New Roman"/>
                <w:b w:val="0"/>
                <w:color w:val="000000"/>
                <w:sz w:val="16"/>
                <w:szCs w:val="15"/>
              </w:rPr>
              <w:t>SHARE</w:t>
            </w:r>
          </w:p>
        </w:tc>
        <w:tc>
          <w:tcPr>
            <w:tcW w:w="1255" w:type="pct"/>
            <w:tcBorders>
              <w:top w:val="nil"/>
              <w:left w:val="nil"/>
              <w:bottom w:val="single" w:color="000000" w:themeColor="dark1" w:sz="12" w:space="0"/>
              <w:right w:val="nil"/>
            </w:tcBorders>
            <w:shd w:val="clear" w:color="auto" w:fill="FFFFFF"/>
            <w:vAlign w:val="center"/>
          </w:tcPr>
          <w:p w14:paraId="136CED54">
            <w:pPr>
              <w:spacing w:before="0" w:after="0" w:line="240" w:lineRule="auto"/>
              <w:jc w:val="left"/>
            </w:pPr>
            <w:r>
              <w:rPr>
                <w:rFonts w:ascii="Times New Roman" w:hAnsi="Times New Roman" w:eastAsia="Times New Roman"/>
                <w:b w:val="0"/>
                <w:color w:val="000000"/>
                <w:sz w:val="16"/>
                <w:szCs w:val="15"/>
              </w:rPr>
              <w:t>10,135</w:t>
            </w:r>
          </w:p>
        </w:tc>
        <w:tc>
          <w:tcPr>
            <w:tcW w:w="1255" w:type="pct"/>
            <w:tcBorders>
              <w:top w:val="nil"/>
              <w:left w:val="nil"/>
              <w:bottom w:val="single" w:color="000000" w:themeColor="dark1" w:sz="12" w:space="0"/>
              <w:right w:val="nil"/>
            </w:tcBorders>
            <w:shd w:val="clear" w:color="auto" w:fill="FFFFFF"/>
            <w:vAlign w:val="center"/>
          </w:tcPr>
          <w:p w14:paraId="5773B64B">
            <w:pPr>
              <w:spacing w:before="0" w:after="0" w:line="240" w:lineRule="auto"/>
              <w:jc w:val="center"/>
            </w:pPr>
            <w:r>
              <w:rPr>
                <w:rFonts w:ascii="Times New Roman" w:hAnsi="Times New Roman" w:eastAsia="Times New Roman"/>
                <w:b w:val="0"/>
                <w:color w:val="000000"/>
                <w:sz w:val="16"/>
                <w:szCs w:val="15"/>
              </w:rPr>
              <w:t>53,250</w:t>
            </w:r>
          </w:p>
        </w:tc>
        <w:tc>
          <w:tcPr>
            <w:tcW w:w="1380" w:type="pct"/>
            <w:tcBorders>
              <w:top w:val="nil"/>
              <w:left w:val="nil"/>
              <w:bottom w:val="single" w:color="000000" w:themeColor="dark1" w:sz="12" w:space="0"/>
              <w:right w:val="nil"/>
            </w:tcBorders>
            <w:shd w:val="clear" w:color="auto" w:fill="FFFFFF"/>
            <w:vAlign w:val="center"/>
          </w:tcPr>
          <w:p w14:paraId="17F74086">
            <w:pPr>
              <w:spacing w:before="0" w:after="0" w:line="240" w:lineRule="auto"/>
              <w:jc w:val="center"/>
            </w:pPr>
            <w:r>
              <w:rPr>
                <w:rFonts w:ascii="Times New Roman" w:hAnsi="Times New Roman" w:eastAsia="Times New Roman"/>
                <w:b w:val="0"/>
                <w:color w:val="000000"/>
                <w:sz w:val="16"/>
                <w:szCs w:val="15"/>
              </w:rPr>
              <w:t>78,540</w:t>
            </w:r>
          </w:p>
        </w:tc>
      </w:tr>
    </w:tbl>
    <w:p w14:paraId="0F5F34B9">
      <w:pPr>
        <w:keepNext/>
        <w:spacing w:before="80" w:after="40" w:line="259" w:lineRule="auto"/>
        <w:rPr>
          <w:sz w:val="18"/>
          <w:szCs w:val="18"/>
        </w:rPr>
      </w:pPr>
      <w:r>
        <w:rPr>
          <w:rFonts w:ascii="Times New Roman" w:hAnsi="Times New Roman" w:eastAsia="Times New Roman"/>
          <w:b/>
          <w:bCs/>
          <w:color w:val="000000"/>
          <w:sz w:val="19"/>
          <w:szCs w:val="19"/>
        </w:rPr>
        <w:t>Panel B. Record-level missingness within eligible participants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2199"/>
        <w:gridCol w:w="3265"/>
        <w:gridCol w:w="3352"/>
        <w:gridCol w:w="2274"/>
        <w:gridCol w:w="1921"/>
        <w:gridCol w:w="2606"/>
      </w:tblGrid>
      <w:tr w14:paraId="466BB645">
        <w:trPr>
          <w:cantSplit/>
          <w:tblHeader/>
          <w:jc w:val="center"/>
        </w:trPr>
        <w:tc>
          <w:tcPr>
            <w:tcW w:w="704" w:type="pct"/>
            <w:tcBorders>
              <w:top w:val="single" w:color="000000" w:themeColor="dark1" w:sz="12" w:space="0"/>
              <w:left w:val="nil"/>
              <w:bottom w:val="single" w:color="000000" w:themeColor="dark1" w:sz="6" w:space="0"/>
              <w:right w:val="nil"/>
            </w:tcBorders>
            <w:shd w:val="clear" w:color="auto" w:fill="FFFFFF"/>
            <w:vAlign w:val="center"/>
          </w:tcPr>
          <w:p w14:paraId="7456E895">
            <w:pPr>
              <w:spacing w:before="0" w:after="0" w:line="240" w:lineRule="auto"/>
              <w:jc w:val="left"/>
              <w:rPr>
                <w:b/>
              </w:rPr>
            </w:pPr>
            <w:r>
              <w:rPr>
                <w:rFonts w:ascii="Times New Roman" w:hAnsi="Times New Roman" w:eastAsia="Times New Roman"/>
                <w:b/>
                <w:bCs/>
                <w:color w:val="000000"/>
                <w:sz w:val="16"/>
                <w:szCs w:val="15"/>
              </w:rPr>
              <w:t>Cohort</w:t>
            </w:r>
          </w:p>
        </w:tc>
        <w:tc>
          <w:tcPr>
            <w:tcW w:w="1045" w:type="pct"/>
            <w:tcBorders>
              <w:top w:val="single" w:color="000000" w:themeColor="dark1" w:sz="12" w:space="0"/>
              <w:left w:val="nil"/>
              <w:bottom w:val="single" w:color="000000" w:themeColor="dark1" w:sz="6" w:space="0"/>
              <w:right w:val="nil"/>
            </w:tcBorders>
            <w:shd w:val="clear" w:color="auto" w:fill="FFFFFF"/>
            <w:vAlign w:val="center"/>
          </w:tcPr>
          <w:p w14:paraId="59D9FD47">
            <w:pPr>
              <w:spacing w:before="0" w:after="0" w:line="240" w:lineRule="auto"/>
              <w:jc w:val="left"/>
              <w:rPr>
                <w:b/>
              </w:rPr>
            </w:pPr>
            <w:r>
              <w:rPr>
                <w:rFonts w:ascii="Times New Roman" w:hAnsi="Times New Roman" w:eastAsia="Times New Roman"/>
                <w:b/>
                <w:bCs/>
                <w:color w:val="000000"/>
                <w:sz w:val="16"/>
                <w:szCs w:val="15"/>
              </w:rPr>
              <w:t>Variable</w:t>
            </w:r>
          </w:p>
        </w:tc>
        <w:tc>
          <w:tcPr>
            <w:tcW w:w="1073" w:type="pct"/>
            <w:tcBorders>
              <w:top w:val="single" w:color="000000" w:themeColor="dark1" w:sz="12" w:space="0"/>
              <w:left w:val="nil"/>
              <w:bottom w:val="single" w:color="000000" w:themeColor="dark1" w:sz="6" w:space="0"/>
              <w:right w:val="nil"/>
            </w:tcBorders>
            <w:shd w:val="clear" w:color="auto" w:fill="FFFFFF"/>
            <w:vAlign w:val="center"/>
          </w:tcPr>
          <w:p w14:paraId="3990F2D2">
            <w:pPr>
              <w:spacing w:before="0" w:after="0" w:line="240" w:lineRule="auto"/>
              <w:jc w:val="center"/>
              <w:rPr>
                <w:b/>
              </w:rPr>
            </w:pPr>
            <w:r>
              <w:rPr>
                <w:rFonts w:ascii="Times New Roman" w:hAnsi="Times New Roman" w:eastAsia="Times New Roman"/>
                <w:b/>
                <w:bCs/>
                <w:color w:val="000000"/>
                <w:sz w:val="16"/>
                <w:szCs w:val="15"/>
              </w:rPr>
              <w:t>Survey records</w:t>
            </w:r>
          </w:p>
        </w:tc>
        <w:tc>
          <w:tcPr>
            <w:tcW w:w="728" w:type="pct"/>
            <w:tcBorders>
              <w:top w:val="single" w:color="000000" w:themeColor="dark1" w:sz="12" w:space="0"/>
              <w:left w:val="nil"/>
              <w:bottom w:val="single" w:color="000000" w:themeColor="dark1" w:sz="6" w:space="0"/>
              <w:right w:val="nil"/>
            </w:tcBorders>
            <w:shd w:val="clear" w:color="auto" w:fill="FFFFFF"/>
            <w:vAlign w:val="center"/>
          </w:tcPr>
          <w:p w14:paraId="7AB0EFDE">
            <w:pPr>
              <w:spacing w:before="0" w:after="0" w:line="240" w:lineRule="auto"/>
              <w:jc w:val="center"/>
              <w:rPr>
                <w:b/>
              </w:rPr>
            </w:pPr>
            <w:r>
              <w:rPr>
                <w:rFonts w:ascii="Times New Roman" w:hAnsi="Times New Roman" w:eastAsia="Times New Roman"/>
                <w:b/>
                <w:bCs/>
                <w:color w:val="000000"/>
                <w:sz w:val="16"/>
                <w:szCs w:val="15"/>
              </w:rPr>
              <w:t>Observed</w:t>
            </w:r>
          </w:p>
        </w:tc>
        <w:tc>
          <w:tcPr>
            <w:tcW w:w="615" w:type="pct"/>
            <w:tcBorders>
              <w:top w:val="single" w:color="000000" w:themeColor="dark1" w:sz="12" w:space="0"/>
              <w:left w:val="nil"/>
              <w:bottom w:val="single" w:color="000000" w:themeColor="dark1" w:sz="6" w:space="0"/>
              <w:right w:val="nil"/>
            </w:tcBorders>
            <w:shd w:val="clear" w:color="auto" w:fill="FFFFFF"/>
            <w:vAlign w:val="center"/>
          </w:tcPr>
          <w:p w14:paraId="758E9A7A">
            <w:pPr>
              <w:spacing w:before="0" w:after="0" w:line="240" w:lineRule="auto"/>
              <w:jc w:val="center"/>
              <w:rPr>
                <w:b/>
              </w:rPr>
            </w:pPr>
            <w:r>
              <w:rPr>
                <w:rFonts w:ascii="Times New Roman" w:hAnsi="Times New Roman" w:eastAsia="Times New Roman"/>
                <w:b/>
                <w:bCs/>
                <w:color w:val="000000"/>
                <w:sz w:val="16"/>
                <w:szCs w:val="15"/>
              </w:rPr>
              <w:t>Missing</w:t>
            </w:r>
          </w:p>
        </w:tc>
        <w:tc>
          <w:tcPr>
            <w:tcW w:w="834" w:type="pct"/>
            <w:tcBorders>
              <w:top w:val="single" w:color="000000" w:themeColor="dark1" w:sz="12" w:space="0"/>
              <w:left w:val="nil"/>
              <w:bottom w:val="single" w:color="000000" w:themeColor="dark1" w:sz="6" w:space="0"/>
              <w:right w:val="nil"/>
            </w:tcBorders>
            <w:shd w:val="clear" w:color="auto" w:fill="FFFFFF"/>
            <w:vAlign w:val="center"/>
          </w:tcPr>
          <w:p w14:paraId="59C37741">
            <w:pPr>
              <w:spacing w:before="0" w:after="0" w:line="240" w:lineRule="auto"/>
              <w:jc w:val="center"/>
              <w:rPr>
                <w:b/>
              </w:rPr>
            </w:pPr>
            <w:r>
              <w:rPr>
                <w:rFonts w:ascii="Times New Roman" w:hAnsi="Times New Roman" w:eastAsia="Times New Roman"/>
                <w:b/>
                <w:bCs/>
                <w:color w:val="000000"/>
                <w:sz w:val="16"/>
                <w:szCs w:val="15"/>
              </w:rPr>
              <w:t>Missing, %</w:t>
            </w:r>
          </w:p>
        </w:tc>
      </w:tr>
      <w:tr w14:paraId="392C574D">
        <w:trPr>
          <w:cantSplit/>
          <w:jc w:val="center"/>
        </w:trPr>
        <w:tc>
          <w:tcPr>
            <w:tcW w:w="704" w:type="pct"/>
            <w:tcBorders>
              <w:top w:val="single" w:color="000000" w:themeColor="dark1" w:sz="6" w:space="0"/>
              <w:left w:val="nil"/>
              <w:bottom w:val="nil"/>
              <w:right w:val="nil"/>
            </w:tcBorders>
            <w:shd w:val="clear" w:color="auto" w:fill="FFFFFF"/>
            <w:vAlign w:val="center"/>
          </w:tcPr>
          <w:p w14:paraId="035A9D61">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single" w:color="000000" w:themeColor="dark1" w:sz="6" w:space="0"/>
              <w:left w:val="nil"/>
              <w:bottom w:val="nil"/>
              <w:right w:val="nil"/>
            </w:tcBorders>
            <w:shd w:val="clear" w:color="auto" w:fill="FFFFFF"/>
            <w:vAlign w:val="center"/>
          </w:tcPr>
          <w:p w14:paraId="52A98E25">
            <w:pPr>
              <w:spacing w:before="0" w:after="0" w:line="240" w:lineRule="auto"/>
              <w:jc w:val="left"/>
            </w:pPr>
            <w:r>
              <w:rPr>
                <w:rFonts w:ascii="Times New Roman" w:hAnsi="Times New Roman" w:eastAsia="Times New Roman"/>
                <w:b w:val="0"/>
                <w:color w:val="000000"/>
                <w:sz w:val="16"/>
                <w:szCs w:val="15"/>
              </w:rPr>
              <w:t>memory_z</w:t>
            </w:r>
          </w:p>
        </w:tc>
        <w:tc>
          <w:tcPr>
            <w:tcW w:w="1073" w:type="pct"/>
            <w:tcBorders>
              <w:top w:val="single" w:color="000000" w:themeColor="dark1" w:sz="6" w:space="0"/>
              <w:left w:val="nil"/>
              <w:bottom w:val="nil"/>
              <w:right w:val="nil"/>
            </w:tcBorders>
            <w:shd w:val="clear" w:color="auto" w:fill="FFFFFF"/>
            <w:vAlign w:val="center"/>
          </w:tcPr>
          <w:p w14:paraId="73FFE26B">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single" w:color="000000" w:themeColor="dark1" w:sz="6" w:space="0"/>
              <w:left w:val="nil"/>
              <w:bottom w:val="nil"/>
              <w:right w:val="nil"/>
            </w:tcBorders>
            <w:shd w:val="clear" w:color="auto" w:fill="FFFFFF"/>
            <w:vAlign w:val="center"/>
          </w:tcPr>
          <w:p w14:paraId="431CCC11">
            <w:pPr>
              <w:spacing w:before="0" w:after="0" w:line="240" w:lineRule="auto"/>
              <w:jc w:val="center"/>
            </w:pPr>
            <w:r>
              <w:rPr>
                <w:rFonts w:ascii="Times New Roman" w:hAnsi="Times New Roman" w:eastAsia="Times New Roman"/>
                <w:b w:val="0"/>
                <w:color w:val="000000"/>
                <w:sz w:val="16"/>
                <w:szCs w:val="15"/>
              </w:rPr>
              <w:t>65,735</w:t>
            </w:r>
          </w:p>
        </w:tc>
        <w:tc>
          <w:tcPr>
            <w:tcW w:w="615" w:type="pct"/>
            <w:tcBorders>
              <w:top w:val="single" w:color="000000" w:themeColor="dark1" w:sz="6" w:space="0"/>
              <w:left w:val="nil"/>
              <w:bottom w:val="nil"/>
              <w:right w:val="nil"/>
            </w:tcBorders>
            <w:shd w:val="clear" w:color="auto" w:fill="FFFFFF"/>
            <w:vAlign w:val="center"/>
          </w:tcPr>
          <w:p w14:paraId="262DC2CB">
            <w:pPr>
              <w:spacing w:before="0" w:after="0" w:line="240" w:lineRule="auto"/>
              <w:jc w:val="center"/>
            </w:pPr>
            <w:r>
              <w:rPr>
                <w:rFonts w:ascii="Times New Roman" w:hAnsi="Times New Roman" w:eastAsia="Times New Roman"/>
                <w:b w:val="0"/>
                <w:color w:val="000000"/>
                <w:sz w:val="16"/>
                <w:szCs w:val="15"/>
              </w:rPr>
              <w:t>1,769</w:t>
            </w:r>
          </w:p>
        </w:tc>
        <w:tc>
          <w:tcPr>
            <w:tcW w:w="834" w:type="pct"/>
            <w:tcBorders>
              <w:top w:val="single" w:color="000000" w:themeColor="dark1" w:sz="6" w:space="0"/>
              <w:left w:val="nil"/>
              <w:bottom w:val="nil"/>
              <w:right w:val="nil"/>
            </w:tcBorders>
            <w:shd w:val="clear" w:color="auto" w:fill="FFFFFF"/>
            <w:vAlign w:val="center"/>
          </w:tcPr>
          <w:p w14:paraId="54771D76">
            <w:pPr>
              <w:spacing w:before="0" w:after="0" w:line="240" w:lineRule="auto"/>
              <w:jc w:val="center"/>
            </w:pPr>
            <w:r>
              <w:rPr>
                <w:rFonts w:ascii="Times New Roman" w:hAnsi="Times New Roman" w:eastAsia="Times New Roman"/>
                <w:b w:val="0"/>
                <w:color w:val="000000"/>
                <w:sz w:val="16"/>
                <w:szCs w:val="15"/>
              </w:rPr>
              <w:t>2.62</w:t>
            </w:r>
          </w:p>
        </w:tc>
      </w:tr>
      <w:tr w14:paraId="6C5BCB22">
        <w:trPr>
          <w:cantSplit/>
          <w:jc w:val="center"/>
        </w:trPr>
        <w:tc>
          <w:tcPr>
            <w:tcW w:w="704" w:type="pct"/>
            <w:tcBorders>
              <w:top w:val="nil"/>
              <w:left w:val="nil"/>
              <w:bottom w:val="nil"/>
              <w:right w:val="nil"/>
            </w:tcBorders>
            <w:shd w:val="clear" w:color="auto" w:fill="FFFFFF"/>
            <w:vAlign w:val="center"/>
          </w:tcPr>
          <w:p w14:paraId="2719F52F">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4D009D3D">
            <w:pPr>
              <w:spacing w:before="0" w:after="0" w:line="240" w:lineRule="auto"/>
              <w:jc w:val="left"/>
            </w:pPr>
            <w:r>
              <w:rPr>
                <w:rFonts w:ascii="Times New Roman" w:hAnsi="Times New Roman" w:eastAsia="Times New Roman"/>
                <w:b w:val="0"/>
                <w:color w:val="000000"/>
                <w:sz w:val="16"/>
                <w:szCs w:val="15"/>
              </w:rPr>
              <w:t>sleep_S</w:t>
            </w:r>
          </w:p>
        </w:tc>
        <w:tc>
          <w:tcPr>
            <w:tcW w:w="1073" w:type="pct"/>
            <w:tcBorders>
              <w:top w:val="nil"/>
              <w:left w:val="nil"/>
              <w:bottom w:val="nil"/>
              <w:right w:val="nil"/>
            </w:tcBorders>
            <w:shd w:val="clear" w:color="auto" w:fill="FFFFFF"/>
            <w:vAlign w:val="center"/>
          </w:tcPr>
          <w:p w14:paraId="2B801633">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34A51F1F">
            <w:pPr>
              <w:spacing w:before="0" w:after="0" w:line="240" w:lineRule="auto"/>
              <w:jc w:val="center"/>
            </w:pPr>
            <w:r>
              <w:rPr>
                <w:rFonts w:ascii="Times New Roman" w:hAnsi="Times New Roman" w:eastAsia="Times New Roman"/>
                <w:b w:val="0"/>
                <w:color w:val="000000"/>
                <w:sz w:val="16"/>
                <w:szCs w:val="15"/>
              </w:rPr>
              <w:t>67,316</w:t>
            </w:r>
          </w:p>
        </w:tc>
        <w:tc>
          <w:tcPr>
            <w:tcW w:w="615" w:type="pct"/>
            <w:tcBorders>
              <w:top w:val="nil"/>
              <w:left w:val="nil"/>
              <w:bottom w:val="nil"/>
              <w:right w:val="nil"/>
            </w:tcBorders>
            <w:shd w:val="clear" w:color="auto" w:fill="FFFFFF"/>
            <w:vAlign w:val="center"/>
          </w:tcPr>
          <w:p w14:paraId="47BF0507">
            <w:pPr>
              <w:spacing w:before="0" w:after="0" w:line="240" w:lineRule="auto"/>
              <w:jc w:val="center"/>
            </w:pPr>
            <w:r>
              <w:rPr>
                <w:rFonts w:ascii="Times New Roman" w:hAnsi="Times New Roman" w:eastAsia="Times New Roman"/>
                <w:b w:val="0"/>
                <w:color w:val="000000"/>
                <w:sz w:val="16"/>
                <w:szCs w:val="15"/>
              </w:rPr>
              <w:t>188</w:t>
            </w:r>
          </w:p>
        </w:tc>
        <w:tc>
          <w:tcPr>
            <w:tcW w:w="834" w:type="pct"/>
            <w:tcBorders>
              <w:top w:val="nil"/>
              <w:left w:val="nil"/>
              <w:bottom w:val="nil"/>
              <w:right w:val="nil"/>
            </w:tcBorders>
            <w:shd w:val="clear" w:color="auto" w:fill="FFFFFF"/>
            <w:vAlign w:val="center"/>
          </w:tcPr>
          <w:p w14:paraId="4715CC09">
            <w:pPr>
              <w:spacing w:before="0" w:after="0" w:line="240" w:lineRule="auto"/>
              <w:jc w:val="center"/>
            </w:pPr>
            <w:r>
              <w:rPr>
                <w:rFonts w:ascii="Times New Roman" w:hAnsi="Times New Roman" w:eastAsia="Times New Roman"/>
                <w:b w:val="0"/>
                <w:color w:val="000000"/>
                <w:sz w:val="16"/>
                <w:szCs w:val="15"/>
              </w:rPr>
              <w:t>0.28</w:t>
            </w:r>
          </w:p>
        </w:tc>
      </w:tr>
      <w:tr w14:paraId="128033AD">
        <w:trPr>
          <w:cantSplit/>
          <w:jc w:val="center"/>
        </w:trPr>
        <w:tc>
          <w:tcPr>
            <w:tcW w:w="704" w:type="pct"/>
            <w:tcBorders>
              <w:top w:val="nil"/>
              <w:left w:val="nil"/>
              <w:bottom w:val="nil"/>
              <w:right w:val="nil"/>
            </w:tcBorders>
            <w:shd w:val="clear" w:color="auto" w:fill="FFFFFF"/>
            <w:vAlign w:val="center"/>
          </w:tcPr>
          <w:p w14:paraId="51C46B29">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485E7249">
            <w:pPr>
              <w:spacing w:before="0" w:after="0" w:line="240" w:lineRule="auto"/>
              <w:jc w:val="left"/>
            </w:pPr>
            <w:r>
              <w:rPr>
                <w:rFonts w:ascii="Times New Roman" w:hAnsi="Times New Roman" w:eastAsia="Times New Roman"/>
                <w:b w:val="0"/>
                <w:color w:val="000000"/>
                <w:sz w:val="16"/>
                <w:szCs w:val="15"/>
              </w:rPr>
              <w:t>pa_index_norm</w:t>
            </w:r>
          </w:p>
        </w:tc>
        <w:tc>
          <w:tcPr>
            <w:tcW w:w="1073" w:type="pct"/>
            <w:tcBorders>
              <w:top w:val="nil"/>
              <w:left w:val="nil"/>
              <w:bottom w:val="nil"/>
              <w:right w:val="nil"/>
            </w:tcBorders>
            <w:shd w:val="clear" w:color="auto" w:fill="FFFFFF"/>
            <w:vAlign w:val="center"/>
          </w:tcPr>
          <w:p w14:paraId="2B983ED3">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5CC212AE">
            <w:pPr>
              <w:spacing w:before="0" w:after="0" w:line="240" w:lineRule="auto"/>
              <w:jc w:val="center"/>
            </w:pPr>
            <w:r>
              <w:rPr>
                <w:rFonts w:ascii="Times New Roman" w:hAnsi="Times New Roman" w:eastAsia="Times New Roman"/>
                <w:b w:val="0"/>
                <w:color w:val="000000"/>
                <w:sz w:val="16"/>
                <w:szCs w:val="15"/>
              </w:rPr>
              <w:t>48,769</w:t>
            </w:r>
          </w:p>
        </w:tc>
        <w:tc>
          <w:tcPr>
            <w:tcW w:w="615" w:type="pct"/>
            <w:tcBorders>
              <w:top w:val="nil"/>
              <w:left w:val="nil"/>
              <w:bottom w:val="nil"/>
              <w:right w:val="nil"/>
            </w:tcBorders>
            <w:shd w:val="clear" w:color="auto" w:fill="FFFFFF"/>
            <w:vAlign w:val="center"/>
          </w:tcPr>
          <w:p w14:paraId="445CFF61">
            <w:pPr>
              <w:spacing w:before="0" w:after="0" w:line="240" w:lineRule="auto"/>
              <w:jc w:val="center"/>
            </w:pPr>
            <w:r>
              <w:rPr>
                <w:rFonts w:ascii="Times New Roman" w:hAnsi="Times New Roman" w:eastAsia="Times New Roman"/>
                <w:b w:val="0"/>
                <w:color w:val="000000"/>
                <w:sz w:val="16"/>
                <w:szCs w:val="15"/>
              </w:rPr>
              <w:t>18,735</w:t>
            </w:r>
          </w:p>
        </w:tc>
        <w:tc>
          <w:tcPr>
            <w:tcW w:w="834" w:type="pct"/>
            <w:tcBorders>
              <w:top w:val="nil"/>
              <w:left w:val="nil"/>
              <w:bottom w:val="nil"/>
              <w:right w:val="nil"/>
            </w:tcBorders>
            <w:shd w:val="clear" w:color="auto" w:fill="FFFFFF"/>
            <w:vAlign w:val="center"/>
          </w:tcPr>
          <w:p w14:paraId="7229D16E">
            <w:pPr>
              <w:spacing w:before="0" w:after="0" w:line="240" w:lineRule="auto"/>
              <w:jc w:val="center"/>
            </w:pPr>
            <w:r>
              <w:rPr>
                <w:rFonts w:ascii="Times New Roman" w:hAnsi="Times New Roman" w:eastAsia="Times New Roman"/>
                <w:b w:val="0"/>
                <w:color w:val="000000"/>
                <w:sz w:val="16"/>
                <w:szCs w:val="15"/>
              </w:rPr>
              <w:t>27.75</w:t>
            </w:r>
          </w:p>
        </w:tc>
      </w:tr>
      <w:tr w14:paraId="55D742DD">
        <w:trPr>
          <w:cantSplit/>
          <w:jc w:val="center"/>
        </w:trPr>
        <w:tc>
          <w:tcPr>
            <w:tcW w:w="704" w:type="pct"/>
            <w:tcBorders>
              <w:top w:val="nil"/>
              <w:left w:val="nil"/>
              <w:bottom w:val="nil"/>
              <w:right w:val="nil"/>
            </w:tcBorders>
            <w:shd w:val="clear" w:color="auto" w:fill="FFFFFF"/>
            <w:vAlign w:val="center"/>
          </w:tcPr>
          <w:p w14:paraId="27F4723C">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0FD5A250">
            <w:pPr>
              <w:spacing w:before="0" w:after="0" w:line="240" w:lineRule="auto"/>
              <w:jc w:val="left"/>
            </w:pPr>
            <w:r>
              <w:rPr>
                <w:rFonts w:ascii="Times New Roman" w:hAnsi="Times New Roman" w:eastAsia="Times New Roman"/>
                <w:b w:val="0"/>
                <w:color w:val="000000"/>
                <w:sz w:val="16"/>
                <w:szCs w:val="15"/>
              </w:rPr>
              <w:t>age</w:t>
            </w:r>
          </w:p>
        </w:tc>
        <w:tc>
          <w:tcPr>
            <w:tcW w:w="1073" w:type="pct"/>
            <w:tcBorders>
              <w:top w:val="nil"/>
              <w:left w:val="nil"/>
              <w:bottom w:val="nil"/>
              <w:right w:val="nil"/>
            </w:tcBorders>
            <w:shd w:val="clear" w:color="auto" w:fill="FFFFFF"/>
            <w:vAlign w:val="center"/>
          </w:tcPr>
          <w:p w14:paraId="4F943248">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43EAA4DF">
            <w:pPr>
              <w:spacing w:before="0" w:after="0" w:line="240" w:lineRule="auto"/>
              <w:jc w:val="center"/>
            </w:pPr>
            <w:r>
              <w:rPr>
                <w:rFonts w:ascii="Times New Roman" w:hAnsi="Times New Roman" w:eastAsia="Times New Roman"/>
                <w:b w:val="0"/>
                <w:color w:val="000000"/>
                <w:sz w:val="16"/>
                <w:szCs w:val="15"/>
              </w:rPr>
              <w:t>67,504</w:t>
            </w:r>
          </w:p>
        </w:tc>
        <w:tc>
          <w:tcPr>
            <w:tcW w:w="615" w:type="pct"/>
            <w:tcBorders>
              <w:top w:val="nil"/>
              <w:left w:val="nil"/>
              <w:bottom w:val="nil"/>
              <w:right w:val="nil"/>
            </w:tcBorders>
            <w:shd w:val="clear" w:color="auto" w:fill="FFFFFF"/>
            <w:vAlign w:val="center"/>
          </w:tcPr>
          <w:p w14:paraId="2E1582D8">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3ECBDA3E">
            <w:pPr>
              <w:spacing w:before="0" w:after="0" w:line="240" w:lineRule="auto"/>
              <w:jc w:val="center"/>
            </w:pPr>
            <w:r>
              <w:rPr>
                <w:rFonts w:ascii="Times New Roman" w:hAnsi="Times New Roman" w:eastAsia="Times New Roman"/>
                <w:b w:val="0"/>
                <w:color w:val="000000"/>
                <w:sz w:val="16"/>
                <w:szCs w:val="15"/>
              </w:rPr>
              <w:t>0.00</w:t>
            </w:r>
          </w:p>
        </w:tc>
      </w:tr>
      <w:tr w14:paraId="1723FB54">
        <w:trPr>
          <w:cantSplit/>
          <w:jc w:val="center"/>
        </w:trPr>
        <w:tc>
          <w:tcPr>
            <w:tcW w:w="704" w:type="pct"/>
            <w:tcBorders>
              <w:top w:val="nil"/>
              <w:left w:val="nil"/>
              <w:bottom w:val="nil"/>
              <w:right w:val="nil"/>
            </w:tcBorders>
            <w:shd w:val="clear" w:color="auto" w:fill="FFFFFF"/>
            <w:vAlign w:val="center"/>
          </w:tcPr>
          <w:p w14:paraId="56B9B421">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097631A2">
            <w:pPr>
              <w:spacing w:before="0" w:after="0" w:line="240" w:lineRule="auto"/>
              <w:jc w:val="left"/>
            </w:pPr>
            <w:r>
              <w:rPr>
                <w:rFonts w:ascii="Times New Roman" w:hAnsi="Times New Roman" w:eastAsia="Times New Roman"/>
                <w:b w:val="0"/>
                <w:color w:val="000000"/>
                <w:sz w:val="16"/>
                <w:szCs w:val="15"/>
              </w:rPr>
              <w:t>female</w:t>
            </w:r>
          </w:p>
        </w:tc>
        <w:tc>
          <w:tcPr>
            <w:tcW w:w="1073" w:type="pct"/>
            <w:tcBorders>
              <w:top w:val="nil"/>
              <w:left w:val="nil"/>
              <w:bottom w:val="nil"/>
              <w:right w:val="nil"/>
            </w:tcBorders>
            <w:shd w:val="clear" w:color="auto" w:fill="FFFFFF"/>
            <w:vAlign w:val="center"/>
          </w:tcPr>
          <w:p w14:paraId="71684412">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6D263A9A">
            <w:pPr>
              <w:spacing w:before="0" w:after="0" w:line="240" w:lineRule="auto"/>
              <w:jc w:val="center"/>
            </w:pPr>
            <w:r>
              <w:rPr>
                <w:rFonts w:ascii="Times New Roman" w:hAnsi="Times New Roman" w:eastAsia="Times New Roman"/>
                <w:b w:val="0"/>
                <w:color w:val="000000"/>
                <w:sz w:val="16"/>
                <w:szCs w:val="15"/>
              </w:rPr>
              <w:t>67,504</w:t>
            </w:r>
          </w:p>
        </w:tc>
        <w:tc>
          <w:tcPr>
            <w:tcW w:w="615" w:type="pct"/>
            <w:tcBorders>
              <w:top w:val="nil"/>
              <w:left w:val="nil"/>
              <w:bottom w:val="nil"/>
              <w:right w:val="nil"/>
            </w:tcBorders>
            <w:shd w:val="clear" w:color="auto" w:fill="FFFFFF"/>
            <w:vAlign w:val="center"/>
          </w:tcPr>
          <w:p w14:paraId="669FE9C3">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75CB58F7">
            <w:pPr>
              <w:spacing w:before="0" w:after="0" w:line="240" w:lineRule="auto"/>
              <w:jc w:val="center"/>
            </w:pPr>
            <w:r>
              <w:rPr>
                <w:rFonts w:ascii="Times New Roman" w:hAnsi="Times New Roman" w:eastAsia="Times New Roman"/>
                <w:b w:val="0"/>
                <w:color w:val="000000"/>
                <w:sz w:val="16"/>
                <w:szCs w:val="15"/>
              </w:rPr>
              <w:t>0.00</w:t>
            </w:r>
          </w:p>
        </w:tc>
      </w:tr>
      <w:tr w14:paraId="447343CA">
        <w:trPr>
          <w:cantSplit/>
          <w:jc w:val="center"/>
        </w:trPr>
        <w:tc>
          <w:tcPr>
            <w:tcW w:w="704" w:type="pct"/>
            <w:tcBorders>
              <w:top w:val="nil"/>
              <w:left w:val="nil"/>
              <w:bottom w:val="nil"/>
              <w:right w:val="nil"/>
            </w:tcBorders>
            <w:shd w:val="clear" w:color="auto" w:fill="FFFFFF"/>
            <w:vAlign w:val="center"/>
          </w:tcPr>
          <w:p w14:paraId="0396A83E">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783624B1">
            <w:pPr>
              <w:spacing w:before="0" w:after="0" w:line="240" w:lineRule="auto"/>
              <w:jc w:val="left"/>
            </w:pPr>
            <w:r>
              <w:rPr>
                <w:rFonts w:ascii="Times New Roman" w:hAnsi="Times New Roman" w:eastAsia="Times New Roman"/>
                <w:b w:val="0"/>
                <w:color w:val="000000"/>
                <w:sz w:val="16"/>
                <w:szCs w:val="15"/>
              </w:rPr>
              <w:t xml:space="preserve">raeducl</w:t>
            </w:r>
          </w:p>
        </w:tc>
        <w:tc>
          <w:tcPr>
            <w:tcW w:w="1073" w:type="pct"/>
            <w:tcBorders>
              <w:top w:val="nil"/>
              <w:left w:val="nil"/>
              <w:bottom w:val="nil"/>
              <w:right w:val="nil"/>
            </w:tcBorders>
            <w:shd w:val="clear" w:color="auto" w:fill="FFFFFF"/>
            <w:vAlign w:val="center"/>
          </w:tcPr>
          <w:p w14:paraId="5CD47F5D">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0DA31E0C">
            <w:pPr>
              <w:spacing w:before="0" w:after="0" w:line="240" w:lineRule="auto"/>
              <w:jc w:val="center"/>
            </w:pPr>
            <w:r>
              <w:rPr>
                <w:rFonts w:ascii="Times New Roman" w:hAnsi="Times New Roman" w:eastAsia="Times New Roman"/>
                <w:b w:val="0"/>
                <w:color w:val="000000"/>
                <w:sz w:val="16"/>
                <w:szCs w:val="15"/>
              </w:rPr>
              <w:t>67,504</w:t>
            </w:r>
          </w:p>
        </w:tc>
        <w:tc>
          <w:tcPr>
            <w:tcW w:w="615" w:type="pct"/>
            <w:tcBorders>
              <w:top w:val="nil"/>
              <w:left w:val="nil"/>
              <w:bottom w:val="nil"/>
              <w:right w:val="nil"/>
            </w:tcBorders>
            <w:shd w:val="clear" w:color="auto" w:fill="FFFFFF"/>
            <w:vAlign w:val="center"/>
          </w:tcPr>
          <w:p w14:paraId="4AA8CB08">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5EB46814">
            <w:pPr>
              <w:spacing w:before="0" w:after="0" w:line="240" w:lineRule="auto"/>
              <w:jc w:val="center"/>
            </w:pPr>
            <w:r>
              <w:rPr>
                <w:rFonts w:ascii="Times New Roman" w:hAnsi="Times New Roman" w:eastAsia="Times New Roman"/>
                <w:b w:val="0"/>
                <w:color w:val="000000"/>
                <w:sz w:val="16"/>
                <w:szCs w:val="15"/>
              </w:rPr>
              <w:t>0.00</w:t>
            </w:r>
          </w:p>
        </w:tc>
      </w:tr>
      <w:tr w14:paraId="0AEE01B3">
        <w:trPr>
          <w:cantSplit/>
          <w:jc w:val="center"/>
        </w:trPr>
        <w:tc>
          <w:tcPr>
            <w:tcW w:w="704" w:type="pct"/>
            <w:tcBorders>
              <w:top w:val="nil"/>
              <w:left w:val="nil"/>
              <w:bottom w:val="nil"/>
              <w:right w:val="nil"/>
            </w:tcBorders>
            <w:shd w:val="clear" w:color="auto" w:fill="FFFFFF"/>
            <w:vAlign w:val="center"/>
          </w:tcPr>
          <w:p w14:paraId="4CA4A577">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0BDF523F">
            <w:pPr>
              <w:spacing w:before="0" w:after="0" w:line="240" w:lineRule="auto"/>
              <w:jc w:val="left"/>
            </w:pPr>
            <w:r>
              <w:rPr>
                <w:rFonts w:ascii="Times New Roman" w:hAnsi="Times New Roman" w:eastAsia="Times New Roman"/>
                <w:b w:val="0"/>
                <w:color w:val="000000"/>
                <w:sz w:val="16"/>
                <w:szCs w:val="15"/>
              </w:rPr>
              <w:t>married</w:t>
            </w:r>
          </w:p>
        </w:tc>
        <w:tc>
          <w:tcPr>
            <w:tcW w:w="1073" w:type="pct"/>
            <w:tcBorders>
              <w:top w:val="nil"/>
              <w:left w:val="nil"/>
              <w:bottom w:val="nil"/>
              <w:right w:val="nil"/>
            </w:tcBorders>
            <w:shd w:val="clear" w:color="auto" w:fill="FFFFFF"/>
            <w:vAlign w:val="center"/>
          </w:tcPr>
          <w:p w14:paraId="42813CD5">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30E6BDEB">
            <w:pPr>
              <w:spacing w:before="0" w:after="0" w:line="240" w:lineRule="auto"/>
              <w:jc w:val="center"/>
            </w:pPr>
            <w:r>
              <w:rPr>
                <w:rFonts w:ascii="Times New Roman" w:hAnsi="Times New Roman" w:eastAsia="Times New Roman"/>
                <w:b w:val="0"/>
                <w:color w:val="000000"/>
                <w:sz w:val="16"/>
                <w:szCs w:val="15"/>
              </w:rPr>
              <w:t>67,450</w:t>
            </w:r>
          </w:p>
        </w:tc>
        <w:tc>
          <w:tcPr>
            <w:tcW w:w="615" w:type="pct"/>
            <w:tcBorders>
              <w:top w:val="nil"/>
              <w:left w:val="nil"/>
              <w:bottom w:val="nil"/>
              <w:right w:val="nil"/>
            </w:tcBorders>
            <w:shd w:val="clear" w:color="auto" w:fill="FFFFFF"/>
            <w:vAlign w:val="center"/>
          </w:tcPr>
          <w:p w14:paraId="57432564">
            <w:pPr>
              <w:spacing w:before="0" w:after="0" w:line="240" w:lineRule="auto"/>
              <w:jc w:val="center"/>
            </w:pPr>
            <w:r>
              <w:rPr>
                <w:rFonts w:ascii="Times New Roman" w:hAnsi="Times New Roman" w:eastAsia="Times New Roman"/>
                <w:b w:val="0"/>
                <w:color w:val="000000"/>
                <w:sz w:val="16"/>
                <w:szCs w:val="15"/>
              </w:rPr>
              <w:t>54</w:t>
            </w:r>
          </w:p>
        </w:tc>
        <w:tc>
          <w:tcPr>
            <w:tcW w:w="834" w:type="pct"/>
            <w:tcBorders>
              <w:top w:val="nil"/>
              <w:left w:val="nil"/>
              <w:bottom w:val="nil"/>
              <w:right w:val="nil"/>
            </w:tcBorders>
            <w:shd w:val="clear" w:color="auto" w:fill="FFFFFF"/>
            <w:vAlign w:val="center"/>
          </w:tcPr>
          <w:p w14:paraId="1D6EFB5A">
            <w:pPr>
              <w:spacing w:before="0" w:after="0" w:line="240" w:lineRule="auto"/>
              <w:jc w:val="center"/>
            </w:pPr>
            <w:r>
              <w:rPr>
                <w:rFonts w:ascii="Times New Roman" w:hAnsi="Times New Roman" w:eastAsia="Times New Roman"/>
                <w:b w:val="0"/>
                <w:color w:val="000000"/>
                <w:sz w:val="16"/>
                <w:szCs w:val="15"/>
              </w:rPr>
              <w:t>0.08</w:t>
            </w:r>
          </w:p>
        </w:tc>
      </w:tr>
      <w:tr w14:paraId="147B7398">
        <w:trPr>
          <w:cantSplit/>
          <w:jc w:val="center"/>
        </w:trPr>
        <w:tc>
          <w:tcPr>
            <w:tcW w:w="704" w:type="pct"/>
            <w:tcBorders>
              <w:top w:val="nil"/>
              <w:left w:val="nil"/>
              <w:bottom w:val="nil"/>
              <w:right w:val="nil"/>
            </w:tcBorders>
            <w:shd w:val="clear" w:color="auto" w:fill="FFFFFF"/>
            <w:vAlign w:val="center"/>
          </w:tcPr>
          <w:p w14:paraId="58220793">
            <w:pPr>
              <w:spacing w:before="0" w:after="0" w:line="240" w:lineRule="auto"/>
              <w:jc w:val="left"/>
            </w:pPr>
            <w:r>
              <w:rPr>
                <w:rFonts w:ascii="Times New Roman" w:hAnsi="Times New Roman" w:eastAsia="Times New Roman"/>
                <w:b w:val="0"/>
                <w:color w:val="000000"/>
                <w:sz w:val="16"/>
                <w:szCs w:val="15"/>
              </w:rPr>
              <w:t>CHARLS</w:t>
            </w:r>
          </w:p>
        </w:tc>
        <w:tc>
          <w:tcPr>
            <w:tcW w:w="1045" w:type="pct"/>
            <w:tcBorders>
              <w:top w:val="nil"/>
              <w:left w:val="nil"/>
              <w:bottom w:val="nil"/>
              <w:right w:val="nil"/>
            </w:tcBorders>
            <w:shd w:val="clear" w:color="auto" w:fill="FFFFFF"/>
            <w:vAlign w:val="center"/>
          </w:tcPr>
          <w:p w14:paraId="64CD6D50">
            <w:pPr>
              <w:spacing w:before="0" w:after="0" w:line="240" w:lineRule="auto"/>
              <w:jc w:val="left"/>
            </w:pPr>
            <w:r>
              <w:rPr>
                <w:rFonts w:ascii="Times New Roman" w:hAnsi="Times New Roman" w:eastAsia="Times New Roman"/>
                <w:b w:val="0"/>
                <w:color w:val="000000"/>
                <w:sz w:val="16"/>
                <w:szCs w:val="15"/>
              </w:rPr>
              <w:t>n_chronic</w:t>
            </w:r>
          </w:p>
        </w:tc>
        <w:tc>
          <w:tcPr>
            <w:tcW w:w="1073" w:type="pct"/>
            <w:tcBorders>
              <w:top w:val="nil"/>
              <w:left w:val="nil"/>
              <w:bottom w:val="nil"/>
              <w:right w:val="nil"/>
            </w:tcBorders>
            <w:shd w:val="clear" w:color="auto" w:fill="FFFFFF"/>
            <w:vAlign w:val="center"/>
          </w:tcPr>
          <w:p w14:paraId="469B93F1">
            <w:pPr>
              <w:spacing w:before="0" w:after="0" w:line="240" w:lineRule="auto"/>
              <w:jc w:val="center"/>
            </w:pPr>
            <w:r>
              <w:rPr>
                <w:rFonts w:ascii="Times New Roman" w:hAnsi="Times New Roman" w:eastAsia="Times New Roman"/>
                <w:b w:val="0"/>
                <w:color w:val="000000"/>
                <w:sz w:val="16"/>
                <w:szCs w:val="15"/>
              </w:rPr>
              <w:t>67,504</w:t>
            </w:r>
          </w:p>
        </w:tc>
        <w:tc>
          <w:tcPr>
            <w:tcW w:w="728" w:type="pct"/>
            <w:tcBorders>
              <w:top w:val="nil"/>
              <w:left w:val="nil"/>
              <w:bottom w:val="nil"/>
              <w:right w:val="nil"/>
            </w:tcBorders>
            <w:shd w:val="clear" w:color="auto" w:fill="FFFFFF"/>
            <w:vAlign w:val="center"/>
          </w:tcPr>
          <w:p w14:paraId="7A5161CA">
            <w:pPr>
              <w:spacing w:before="0" w:after="0" w:line="240" w:lineRule="auto"/>
              <w:jc w:val="center"/>
            </w:pPr>
            <w:r>
              <w:rPr>
                <w:rFonts w:ascii="Times New Roman" w:hAnsi="Times New Roman" w:eastAsia="Times New Roman"/>
                <w:b w:val="0"/>
                <w:color w:val="000000"/>
                <w:sz w:val="16"/>
                <w:szCs w:val="15"/>
              </w:rPr>
              <w:t>67,504</w:t>
            </w:r>
          </w:p>
        </w:tc>
        <w:tc>
          <w:tcPr>
            <w:tcW w:w="615" w:type="pct"/>
            <w:tcBorders>
              <w:top w:val="nil"/>
              <w:left w:val="nil"/>
              <w:bottom w:val="nil"/>
              <w:right w:val="nil"/>
            </w:tcBorders>
            <w:shd w:val="clear" w:color="auto" w:fill="FFFFFF"/>
            <w:vAlign w:val="center"/>
          </w:tcPr>
          <w:p w14:paraId="7FE23B2E">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54B79650">
            <w:pPr>
              <w:spacing w:before="0" w:after="0" w:line="240" w:lineRule="auto"/>
              <w:jc w:val="center"/>
            </w:pPr>
            <w:r>
              <w:rPr>
                <w:rFonts w:ascii="Times New Roman" w:hAnsi="Times New Roman" w:eastAsia="Times New Roman"/>
                <w:b w:val="0"/>
                <w:color w:val="000000"/>
                <w:sz w:val="16"/>
                <w:szCs w:val="15"/>
              </w:rPr>
              <w:t>0.00</w:t>
            </w:r>
          </w:p>
        </w:tc>
      </w:tr>
      <w:tr w14:paraId="29A68DF0">
        <w:trPr>
          <w:cantSplit/>
          <w:jc w:val="center"/>
        </w:trPr>
        <w:tc>
          <w:tcPr>
            <w:tcW w:w="704" w:type="pct"/>
            <w:tcBorders>
              <w:top w:val="nil"/>
              <w:left w:val="nil"/>
              <w:bottom w:val="nil"/>
              <w:right w:val="nil"/>
            </w:tcBorders>
            <w:shd w:val="clear" w:color="auto" w:fill="FFFFFF"/>
            <w:vAlign w:val="center"/>
          </w:tcPr>
          <w:p w14:paraId="4957D07E">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3BA60CEE">
            <w:pPr>
              <w:spacing w:before="0" w:after="0" w:line="240" w:lineRule="auto"/>
              <w:jc w:val="left"/>
            </w:pPr>
            <w:r>
              <w:rPr>
                <w:rFonts w:ascii="Times New Roman" w:hAnsi="Times New Roman" w:eastAsia="Times New Roman"/>
                <w:b w:val="0"/>
                <w:color w:val="000000"/>
                <w:sz w:val="16"/>
                <w:szCs w:val="15"/>
              </w:rPr>
              <w:t>memory_z</w:t>
            </w:r>
          </w:p>
        </w:tc>
        <w:tc>
          <w:tcPr>
            <w:tcW w:w="1073" w:type="pct"/>
            <w:tcBorders>
              <w:top w:val="nil"/>
              <w:left w:val="nil"/>
              <w:bottom w:val="nil"/>
              <w:right w:val="nil"/>
            </w:tcBorders>
            <w:shd w:val="clear" w:color="auto" w:fill="FFFFFF"/>
            <w:vAlign w:val="center"/>
          </w:tcPr>
          <w:p w14:paraId="1CB5429B">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0DE81864">
            <w:pPr>
              <w:spacing w:before="0" w:after="0" w:line="240" w:lineRule="auto"/>
              <w:jc w:val="center"/>
            </w:pPr>
            <w:r>
              <w:rPr>
                <w:rFonts w:ascii="Times New Roman" w:hAnsi="Times New Roman" w:eastAsia="Times New Roman"/>
                <w:b w:val="0"/>
                <w:color w:val="000000"/>
                <w:sz w:val="16"/>
                <w:szCs w:val="15"/>
              </w:rPr>
              <w:t>77,634</w:t>
            </w:r>
          </w:p>
        </w:tc>
        <w:tc>
          <w:tcPr>
            <w:tcW w:w="615" w:type="pct"/>
            <w:tcBorders>
              <w:top w:val="nil"/>
              <w:left w:val="nil"/>
              <w:bottom w:val="nil"/>
              <w:right w:val="nil"/>
            </w:tcBorders>
            <w:shd w:val="clear" w:color="auto" w:fill="FFFFFF"/>
            <w:vAlign w:val="center"/>
          </w:tcPr>
          <w:p w14:paraId="163C76BE">
            <w:pPr>
              <w:spacing w:before="0" w:after="0" w:line="240" w:lineRule="auto"/>
              <w:jc w:val="center"/>
            </w:pPr>
            <w:r>
              <w:rPr>
                <w:rFonts w:ascii="Times New Roman" w:hAnsi="Times New Roman" w:eastAsia="Times New Roman"/>
                <w:b w:val="0"/>
                <w:color w:val="000000"/>
                <w:sz w:val="16"/>
                <w:szCs w:val="15"/>
              </w:rPr>
              <w:t>136</w:t>
            </w:r>
          </w:p>
        </w:tc>
        <w:tc>
          <w:tcPr>
            <w:tcW w:w="834" w:type="pct"/>
            <w:tcBorders>
              <w:top w:val="nil"/>
              <w:left w:val="nil"/>
              <w:bottom w:val="nil"/>
              <w:right w:val="nil"/>
            </w:tcBorders>
            <w:shd w:val="clear" w:color="auto" w:fill="FFFFFF"/>
            <w:vAlign w:val="center"/>
          </w:tcPr>
          <w:p w14:paraId="46711E5F">
            <w:pPr>
              <w:spacing w:before="0" w:after="0" w:line="240" w:lineRule="auto"/>
              <w:jc w:val="center"/>
            </w:pPr>
            <w:r>
              <w:rPr>
                <w:rFonts w:ascii="Times New Roman" w:hAnsi="Times New Roman" w:eastAsia="Times New Roman"/>
                <w:b w:val="0"/>
                <w:color w:val="000000"/>
                <w:sz w:val="16"/>
                <w:szCs w:val="15"/>
              </w:rPr>
              <w:t>0.17</w:t>
            </w:r>
          </w:p>
        </w:tc>
      </w:tr>
      <w:tr w14:paraId="51E2BDA5">
        <w:trPr>
          <w:cantSplit/>
          <w:jc w:val="center"/>
        </w:trPr>
        <w:tc>
          <w:tcPr>
            <w:tcW w:w="704" w:type="pct"/>
            <w:tcBorders>
              <w:top w:val="nil"/>
              <w:left w:val="nil"/>
              <w:bottom w:val="nil"/>
              <w:right w:val="nil"/>
            </w:tcBorders>
            <w:shd w:val="clear" w:color="auto" w:fill="FFFFFF"/>
            <w:vAlign w:val="center"/>
          </w:tcPr>
          <w:p w14:paraId="14D377F9">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79CFF0BD">
            <w:pPr>
              <w:spacing w:before="0" w:after="0" w:line="240" w:lineRule="auto"/>
              <w:jc w:val="left"/>
            </w:pPr>
            <w:r>
              <w:rPr>
                <w:rFonts w:ascii="Times New Roman" w:hAnsi="Times New Roman" w:eastAsia="Times New Roman"/>
                <w:b w:val="0"/>
                <w:color w:val="000000"/>
                <w:sz w:val="16"/>
                <w:szCs w:val="15"/>
              </w:rPr>
              <w:t>sleep_S</w:t>
            </w:r>
          </w:p>
        </w:tc>
        <w:tc>
          <w:tcPr>
            <w:tcW w:w="1073" w:type="pct"/>
            <w:tcBorders>
              <w:top w:val="nil"/>
              <w:left w:val="nil"/>
              <w:bottom w:val="nil"/>
              <w:right w:val="nil"/>
            </w:tcBorders>
            <w:shd w:val="clear" w:color="auto" w:fill="FFFFFF"/>
            <w:vAlign w:val="center"/>
          </w:tcPr>
          <w:p w14:paraId="6D17BCB9">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0A629744">
            <w:pPr>
              <w:spacing w:before="0" w:after="0" w:line="240" w:lineRule="auto"/>
              <w:jc w:val="center"/>
            </w:pPr>
            <w:r>
              <w:rPr>
                <w:rFonts w:ascii="Times New Roman" w:hAnsi="Times New Roman" w:eastAsia="Times New Roman"/>
                <w:b w:val="0"/>
                <w:color w:val="000000"/>
                <w:sz w:val="16"/>
                <w:szCs w:val="15"/>
              </w:rPr>
              <w:t>77,537</w:t>
            </w:r>
          </w:p>
        </w:tc>
        <w:tc>
          <w:tcPr>
            <w:tcW w:w="615" w:type="pct"/>
            <w:tcBorders>
              <w:top w:val="nil"/>
              <w:left w:val="nil"/>
              <w:bottom w:val="nil"/>
              <w:right w:val="nil"/>
            </w:tcBorders>
            <w:shd w:val="clear" w:color="auto" w:fill="FFFFFF"/>
            <w:vAlign w:val="center"/>
          </w:tcPr>
          <w:p w14:paraId="28C899E6">
            <w:pPr>
              <w:spacing w:before="0" w:after="0" w:line="240" w:lineRule="auto"/>
              <w:jc w:val="center"/>
            </w:pPr>
            <w:r>
              <w:rPr>
                <w:rFonts w:ascii="Times New Roman" w:hAnsi="Times New Roman" w:eastAsia="Times New Roman"/>
                <w:b w:val="0"/>
                <w:color w:val="000000"/>
                <w:sz w:val="16"/>
                <w:szCs w:val="15"/>
              </w:rPr>
              <w:t>233</w:t>
            </w:r>
          </w:p>
        </w:tc>
        <w:tc>
          <w:tcPr>
            <w:tcW w:w="834" w:type="pct"/>
            <w:tcBorders>
              <w:top w:val="nil"/>
              <w:left w:val="nil"/>
              <w:bottom w:val="nil"/>
              <w:right w:val="nil"/>
            </w:tcBorders>
            <w:shd w:val="clear" w:color="auto" w:fill="FFFFFF"/>
            <w:vAlign w:val="center"/>
          </w:tcPr>
          <w:p w14:paraId="229FDEC5">
            <w:pPr>
              <w:spacing w:before="0" w:after="0" w:line="240" w:lineRule="auto"/>
              <w:jc w:val="center"/>
            </w:pPr>
            <w:r>
              <w:rPr>
                <w:rFonts w:ascii="Times New Roman" w:hAnsi="Times New Roman" w:eastAsia="Times New Roman"/>
                <w:b w:val="0"/>
                <w:color w:val="000000"/>
                <w:sz w:val="16"/>
                <w:szCs w:val="15"/>
              </w:rPr>
              <w:t>0.30</w:t>
            </w:r>
          </w:p>
        </w:tc>
      </w:tr>
      <w:tr w14:paraId="5C0896B7">
        <w:trPr>
          <w:cantSplit/>
          <w:jc w:val="center"/>
        </w:trPr>
        <w:tc>
          <w:tcPr>
            <w:tcW w:w="704" w:type="pct"/>
            <w:tcBorders>
              <w:top w:val="nil"/>
              <w:left w:val="nil"/>
              <w:bottom w:val="nil"/>
              <w:right w:val="nil"/>
            </w:tcBorders>
            <w:shd w:val="clear" w:color="auto" w:fill="FFFFFF"/>
            <w:vAlign w:val="center"/>
          </w:tcPr>
          <w:p w14:paraId="079FF5EF">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28A547DF">
            <w:pPr>
              <w:spacing w:before="0" w:after="0" w:line="240" w:lineRule="auto"/>
              <w:jc w:val="left"/>
            </w:pPr>
            <w:r>
              <w:rPr>
                <w:rFonts w:ascii="Times New Roman" w:hAnsi="Times New Roman" w:eastAsia="Times New Roman"/>
                <w:b w:val="0"/>
                <w:color w:val="000000"/>
                <w:sz w:val="16"/>
                <w:szCs w:val="15"/>
              </w:rPr>
              <w:t>pa_index_norm</w:t>
            </w:r>
          </w:p>
        </w:tc>
        <w:tc>
          <w:tcPr>
            <w:tcW w:w="1073" w:type="pct"/>
            <w:tcBorders>
              <w:top w:val="nil"/>
              <w:left w:val="nil"/>
              <w:bottom w:val="nil"/>
              <w:right w:val="nil"/>
            </w:tcBorders>
            <w:shd w:val="clear" w:color="auto" w:fill="FFFFFF"/>
            <w:vAlign w:val="center"/>
          </w:tcPr>
          <w:p w14:paraId="50C22BDF">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62A6CC0E">
            <w:pPr>
              <w:spacing w:before="0" w:after="0" w:line="240" w:lineRule="auto"/>
              <w:jc w:val="center"/>
            </w:pPr>
            <w:r>
              <w:rPr>
                <w:rFonts w:ascii="Times New Roman" w:hAnsi="Times New Roman" w:eastAsia="Times New Roman"/>
                <w:b w:val="0"/>
                <w:color w:val="000000"/>
                <w:sz w:val="16"/>
                <w:szCs w:val="15"/>
              </w:rPr>
              <w:t>73,921</w:t>
            </w:r>
          </w:p>
        </w:tc>
        <w:tc>
          <w:tcPr>
            <w:tcW w:w="615" w:type="pct"/>
            <w:tcBorders>
              <w:top w:val="nil"/>
              <w:left w:val="nil"/>
              <w:bottom w:val="nil"/>
              <w:right w:val="nil"/>
            </w:tcBorders>
            <w:shd w:val="clear" w:color="auto" w:fill="FFFFFF"/>
            <w:vAlign w:val="center"/>
          </w:tcPr>
          <w:p w14:paraId="56C4EB7E">
            <w:pPr>
              <w:spacing w:before="0" w:after="0" w:line="240" w:lineRule="auto"/>
              <w:jc w:val="center"/>
            </w:pPr>
            <w:r>
              <w:rPr>
                <w:rFonts w:ascii="Times New Roman" w:hAnsi="Times New Roman" w:eastAsia="Times New Roman"/>
                <w:b w:val="0"/>
                <w:color w:val="000000"/>
                <w:sz w:val="16"/>
                <w:szCs w:val="15"/>
              </w:rPr>
              <w:t>3,849</w:t>
            </w:r>
          </w:p>
        </w:tc>
        <w:tc>
          <w:tcPr>
            <w:tcW w:w="834" w:type="pct"/>
            <w:tcBorders>
              <w:top w:val="nil"/>
              <w:left w:val="nil"/>
              <w:bottom w:val="nil"/>
              <w:right w:val="nil"/>
            </w:tcBorders>
            <w:shd w:val="clear" w:color="auto" w:fill="FFFFFF"/>
            <w:vAlign w:val="center"/>
          </w:tcPr>
          <w:p w14:paraId="318EFAAB">
            <w:pPr>
              <w:spacing w:before="0" w:after="0" w:line="240" w:lineRule="auto"/>
              <w:jc w:val="center"/>
            </w:pPr>
            <w:r>
              <w:rPr>
                <w:rFonts w:ascii="Times New Roman" w:hAnsi="Times New Roman" w:eastAsia="Times New Roman"/>
                <w:b w:val="0"/>
                <w:color w:val="000000"/>
                <w:sz w:val="16"/>
                <w:szCs w:val="15"/>
              </w:rPr>
              <w:t>4.95</w:t>
            </w:r>
          </w:p>
        </w:tc>
      </w:tr>
      <w:tr w14:paraId="480AFD40">
        <w:trPr>
          <w:cantSplit/>
          <w:jc w:val="center"/>
        </w:trPr>
        <w:tc>
          <w:tcPr>
            <w:tcW w:w="704" w:type="pct"/>
            <w:tcBorders>
              <w:top w:val="nil"/>
              <w:left w:val="nil"/>
              <w:bottom w:val="nil"/>
              <w:right w:val="nil"/>
            </w:tcBorders>
            <w:shd w:val="clear" w:color="auto" w:fill="FFFFFF"/>
            <w:vAlign w:val="center"/>
          </w:tcPr>
          <w:p w14:paraId="6BEA6963">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5A819D2D">
            <w:pPr>
              <w:spacing w:before="0" w:after="0" w:line="240" w:lineRule="auto"/>
              <w:jc w:val="left"/>
            </w:pPr>
            <w:r>
              <w:rPr>
                <w:rFonts w:ascii="Times New Roman" w:hAnsi="Times New Roman" w:eastAsia="Times New Roman"/>
                <w:b w:val="0"/>
                <w:color w:val="000000"/>
                <w:sz w:val="16"/>
                <w:szCs w:val="15"/>
              </w:rPr>
              <w:t>age</w:t>
            </w:r>
          </w:p>
        </w:tc>
        <w:tc>
          <w:tcPr>
            <w:tcW w:w="1073" w:type="pct"/>
            <w:tcBorders>
              <w:top w:val="nil"/>
              <w:left w:val="nil"/>
              <w:bottom w:val="nil"/>
              <w:right w:val="nil"/>
            </w:tcBorders>
            <w:shd w:val="clear" w:color="auto" w:fill="FFFFFF"/>
            <w:vAlign w:val="center"/>
          </w:tcPr>
          <w:p w14:paraId="423D13CB">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7907861B">
            <w:pPr>
              <w:spacing w:before="0" w:after="0" w:line="240" w:lineRule="auto"/>
              <w:jc w:val="center"/>
            </w:pPr>
            <w:r>
              <w:rPr>
                <w:rFonts w:ascii="Times New Roman" w:hAnsi="Times New Roman" w:eastAsia="Times New Roman"/>
                <w:b w:val="0"/>
                <w:color w:val="000000"/>
                <w:sz w:val="16"/>
                <w:szCs w:val="15"/>
              </w:rPr>
              <w:t>77,651</w:t>
            </w:r>
          </w:p>
        </w:tc>
        <w:tc>
          <w:tcPr>
            <w:tcW w:w="615" w:type="pct"/>
            <w:tcBorders>
              <w:top w:val="nil"/>
              <w:left w:val="nil"/>
              <w:bottom w:val="nil"/>
              <w:right w:val="nil"/>
            </w:tcBorders>
            <w:shd w:val="clear" w:color="auto" w:fill="FFFFFF"/>
            <w:vAlign w:val="center"/>
          </w:tcPr>
          <w:p w14:paraId="31DB1EB5">
            <w:pPr>
              <w:spacing w:before="0" w:after="0" w:line="240" w:lineRule="auto"/>
              <w:jc w:val="center"/>
            </w:pPr>
            <w:r>
              <w:rPr>
                <w:rFonts w:ascii="Times New Roman" w:hAnsi="Times New Roman" w:eastAsia="Times New Roman"/>
                <w:b w:val="0"/>
                <w:color w:val="000000"/>
                <w:sz w:val="16"/>
                <w:szCs w:val="15"/>
              </w:rPr>
              <w:t>119</w:t>
            </w:r>
          </w:p>
        </w:tc>
        <w:tc>
          <w:tcPr>
            <w:tcW w:w="834" w:type="pct"/>
            <w:tcBorders>
              <w:top w:val="nil"/>
              <w:left w:val="nil"/>
              <w:bottom w:val="nil"/>
              <w:right w:val="nil"/>
            </w:tcBorders>
            <w:shd w:val="clear" w:color="auto" w:fill="FFFFFF"/>
            <w:vAlign w:val="center"/>
          </w:tcPr>
          <w:p w14:paraId="48532203">
            <w:pPr>
              <w:spacing w:before="0" w:after="0" w:line="240" w:lineRule="auto"/>
              <w:jc w:val="center"/>
            </w:pPr>
            <w:r>
              <w:rPr>
                <w:rFonts w:ascii="Times New Roman" w:hAnsi="Times New Roman" w:eastAsia="Times New Roman"/>
                <w:b w:val="0"/>
                <w:color w:val="000000"/>
                <w:sz w:val="16"/>
                <w:szCs w:val="15"/>
              </w:rPr>
              <w:t>0.15</w:t>
            </w:r>
          </w:p>
        </w:tc>
      </w:tr>
      <w:tr w14:paraId="70B2EE93">
        <w:trPr>
          <w:cantSplit/>
          <w:jc w:val="center"/>
        </w:trPr>
        <w:tc>
          <w:tcPr>
            <w:tcW w:w="704" w:type="pct"/>
            <w:tcBorders>
              <w:top w:val="nil"/>
              <w:left w:val="nil"/>
              <w:bottom w:val="nil"/>
              <w:right w:val="nil"/>
            </w:tcBorders>
            <w:shd w:val="clear" w:color="auto" w:fill="FFFFFF"/>
            <w:vAlign w:val="center"/>
          </w:tcPr>
          <w:p w14:paraId="784CE9C4">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40066F1D">
            <w:pPr>
              <w:spacing w:before="0" w:after="0" w:line="240" w:lineRule="auto"/>
              <w:jc w:val="left"/>
            </w:pPr>
            <w:r>
              <w:rPr>
                <w:rFonts w:ascii="Times New Roman" w:hAnsi="Times New Roman" w:eastAsia="Times New Roman"/>
                <w:b w:val="0"/>
                <w:color w:val="000000"/>
                <w:sz w:val="16"/>
                <w:szCs w:val="15"/>
              </w:rPr>
              <w:t>female</w:t>
            </w:r>
          </w:p>
        </w:tc>
        <w:tc>
          <w:tcPr>
            <w:tcW w:w="1073" w:type="pct"/>
            <w:tcBorders>
              <w:top w:val="nil"/>
              <w:left w:val="nil"/>
              <w:bottom w:val="nil"/>
              <w:right w:val="nil"/>
            </w:tcBorders>
            <w:shd w:val="clear" w:color="auto" w:fill="FFFFFF"/>
            <w:vAlign w:val="center"/>
          </w:tcPr>
          <w:p w14:paraId="7FEF62E1">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06D06C70">
            <w:pPr>
              <w:spacing w:before="0" w:after="0" w:line="240" w:lineRule="auto"/>
              <w:jc w:val="center"/>
            </w:pPr>
            <w:r>
              <w:rPr>
                <w:rFonts w:ascii="Times New Roman" w:hAnsi="Times New Roman" w:eastAsia="Times New Roman"/>
                <w:b w:val="0"/>
                <w:color w:val="000000"/>
                <w:sz w:val="16"/>
                <w:szCs w:val="15"/>
              </w:rPr>
              <w:t>77,770</w:t>
            </w:r>
          </w:p>
        </w:tc>
        <w:tc>
          <w:tcPr>
            <w:tcW w:w="615" w:type="pct"/>
            <w:tcBorders>
              <w:top w:val="nil"/>
              <w:left w:val="nil"/>
              <w:bottom w:val="nil"/>
              <w:right w:val="nil"/>
            </w:tcBorders>
            <w:shd w:val="clear" w:color="auto" w:fill="FFFFFF"/>
            <w:vAlign w:val="center"/>
          </w:tcPr>
          <w:p w14:paraId="4FE17B97">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2790A321">
            <w:pPr>
              <w:spacing w:before="0" w:after="0" w:line="240" w:lineRule="auto"/>
              <w:jc w:val="center"/>
            </w:pPr>
            <w:r>
              <w:rPr>
                <w:rFonts w:ascii="Times New Roman" w:hAnsi="Times New Roman" w:eastAsia="Times New Roman"/>
                <w:b w:val="0"/>
                <w:color w:val="000000"/>
                <w:sz w:val="16"/>
                <w:szCs w:val="15"/>
              </w:rPr>
              <w:t>0.00</w:t>
            </w:r>
          </w:p>
        </w:tc>
      </w:tr>
      <w:tr w14:paraId="4E398030">
        <w:trPr>
          <w:cantSplit/>
          <w:jc w:val="center"/>
        </w:trPr>
        <w:tc>
          <w:tcPr>
            <w:tcW w:w="704" w:type="pct"/>
            <w:tcBorders>
              <w:top w:val="nil"/>
              <w:left w:val="nil"/>
              <w:bottom w:val="nil"/>
              <w:right w:val="nil"/>
            </w:tcBorders>
            <w:shd w:val="clear" w:color="auto" w:fill="FFFFFF"/>
            <w:vAlign w:val="center"/>
          </w:tcPr>
          <w:p w14:paraId="01DA40E0">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305A9361">
            <w:pPr>
              <w:spacing w:before="0" w:after="0" w:line="240" w:lineRule="auto"/>
              <w:jc w:val="left"/>
            </w:pPr>
            <w:r>
              <w:rPr>
                <w:rFonts w:ascii="Times New Roman" w:hAnsi="Times New Roman" w:eastAsia="Times New Roman"/>
                <w:b w:val="0"/>
                <w:color w:val="000000"/>
                <w:sz w:val="16"/>
                <w:szCs w:val="15"/>
              </w:rPr>
              <w:t>edu_years</w:t>
            </w:r>
          </w:p>
        </w:tc>
        <w:tc>
          <w:tcPr>
            <w:tcW w:w="1073" w:type="pct"/>
            <w:tcBorders>
              <w:top w:val="nil"/>
              <w:left w:val="nil"/>
              <w:bottom w:val="nil"/>
              <w:right w:val="nil"/>
            </w:tcBorders>
            <w:shd w:val="clear" w:color="auto" w:fill="FFFFFF"/>
            <w:vAlign w:val="center"/>
          </w:tcPr>
          <w:p w14:paraId="1B87E5D3">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5772BC2F">
            <w:pPr>
              <w:spacing w:before="0" w:after="0" w:line="240" w:lineRule="auto"/>
              <w:jc w:val="center"/>
            </w:pPr>
            <w:r>
              <w:rPr>
                <w:rFonts w:ascii="Times New Roman" w:hAnsi="Times New Roman" w:eastAsia="Times New Roman"/>
                <w:b w:val="0"/>
                <w:color w:val="000000"/>
                <w:sz w:val="16"/>
                <w:szCs w:val="15"/>
              </w:rPr>
              <w:t>77,637</w:t>
            </w:r>
          </w:p>
        </w:tc>
        <w:tc>
          <w:tcPr>
            <w:tcW w:w="615" w:type="pct"/>
            <w:tcBorders>
              <w:top w:val="nil"/>
              <w:left w:val="nil"/>
              <w:bottom w:val="nil"/>
              <w:right w:val="nil"/>
            </w:tcBorders>
            <w:shd w:val="clear" w:color="auto" w:fill="FFFFFF"/>
            <w:vAlign w:val="center"/>
          </w:tcPr>
          <w:p w14:paraId="28113F81">
            <w:pPr>
              <w:spacing w:before="0" w:after="0" w:line="240" w:lineRule="auto"/>
              <w:jc w:val="center"/>
            </w:pPr>
            <w:r>
              <w:rPr>
                <w:rFonts w:ascii="Times New Roman" w:hAnsi="Times New Roman" w:eastAsia="Times New Roman"/>
                <w:b w:val="0"/>
                <w:color w:val="000000"/>
                <w:sz w:val="16"/>
                <w:szCs w:val="15"/>
              </w:rPr>
              <w:t>133</w:t>
            </w:r>
          </w:p>
        </w:tc>
        <w:tc>
          <w:tcPr>
            <w:tcW w:w="834" w:type="pct"/>
            <w:tcBorders>
              <w:top w:val="nil"/>
              <w:left w:val="nil"/>
              <w:bottom w:val="nil"/>
              <w:right w:val="nil"/>
            </w:tcBorders>
            <w:shd w:val="clear" w:color="auto" w:fill="FFFFFF"/>
            <w:vAlign w:val="center"/>
          </w:tcPr>
          <w:p w14:paraId="73D2C04A">
            <w:pPr>
              <w:spacing w:before="0" w:after="0" w:line="240" w:lineRule="auto"/>
              <w:jc w:val="center"/>
            </w:pPr>
            <w:r>
              <w:rPr>
                <w:rFonts w:ascii="Times New Roman" w:hAnsi="Times New Roman" w:eastAsia="Times New Roman"/>
                <w:b w:val="0"/>
                <w:color w:val="000000"/>
                <w:sz w:val="16"/>
                <w:szCs w:val="15"/>
              </w:rPr>
              <w:t>0.17</w:t>
            </w:r>
          </w:p>
        </w:tc>
      </w:tr>
      <w:tr w14:paraId="66CA24BF">
        <w:trPr>
          <w:cantSplit/>
          <w:jc w:val="center"/>
        </w:trPr>
        <w:tc>
          <w:tcPr>
            <w:tcW w:w="704" w:type="pct"/>
            <w:tcBorders>
              <w:top w:val="nil"/>
              <w:left w:val="nil"/>
              <w:bottom w:val="nil"/>
              <w:right w:val="nil"/>
            </w:tcBorders>
            <w:shd w:val="clear" w:color="auto" w:fill="FFFFFF"/>
            <w:vAlign w:val="center"/>
          </w:tcPr>
          <w:p w14:paraId="2881CC7F">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5FE25460">
            <w:pPr>
              <w:spacing w:before="0" w:after="0" w:line="240" w:lineRule="auto"/>
              <w:jc w:val="left"/>
            </w:pPr>
            <w:r>
              <w:rPr>
                <w:rFonts w:ascii="Times New Roman" w:hAnsi="Times New Roman" w:eastAsia="Times New Roman"/>
                <w:b w:val="0"/>
                <w:color w:val="000000"/>
                <w:sz w:val="16"/>
                <w:szCs w:val="15"/>
              </w:rPr>
              <w:t>married</w:t>
            </w:r>
          </w:p>
        </w:tc>
        <w:tc>
          <w:tcPr>
            <w:tcW w:w="1073" w:type="pct"/>
            <w:tcBorders>
              <w:top w:val="nil"/>
              <w:left w:val="nil"/>
              <w:bottom w:val="nil"/>
              <w:right w:val="nil"/>
            </w:tcBorders>
            <w:shd w:val="clear" w:color="auto" w:fill="FFFFFF"/>
            <w:vAlign w:val="center"/>
          </w:tcPr>
          <w:p w14:paraId="43F070B0">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0F15BDEC">
            <w:pPr>
              <w:spacing w:before="0" w:after="0" w:line="240" w:lineRule="auto"/>
              <w:jc w:val="center"/>
            </w:pPr>
            <w:r>
              <w:rPr>
                <w:rFonts w:ascii="Times New Roman" w:hAnsi="Times New Roman" w:eastAsia="Times New Roman"/>
                <w:b w:val="0"/>
                <w:color w:val="000000"/>
                <w:sz w:val="16"/>
                <w:szCs w:val="15"/>
              </w:rPr>
              <w:t>77,756</w:t>
            </w:r>
          </w:p>
        </w:tc>
        <w:tc>
          <w:tcPr>
            <w:tcW w:w="615" w:type="pct"/>
            <w:tcBorders>
              <w:top w:val="nil"/>
              <w:left w:val="nil"/>
              <w:bottom w:val="nil"/>
              <w:right w:val="nil"/>
            </w:tcBorders>
            <w:shd w:val="clear" w:color="auto" w:fill="FFFFFF"/>
            <w:vAlign w:val="center"/>
          </w:tcPr>
          <w:p w14:paraId="7E717F53">
            <w:pPr>
              <w:spacing w:before="0" w:after="0" w:line="240" w:lineRule="auto"/>
              <w:jc w:val="center"/>
            </w:pPr>
            <w:r>
              <w:rPr>
                <w:rFonts w:ascii="Times New Roman" w:hAnsi="Times New Roman" w:eastAsia="Times New Roman"/>
                <w:b w:val="0"/>
                <w:color w:val="000000"/>
                <w:sz w:val="16"/>
                <w:szCs w:val="15"/>
              </w:rPr>
              <w:t>14</w:t>
            </w:r>
          </w:p>
        </w:tc>
        <w:tc>
          <w:tcPr>
            <w:tcW w:w="834" w:type="pct"/>
            <w:tcBorders>
              <w:top w:val="nil"/>
              <w:left w:val="nil"/>
              <w:bottom w:val="nil"/>
              <w:right w:val="nil"/>
            </w:tcBorders>
            <w:shd w:val="clear" w:color="auto" w:fill="FFFFFF"/>
            <w:vAlign w:val="center"/>
          </w:tcPr>
          <w:p w14:paraId="3A5C8A76">
            <w:pPr>
              <w:spacing w:before="0" w:after="0" w:line="240" w:lineRule="auto"/>
              <w:jc w:val="center"/>
            </w:pPr>
            <w:r>
              <w:rPr>
                <w:rFonts w:ascii="Times New Roman" w:hAnsi="Times New Roman" w:eastAsia="Times New Roman"/>
                <w:b w:val="0"/>
                <w:color w:val="000000"/>
                <w:sz w:val="16"/>
                <w:szCs w:val="15"/>
              </w:rPr>
              <w:t>0.02</w:t>
            </w:r>
          </w:p>
        </w:tc>
      </w:tr>
      <w:tr w14:paraId="3D511A80">
        <w:trPr>
          <w:cantSplit/>
          <w:jc w:val="center"/>
        </w:trPr>
        <w:tc>
          <w:tcPr>
            <w:tcW w:w="704" w:type="pct"/>
            <w:tcBorders>
              <w:top w:val="nil"/>
              <w:left w:val="nil"/>
              <w:bottom w:val="nil"/>
              <w:right w:val="nil"/>
            </w:tcBorders>
            <w:shd w:val="clear" w:color="auto" w:fill="FFFFFF"/>
            <w:vAlign w:val="center"/>
          </w:tcPr>
          <w:p w14:paraId="3AFB059F">
            <w:pPr>
              <w:spacing w:before="0" w:after="0" w:line="240" w:lineRule="auto"/>
              <w:jc w:val="left"/>
            </w:pPr>
            <w:r>
              <w:rPr>
                <w:rFonts w:ascii="Times New Roman" w:hAnsi="Times New Roman" w:eastAsia="Times New Roman"/>
                <w:b w:val="0"/>
                <w:color w:val="000000"/>
                <w:sz w:val="16"/>
                <w:szCs w:val="15"/>
              </w:rPr>
              <w:t>ELSA</w:t>
            </w:r>
          </w:p>
        </w:tc>
        <w:tc>
          <w:tcPr>
            <w:tcW w:w="1045" w:type="pct"/>
            <w:tcBorders>
              <w:top w:val="nil"/>
              <w:left w:val="nil"/>
              <w:bottom w:val="nil"/>
              <w:right w:val="nil"/>
            </w:tcBorders>
            <w:shd w:val="clear" w:color="auto" w:fill="FFFFFF"/>
            <w:vAlign w:val="center"/>
          </w:tcPr>
          <w:p w14:paraId="7ADEFB78">
            <w:pPr>
              <w:spacing w:before="0" w:after="0" w:line="240" w:lineRule="auto"/>
              <w:jc w:val="left"/>
            </w:pPr>
            <w:r>
              <w:rPr>
                <w:rFonts w:ascii="Times New Roman" w:hAnsi="Times New Roman" w:eastAsia="Times New Roman"/>
                <w:b w:val="0"/>
                <w:color w:val="000000"/>
                <w:sz w:val="16"/>
                <w:szCs w:val="15"/>
              </w:rPr>
              <w:t>n_chronic</w:t>
            </w:r>
          </w:p>
        </w:tc>
        <w:tc>
          <w:tcPr>
            <w:tcW w:w="1073" w:type="pct"/>
            <w:tcBorders>
              <w:top w:val="nil"/>
              <w:left w:val="nil"/>
              <w:bottom w:val="nil"/>
              <w:right w:val="nil"/>
            </w:tcBorders>
            <w:shd w:val="clear" w:color="auto" w:fill="FFFFFF"/>
            <w:vAlign w:val="center"/>
          </w:tcPr>
          <w:p w14:paraId="4298C43B">
            <w:pPr>
              <w:spacing w:before="0" w:after="0" w:line="240" w:lineRule="auto"/>
              <w:jc w:val="center"/>
            </w:pPr>
            <w:r>
              <w:rPr>
                <w:rFonts w:ascii="Times New Roman" w:hAnsi="Times New Roman" w:eastAsia="Times New Roman"/>
                <w:b w:val="0"/>
                <w:color w:val="000000"/>
                <w:sz w:val="16"/>
                <w:szCs w:val="15"/>
              </w:rPr>
              <w:t>77,770</w:t>
            </w:r>
          </w:p>
        </w:tc>
        <w:tc>
          <w:tcPr>
            <w:tcW w:w="728" w:type="pct"/>
            <w:tcBorders>
              <w:top w:val="nil"/>
              <w:left w:val="nil"/>
              <w:bottom w:val="nil"/>
              <w:right w:val="nil"/>
            </w:tcBorders>
            <w:shd w:val="clear" w:color="auto" w:fill="FFFFFF"/>
            <w:vAlign w:val="center"/>
          </w:tcPr>
          <w:p w14:paraId="3C6351DE">
            <w:pPr>
              <w:spacing w:before="0" w:after="0" w:line="240" w:lineRule="auto"/>
              <w:jc w:val="center"/>
            </w:pPr>
            <w:r>
              <w:rPr>
                <w:rFonts w:ascii="Times New Roman" w:hAnsi="Times New Roman" w:eastAsia="Times New Roman"/>
                <w:b w:val="0"/>
                <w:color w:val="000000"/>
                <w:sz w:val="16"/>
                <w:szCs w:val="15"/>
              </w:rPr>
              <w:t>77,770</w:t>
            </w:r>
          </w:p>
        </w:tc>
        <w:tc>
          <w:tcPr>
            <w:tcW w:w="615" w:type="pct"/>
            <w:tcBorders>
              <w:top w:val="nil"/>
              <w:left w:val="nil"/>
              <w:bottom w:val="nil"/>
              <w:right w:val="nil"/>
            </w:tcBorders>
            <w:shd w:val="clear" w:color="auto" w:fill="FFFFFF"/>
            <w:vAlign w:val="center"/>
          </w:tcPr>
          <w:p w14:paraId="6E584D88">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2F382ED3">
            <w:pPr>
              <w:spacing w:before="0" w:after="0" w:line="240" w:lineRule="auto"/>
              <w:jc w:val="center"/>
            </w:pPr>
            <w:r>
              <w:rPr>
                <w:rFonts w:ascii="Times New Roman" w:hAnsi="Times New Roman" w:eastAsia="Times New Roman"/>
                <w:b w:val="0"/>
                <w:color w:val="000000"/>
                <w:sz w:val="16"/>
                <w:szCs w:val="15"/>
              </w:rPr>
              <w:t>0.00</w:t>
            </w:r>
          </w:p>
        </w:tc>
      </w:tr>
      <w:tr w14:paraId="2D7C28C2">
        <w:trPr>
          <w:cantSplit/>
          <w:jc w:val="center"/>
        </w:trPr>
        <w:tc>
          <w:tcPr>
            <w:tcW w:w="704" w:type="pct"/>
            <w:tcBorders>
              <w:top w:val="nil"/>
              <w:left w:val="nil"/>
              <w:bottom w:val="nil"/>
              <w:right w:val="nil"/>
            </w:tcBorders>
            <w:shd w:val="clear" w:color="auto" w:fill="FFFFFF"/>
            <w:vAlign w:val="center"/>
          </w:tcPr>
          <w:p w14:paraId="6097F3B0">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530DBF5F">
            <w:pPr>
              <w:spacing w:before="0" w:after="0" w:line="240" w:lineRule="auto"/>
              <w:jc w:val="left"/>
            </w:pPr>
            <w:r>
              <w:rPr>
                <w:rFonts w:ascii="Times New Roman" w:hAnsi="Times New Roman" w:eastAsia="Times New Roman"/>
                <w:b w:val="0"/>
                <w:color w:val="000000"/>
                <w:sz w:val="16"/>
                <w:szCs w:val="15"/>
              </w:rPr>
              <w:t>memory_z</w:t>
            </w:r>
          </w:p>
        </w:tc>
        <w:tc>
          <w:tcPr>
            <w:tcW w:w="1073" w:type="pct"/>
            <w:tcBorders>
              <w:top w:val="nil"/>
              <w:left w:val="nil"/>
              <w:bottom w:val="nil"/>
              <w:right w:val="nil"/>
            </w:tcBorders>
            <w:shd w:val="clear" w:color="auto" w:fill="FFFFFF"/>
            <w:vAlign w:val="center"/>
          </w:tcPr>
          <w:p w14:paraId="53E7C100">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4EC1A586">
            <w:pPr>
              <w:spacing w:before="0" w:after="0" w:line="240" w:lineRule="auto"/>
              <w:jc w:val="center"/>
            </w:pPr>
            <w:r>
              <w:rPr>
                <w:rFonts w:ascii="Times New Roman" w:hAnsi="Times New Roman" w:eastAsia="Times New Roman"/>
                <w:b w:val="0"/>
                <w:color w:val="000000"/>
                <w:sz w:val="16"/>
                <w:szCs w:val="15"/>
              </w:rPr>
              <w:t>177,268</w:t>
            </w:r>
          </w:p>
        </w:tc>
        <w:tc>
          <w:tcPr>
            <w:tcW w:w="615" w:type="pct"/>
            <w:tcBorders>
              <w:top w:val="nil"/>
              <w:left w:val="nil"/>
              <w:bottom w:val="nil"/>
              <w:right w:val="nil"/>
            </w:tcBorders>
            <w:shd w:val="clear" w:color="auto" w:fill="FFFFFF"/>
            <w:vAlign w:val="center"/>
          </w:tcPr>
          <w:p w14:paraId="5E13C67E">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0E8B6694">
            <w:pPr>
              <w:spacing w:before="0" w:after="0" w:line="240" w:lineRule="auto"/>
              <w:jc w:val="center"/>
            </w:pPr>
            <w:r>
              <w:rPr>
                <w:rFonts w:ascii="Times New Roman" w:hAnsi="Times New Roman" w:eastAsia="Times New Roman"/>
                <w:b w:val="0"/>
                <w:color w:val="000000"/>
                <w:sz w:val="16"/>
                <w:szCs w:val="15"/>
              </w:rPr>
              <w:t>0.00</w:t>
            </w:r>
          </w:p>
        </w:tc>
      </w:tr>
      <w:tr w14:paraId="7B717DA7">
        <w:trPr>
          <w:cantSplit/>
          <w:jc w:val="center"/>
        </w:trPr>
        <w:tc>
          <w:tcPr>
            <w:tcW w:w="704" w:type="pct"/>
            <w:tcBorders>
              <w:top w:val="nil"/>
              <w:left w:val="nil"/>
              <w:bottom w:val="nil"/>
              <w:right w:val="nil"/>
            </w:tcBorders>
            <w:shd w:val="clear" w:color="auto" w:fill="FFFFFF"/>
            <w:vAlign w:val="center"/>
          </w:tcPr>
          <w:p w14:paraId="289179E8">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724D6113">
            <w:pPr>
              <w:spacing w:before="0" w:after="0" w:line="240" w:lineRule="auto"/>
              <w:jc w:val="left"/>
            </w:pPr>
            <w:r>
              <w:rPr>
                <w:rFonts w:ascii="Times New Roman" w:hAnsi="Times New Roman" w:eastAsia="Times New Roman"/>
                <w:b w:val="0"/>
                <w:color w:val="000000"/>
                <w:sz w:val="16"/>
                <w:szCs w:val="15"/>
              </w:rPr>
              <w:t>sleep_S</w:t>
            </w:r>
          </w:p>
        </w:tc>
        <w:tc>
          <w:tcPr>
            <w:tcW w:w="1073" w:type="pct"/>
            <w:tcBorders>
              <w:top w:val="nil"/>
              <w:left w:val="nil"/>
              <w:bottom w:val="nil"/>
              <w:right w:val="nil"/>
            </w:tcBorders>
            <w:shd w:val="clear" w:color="auto" w:fill="FFFFFF"/>
            <w:vAlign w:val="center"/>
          </w:tcPr>
          <w:p w14:paraId="3671F602">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76464E2B">
            <w:pPr>
              <w:spacing w:before="0" w:after="0" w:line="240" w:lineRule="auto"/>
              <w:jc w:val="center"/>
            </w:pPr>
            <w:r>
              <w:rPr>
                <w:rFonts w:ascii="Times New Roman" w:hAnsi="Times New Roman" w:eastAsia="Times New Roman"/>
                <w:b w:val="0"/>
                <w:color w:val="000000"/>
                <w:sz w:val="16"/>
                <w:szCs w:val="15"/>
              </w:rPr>
              <w:t>130,679</w:t>
            </w:r>
          </w:p>
        </w:tc>
        <w:tc>
          <w:tcPr>
            <w:tcW w:w="615" w:type="pct"/>
            <w:tcBorders>
              <w:top w:val="nil"/>
              <w:left w:val="nil"/>
              <w:bottom w:val="nil"/>
              <w:right w:val="nil"/>
            </w:tcBorders>
            <w:shd w:val="clear" w:color="auto" w:fill="FFFFFF"/>
            <w:vAlign w:val="center"/>
          </w:tcPr>
          <w:p w14:paraId="0076194C">
            <w:pPr>
              <w:spacing w:before="0" w:after="0" w:line="240" w:lineRule="auto"/>
              <w:jc w:val="center"/>
            </w:pPr>
            <w:r>
              <w:rPr>
                <w:rFonts w:ascii="Times New Roman" w:hAnsi="Times New Roman" w:eastAsia="Times New Roman"/>
                <w:b w:val="0"/>
                <w:color w:val="000000"/>
                <w:sz w:val="16"/>
                <w:szCs w:val="15"/>
              </w:rPr>
              <w:t>46,589</w:t>
            </w:r>
          </w:p>
        </w:tc>
        <w:tc>
          <w:tcPr>
            <w:tcW w:w="834" w:type="pct"/>
            <w:tcBorders>
              <w:top w:val="nil"/>
              <w:left w:val="nil"/>
              <w:bottom w:val="nil"/>
              <w:right w:val="nil"/>
            </w:tcBorders>
            <w:shd w:val="clear" w:color="auto" w:fill="FFFFFF"/>
            <w:vAlign w:val="center"/>
          </w:tcPr>
          <w:p w14:paraId="7BE446D2">
            <w:pPr>
              <w:spacing w:before="0" w:after="0" w:line="240" w:lineRule="auto"/>
              <w:jc w:val="center"/>
            </w:pPr>
            <w:r>
              <w:rPr>
                <w:rFonts w:ascii="Times New Roman" w:hAnsi="Times New Roman" w:eastAsia="Times New Roman"/>
                <w:b w:val="0"/>
                <w:color w:val="000000"/>
                <w:sz w:val="16"/>
                <w:szCs w:val="15"/>
              </w:rPr>
              <w:t>26.28</w:t>
            </w:r>
          </w:p>
        </w:tc>
      </w:tr>
      <w:tr w14:paraId="22CA4236">
        <w:trPr>
          <w:cantSplit/>
          <w:jc w:val="center"/>
        </w:trPr>
        <w:tc>
          <w:tcPr>
            <w:tcW w:w="704" w:type="pct"/>
            <w:tcBorders>
              <w:top w:val="nil"/>
              <w:left w:val="nil"/>
              <w:bottom w:val="nil"/>
              <w:right w:val="nil"/>
            </w:tcBorders>
            <w:shd w:val="clear" w:color="auto" w:fill="FFFFFF"/>
            <w:vAlign w:val="center"/>
          </w:tcPr>
          <w:p w14:paraId="15983481">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0EF87438">
            <w:pPr>
              <w:spacing w:before="0" w:after="0" w:line="240" w:lineRule="auto"/>
              <w:jc w:val="left"/>
            </w:pPr>
            <w:r>
              <w:rPr>
                <w:rFonts w:ascii="Times New Roman" w:hAnsi="Times New Roman" w:eastAsia="Times New Roman"/>
                <w:b w:val="0"/>
                <w:color w:val="000000"/>
                <w:sz w:val="16"/>
                <w:szCs w:val="15"/>
              </w:rPr>
              <w:t>pa_index_norm</w:t>
            </w:r>
          </w:p>
        </w:tc>
        <w:tc>
          <w:tcPr>
            <w:tcW w:w="1073" w:type="pct"/>
            <w:tcBorders>
              <w:top w:val="nil"/>
              <w:left w:val="nil"/>
              <w:bottom w:val="nil"/>
              <w:right w:val="nil"/>
            </w:tcBorders>
            <w:shd w:val="clear" w:color="auto" w:fill="FFFFFF"/>
            <w:vAlign w:val="center"/>
          </w:tcPr>
          <w:p w14:paraId="587B1560">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19ADB349">
            <w:pPr>
              <w:spacing w:before="0" w:after="0" w:line="240" w:lineRule="auto"/>
              <w:jc w:val="center"/>
            </w:pPr>
            <w:r>
              <w:rPr>
                <w:rFonts w:ascii="Times New Roman" w:hAnsi="Times New Roman" w:eastAsia="Times New Roman"/>
                <w:b w:val="0"/>
                <w:color w:val="000000"/>
                <w:sz w:val="16"/>
                <w:szCs w:val="15"/>
              </w:rPr>
              <w:t>151,569</w:t>
            </w:r>
          </w:p>
        </w:tc>
        <w:tc>
          <w:tcPr>
            <w:tcW w:w="615" w:type="pct"/>
            <w:tcBorders>
              <w:top w:val="nil"/>
              <w:left w:val="nil"/>
              <w:bottom w:val="nil"/>
              <w:right w:val="nil"/>
            </w:tcBorders>
            <w:shd w:val="clear" w:color="auto" w:fill="FFFFFF"/>
            <w:vAlign w:val="center"/>
          </w:tcPr>
          <w:p w14:paraId="1A7A8714">
            <w:pPr>
              <w:spacing w:before="0" w:after="0" w:line="240" w:lineRule="auto"/>
              <w:jc w:val="center"/>
            </w:pPr>
            <w:r>
              <w:rPr>
                <w:rFonts w:ascii="Times New Roman" w:hAnsi="Times New Roman" w:eastAsia="Times New Roman"/>
                <w:b w:val="0"/>
                <w:color w:val="000000"/>
                <w:sz w:val="16"/>
                <w:szCs w:val="15"/>
              </w:rPr>
              <w:t>25,699</w:t>
            </w:r>
          </w:p>
        </w:tc>
        <w:tc>
          <w:tcPr>
            <w:tcW w:w="834" w:type="pct"/>
            <w:tcBorders>
              <w:top w:val="nil"/>
              <w:left w:val="nil"/>
              <w:bottom w:val="nil"/>
              <w:right w:val="nil"/>
            </w:tcBorders>
            <w:shd w:val="clear" w:color="auto" w:fill="FFFFFF"/>
            <w:vAlign w:val="center"/>
          </w:tcPr>
          <w:p w14:paraId="7C45F73D">
            <w:pPr>
              <w:spacing w:before="0" w:after="0" w:line="240" w:lineRule="auto"/>
              <w:jc w:val="center"/>
            </w:pPr>
            <w:r>
              <w:rPr>
                <w:rFonts w:ascii="Times New Roman" w:hAnsi="Times New Roman" w:eastAsia="Times New Roman"/>
                <w:b w:val="0"/>
                <w:color w:val="000000"/>
                <w:sz w:val="16"/>
                <w:szCs w:val="15"/>
              </w:rPr>
              <w:t>14.50</w:t>
            </w:r>
          </w:p>
        </w:tc>
      </w:tr>
      <w:tr w14:paraId="26D7B4B4">
        <w:trPr>
          <w:cantSplit/>
          <w:jc w:val="center"/>
        </w:trPr>
        <w:tc>
          <w:tcPr>
            <w:tcW w:w="704" w:type="pct"/>
            <w:tcBorders>
              <w:top w:val="nil"/>
              <w:left w:val="nil"/>
              <w:bottom w:val="nil"/>
              <w:right w:val="nil"/>
            </w:tcBorders>
            <w:shd w:val="clear" w:color="auto" w:fill="FFFFFF"/>
            <w:vAlign w:val="center"/>
          </w:tcPr>
          <w:p w14:paraId="1D69BB04">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523605A7">
            <w:pPr>
              <w:spacing w:before="0" w:after="0" w:line="240" w:lineRule="auto"/>
              <w:jc w:val="left"/>
            </w:pPr>
            <w:r>
              <w:rPr>
                <w:rFonts w:ascii="Times New Roman" w:hAnsi="Times New Roman" w:eastAsia="Times New Roman"/>
                <w:b w:val="0"/>
                <w:color w:val="000000"/>
                <w:sz w:val="16"/>
                <w:szCs w:val="15"/>
              </w:rPr>
              <w:t>age</w:t>
            </w:r>
          </w:p>
        </w:tc>
        <w:tc>
          <w:tcPr>
            <w:tcW w:w="1073" w:type="pct"/>
            <w:tcBorders>
              <w:top w:val="nil"/>
              <w:left w:val="nil"/>
              <w:bottom w:val="nil"/>
              <w:right w:val="nil"/>
            </w:tcBorders>
            <w:shd w:val="clear" w:color="auto" w:fill="FFFFFF"/>
            <w:vAlign w:val="center"/>
          </w:tcPr>
          <w:p w14:paraId="51A83AEE">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5A5C6527">
            <w:pPr>
              <w:spacing w:before="0" w:after="0" w:line="240" w:lineRule="auto"/>
              <w:jc w:val="center"/>
            </w:pPr>
            <w:r>
              <w:rPr>
                <w:rFonts w:ascii="Times New Roman" w:hAnsi="Times New Roman" w:eastAsia="Times New Roman"/>
                <w:b w:val="0"/>
                <w:color w:val="000000"/>
                <w:sz w:val="16"/>
                <w:szCs w:val="15"/>
              </w:rPr>
              <w:t>176,737</w:t>
            </w:r>
          </w:p>
        </w:tc>
        <w:tc>
          <w:tcPr>
            <w:tcW w:w="615" w:type="pct"/>
            <w:tcBorders>
              <w:top w:val="nil"/>
              <w:left w:val="nil"/>
              <w:bottom w:val="nil"/>
              <w:right w:val="nil"/>
            </w:tcBorders>
            <w:shd w:val="clear" w:color="auto" w:fill="FFFFFF"/>
            <w:vAlign w:val="center"/>
          </w:tcPr>
          <w:p w14:paraId="2015BE67">
            <w:pPr>
              <w:spacing w:before="0" w:after="0" w:line="240" w:lineRule="auto"/>
              <w:jc w:val="center"/>
            </w:pPr>
            <w:r>
              <w:rPr>
                <w:rFonts w:ascii="Times New Roman" w:hAnsi="Times New Roman" w:eastAsia="Times New Roman"/>
                <w:b w:val="0"/>
                <w:color w:val="000000"/>
                <w:sz w:val="16"/>
                <w:szCs w:val="15"/>
              </w:rPr>
              <w:t>531</w:t>
            </w:r>
          </w:p>
        </w:tc>
        <w:tc>
          <w:tcPr>
            <w:tcW w:w="834" w:type="pct"/>
            <w:tcBorders>
              <w:top w:val="nil"/>
              <w:left w:val="nil"/>
              <w:bottom w:val="nil"/>
              <w:right w:val="nil"/>
            </w:tcBorders>
            <w:shd w:val="clear" w:color="auto" w:fill="FFFFFF"/>
            <w:vAlign w:val="center"/>
          </w:tcPr>
          <w:p w14:paraId="719E506B">
            <w:pPr>
              <w:spacing w:before="0" w:after="0" w:line="240" w:lineRule="auto"/>
              <w:jc w:val="center"/>
            </w:pPr>
            <w:r>
              <w:rPr>
                <w:rFonts w:ascii="Times New Roman" w:hAnsi="Times New Roman" w:eastAsia="Times New Roman"/>
                <w:b w:val="0"/>
                <w:color w:val="000000"/>
                <w:sz w:val="16"/>
                <w:szCs w:val="15"/>
              </w:rPr>
              <w:t>0.30</w:t>
            </w:r>
          </w:p>
        </w:tc>
      </w:tr>
      <w:tr w14:paraId="623EF2BD">
        <w:trPr>
          <w:cantSplit/>
          <w:jc w:val="center"/>
        </w:trPr>
        <w:tc>
          <w:tcPr>
            <w:tcW w:w="704" w:type="pct"/>
            <w:tcBorders>
              <w:top w:val="nil"/>
              <w:left w:val="nil"/>
              <w:bottom w:val="nil"/>
              <w:right w:val="nil"/>
            </w:tcBorders>
            <w:shd w:val="clear" w:color="auto" w:fill="FFFFFF"/>
            <w:vAlign w:val="center"/>
          </w:tcPr>
          <w:p w14:paraId="1C39F63A">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3AC5093B">
            <w:pPr>
              <w:spacing w:before="0" w:after="0" w:line="240" w:lineRule="auto"/>
              <w:jc w:val="left"/>
            </w:pPr>
            <w:r>
              <w:rPr>
                <w:rFonts w:ascii="Times New Roman" w:hAnsi="Times New Roman" w:eastAsia="Times New Roman"/>
                <w:b w:val="0"/>
                <w:color w:val="000000"/>
                <w:sz w:val="16"/>
                <w:szCs w:val="15"/>
              </w:rPr>
              <w:t>female</w:t>
            </w:r>
          </w:p>
        </w:tc>
        <w:tc>
          <w:tcPr>
            <w:tcW w:w="1073" w:type="pct"/>
            <w:tcBorders>
              <w:top w:val="nil"/>
              <w:left w:val="nil"/>
              <w:bottom w:val="nil"/>
              <w:right w:val="nil"/>
            </w:tcBorders>
            <w:shd w:val="clear" w:color="auto" w:fill="FFFFFF"/>
            <w:vAlign w:val="center"/>
          </w:tcPr>
          <w:p w14:paraId="3152A581">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3A5FC1B3">
            <w:pPr>
              <w:spacing w:before="0" w:after="0" w:line="240" w:lineRule="auto"/>
              <w:jc w:val="center"/>
            </w:pPr>
            <w:r>
              <w:rPr>
                <w:rFonts w:ascii="Times New Roman" w:hAnsi="Times New Roman" w:eastAsia="Times New Roman"/>
                <w:b w:val="0"/>
                <w:color w:val="000000"/>
                <w:sz w:val="16"/>
                <w:szCs w:val="15"/>
              </w:rPr>
              <w:t>177,268</w:t>
            </w:r>
          </w:p>
        </w:tc>
        <w:tc>
          <w:tcPr>
            <w:tcW w:w="615" w:type="pct"/>
            <w:tcBorders>
              <w:top w:val="nil"/>
              <w:left w:val="nil"/>
              <w:bottom w:val="nil"/>
              <w:right w:val="nil"/>
            </w:tcBorders>
            <w:shd w:val="clear" w:color="auto" w:fill="FFFFFF"/>
            <w:vAlign w:val="center"/>
          </w:tcPr>
          <w:p w14:paraId="6D7F277A">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4EC38B3E">
            <w:pPr>
              <w:spacing w:before="0" w:after="0" w:line="240" w:lineRule="auto"/>
              <w:jc w:val="center"/>
            </w:pPr>
            <w:r>
              <w:rPr>
                <w:rFonts w:ascii="Times New Roman" w:hAnsi="Times New Roman" w:eastAsia="Times New Roman"/>
                <w:b w:val="0"/>
                <w:color w:val="000000"/>
                <w:sz w:val="16"/>
                <w:szCs w:val="15"/>
              </w:rPr>
              <w:t>0.00</w:t>
            </w:r>
          </w:p>
        </w:tc>
      </w:tr>
      <w:tr w14:paraId="3C6D9F82">
        <w:trPr>
          <w:cantSplit/>
          <w:jc w:val="center"/>
        </w:trPr>
        <w:tc>
          <w:tcPr>
            <w:tcW w:w="704" w:type="pct"/>
            <w:tcBorders>
              <w:top w:val="nil"/>
              <w:left w:val="nil"/>
              <w:bottom w:val="nil"/>
              <w:right w:val="nil"/>
            </w:tcBorders>
            <w:shd w:val="clear" w:color="auto" w:fill="FFFFFF"/>
            <w:vAlign w:val="center"/>
          </w:tcPr>
          <w:p w14:paraId="0BFE0C17">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219295E1">
            <w:pPr>
              <w:spacing w:before="0" w:after="0" w:line="240" w:lineRule="auto"/>
              <w:jc w:val="left"/>
            </w:pPr>
            <w:r>
              <w:rPr>
                <w:rFonts w:ascii="Times New Roman" w:hAnsi="Times New Roman" w:eastAsia="Times New Roman"/>
                <w:b w:val="0"/>
                <w:color w:val="000000"/>
                <w:sz w:val="16"/>
                <w:szCs w:val="15"/>
              </w:rPr>
              <w:t>edu_years</w:t>
            </w:r>
          </w:p>
        </w:tc>
        <w:tc>
          <w:tcPr>
            <w:tcW w:w="1073" w:type="pct"/>
            <w:tcBorders>
              <w:top w:val="nil"/>
              <w:left w:val="nil"/>
              <w:bottom w:val="nil"/>
              <w:right w:val="nil"/>
            </w:tcBorders>
            <w:shd w:val="clear" w:color="auto" w:fill="FFFFFF"/>
            <w:vAlign w:val="center"/>
          </w:tcPr>
          <w:p w14:paraId="4DA74469">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25207D26">
            <w:pPr>
              <w:spacing w:before="0" w:after="0" w:line="240" w:lineRule="auto"/>
              <w:jc w:val="center"/>
            </w:pPr>
            <w:r>
              <w:rPr>
                <w:rFonts w:ascii="Times New Roman" w:hAnsi="Times New Roman" w:eastAsia="Times New Roman"/>
                <w:b w:val="0"/>
                <w:color w:val="000000"/>
                <w:sz w:val="16"/>
                <w:szCs w:val="15"/>
              </w:rPr>
              <w:t>176,731</w:t>
            </w:r>
          </w:p>
        </w:tc>
        <w:tc>
          <w:tcPr>
            <w:tcW w:w="615" w:type="pct"/>
            <w:tcBorders>
              <w:top w:val="nil"/>
              <w:left w:val="nil"/>
              <w:bottom w:val="nil"/>
              <w:right w:val="nil"/>
            </w:tcBorders>
            <w:shd w:val="clear" w:color="auto" w:fill="FFFFFF"/>
            <w:vAlign w:val="center"/>
          </w:tcPr>
          <w:p w14:paraId="2EA3918B">
            <w:pPr>
              <w:spacing w:before="0" w:after="0" w:line="240" w:lineRule="auto"/>
              <w:jc w:val="center"/>
            </w:pPr>
            <w:r>
              <w:rPr>
                <w:rFonts w:ascii="Times New Roman" w:hAnsi="Times New Roman" w:eastAsia="Times New Roman"/>
                <w:b w:val="0"/>
                <w:color w:val="000000"/>
                <w:sz w:val="16"/>
                <w:szCs w:val="15"/>
              </w:rPr>
              <w:t>537</w:t>
            </w:r>
          </w:p>
        </w:tc>
        <w:tc>
          <w:tcPr>
            <w:tcW w:w="834" w:type="pct"/>
            <w:tcBorders>
              <w:top w:val="nil"/>
              <w:left w:val="nil"/>
              <w:bottom w:val="nil"/>
              <w:right w:val="nil"/>
            </w:tcBorders>
            <w:shd w:val="clear" w:color="auto" w:fill="FFFFFF"/>
            <w:vAlign w:val="center"/>
          </w:tcPr>
          <w:p w14:paraId="50B825F6">
            <w:pPr>
              <w:spacing w:before="0" w:after="0" w:line="240" w:lineRule="auto"/>
              <w:jc w:val="center"/>
            </w:pPr>
            <w:r>
              <w:rPr>
                <w:rFonts w:ascii="Times New Roman" w:hAnsi="Times New Roman" w:eastAsia="Times New Roman"/>
                <w:b w:val="0"/>
                <w:color w:val="000000"/>
                <w:sz w:val="16"/>
                <w:szCs w:val="15"/>
              </w:rPr>
              <w:t>0.30</w:t>
            </w:r>
          </w:p>
        </w:tc>
      </w:tr>
      <w:tr w14:paraId="1D876957">
        <w:trPr>
          <w:cantSplit/>
          <w:jc w:val="center"/>
        </w:trPr>
        <w:tc>
          <w:tcPr>
            <w:tcW w:w="704" w:type="pct"/>
            <w:tcBorders>
              <w:top w:val="nil"/>
              <w:left w:val="nil"/>
              <w:bottom w:val="nil"/>
              <w:right w:val="nil"/>
            </w:tcBorders>
            <w:shd w:val="clear" w:color="auto" w:fill="FFFFFF"/>
            <w:vAlign w:val="center"/>
          </w:tcPr>
          <w:p w14:paraId="6811033C">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307F7A79">
            <w:pPr>
              <w:spacing w:before="0" w:after="0" w:line="240" w:lineRule="auto"/>
              <w:jc w:val="left"/>
            </w:pPr>
            <w:r>
              <w:rPr>
                <w:rFonts w:ascii="Times New Roman" w:hAnsi="Times New Roman" w:eastAsia="Times New Roman"/>
                <w:b w:val="0"/>
                <w:color w:val="000000"/>
                <w:sz w:val="16"/>
                <w:szCs w:val="15"/>
              </w:rPr>
              <w:t>married</w:t>
            </w:r>
          </w:p>
        </w:tc>
        <w:tc>
          <w:tcPr>
            <w:tcW w:w="1073" w:type="pct"/>
            <w:tcBorders>
              <w:top w:val="nil"/>
              <w:left w:val="nil"/>
              <w:bottom w:val="nil"/>
              <w:right w:val="nil"/>
            </w:tcBorders>
            <w:shd w:val="clear" w:color="auto" w:fill="FFFFFF"/>
            <w:vAlign w:val="center"/>
          </w:tcPr>
          <w:p w14:paraId="1083ADFE">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2E55FAAD">
            <w:pPr>
              <w:spacing w:before="0" w:after="0" w:line="240" w:lineRule="auto"/>
              <w:jc w:val="center"/>
            </w:pPr>
            <w:r>
              <w:rPr>
                <w:rFonts w:ascii="Times New Roman" w:hAnsi="Times New Roman" w:eastAsia="Times New Roman"/>
                <w:b w:val="0"/>
                <w:color w:val="000000"/>
                <w:sz w:val="16"/>
                <w:szCs w:val="15"/>
              </w:rPr>
              <w:t>177,252</w:t>
            </w:r>
          </w:p>
        </w:tc>
        <w:tc>
          <w:tcPr>
            <w:tcW w:w="615" w:type="pct"/>
            <w:tcBorders>
              <w:top w:val="nil"/>
              <w:left w:val="nil"/>
              <w:bottom w:val="nil"/>
              <w:right w:val="nil"/>
            </w:tcBorders>
            <w:shd w:val="clear" w:color="auto" w:fill="FFFFFF"/>
            <w:vAlign w:val="center"/>
          </w:tcPr>
          <w:p w14:paraId="579BDB87">
            <w:pPr>
              <w:spacing w:before="0" w:after="0" w:line="240" w:lineRule="auto"/>
              <w:jc w:val="center"/>
            </w:pPr>
            <w:r>
              <w:rPr>
                <w:rFonts w:ascii="Times New Roman" w:hAnsi="Times New Roman" w:eastAsia="Times New Roman"/>
                <w:b w:val="0"/>
                <w:color w:val="000000"/>
                <w:sz w:val="16"/>
                <w:szCs w:val="15"/>
              </w:rPr>
              <w:t>16</w:t>
            </w:r>
          </w:p>
        </w:tc>
        <w:tc>
          <w:tcPr>
            <w:tcW w:w="834" w:type="pct"/>
            <w:tcBorders>
              <w:top w:val="nil"/>
              <w:left w:val="nil"/>
              <w:bottom w:val="nil"/>
              <w:right w:val="nil"/>
            </w:tcBorders>
            <w:shd w:val="clear" w:color="auto" w:fill="FFFFFF"/>
            <w:vAlign w:val="center"/>
          </w:tcPr>
          <w:p w14:paraId="1F06096A">
            <w:pPr>
              <w:spacing w:before="0" w:after="0" w:line="240" w:lineRule="auto"/>
              <w:jc w:val="center"/>
            </w:pPr>
            <w:r>
              <w:rPr>
                <w:rFonts w:ascii="Times New Roman" w:hAnsi="Times New Roman" w:eastAsia="Times New Roman"/>
                <w:b w:val="0"/>
                <w:color w:val="000000"/>
                <w:sz w:val="16"/>
                <w:szCs w:val="15"/>
              </w:rPr>
              <w:t>0.01</w:t>
            </w:r>
          </w:p>
        </w:tc>
      </w:tr>
      <w:tr w14:paraId="4AA657F6">
        <w:trPr>
          <w:cantSplit/>
          <w:jc w:val="center"/>
        </w:trPr>
        <w:tc>
          <w:tcPr>
            <w:tcW w:w="704" w:type="pct"/>
            <w:tcBorders>
              <w:top w:val="nil"/>
              <w:left w:val="nil"/>
              <w:bottom w:val="nil"/>
              <w:right w:val="nil"/>
            </w:tcBorders>
            <w:shd w:val="clear" w:color="auto" w:fill="FFFFFF"/>
            <w:vAlign w:val="center"/>
          </w:tcPr>
          <w:p w14:paraId="2F281BFE">
            <w:pPr>
              <w:spacing w:before="0" w:after="0" w:line="240" w:lineRule="auto"/>
              <w:jc w:val="left"/>
            </w:pPr>
            <w:r>
              <w:rPr>
                <w:rFonts w:ascii="Times New Roman" w:hAnsi="Times New Roman" w:eastAsia="Times New Roman"/>
                <w:b w:val="0"/>
                <w:color w:val="000000"/>
                <w:sz w:val="16"/>
                <w:szCs w:val="15"/>
              </w:rPr>
              <w:t>HRS</w:t>
            </w:r>
          </w:p>
        </w:tc>
        <w:tc>
          <w:tcPr>
            <w:tcW w:w="1045" w:type="pct"/>
            <w:tcBorders>
              <w:top w:val="nil"/>
              <w:left w:val="nil"/>
              <w:bottom w:val="nil"/>
              <w:right w:val="nil"/>
            </w:tcBorders>
            <w:shd w:val="clear" w:color="auto" w:fill="FFFFFF"/>
            <w:vAlign w:val="center"/>
          </w:tcPr>
          <w:p w14:paraId="05753F79">
            <w:pPr>
              <w:spacing w:before="0" w:after="0" w:line="240" w:lineRule="auto"/>
              <w:jc w:val="left"/>
            </w:pPr>
            <w:r>
              <w:rPr>
                <w:rFonts w:ascii="Times New Roman" w:hAnsi="Times New Roman" w:eastAsia="Times New Roman"/>
                <w:b w:val="0"/>
                <w:color w:val="000000"/>
                <w:sz w:val="16"/>
                <w:szCs w:val="15"/>
              </w:rPr>
              <w:t>n_chronic</w:t>
            </w:r>
          </w:p>
        </w:tc>
        <w:tc>
          <w:tcPr>
            <w:tcW w:w="1073" w:type="pct"/>
            <w:tcBorders>
              <w:top w:val="nil"/>
              <w:left w:val="nil"/>
              <w:bottom w:val="nil"/>
              <w:right w:val="nil"/>
            </w:tcBorders>
            <w:shd w:val="clear" w:color="auto" w:fill="FFFFFF"/>
            <w:vAlign w:val="center"/>
          </w:tcPr>
          <w:p w14:paraId="211DE124">
            <w:pPr>
              <w:spacing w:before="0" w:after="0" w:line="240" w:lineRule="auto"/>
              <w:jc w:val="center"/>
            </w:pPr>
            <w:r>
              <w:rPr>
                <w:rFonts w:ascii="Times New Roman" w:hAnsi="Times New Roman" w:eastAsia="Times New Roman"/>
                <w:b w:val="0"/>
                <w:color w:val="000000"/>
                <w:sz w:val="16"/>
                <w:szCs w:val="15"/>
              </w:rPr>
              <w:t>177,268</w:t>
            </w:r>
          </w:p>
        </w:tc>
        <w:tc>
          <w:tcPr>
            <w:tcW w:w="728" w:type="pct"/>
            <w:tcBorders>
              <w:top w:val="nil"/>
              <w:left w:val="nil"/>
              <w:bottom w:val="nil"/>
              <w:right w:val="nil"/>
            </w:tcBorders>
            <w:shd w:val="clear" w:color="auto" w:fill="FFFFFF"/>
            <w:vAlign w:val="center"/>
          </w:tcPr>
          <w:p w14:paraId="2D0D9ED0">
            <w:pPr>
              <w:spacing w:before="0" w:after="0" w:line="240" w:lineRule="auto"/>
              <w:jc w:val="center"/>
            </w:pPr>
            <w:r>
              <w:rPr>
                <w:rFonts w:ascii="Times New Roman" w:hAnsi="Times New Roman" w:eastAsia="Times New Roman"/>
                <w:b w:val="0"/>
                <w:color w:val="000000"/>
                <w:sz w:val="16"/>
                <w:szCs w:val="15"/>
              </w:rPr>
              <w:t>177,268</w:t>
            </w:r>
          </w:p>
        </w:tc>
        <w:tc>
          <w:tcPr>
            <w:tcW w:w="615" w:type="pct"/>
            <w:tcBorders>
              <w:top w:val="nil"/>
              <w:left w:val="nil"/>
              <w:bottom w:val="nil"/>
              <w:right w:val="nil"/>
            </w:tcBorders>
            <w:shd w:val="clear" w:color="auto" w:fill="FFFFFF"/>
            <w:vAlign w:val="center"/>
          </w:tcPr>
          <w:p w14:paraId="74442B41">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21F8F86C">
            <w:pPr>
              <w:spacing w:before="0" w:after="0" w:line="240" w:lineRule="auto"/>
              <w:jc w:val="center"/>
            </w:pPr>
            <w:r>
              <w:rPr>
                <w:rFonts w:ascii="Times New Roman" w:hAnsi="Times New Roman" w:eastAsia="Times New Roman"/>
                <w:b w:val="0"/>
                <w:color w:val="000000"/>
                <w:sz w:val="16"/>
                <w:szCs w:val="15"/>
              </w:rPr>
              <w:t>0.00</w:t>
            </w:r>
          </w:p>
        </w:tc>
      </w:tr>
      <w:tr w14:paraId="06FE4635">
        <w:trPr>
          <w:cantSplit/>
          <w:jc w:val="center"/>
        </w:trPr>
        <w:tc>
          <w:tcPr>
            <w:tcW w:w="704" w:type="pct"/>
            <w:tcBorders>
              <w:top w:val="nil"/>
              <w:left w:val="nil"/>
              <w:bottom w:val="nil"/>
              <w:right w:val="nil"/>
            </w:tcBorders>
            <w:shd w:val="clear" w:color="auto" w:fill="FFFFFF"/>
            <w:vAlign w:val="center"/>
          </w:tcPr>
          <w:p w14:paraId="5116C87B">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324CC2BE">
            <w:pPr>
              <w:spacing w:before="0" w:after="0" w:line="240" w:lineRule="auto"/>
              <w:jc w:val="left"/>
            </w:pPr>
            <w:r>
              <w:rPr>
                <w:rFonts w:ascii="Times New Roman" w:hAnsi="Times New Roman" w:eastAsia="Times New Roman"/>
                <w:b w:val="0"/>
                <w:color w:val="000000"/>
                <w:sz w:val="16"/>
                <w:szCs w:val="15"/>
              </w:rPr>
              <w:t>memory_z</w:t>
            </w:r>
          </w:p>
        </w:tc>
        <w:tc>
          <w:tcPr>
            <w:tcW w:w="1073" w:type="pct"/>
            <w:tcBorders>
              <w:top w:val="nil"/>
              <w:left w:val="nil"/>
              <w:bottom w:val="nil"/>
              <w:right w:val="nil"/>
            </w:tcBorders>
            <w:shd w:val="clear" w:color="auto" w:fill="FFFFFF"/>
            <w:vAlign w:val="center"/>
          </w:tcPr>
          <w:p w14:paraId="0E0A9084">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432D9588">
            <w:pPr>
              <w:spacing w:before="0" w:after="0" w:line="240" w:lineRule="auto"/>
              <w:jc w:val="center"/>
            </w:pPr>
            <w:r>
              <w:rPr>
                <w:rFonts w:ascii="Times New Roman" w:hAnsi="Times New Roman" w:eastAsia="Times New Roman"/>
                <w:b w:val="0"/>
                <w:color w:val="000000"/>
                <w:sz w:val="16"/>
                <w:szCs w:val="15"/>
              </w:rPr>
              <w:t>292,334</w:t>
            </w:r>
          </w:p>
        </w:tc>
        <w:tc>
          <w:tcPr>
            <w:tcW w:w="615" w:type="pct"/>
            <w:tcBorders>
              <w:top w:val="nil"/>
              <w:left w:val="nil"/>
              <w:bottom w:val="nil"/>
              <w:right w:val="nil"/>
            </w:tcBorders>
            <w:shd w:val="clear" w:color="auto" w:fill="FFFFFF"/>
            <w:vAlign w:val="center"/>
          </w:tcPr>
          <w:p w14:paraId="53789836">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11704DAC">
            <w:pPr>
              <w:spacing w:before="0" w:after="0" w:line="240" w:lineRule="auto"/>
              <w:jc w:val="center"/>
            </w:pPr>
            <w:r>
              <w:rPr>
                <w:rFonts w:ascii="Times New Roman" w:hAnsi="Times New Roman" w:eastAsia="Times New Roman"/>
                <w:b w:val="0"/>
                <w:color w:val="000000"/>
                <w:sz w:val="16"/>
                <w:szCs w:val="15"/>
              </w:rPr>
              <w:t>0.00</w:t>
            </w:r>
          </w:p>
        </w:tc>
      </w:tr>
      <w:tr w14:paraId="3BC6695C">
        <w:trPr>
          <w:cantSplit/>
          <w:jc w:val="center"/>
        </w:trPr>
        <w:tc>
          <w:tcPr>
            <w:tcW w:w="704" w:type="pct"/>
            <w:tcBorders>
              <w:top w:val="nil"/>
              <w:left w:val="nil"/>
              <w:bottom w:val="nil"/>
              <w:right w:val="nil"/>
            </w:tcBorders>
            <w:shd w:val="clear" w:color="auto" w:fill="FFFFFF"/>
            <w:vAlign w:val="center"/>
          </w:tcPr>
          <w:p w14:paraId="42612645">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4983B94A">
            <w:pPr>
              <w:spacing w:before="0" w:after="0" w:line="240" w:lineRule="auto"/>
              <w:jc w:val="left"/>
            </w:pPr>
            <w:r>
              <w:rPr>
                <w:rFonts w:ascii="Times New Roman" w:hAnsi="Times New Roman" w:eastAsia="Times New Roman"/>
                <w:b w:val="0"/>
                <w:color w:val="000000"/>
                <w:sz w:val="16"/>
                <w:szCs w:val="15"/>
              </w:rPr>
              <w:t>sleep_S</w:t>
            </w:r>
          </w:p>
        </w:tc>
        <w:tc>
          <w:tcPr>
            <w:tcW w:w="1073" w:type="pct"/>
            <w:tcBorders>
              <w:top w:val="nil"/>
              <w:left w:val="nil"/>
              <w:bottom w:val="nil"/>
              <w:right w:val="nil"/>
            </w:tcBorders>
            <w:shd w:val="clear" w:color="auto" w:fill="FFFFFF"/>
            <w:vAlign w:val="center"/>
          </w:tcPr>
          <w:p w14:paraId="1E9069E5">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3F752C06">
            <w:pPr>
              <w:spacing w:before="0" w:after="0" w:line="240" w:lineRule="auto"/>
              <w:jc w:val="center"/>
            </w:pPr>
            <w:r>
              <w:rPr>
                <w:rFonts w:ascii="Times New Roman" w:hAnsi="Times New Roman" w:eastAsia="Times New Roman"/>
                <w:b w:val="0"/>
                <w:color w:val="000000"/>
                <w:sz w:val="16"/>
                <w:szCs w:val="15"/>
              </w:rPr>
              <w:t>256,693</w:t>
            </w:r>
          </w:p>
        </w:tc>
        <w:tc>
          <w:tcPr>
            <w:tcW w:w="615" w:type="pct"/>
            <w:tcBorders>
              <w:top w:val="nil"/>
              <w:left w:val="nil"/>
              <w:bottom w:val="nil"/>
              <w:right w:val="nil"/>
            </w:tcBorders>
            <w:shd w:val="clear" w:color="auto" w:fill="FFFFFF"/>
            <w:vAlign w:val="center"/>
          </w:tcPr>
          <w:p w14:paraId="404837C7">
            <w:pPr>
              <w:spacing w:before="0" w:after="0" w:line="240" w:lineRule="auto"/>
              <w:jc w:val="center"/>
            </w:pPr>
            <w:r>
              <w:rPr>
                <w:rFonts w:ascii="Times New Roman" w:hAnsi="Times New Roman" w:eastAsia="Times New Roman"/>
                <w:b w:val="0"/>
                <w:color w:val="000000"/>
                <w:sz w:val="16"/>
                <w:szCs w:val="15"/>
              </w:rPr>
              <w:t>35,641</w:t>
            </w:r>
          </w:p>
        </w:tc>
        <w:tc>
          <w:tcPr>
            <w:tcW w:w="834" w:type="pct"/>
            <w:tcBorders>
              <w:top w:val="nil"/>
              <w:left w:val="nil"/>
              <w:bottom w:val="nil"/>
              <w:right w:val="nil"/>
            </w:tcBorders>
            <w:shd w:val="clear" w:color="auto" w:fill="FFFFFF"/>
            <w:vAlign w:val="center"/>
          </w:tcPr>
          <w:p w14:paraId="1011ADA4">
            <w:pPr>
              <w:spacing w:before="0" w:after="0" w:line="240" w:lineRule="auto"/>
              <w:jc w:val="center"/>
            </w:pPr>
            <w:r>
              <w:rPr>
                <w:rFonts w:ascii="Times New Roman" w:hAnsi="Times New Roman" w:eastAsia="Times New Roman"/>
                <w:b w:val="0"/>
                <w:color w:val="000000"/>
                <w:sz w:val="16"/>
                <w:szCs w:val="15"/>
              </w:rPr>
              <w:t>12.19</w:t>
            </w:r>
          </w:p>
        </w:tc>
      </w:tr>
      <w:tr w14:paraId="6BE69D83">
        <w:trPr>
          <w:cantSplit/>
          <w:jc w:val="center"/>
        </w:trPr>
        <w:tc>
          <w:tcPr>
            <w:tcW w:w="704" w:type="pct"/>
            <w:tcBorders>
              <w:top w:val="nil"/>
              <w:left w:val="nil"/>
              <w:bottom w:val="nil"/>
              <w:right w:val="nil"/>
            </w:tcBorders>
            <w:shd w:val="clear" w:color="auto" w:fill="FFFFFF"/>
            <w:vAlign w:val="center"/>
          </w:tcPr>
          <w:p w14:paraId="0358017A">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65655172">
            <w:pPr>
              <w:spacing w:before="0" w:after="0" w:line="240" w:lineRule="auto"/>
              <w:jc w:val="left"/>
            </w:pPr>
            <w:r>
              <w:rPr>
                <w:rFonts w:ascii="Times New Roman" w:hAnsi="Times New Roman" w:eastAsia="Times New Roman"/>
                <w:b w:val="0"/>
                <w:color w:val="000000"/>
                <w:sz w:val="16"/>
                <w:szCs w:val="15"/>
              </w:rPr>
              <w:t>pa_index_norm</w:t>
            </w:r>
          </w:p>
        </w:tc>
        <w:tc>
          <w:tcPr>
            <w:tcW w:w="1073" w:type="pct"/>
            <w:tcBorders>
              <w:top w:val="nil"/>
              <w:left w:val="nil"/>
              <w:bottom w:val="nil"/>
              <w:right w:val="nil"/>
            </w:tcBorders>
            <w:shd w:val="clear" w:color="auto" w:fill="FFFFFF"/>
            <w:vAlign w:val="center"/>
          </w:tcPr>
          <w:p w14:paraId="1D5BCC58">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7D9E36A1">
            <w:pPr>
              <w:spacing w:before="0" w:after="0" w:line="240" w:lineRule="auto"/>
              <w:jc w:val="center"/>
            </w:pPr>
            <w:r>
              <w:rPr>
                <w:rFonts w:ascii="Times New Roman" w:hAnsi="Times New Roman" w:eastAsia="Times New Roman"/>
                <w:b w:val="0"/>
                <w:color w:val="000000"/>
                <w:sz w:val="16"/>
                <w:szCs w:val="15"/>
              </w:rPr>
              <w:t>256,779</w:t>
            </w:r>
          </w:p>
        </w:tc>
        <w:tc>
          <w:tcPr>
            <w:tcW w:w="615" w:type="pct"/>
            <w:tcBorders>
              <w:top w:val="nil"/>
              <w:left w:val="nil"/>
              <w:bottom w:val="nil"/>
              <w:right w:val="nil"/>
            </w:tcBorders>
            <w:shd w:val="clear" w:color="auto" w:fill="FFFFFF"/>
            <w:vAlign w:val="center"/>
          </w:tcPr>
          <w:p w14:paraId="40BD6DF9">
            <w:pPr>
              <w:spacing w:before="0" w:after="0" w:line="240" w:lineRule="auto"/>
              <w:jc w:val="center"/>
            </w:pPr>
            <w:r>
              <w:rPr>
                <w:rFonts w:ascii="Times New Roman" w:hAnsi="Times New Roman" w:eastAsia="Times New Roman"/>
                <w:b w:val="0"/>
                <w:color w:val="000000"/>
                <w:sz w:val="16"/>
                <w:szCs w:val="15"/>
              </w:rPr>
              <w:t>35,555</w:t>
            </w:r>
          </w:p>
        </w:tc>
        <w:tc>
          <w:tcPr>
            <w:tcW w:w="834" w:type="pct"/>
            <w:tcBorders>
              <w:top w:val="nil"/>
              <w:left w:val="nil"/>
              <w:bottom w:val="nil"/>
              <w:right w:val="nil"/>
            </w:tcBorders>
            <w:shd w:val="clear" w:color="auto" w:fill="FFFFFF"/>
            <w:vAlign w:val="center"/>
          </w:tcPr>
          <w:p w14:paraId="526C3BE5">
            <w:pPr>
              <w:spacing w:before="0" w:after="0" w:line="240" w:lineRule="auto"/>
              <w:jc w:val="center"/>
            </w:pPr>
            <w:r>
              <w:rPr>
                <w:rFonts w:ascii="Times New Roman" w:hAnsi="Times New Roman" w:eastAsia="Times New Roman"/>
                <w:b w:val="0"/>
                <w:color w:val="000000"/>
                <w:sz w:val="16"/>
                <w:szCs w:val="15"/>
              </w:rPr>
              <w:t>12.16</w:t>
            </w:r>
          </w:p>
        </w:tc>
      </w:tr>
      <w:tr w14:paraId="326F0214">
        <w:trPr>
          <w:cantSplit/>
          <w:jc w:val="center"/>
        </w:trPr>
        <w:tc>
          <w:tcPr>
            <w:tcW w:w="704" w:type="pct"/>
            <w:tcBorders>
              <w:top w:val="nil"/>
              <w:left w:val="nil"/>
              <w:bottom w:val="nil"/>
              <w:right w:val="nil"/>
            </w:tcBorders>
            <w:shd w:val="clear" w:color="auto" w:fill="FFFFFF"/>
            <w:vAlign w:val="center"/>
          </w:tcPr>
          <w:p w14:paraId="0F9E1DED">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2090F910">
            <w:pPr>
              <w:spacing w:before="0" w:after="0" w:line="240" w:lineRule="auto"/>
              <w:jc w:val="left"/>
            </w:pPr>
            <w:r>
              <w:rPr>
                <w:rFonts w:ascii="Times New Roman" w:hAnsi="Times New Roman" w:eastAsia="Times New Roman"/>
                <w:b w:val="0"/>
                <w:color w:val="000000"/>
                <w:sz w:val="16"/>
                <w:szCs w:val="15"/>
              </w:rPr>
              <w:t>age</w:t>
            </w:r>
          </w:p>
        </w:tc>
        <w:tc>
          <w:tcPr>
            <w:tcW w:w="1073" w:type="pct"/>
            <w:tcBorders>
              <w:top w:val="nil"/>
              <w:left w:val="nil"/>
              <w:bottom w:val="nil"/>
              <w:right w:val="nil"/>
            </w:tcBorders>
            <w:shd w:val="clear" w:color="auto" w:fill="FFFFFF"/>
            <w:vAlign w:val="center"/>
          </w:tcPr>
          <w:p w14:paraId="1A75A812">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15399A4D">
            <w:pPr>
              <w:spacing w:before="0" w:after="0" w:line="240" w:lineRule="auto"/>
              <w:jc w:val="center"/>
            </w:pPr>
            <w:r>
              <w:rPr>
                <w:rFonts w:ascii="Times New Roman" w:hAnsi="Times New Roman" w:eastAsia="Times New Roman"/>
                <w:b w:val="0"/>
                <w:color w:val="000000"/>
                <w:sz w:val="16"/>
                <w:szCs w:val="15"/>
              </w:rPr>
              <w:t>292,147</w:t>
            </w:r>
          </w:p>
        </w:tc>
        <w:tc>
          <w:tcPr>
            <w:tcW w:w="615" w:type="pct"/>
            <w:tcBorders>
              <w:top w:val="nil"/>
              <w:left w:val="nil"/>
              <w:bottom w:val="nil"/>
              <w:right w:val="nil"/>
            </w:tcBorders>
            <w:shd w:val="clear" w:color="auto" w:fill="FFFFFF"/>
            <w:vAlign w:val="center"/>
          </w:tcPr>
          <w:p w14:paraId="077FD25D">
            <w:pPr>
              <w:spacing w:before="0" w:after="0" w:line="240" w:lineRule="auto"/>
              <w:jc w:val="center"/>
            </w:pPr>
            <w:r>
              <w:rPr>
                <w:rFonts w:ascii="Times New Roman" w:hAnsi="Times New Roman" w:eastAsia="Times New Roman"/>
                <w:b w:val="0"/>
                <w:color w:val="000000"/>
                <w:sz w:val="16"/>
                <w:szCs w:val="15"/>
              </w:rPr>
              <w:t>187</w:t>
            </w:r>
          </w:p>
        </w:tc>
        <w:tc>
          <w:tcPr>
            <w:tcW w:w="834" w:type="pct"/>
            <w:tcBorders>
              <w:top w:val="nil"/>
              <w:left w:val="nil"/>
              <w:bottom w:val="nil"/>
              <w:right w:val="nil"/>
            </w:tcBorders>
            <w:shd w:val="clear" w:color="auto" w:fill="FFFFFF"/>
            <w:vAlign w:val="center"/>
          </w:tcPr>
          <w:p w14:paraId="5263B700">
            <w:pPr>
              <w:spacing w:before="0" w:after="0" w:line="240" w:lineRule="auto"/>
              <w:jc w:val="center"/>
            </w:pPr>
            <w:r>
              <w:rPr>
                <w:rFonts w:ascii="Times New Roman" w:hAnsi="Times New Roman" w:eastAsia="Times New Roman"/>
                <w:b w:val="0"/>
                <w:color w:val="000000"/>
                <w:sz w:val="16"/>
                <w:szCs w:val="15"/>
              </w:rPr>
              <w:t>0.06</w:t>
            </w:r>
          </w:p>
        </w:tc>
      </w:tr>
      <w:tr w14:paraId="2BC97EE4">
        <w:trPr>
          <w:cantSplit/>
          <w:jc w:val="center"/>
        </w:trPr>
        <w:tc>
          <w:tcPr>
            <w:tcW w:w="704" w:type="pct"/>
            <w:tcBorders>
              <w:top w:val="nil"/>
              <w:left w:val="nil"/>
              <w:bottom w:val="nil"/>
              <w:right w:val="nil"/>
            </w:tcBorders>
            <w:shd w:val="clear" w:color="auto" w:fill="FFFFFF"/>
            <w:vAlign w:val="center"/>
          </w:tcPr>
          <w:p w14:paraId="7A0590DE">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10B50FD7">
            <w:pPr>
              <w:spacing w:before="0" w:after="0" w:line="240" w:lineRule="auto"/>
              <w:jc w:val="left"/>
            </w:pPr>
            <w:r>
              <w:rPr>
                <w:rFonts w:ascii="Times New Roman" w:hAnsi="Times New Roman" w:eastAsia="Times New Roman"/>
                <w:b w:val="0"/>
                <w:color w:val="000000"/>
                <w:sz w:val="16"/>
                <w:szCs w:val="15"/>
              </w:rPr>
              <w:t>female</w:t>
            </w:r>
          </w:p>
        </w:tc>
        <w:tc>
          <w:tcPr>
            <w:tcW w:w="1073" w:type="pct"/>
            <w:tcBorders>
              <w:top w:val="nil"/>
              <w:left w:val="nil"/>
              <w:bottom w:val="nil"/>
              <w:right w:val="nil"/>
            </w:tcBorders>
            <w:shd w:val="clear" w:color="auto" w:fill="FFFFFF"/>
            <w:vAlign w:val="center"/>
          </w:tcPr>
          <w:p w14:paraId="675EE128">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44E5344B">
            <w:pPr>
              <w:spacing w:before="0" w:after="0" w:line="240" w:lineRule="auto"/>
              <w:jc w:val="center"/>
            </w:pPr>
            <w:r>
              <w:rPr>
                <w:rFonts w:ascii="Times New Roman" w:hAnsi="Times New Roman" w:eastAsia="Times New Roman"/>
                <w:b w:val="0"/>
                <w:color w:val="000000"/>
                <w:sz w:val="16"/>
                <w:szCs w:val="15"/>
              </w:rPr>
              <w:t>292,334</w:t>
            </w:r>
          </w:p>
        </w:tc>
        <w:tc>
          <w:tcPr>
            <w:tcW w:w="615" w:type="pct"/>
            <w:tcBorders>
              <w:top w:val="nil"/>
              <w:left w:val="nil"/>
              <w:bottom w:val="nil"/>
              <w:right w:val="nil"/>
            </w:tcBorders>
            <w:shd w:val="clear" w:color="auto" w:fill="FFFFFF"/>
            <w:vAlign w:val="center"/>
          </w:tcPr>
          <w:p w14:paraId="3FD976C8">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42AB2124">
            <w:pPr>
              <w:spacing w:before="0" w:after="0" w:line="240" w:lineRule="auto"/>
              <w:jc w:val="center"/>
            </w:pPr>
            <w:r>
              <w:rPr>
                <w:rFonts w:ascii="Times New Roman" w:hAnsi="Times New Roman" w:eastAsia="Times New Roman"/>
                <w:b w:val="0"/>
                <w:color w:val="000000"/>
                <w:sz w:val="16"/>
                <w:szCs w:val="15"/>
              </w:rPr>
              <w:t>0.00</w:t>
            </w:r>
          </w:p>
        </w:tc>
      </w:tr>
      <w:tr w14:paraId="6CAE0E03">
        <w:trPr>
          <w:cantSplit/>
          <w:jc w:val="center"/>
        </w:trPr>
        <w:tc>
          <w:tcPr>
            <w:tcW w:w="704" w:type="pct"/>
            <w:tcBorders>
              <w:top w:val="nil"/>
              <w:left w:val="nil"/>
              <w:bottom w:val="nil"/>
              <w:right w:val="nil"/>
            </w:tcBorders>
            <w:shd w:val="clear" w:color="auto" w:fill="FFFFFF"/>
            <w:vAlign w:val="center"/>
          </w:tcPr>
          <w:p w14:paraId="6F711AF8">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7C98D27D">
            <w:pPr>
              <w:spacing w:before="0" w:after="0" w:line="240" w:lineRule="auto"/>
              <w:jc w:val="left"/>
            </w:pPr>
            <w:r>
              <w:rPr>
                <w:rFonts w:ascii="Times New Roman" w:hAnsi="Times New Roman" w:eastAsia="Times New Roman"/>
                <w:b w:val="0"/>
                <w:color w:val="000000"/>
                <w:sz w:val="16"/>
                <w:szCs w:val="15"/>
              </w:rPr>
              <w:t>edu_years</w:t>
            </w:r>
          </w:p>
        </w:tc>
        <w:tc>
          <w:tcPr>
            <w:tcW w:w="1073" w:type="pct"/>
            <w:tcBorders>
              <w:top w:val="nil"/>
              <w:left w:val="nil"/>
              <w:bottom w:val="nil"/>
              <w:right w:val="nil"/>
            </w:tcBorders>
            <w:shd w:val="clear" w:color="auto" w:fill="FFFFFF"/>
            <w:vAlign w:val="center"/>
          </w:tcPr>
          <w:p w14:paraId="065FF98A">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73F433C3">
            <w:pPr>
              <w:spacing w:before="0" w:after="0" w:line="240" w:lineRule="auto"/>
              <w:jc w:val="center"/>
            </w:pPr>
            <w:r>
              <w:rPr>
                <w:rFonts w:ascii="Times New Roman" w:hAnsi="Times New Roman" w:eastAsia="Times New Roman"/>
                <w:b w:val="0"/>
                <w:color w:val="000000"/>
                <w:sz w:val="16"/>
                <w:szCs w:val="15"/>
              </w:rPr>
              <w:t>292,334</w:t>
            </w:r>
          </w:p>
        </w:tc>
        <w:tc>
          <w:tcPr>
            <w:tcW w:w="615" w:type="pct"/>
            <w:tcBorders>
              <w:top w:val="nil"/>
              <w:left w:val="nil"/>
              <w:bottom w:val="nil"/>
              <w:right w:val="nil"/>
            </w:tcBorders>
            <w:shd w:val="clear" w:color="auto" w:fill="FFFFFF"/>
            <w:vAlign w:val="center"/>
          </w:tcPr>
          <w:p w14:paraId="2AE78B7A">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nil"/>
              <w:right w:val="nil"/>
            </w:tcBorders>
            <w:shd w:val="clear" w:color="auto" w:fill="FFFFFF"/>
            <w:vAlign w:val="center"/>
          </w:tcPr>
          <w:p w14:paraId="3866956B">
            <w:pPr>
              <w:spacing w:before="0" w:after="0" w:line="240" w:lineRule="auto"/>
              <w:jc w:val="center"/>
            </w:pPr>
            <w:r>
              <w:rPr>
                <w:rFonts w:ascii="Times New Roman" w:hAnsi="Times New Roman" w:eastAsia="Times New Roman"/>
                <w:b w:val="0"/>
                <w:color w:val="000000"/>
                <w:sz w:val="16"/>
                <w:szCs w:val="15"/>
              </w:rPr>
              <w:t>0.00</w:t>
            </w:r>
          </w:p>
        </w:tc>
      </w:tr>
      <w:tr w14:paraId="79ECD8C3">
        <w:trPr>
          <w:cantSplit/>
          <w:jc w:val="center"/>
        </w:trPr>
        <w:tc>
          <w:tcPr>
            <w:tcW w:w="704" w:type="pct"/>
            <w:tcBorders>
              <w:top w:val="nil"/>
              <w:left w:val="nil"/>
              <w:bottom w:val="nil"/>
              <w:right w:val="nil"/>
            </w:tcBorders>
            <w:shd w:val="clear" w:color="auto" w:fill="FFFFFF"/>
            <w:vAlign w:val="center"/>
          </w:tcPr>
          <w:p w14:paraId="3C630C89">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nil"/>
              <w:right w:val="nil"/>
            </w:tcBorders>
            <w:shd w:val="clear" w:color="auto" w:fill="FFFFFF"/>
            <w:vAlign w:val="center"/>
          </w:tcPr>
          <w:p w14:paraId="5A939860">
            <w:pPr>
              <w:spacing w:before="0" w:after="0" w:line="240" w:lineRule="auto"/>
              <w:jc w:val="left"/>
            </w:pPr>
            <w:r>
              <w:rPr>
                <w:rFonts w:ascii="Times New Roman" w:hAnsi="Times New Roman" w:eastAsia="Times New Roman"/>
                <w:b w:val="0"/>
                <w:color w:val="000000"/>
                <w:sz w:val="16"/>
                <w:szCs w:val="15"/>
              </w:rPr>
              <w:t>married</w:t>
            </w:r>
          </w:p>
        </w:tc>
        <w:tc>
          <w:tcPr>
            <w:tcW w:w="1073" w:type="pct"/>
            <w:tcBorders>
              <w:top w:val="nil"/>
              <w:left w:val="nil"/>
              <w:bottom w:val="nil"/>
              <w:right w:val="nil"/>
            </w:tcBorders>
            <w:shd w:val="clear" w:color="auto" w:fill="FFFFFF"/>
            <w:vAlign w:val="center"/>
          </w:tcPr>
          <w:p w14:paraId="14372489">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nil"/>
              <w:right w:val="nil"/>
            </w:tcBorders>
            <w:shd w:val="clear" w:color="auto" w:fill="FFFFFF"/>
            <w:vAlign w:val="center"/>
          </w:tcPr>
          <w:p w14:paraId="31EEB9F3">
            <w:pPr>
              <w:spacing w:before="0" w:after="0" w:line="240" w:lineRule="auto"/>
              <w:jc w:val="center"/>
            </w:pPr>
            <w:r>
              <w:rPr>
                <w:rFonts w:ascii="Times New Roman" w:hAnsi="Times New Roman" w:eastAsia="Times New Roman"/>
                <w:b w:val="0"/>
                <w:color w:val="000000"/>
                <w:sz w:val="16"/>
                <w:szCs w:val="15"/>
              </w:rPr>
              <w:t>290,017</w:t>
            </w:r>
          </w:p>
        </w:tc>
        <w:tc>
          <w:tcPr>
            <w:tcW w:w="615" w:type="pct"/>
            <w:tcBorders>
              <w:top w:val="nil"/>
              <w:left w:val="nil"/>
              <w:bottom w:val="nil"/>
              <w:right w:val="nil"/>
            </w:tcBorders>
            <w:shd w:val="clear" w:color="auto" w:fill="FFFFFF"/>
            <w:vAlign w:val="center"/>
          </w:tcPr>
          <w:p w14:paraId="0AEA2C40">
            <w:pPr>
              <w:spacing w:before="0" w:after="0" w:line="240" w:lineRule="auto"/>
              <w:jc w:val="center"/>
            </w:pPr>
            <w:r>
              <w:rPr>
                <w:rFonts w:ascii="Times New Roman" w:hAnsi="Times New Roman" w:eastAsia="Times New Roman"/>
                <w:b w:val="0"/>
                <w:color w:val="000000"/>
                <w:sz w:val="16"/>
                <w:szCs w:val="15"/>
              </w:rPr>
              <w:t>2,317</w:t>
            </w:r>
          </w:p>
        </w:tc>
        <w:tc>
          <w:tcPr>
            <w:tcW w:w="834" w:type="pct"/>
            <w:tcBorders>
              <w:top w:val="nil"/>
              <w:left w:val="nil"/>
              <w:bottom w:val="nil"/>
              <w:right w:val="nil"/>
            </w:tcBorders>
            <w:shd w:val="clear" w:color="auto" w:fill="FFFFFF"/>
            <w:vAlign w:val="center"/>
          </w:tcPr>
          <w:p w14:paraId="691BDAB0">
            <w:pPr>
              <w:spacing w:before="0" w:after="0" w:line="240" w:lineRule="auto"/>
              <w:jc w:val="center"/>
            </w:pPr>
            <w:r>
              <w:rPr>
                <w:rFonts w:ascii="Times New Roman" w:hAnsi="Times New Roman" w:eastAsia="Times New Roman"/>
                <w:b w:val="0"/>
                <w:color w:val="000000"/>
                <w:sz w:val="16"/>
                <w:szCs w:val="15"/>
              </w:rPr>
              <w:t>0.79</w:t>
            </w:r>
          </w:p>
        </w:tc>
      </w:tr>
      <w:tr w14:paraId="18D9FEAF">
        <w:trPr>
          <w:cantSplit/>
          <w:jc w:val="center"/>
        </w:trPr>
        <w:tc>
          <w:tcPr>
            <w:tcW w:w="704" w:type="pct"/>
            <w:tcBorders>
              <w:top w:val="nil"/>
              <w:left w:val="nil"/>
              <w:bottom w:val="single" w:color="000000" w:themeColor="dark1" w:sz="12" w:space="0"/>
              <w:right w:val="nil"/>
            </w:tcBorders>
            <w:shd w:val="clear" w:color="auto" w:fill="FFFFFF"/>
            <w:vAlign w:val="center"/>
          </w:tcPr>
          <w:p w14:paraId="6AE4E15E">
            <w:pPr>
              <w:spacing w:before="0" w:after="0" w:line="240" w:lineRule="auto"/>
              <w:jc w:val="left"/>
            </w:pPr>
            <w:r>
              <w:rPr>
                <w:rFonts w:ascii="Times New Roman" w:hAnsi="Times New Roman" w:eastAsia="Times New Roman"/>
                <w:b w:val="0"/>
                <w:color w:val="000000"/>
                <w:sz w:val="16"/>
                <w:szCs w:val="15"/>
              </w:rPr>
              <w:t>SHARE</w:t>
            </w:r>
          </w:p>
        </w:tc>
        <w:tc>
          <w:tcPr>
            <w:tcW w:w="1045" w:type="pct"/>
            <w:tcBorders>
              <w:top w:val="nil"/>
              <w:left w:val="nil"/>
              <w:bottom w:val="single" w:color="000000" w:themeColor="dark1" w:sz="12" w:space="0"/>
              <w:right w:val="nil"/>
            </w:tcBorders>
            <w:shd w:val="clear" w:color="auto" w:fill="FFFFFF"/>
            <w:vAlign w:val="center"/>
          </w:tcPr>
          <w:p w14:paraId="6053255E">
            <w:pPr>
              <w:spacing w:before="0" w:after="0" w:line="240" w:lineRule="auto"/>
              <w:jc w:val="left"/>
            </w:pPr>
            <w:r>
              <w:rPr>
                <w:rFonts w:ascii="Times New Roman" w:hAnsi="Times New Roman" w:eastAsia="Times New Roman"/>
                <w:b w:val="0"/>
                <w:color w:val="000000"/>
                <w:sz w:val="16"/>
                <w:szCs w:val="15"/>
              </w:rPr>
              <w:t>n_chronic</w:t>
            </w:r>
          </w:p>
        </w:tc>
        <w:tc>
          <w:tcPr>
            <w:tcW w:w="1073" w:type="pct"/>
            <w:tcBorders>
              <w:top w:val="nil"/>
              <w:left w:val="nil"/>
              <w:bottom w:val="single" w:color="000000" w:themeColor="dark1" w:sz="12" w:space="0"/>
              <w:right w:val="nil"/>
            </w:tcBorders>
            <w:shd w:val="clear" w:color="auto" w:fill="FFFFFF"/>
            <w:vAlign w:val="center"/>
          </w:tcPr>
          <w:p w14:paraId="4E158AB3">
            <w:pPr>
              <w:spacing w:before="0" w:after="0" w:line="240" w:lineRule="auto"/>
              <w:jc w:val="center"/>
            </w:pPr>
            <w:r>
              <w:rPr>
                <w:rFonts w:ascii="Times New Roman" w:hAnsi="Times New Roman" w:eastAsia="Times New Roman"/>
                <w:b w:val="0"/>
                <w:color w:val="000000"/>
                <w:sz w:val="16"/>
                <w:szCs w:val="15"/>
              </w:rPr>
              <w:t>292,334</w:t>
            </w:r>
          </w:p>
        </w:tc>
        <w:tc>
          <w:tcPr>
            <w:tcW w:w="728" w:type="pct"/>
            <w:tcBorders>
              <w:top w:val="nil"/>
              <w:left w:val="nil"/>
              <w:bottom w:val="single" w:color="000000" w:themeColor="dark1" w:sz="12" w:space="0"/>
              <w:right w:val="nil"/>
            </w:tcBorders>
            <w:shd w:val="clear" w:color="auto" w:fill="FFFFFF"/>
            <w:vAlign w:val="center"/>
          </w:tcPr>
          <w:p w14:paraId="480D28E2">
            <w:pPr>
              <w:spacing w:before="0" w:after="0" w:line="240" w:lineRule="auto"/>
              <w:jc w:val="center"/>
            </w:pPr>
            <w:r>
              <w:rPr>
                <w:rFonts w:ascii="Times New Roman" w:hAnsi="Times New Roman" w:eastAsia="Times New Roman"/>
                <w:b w:val="0"/>
                <w:color w:val="000000"/>
                <w:sz w:val="16"/>
                <w:szCs w:val="15"/>
              </w:rPr>
              <w:t>292,334</w:t>
            </w:r>
          </w:p>
        </w:tc>
        <w:tc>
          <w:tcPr>
            <w:tcW w:w="615" w:type="pct"/>
            <w:tcBorders>
              <w:top w:val="nil"/>
              <w:left w:val="nil"/>
              <w:bottom w:val="single" w:color="000000" w:themeColor="dark1" w:sz="12" w:space="0"/>
              <w:right w:val="nil"/>
            </w:tcBorders>
            <w:shd w:val="clear" w:color="auto" w:fill="FFFFFF"/>
            <w:vAlign w:val="center"/>
          </w:tcPr>
          <w:p w14:paraId="1DBD8EA2">
            <w:pPr>
              <w:spacing w:before="0" w:after="0" w:line="240" w:lineRule="auto"/>
              <w:jc w:val="center"/>
            </w:pPr>
            <w:r>
              <w:rPr>
                <w:rFonts w:ascii="Times New Roman" w:hAnsi="Times New Roman" w:eastAsia="Times New Roman"/>
                <w:b w:val="0"/>
                <w:color w:val="000000"/>
                <w:sz w:val="16"/>
                <w:szCs w:val="15"/>
              </w:rPr>
              <w:t>0</w:t>
            </w:r>
          </w:p>
        </w:tc>
        <w:tc>
          <w:tcPr>
            <w:tcW w:w="834" w:type="pct"/>
            <w:tcBorders>
              <w:top w:val="nil"/>
              <w:left w:val="nil"/>
              <w:bottom w:val="single" w:color="000000" w:themeColor="dark1" w:sz="12" w:space="0"/>
              <w:right w:val="nil"/>
            </w:tcBorders>
            <w:shd w:val="clear" w:color="auto" w:fill="FFFFFF"/>
            <w:vAlign w:val="center"/>
          </w:tcPr>
          <w:p w14:paraId="0B62AC9D">
            <w:pPr>
              <w:spacing w:before="0" w:after="0" w:line="240" w:lineRule="auto"/>
              <w:jc w:val="center"/>
            </w:pPr>
            <w:r>
              <w:rPr>
                <w:rFonts w:ascii="Times New Roman" w:hAnsi="Times New Roman" w:eastAsia="Times New Roman"/>
                <w:b w:val="0"/>
                <w:color w:val="000000"/>
                <w:sz w:val="16"/>
                <w:szCs w:val="15"/>
              </w:rPr>
              <w:t>0.00</w:t>
            </w:r>
          </w:p>
        </w:tc>
      </w:tr>
    </w:tbl>
    <w:p w14:paraId="306A88A1">
      <w:pPr>
        <w:keepNext/>
        <w:spacing w:before="80" w:after="40" w:line="259" w:lineRule="auto"/>
        <w:rPr>
          <w:sz w:val="18"/>
          <w:szCs w:val="18"/>
        </w:rPr>
      </w:pPr>
      <w:r>
        <w:rPr>
          <w:rFonts w:ascii="Times New Roman" w:hAnsi="Times New Roman" w:eastAsia="Times New Roman"/>
          <w:b/>
          <w:bCs/>
          <w:color w:val="000000"/>
          <w:sz w:val="19"/>
          <w:szCs w:val="19"/>
        </w:rPr>
        <w:t>Panel C. First complete-record characteristics by repeated-measurement group</w:t>
      </w:r>
    </w:p>
    <w:tbl>
      <w:tblPr>
        <w:tblStyle w:val="8"/>
        <w:tblW w:w="4997"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1121"/>
        <w:gridCol w:w="3848"/>
        <w:gridCol w:w="847"/>
        <w:gridCol w:w="1232"/>
        <w:gridCol w:w="1329"/>
        <w:gridCol w:w="1225"/>
        <w:gridCol w:w="1232"/>
        <w:gridCol w:w="1310"/>
        <w:gridCol w:w="1232"/>
        <w:gridCol w:w="2235"/>
      </w:tblGrid>
      <w:tr w14:paraId="57B6923D">
        <w:trPr>
          <w:cantSplit/>
          <w:tblHeader/>
          <w:jc w:val="center"/>
        </w:trPr>
        <w:tc>
          <w:tcPr>
            <w:tcW w:w="359" w:type="pct"/>
            <w:tcBorders>
              <w:top w:val="single" w:color="000000" w:themeColor="dark1" w:sz="12" w:space="0"/>
              <w:left w:val="nil"/>
              <w:bottom w:val="single" w:color="000000" w:themeColor="dark1" w:sz="6" w:space="0"/>
              <w:right w:val="nil"/>
            </w:tcBorders>
            <w:shd w:val="clear" w:color="auto" w:fill="FFFFFF"/>
            <w:vAlign w:val="center"/>
          </w:tcPr>
          <w:p w14:paraId="0D5A7E3A">
            <w:pPr>
              <w:spacing w:before="0" w:after="0" w:line="240" w:lineRule="auto"/>
              <w:jc w:val="left"/>
              <w:rPr>
                <w:b/>
              </w:rPr>
            </w:pPr>
            <w:r>
              <w:rPr>
                <w:rFonts w:ascii="Times New Roman" w:hAnsi="Times New Roman" w:eastAsia="Times New Roman"/>
                <w:b/>
                <w:bCs/>
                <w:color w:val="000000"/>
                <w:sz w:val="15"/>
                <w:szCs w:val="15"/>
              </w:rPr>
              <w:t>Cohort</w:t>
            </w:r>
          </w:p>
        </w:tc>
        <w:tc>
          <w:tcPr>
            <w:tcW w:w="1231" w:type="pct"/>
            <w:tcBorders>
              <w:top w:val="single" w:color="000000" w:themeColor="dark1" w:sz="12" w:space="0"/>
              <w:left w:val="nil"/>
              <w:bottom w:val="single" w:color="000000" w:themeColor="dark1" w:sz="6" w:space="0"/>
              <w:right w:val="nil"/>
            </w:tcBorders>
            <w:shd w:val="clear" w:color="auto" w:fill="FFFFFF"/>
            <w:vAlign w:val="center"/>
          </w:tcPr>
          <w:p w14:paraId="6DAD34FA">
            <w:pPr>
              <w:spacing w:before="0" w:after="0" w:line="240" w:lineRule="auto"/>
              <w:jc w:val="left"/>
              <w:rPr>
                <w:b/>
              </w:rPr>
            </w:pPr>
            <w:r>
              <w:rPr>
                <w:rFonts w:ascii="Times New Roman" w:hAnsi="Times New Roman" w:eastAsia="Times New Roman"/>
                <w:b/>
                <w:bCs/>
                <w:color w:val="000000"/>
                <w:sz w:val="15"/>
                <w:szCs w:val="15"/>
              </w:rPr>
              <w:t>Group</w:t>
            </w:r>
          </w:p>
        </w:tc>
        <w:tc>
          <w:tcPr>
            <w:tcW w:w="271" w:type="pct"/>
            <w:tcBorders>
              <w:top w:val="single" w:color="000000" w:themeColor="dark1" w:sz="12" w:space="0"/>
              <w:left w:val="nil"/>
              <w:bottom w:val="single" w:color="000000" w:themeColor="dark1" w:sz="6" w:space="0"/>
              <w:right w:val="nil"/>
            </w:tcBorders>
            <w:shd w:val="clear" w:color="auto" w:fill="FFFFFF"/>
            <w:vAlign w:val="center"/>
          </w:tcPr>
          <w:p w14:paraId="571F21E5">
            <w:pPr>
              <w:spacing w:before="0" w:after="0" w:line="240" w:lineRule="auto"/>
              <w:jc w:val="center"/>
              <w:rPr>
                <w:b/>
              </w:rPr>
            </w:pPr>
            <w:r>
              <w:rPr>
                <w:rFonts w:ascii="Times New Roman" w:hAnsi="Times New Roman" w:eastAsia="Times New Roman"/>
                <w:b/>
                <w:bCs/>
                <w:color w:val="000000"/>
                <w:sz w:val="15"/>
                <w:szCs w:val="15"/>
              </w:rPr>
              <w:t>n</w:t>
            </w:r>
          </w:p>
        </w:tc>
        <w:tc>
          <w:tcPr>
            <w:tcW w:w="394" w:type="pct"/>
            <w:tcBorders>
              <w:top w:val="single" w:color="000000" w:themeColor="dark1" w:sz="12" w:space="0"/>
              <w:left w:val="nil"/>
              <w:bottom w:val="single" w:color="000000" w:themeColor="dark1" w:sz="6" w:space="0"/>
              <w:right w:val="nil"/>
            </w:tcBorders>
            <w:shd w:val="clear" w:color="auto" w:fill="FFFFFF"/>
            <w:vAlign w:val="center"/>
          </w:tcPr>
          <w:p w14:paraId="1C9D8FAB">
            <w:pPr>
              <w:spacing w:before="0" w:after="0" w:line="240" w:lineRule="auto"/>
              <w:jc w:val="center"/>
              <w:rPr>
                <w:b/>
              </w:rPr>
            </w:pPr>
            <w:r>
              <w:rPr>
                <w:rFonts w:ascii="Times New Roman" w:hAnsi="Times New Roman" w:eastAsia="Times New Roman"/>
                <w:b/>
                <w:bCs/>
                <w:color w:val="000000"/>
                <w:sz w:val="15"/>
                <w:szCs w:val="15"/>
              </w:rPr>
              <w:t>Age</w:t>
            </w:r>
          </w:p>
        </w:tc>
        <w:tc>
          <w:tcPr>
            <w:tcW w:w="425" w:type="pct"/>
            <w:tcBorders>
              <w:top w:val="single" w:color="000000" w:themeColor="dark1" w:sz="12" w:space="0"/>
              <w:left w:val="nil"/>
              <w:bottom w:val="single" w:color="000000" w:themeColor="dark1" w:sz="6" w:space="0"/>
              <w:right w:val="nil"/>
            </w:tcBorders>
            <w:shd w:val="clear" w:color="auto" w:fill="FFFFFF"/>
            <w:vAlign w:val="center"/>
          </w:tcPr>
          <w:p w14:paraId="21A9C61D">
            <w:pPr>
              <w:spacing w:before="0" w:after="0" w:line="240" w:lineRule="auto"/>
              <w:jc w:val="center"/>
              <w:rPr>
                <w:b/>
              </w:rPr>
            </w:pPr>
            <w:r>
              <w:rPr>
                <w:rFonts w:ascii="Times New Roman" w:hAnsi="Times New Roman" w:eastAsia="Times New Roman"/>
                <w:b/>
                <w:bCs/>
                <w:color w:val="000000"/>
                <w:sz w:val="15"/>
                <w:szCs w:val="15"/>
              </w:rPr>
              <w:t>Women, %</w:t>
            </w:r>
          </w:p>
        </w:tc>
        <w:tc>
          <w:tcPr>
            <w:tcW w:w="392" w:type="pct"/>
            <w:tcBorders>
              <w:top w:val="single" w:color="000000" w:themeColor="dark1" w:sz="12" w:space="0"/>
              <w:left w:val="nil"/>
              <w:bottom w:val="single" w:color="000000" w:themeColor="dark1" w:sz="6" w:space="0"/>
              <w:right w:val="nil"/>
            </w:tcBorders>
            <w:shd w:val="clear" w:color="auto" w:fill="FFFFFF"/>
            <w:vAlign w:val="center"/>
          </w:tcPr>
          <w:p w14:paraId="2AEA715B">
            <w:pPr>
              <w:spacing w:before="0" w:after="0" w:line="240" w:lineRule="auto"/>
              <w:jc w:val="center"/>
              <w:rPr>
                <w:b/>
              </w:rPr>
            </w:pPr>
            <w:r>
              <w:rPr>
                <w:rFonts w:ascii="Times New Roman" w:hAnsi="Times New Roman" w:eastAsia="Times New Roman"/>
                <w:b/>
                <w:bCs/>
                <w:color w:val="000000"/>
                <w:sz w:val="15"/>
                <w:szCs w:val="15"/>
              </w:rPr>
              <w:t>Education</w:t>
            </w:r>
          </w:p>
        </w:tc>
        <w:tc>
          <w:tcPr>
            <w:tcW w:w="394" w:type="pct"/>
            <w:tcBorders>
              <w:top w:val="single" w:color="000000" w:themeColor="dark1" w:sz="12" w:space="0"/>
              <w:left w:val="nil"/>
              <w:bottom w:val="single" w:color="000000" w:themeColor="dark1" w:sz="6" w:space="0"/>
              <w:right w:val="nil"/>
            </w:tcBorders>
            <w:shd w:val="clear" w:color="auto" w:fill="FFFFFF"/>
            <w:vAlign w:val="center"/>
          </w:tcPr>
          <w:p w14:paraId="33A3DBF9">
            <w:pPr>
              <w:spacing w:before="0" w:after="0" w:line="240" w:lineRule="auto"/>
              <w:jc w:val="center"/>
              <w:rPr>
                <w:b/>
              </w:rPr>
            </w:pPr>
            <w:r>
              <w:rPr>
                <w:rFonts w:ascii="Times New Roman" w:hAnsi="Times New Roman" w:eastAsia="Times New Roman"/>
                <w:b/>
                <w:bCs/>
                <w:color w:val="000000"/>
                <w:sz w:val="15"/>
                <w:szCs w:val="15"/>
              </w:rPr>
              <w:t>Chronic</w:t>
            </w:r>
          </w:p>
        </w:tc>
        <w:tc>
          <w:tcPr>
            <w:tcW w:w="419" w:type="pct"/>
            <w:tcBorders>
              <w:top w:val="single" w:color="000000" w:themeColor="dark1" w:sz="12" w:space="0"/>
              <w:left w:val="nil"/>
              <w:bottom w:val="single" w:color="000000" w:themeColor="dark1" w:sz="6" w:space="0"/>
              <w:right w:val="nil"/>
            </w:tcBorders>
            <w:shd w:val="clear" w:color="auto" w:fill="FFFFFF"/>
            <w:vAlign w:val="center"/>
          </w:tcPr>
          <w:p w14:paraId="0F0E1008">
            <w:pPr>
              <w:spacing w:before="0" w:after="0" w:line="240" w:lineRule="auto"/>
              <w:jc w:val="center"/>
              <w:rPr>
                <w:b/>
              </w:rPr>
            </w:pPr>
            <w:r>
              <w:rPr>
                <w:rFonts w:ascii="Times New Roman" w:hAnsi="Times New Roman" w:eastAsia="Times New Roman"/>
                <w:b/>
                <w:bCs/>
                <w:color w:val="000000"/>
                <w:sz w:val="15"/>
                <w:szCs w:val="15"/>
              </w:rPr>
              <w:t>Memory</w:t>
            </w:r>
          </w:p>
        </w:tc>
        <w:tc>
          <w:tcPr>
            <w:tcW w:w="394" w:type="pct"/>
            <w:tcBorders>
              <w:top w:val="single" w:color="000000" w:themeColor="dark1" w:sz="12" w:space="0"/>
              <w:left w:val="nil"/>
              <w:bottom w:val="single" w:color="000000" w:themeColor="dark1" w:sz="6" w:space="0"/>
              <w:right w:val="nil"/>
            </w:tcBorders>
            <w:shd w:val="clear" w:color="auto" w:fill="FFFFFF"/>
            <w:vAlign w:val="center"/>
          </w:tcPr>
          <w:p w14:paraId="6159C714">
            <w:pPr>
              <w:spacing w:before="0" w:after="0" w:line="240" w:lineRule="auto"/>
              <w:jc w:val="center"/>
              <w:rPr>
                <w:b/>
              </w:rPr>
            </w:pPr>
            <w:r>
              <w:rPr>
                <w:rFonts w:ascii="Times New Roman" w:hAnsi="Times New Roman" w:eastAsia="Times New Roman"/>
                <w:b/>
                <w:bCs/>
                <w:color w:val="000000"/>
                <w:sz w:val="15"/>
                <w:szCs w:val="15"/>
              </w:rPr>
              <w:t>PA</w:t>
            </w:r>
          </w:p>
        </w:tc>
        <w:tc>
          <w:tcPr>
            <w:tcW w:w="715" w:type="pct"/>
            <w:tcBorders>
              <w:top w:val="single" w:color="000000" w:themeColor="dark1" w:sz="12" w:space="0"/>
              <w:left w:val="nil"/>
              <w:bottom w:val="single" w:color="000000" w:themeColor="dark1" w:sz="6" w:space="0"/>
              <w:right w:val="nil"/>
            </w:tcBorders>
            <w:shd w:val="clear" w:color="auto" w:fill="FFFFFF"/>
            <w:vAlign w:val="center"/>
          </w:tcPr>
          <w:p w14:paraId="539DEE98">
            <w:pPr>
              <w:spacing w:before="0" w:after="0" w:line="240" w:lineRule="auto"/>
              <w:jc w:val="center"/>
              <w:rPr>
                <w:b/>
              </w:rPr>
            </w:pPr>
            <w:r>
              <w:rPr>
                <w:rFonts w:ascii="Times New Roman" w:hAnsi="Times New Roman" w:eastAsia="Times New Roman"/>
                <w:b/>
                <w:bCs/>
                <w:color w:val="000000"/>
                <w:sz w:val="15"/>
                <w:szCs w:val="15"/>
              </w:rPr>
              <w:t>Favourable sleep, %</w:t>
            </w:r>
          </w:p>
        </w:tc>
      </w:tr>
      <w:tr w14:paraId="2BEDE67D">
        <w:trPr>
          <w:cantSplit/>
          <w:jc w:val="center"/>
        </w:trPr>
        <w:tc>
          <w:tcPr>
            <w:tcW w:w="359" w:type="pct"/>
            <w:tcBorders>
              <w:top w:val="single" w:color="000000" w:themeColor="dark1" w:sz="6" w:space="0"/>
              <w:left w:val="nil"/>
              <w:bottom w:val="nil"/>
              <w:right w:val="nil"/>
            </w:tcBorders>
            <w:shd w:val="clear" w:color="auto" w:fill="FFFFFF"/>
            <w:vAlign w:val="center"/>
          </w:tcPr>
          <w:p w14:paraId="72D293B0">
            <w:pPr>
              <w:spacing w:before="0" w:after="0" w:line="240" w:lineRule="auto"/>
              <w:jc w:val="left"/>
            </w:pPr>
            <w:r>
              <w:rPr>
                <w:rFonts w:ascii="Times New Roman" w:hAnsi="Times New Roman" w:eastAsia="Times New Roman"/>
                <w:b w:val="0"/>
                <w:color w:val="000000"/>
                <w:sz w:val="15"/>
                <w:szCs w:val="15"/>
              </w:rPr>
              <w:t>CHARLS</w:t>
            </w:r>
          </w:p>
        </w:tc>
        <w:tc>
          <w:tcPr>
            <w:tcW w:w="1231" w:type="pct"/>
            <w:tcBorders>
              <w:top w:val="single" w:color="000000" w:themeColor="dark1" w:sz="6" w:space="0"/>
              <w:left w:val="nil"/>
              <w:bottom w:val="nil"/>
              <w:right w:val="nil"/>
            </w:tcBorders>
            <w:shd w:val="clear" w:color="auto" w:fill="FFFFFF"/>
            <w:vAlign w:val="center"/>
          </w:tcPr>
          <w:p w14:paraId="6B6A684E">
            <w:pPr>
              <w:spacing w:before="0" w:after="0" w:line="240" w:lineRule="auto"/>
              <w:jc w:val="left"/>
            </w:pPr>
            <w:r>
              <w:rPr>
                <w:rFonts w:ascii="Times New Roman" w:hAnsi="Times New Roman" w:eastAsia="Times New Roman"/>
                <w:b w:val="0"/>
                <w:color w:val="000000"/>
                <w:sz w:val="15"/>
                <w:szCs w:val="15"/>
              </w:rPr>
              <w:t>1 jointly complete record</w:t>
            </w:r>
          </w:p>
        </w:tc>
        <w:tc>
          <w:tcPr>
            <w:tcW w:w="271" w:type="pct"/>
            <w:tcBorders>
              <w:top w:val="single" w:color="000000" w:themeColor="dark1" w:sz="6" w:space="0"/>
              <w:left w:val="nil"/>
              <w:bottom w:val="nil"/>
              <w:right w:val="nil"/>
            </w:tcBorders>
            <w:shd w:val="clear" w:color="auto" w:fill="FFFFFF"/>
            <w:vAlign w:val="center"/>
          </w:tcPr>
          <w:p w14:paraId="413E03EA">
            <w:pPr>
              <w:spacing w:before="0" w:after="0" w:line="240" w:lineRule="auto"/>
              <w:jc w:val="center"/>
            </w:pPr>
            <w:r>
              <w:rPr>
                <w:rFonts w:ascii="Times New Roman" w:hAnsi="Times New Roman" w:eastAsia="Times New Roman"/>
                <w:b w:val="0"/>
                <w:color w:val="000000"/>
                <w:sz w:val="15"/>
                <w:szCs w:val="15"/>
              </w:rPr>
              <w:t>4,492</w:t>
            </w:r>
          </w:p>
        </w:tc>
        <w:tc>
          <w:tcPr>
            <w:tcW w:w="394" w:type="pct"/>
            <w:tcBorders>
              <w:top w:val="single" w:color="000000" w:themeColor="dark1" w:sz="6" w:space="0"/>
              <w:left w:val="nil"/>
              <w:bottom w:val="nil"/>
              <w:right w:val="nil"/>
            </w:tcBorders>
            <w:shd w:val="clear" w:color="auto" w:fill="FFFFFF"/>
            <w:vAlign w:val="center"/>
          </w:tcPr>
          <w:p w14:paraId="0345E0F2">
            <w:pPr>
              <w:spacing w:before="0" w:after="0" w:line="240" w:lineRule="auto"/>
              <w:jc w:val="center"/>
            </w:pPr>
            <w:r>
              <w:rPr>
                <w:rFonts w:ascii="Times New Roman" w:hAnsi="Times New Roman" w:eastAsia="Times New Roman"/>
                <w:b w:val="0"/>
                <w:color w:val="000000"/>
                <w:sz w:val="15"/>
                <w:szCs w:val="15"/>
              </w:rPr>
              <w:t>62.2 (11.2)</w:t>
            </w:r>
          </w:p>
        </w:tc>
        <w:tc>
          <w:tcPr>
            <w:tcW w:w="425" w:type="pct"/>
            <w:tcBorders>
              <w:top w:val="single" w:color="000000" w:themeColor="dark1" w:sz="6" w:space="0"/>
              <w:left w:val="nil"/>
              <w:bottom w:val="nil"/>
              <w:right w:val="nil"/>
            </w:tcBorders>
            <w:shd w:val="clear" w:color="auto" w:fill="FFFFFF"/>
            <w:vAlign w:val="center"/>
          </w:tcPr>
          <w:p w14:paraId="3F16EEFA">
            <w:pPr>
              <w:spacing w:before="0" w:after="0" w:line="240" w:lineRule="auto"/>
              <w:jc w:val="center"/>
            </w:pPr>
            <w:r>
              <w:rPr>
                <w:rFonts w:ascii="Times New Roman" w:hAnsi="Times New Roman" w:eastAsia="Times New Roman"/>
                <w:b w:val="0"/>
                <w:color w:val="000000"/>
                <w:sz w:val="15"/>
                <w:szCs w:val="15"/>
              </w:rPr>
              <w:t>52.4</w:t>
            </w:r>
          </w:p>
        </w:tc>
        <w:tc>
          <w:tcPr>
            <w:tcW w:w="392" w:type="pct"/>
            <w:tcBorders>
              <w:top w:val="single" w:color="000000" w:themeColor="dark1" w:sz="6" w:space="0"/>
              <w:left w:val="nil"/>
              <w:bottom w:val="nil"/>
              <w:right w:val="nil"/>
            </w:tcBorders>
            <w:shd w:val="clear" w:color="auto" w:fill="FFFFFF"/>
            <w:vAlign w:val="center"/>
          </w:tcPr>
          <w:p w14:paraId="03AF683F">
            <w:pPr>
              <w:spacing w:before="0" w:after="0" w:line="240" w:lineRule="auto"/>
              <w:jc w:val="center"/>
            </w:pPr>
            <w:r>
              <w:rPr>
                <w:rFonts w:ascii="Times New Roman" w:hAnsi="Times New Roman" w:eastAsia="Times New Roman"/>
                <w:b w:val="0"/>
                <w:color w:val="000000"/>
                <w:sz w:val="15"/>
                <w:szCs w:val="15"/>
              </w:rPr>
              <w:t xml:space="preserve">See note</w:t>
            </w:r>
          </w:p>
        </w:tc>
        <w:tc>
          <w:tcPr>
            <w:tcW w:w="394" w:type="pct"/>
            <w:tcBorders>
              <w:top w:val="single" w:color="000000" w:themeColor="dark1" w:sz="6" w:space="0"/>
              <w:left w:val="nil"/>
              <w:bottom w:val="nil"/>
              <w:right w:val="nil"/>
            </w:tcBorders>
            <w:shd w:val="clear" w:color="auto" w:fill="FFFFFF"/>
            <w:vAlign w:val="center"/>
          </w:tcPr>
          <w:p w14:paraId="4CB153FA">
            <w:pPr>
              <w:spacing w:before="0" w:after="0" w:line="240" w:lineRule="auto"/>
              <w:jc w:val="center"/>
            </w:pPr>
            <w:r>
              <w:rPr>
                <w:rFonts w:ascii="Times New Roman" w:hAnsi="Times New Roman" w:eastAsia="Times New Roman"/>
                <w:b w:val="0"/>
                <w:color w:val="000000"/>
                <w:sz w:val="15"/>
                <w:szCs w:val="15"/>
              </w:rPr>
              <w:t>1.66 (1.63)</w:t>
            </w:r>
          </w:p>
        </w:tc>
        <w:tc>
          <w:tcPr>
            <w:tcW w:w="419" w:type="pct"/>
            <w:tcBorders>
              <w:top w:val="single" w:color="000000" w:themeColor="dark1" w:sz="6" w:space="0"/>
              <w:left w:val="nil"/>
              <w:bottom w:val="nil"/>
              <w:right w:val="nil"/>
            </w:tcBorders>
            <w:shd w:val="clear" w:color="auto" w:fill="FFFFFF"/>
            <w:vAlign w:val="center"/>
          </w:tcPr>
          <w:p w14:paraId="5B0B3384">
            <w:pPr>
              <w:spacing w:before="0" w:after="0" w:line="240" w:lineRule="auto"/>
              <w:jc w:val="center"/>
            </w:pPr>
            <w:r>
              <w:rPr>
                <w:rFonts w:ascii="Times New Roman" w:hAnsi="Times New Roman" w:eastAsia="Times New Roman"/>
                <w:b w:val="0"/>
                <w:color w:val="000000"/>
                <w:sz w:val="15"/>
                <w:szCs w:val="15"/>
              </w:rPr>
              <w:t>-0.17 (1.11)</w:t>
            </w:r>
          </w:p>
        </w:tc>
        <w:tc>
          <w:tcPr>
            <w:tcW w:w="394" w:type="pct"/>
            <w:tcBorders>
              <w:top w:val="single" w:color="000000" w:themeColor="dark1" w:sz="6" w:space="0"/>
              <w:left w:val="nil"/>
              <w:bottom w:val="nil"/>
              <w:right w:val="nil"/>
            </w:tcBorders>
            <w:shd w:val="clear" w:color="auto" w:fill="FFFFFF"/>
            <w:vAlign w:val="center"/>
          </w:tcPr>
          <w:p w14:paraId="6EC82E64">
            <w:pPr>
              <w:spacing w:before="0" w:after="0" w:line="240" w:lineRule="auto"/>
              <w:jc w:val="center"/>
            </w:pPr>
            <w:r>
              <w:rPr>
                <w:rFonts w:ascii="Times New Roman" w:hAnsi="Times New Roman" w:eastAsia="Times New Roman"/>
                <w:b w:val="0"/>
                <w:color w:val="000000"/>
                <w:sz w:val="15"/>
                <w:szCs w:val="15"/>
              </w:rPr>
              <w:t>0.35 (0.28)</w:t>
            </w:r>
          </w:p>
        </w:tc>
        <w:tc>
          <w:tcPr>
            <w:tcW w:w="715" w:type="pct"/>
            <w:tcBorders>
              <w:top w:val="single" w:color="000000" w:themeColor="dark1" w:sz="6" w:space="0"/>
              <w:left w:val="nil"/>
              <w:bottom w:val="nil"/>
              <w:right w:val="nil"/>
            </w:tcBorders>
            <w:shd w:val="clear" w:color="auto" w:fill="FFFFFF"/>
            <w:vAlign w:val="center"/>
          </w:tcPr>
          <w:p w14:paraId="5747B73A">
            <w:pPr>
              <w:spacing w:before="0" w:after="0" w:line="240" w:lineRule="auto"/>
              <w:jc w:val="center"/>
            </w:pPr>
            <w:r>
              <w:rPr>
                <w:rFonts w:ascii="Times New Roman" w:hAnsi="Times New Roman" w:eastAsia="Times New Roman"/>
                <w:b w:val="0"/>
                <w:color w:val="000000"/>
                <w:sz w:val="15"/>
                <w:szCs w:val="15"/>
              </w:rPr>
              <w:t>62.9</w:t>
            </w:r>
          </w:p>
        </w:tc>
      </w:tr>
      <w:tr w14:paraId="0AE27284">
        <w:trPr>
          <w:cantSplit/>
          <w:jc w:val="center"/>
        </w:trPr>
        <w:tc>
          <w:tcPr>
            <w:tcW w:w="359" w:type="pct"/>
            <w:tcBorders>
              <w:top w:val="nil"/>
              <w:left w:val="nil"/>
              <w:bottom w:val="nil"/>
              <w:right w:val="nil"/>
            </w:tcBorders>
            <w:shd w:val="clear" w:color="auto" w:fill="FFFFFF"/>
            <w:vAlign w:val="center"/>
          </w:tcPr>
          <w:p w14:paraId="7612E48C">
            <w:pPr>
              <w:spacing w:before="0" w:after="0" w:line="240" w:lineRule="auto"/>
              <w:jc w:val="left"/>
            </w:pPr>
            <w:r>
              <w:rPr>
                <w:rFonts w:ascii="Times New Roman" w:hAnsi="Times New Roman" w:eastAsia="Times New Roman"/>
                <w:b w:val="0"/>
                <w:color w:val="000000"/>
                <w:sz w:val="15"/>
                <w:szCs w:val="15"/>
              </w:rPr>
              <w:t>CHARLS</w:t>
            </w:r>
          </w:p>
        </w:tc>
        <w:tc>
          <w:tcPr>
            <w:tcW w:w="1231" w:type="pct"/>
            <w:tcBorders>
              <w:top w:val="nil"/>
              <w:left w:val="nil"/>
              <w:bottom w:val="nil"/>
              <w:right w:val="nil"/>
            </w:tcBorders>
            <w:shd w:val="clear" w:color="auto" w:fill="FFFFFF"/>
            <w:vAlign w:val="center"/>
          </w:tcPr>
          <w:p w14:paraId="277CDABC">
            <w:pPr>
              <w:spacing w:before="0" w:after="0" w:line="240" w:lineRule="auto"/>
              <w:jc w:val="left"/>
            </w:pPr>
            <w:r>
              <w:rPr>
                <w:rFonts w:ascii="Times New Roman" w:hAnsi="Times New Roman" w:eastAsia="Times New Roman"/>
                <w:b w:val="0"/>
                <w:color w:val="000000"/>
                <w:sz w:val="15"/>
                <w:szCs w:val="15"/>
              </w:rPr>
              <w:t>&gt;=2 jointly complete records (selected)</w:t>
            </w:r>
          </w:p>
        </w:tc>
        <w:tc>
          <w:tcPr>
            <w:tcW w:w="271" w:type="pct"/>
            <w:tcBorders>
              <w:top w:val="nil"/>
              <w:left w:val="nil"/>
              <w:bottom w:val="nil"/>
              <w:right w:val="nil"/>
            </w:tcBorders>
            <w:shd w:val="clear" w:color="auto" w:fill="FFFFFF"/>
            <w:vAlign w:val="center"/>
          </w:tcPr>
          <w:p w14:paraId="26A51EF2">
            <w:pPr>
              <w:spacing w:before="0" w:after="0" w:line="240" w:lineRule="auto"/>
              <w:jc w:val="center"/>
            </w:pPr>
            <w:r>
              <w:rPr>
                <w:rFonts w:ascii="Times New Roman" w:hAnsi="Times New Roman" w:eastAsia="Times New Roman"/>
                <w:b w:val="0"/>
                <w:color w:val="000000"/>
                <w:sz w:val="15"/>
                <w:szCs w:val="15"/>
              </w:rPr>
              <w:t>16,842</w:t>
            </w:r>
          </w:p>
        </w:tc>
        <w:tc>
          <w:tcPr>
            <w:tcW w:w="394" w:type="pct"/>
            <w:tcBorders>
              <w:top w:val="nil"/>
              <w:left w:val="nil"/>
              <w:bottom w:val="nil"/>
              <w:right w:val="nil"/>
            </w:tcBorders>
            <w:shd w:val="clear" w:color="auto" w:fill="FFFFFF"/>
            <w:vAlign w:val="center"/>
          </w:tcPr>
          <w:p w14:paraId="1B4FE914">
            <w:pPr>
              <w:spacing w:before="0" w:after="0" w:line="240" w:lineRule="auto"/>
              <w:jc w:val="center"/>
            </w:pPr>
            <w:r>
              <w:rPr>
                <w:rFonts w:ascii="Times New Roman" w:hAnsi="Times New Roman" w:eastAsia="Times New Roman"/>
                <w:b w:val="0"/>
                <w:color w:val="000000"/>
                <w:sz w:val="15"/>
                <w:szCs w:val="15"/>
              </w:rPr>
              <w:t>58.2 (9.2)</w:t>
            </w:r>
          </w:p>
        </w:tc>
        <w:tc>
          <w:tcPr>
            <w:tcW w:w="425" w:type="pct"/>
            <w:tcBorders>
              <w:top w:val="nil"/>
              <w:left w:val="nil"/>
              <w:bottom w:val="nil"/>
              <w:right w:val="nil"/>
            </w:tcBorders>
            <w:shd w:val="clear" w:color="auto" w:fill="FFFFFF"/>
            <w:vAlign w:val="center"/>
          </w:tcPr>
          <w:p w14:paraId="44F88F3B">
            <w:pPr>
              <w:spacing w:before="0" w:after="0" w:line="240" w:lineRule="auto"/>
              <w:jc w:val="center"/>
            </w:pPr>
            <w:r>
              <w:rPr>
                <w:rFonts w:ascii="Times New Roman" w:hAnsi="Times New Roman" w:eastAsia="Times New Roman"/>
                <w:b w:val="0"/>
                <w:color w:val="000000"/>
                <w:sz w:val="15"/>
                <w:szCs w:val="15"/>
              </w:rPr>
              <w:t>51.8</w:t>
            </w:r>
          </w:p>
        </w:tc>
        <w:tc>
          <w:tcPr>
            <w:tcW w:w="392" w:type="pct"/>
            <w:tcBorders>
              <w:top w:val="nil"/>
              <w:left w:val="nil"/>
              <w:bottom w:val="nil"/>
              <w:right w:val="nil"/>
            </w:tcBorders>
            <w:shd w:val="clear" w:color="auto" w:fill="FFFFFF"/>
            <w:vAlign w:val="center"/>
          </w:tcPr>
          <w:p w14:paraId="40E69959">
            <w:pPr>
              <w:spacing w:before="0" w:after="0" w:line="240" w:lineRule="auto"/>
              <w:jc w:val="center"/>
            </w:pPr>
            <w:r>
              <w:rPr>
                <w:rFonts w:ascii="Times New Roman" w:hAnsi="Times New Roman" w:eastAsia="Times New Roman"/>
                <w:b w:val="0"/>
                <w:color w:val="000000"/>
                <w:sz w:val="15"/>
                <w:szCs w:val="15"/>
              </w:rPr>
              <w:t xml:space="preserve">See note</w:t>
            </w:r>
          </w:p>
        </w:tc>
        <w:tc>
          <w:tcPr>
            <w:tcW w:w="394" w:type="pct"/>
            <w:tcBorders>
              <w:top w:val="nil"/>
              <w:left w:val="nil"/>
              <w:bottom w:val="nil"/>
              <w:right w:val="nil"/>
            </w:tcBorders>
            <w:shd w:val="clear" w:color="auto" w:fill="FFFFFF"/>
            <w:vAlign w:val="center"/>
          </w:tcPr>
          <w:p w14:paraId="2555049E">
            <w:pPr>
              <w:spacing w:before="0" w:after="0" w:line="240" w:lineRule="auto"/>
              <w:jc w:val="center"/>
            </w:pPr>
            <w:r>
              <w:rPr>
                <w:rFonts w:ascii="Times New Roman" w:hAnsi="Times New Roman" w:eastAsia="Times New Roman"/>
                <w:b w:val="0"/>
                <w:color w:val="000000"/>
                <w:sz w:val="15"/>
                <w:szCs w:val="15"/>
              </w:rPr>
              <w:t>1.41 (1.44)</w:t>
            </w:r>
          </w:p>
        </w:tc>
        <w:tc>
          <w:tcPr>
            <w:tcW w:w="419" w:type="pct"/>
            <w:tcBorders>
              <w:top w:val="nil"/>
              <w:left w:val="nil"/>
              <w:bottom w:val="nil"/>
              <w:right w:val="nil"/>
            </w:tcBorders>
            <w:shd w:val="clear" w:color="auto" w:fill="FFFFFF"/>
            <w:vAlign w:val="center"/>
          </w:tcPr>
          <w:p w14:paraId="51E7032E">
            <w:pPr>
              <w:spacing w:before="0" w:after="0" w:line="240" w:lineRule="auto"/>
              <w:jc w:val="center"/>
            </w:pPr>
            <w:r>
              <w:rPr>
                <w:rFonts w:ascii="Times New Roman" w:hAnsi="Times New Roman" w:eastAsia="Times New Roman"/>
                <w:b w:val="0"/>
                <w:color w:val="000000"/>
                <w:sz w:val="15"/>
                <w:szCs w:val="15"/>
              </w:rPr>
              <w:t>-0.00 (0.98)</w:t>
            </w:r>
          </w:p>
        </w:tc>
        <w:tc>
          <w:tcPr>
            <w:tcW w:w="394" w:type="pct"/>
            <w:tcBorders>
              <w:top w:val="nil"/>
              <w:left w:val="nil"/>
              <w:bottom w:val="nil"/>
              <w:right w:val="nil"/>
            </w:tcBorders>
            <w:shd w:val="clear" w:color="auto" w:fill="FFFFFF"/>
            <w:vAlign w:val="center"/>
          </w:tcPr>
          <w:p w14:paraId="37092AF5">
            <w:pPr>
              <w:spacing w:before="0" w:after="0" w:line="240" w:lineRule="auto"/>
              <w:jc w:val="center"/>
            </w:pPr>
            <w:r>
              <w:rPr>
                <w:rFonts w:ascii="Times New Roman" w:hAnsi="Times New Roman" w:eastAsia="Times New Roman"/>
                <w:b w:val="0"/>
                <w:color w:val="000000"/>
                <w:sz w:val="15"/>
                <w:szCs w:val="15"/>
              </w:rPr>
              <w:t>0.43 (0.30)</w:t>
            </w:r>
          </w:p>
        </w:tc>
        <w:tc>
          <w:tcPr>
            <w:tcW w:w="715" w:type="pct"/>
            <w:tcBorders>
              <w:top w:val="nil"/>
              <w:left w:val="nil"/>
              <w:bottom w:val="nil"/>
              <w:right w:val="nil"/>
            </w:tcBorders>
            <w:shd w:val="clear" w:color="auto" w:fill="FFFFFF"/>
            <w:vAlign w:val="center"/>
          </w:tcPr>
          <w:p w14:paraId="7B3376A9">
            <w:pPr>
              <w:spacing w:before="0" w:after="0" w:line="240" w:lineRule="auto"/>
              <w:jc w:val="center"/>
            </w:pPr>
            <w:r>
              <w:rPr>
                <w:rFonts w:ascii="Times New Roman" w:hAnsi="Times New Roman" w:eastAsia="Times New Roman"/>
                <w:b w:val="0"/>
                <w:color w:val="000000"/>
                <w:sz w:val="15"/>
                <w:szCs w:val="15"/>
              </w:rPr>
              <w:t>66.4</w:t>
            </w:r>
          </w:p>
        </w:tc>
      </w:tr>
      <w:tr w14:paraId="2E71A0D0">
        <w:trPr>
          <w:cantSplit/>
          <w:jc w:val="center"/>
        </w:trPr>
        <w:tc>
          <w:tcPr>
            <w:tcW w:w="359" w:type="pct"/>
            <w:tcBorders>
              <w:top w:val="nil"/>
              <w:left w:val="nil"/>
              <w:bottom w:val="nil"/>
              <w:right w:val="nil"/>
            </w:tcBorders>
            <w:shd w:val="clear" w:color="auto" w:fill="FFFFFF"/>
            <w:vAlign w:val="center"/>
          </w:tcPr>
          <w:p w14:paraId="69F2E41F">
            <w:pPr>
              <w:spacing w:before="0" w:after="0" w:line="240" w:lineRule="auto"/>
              <w:jc w:val="left"/>
            </w:pPr>
            <w:r>
              <w:rPr>
                <w:rFonts w:ascii="Times New Roman" w:hAnsi="Times New Roman" w:eastAsia="Times New Roman"/>
                <w:b w:val="0"/>
                <w:color w:val="000000"/>
                <w:sz w:val="15"/>
                <w:szCs w:val="15"/>
              </w:rPr>
              <w:t>ELSA</w:t>
            </w:r>
          </w:p>
        </w:tc>
        <w:tc>
          <w:tcPr>
            <w:tcW w:w="1231" w:type="pct"/>
            <w:tcBorders>
              <w:top w:val="nil"/>
              <w:left w:val="nil"/>
              <w:bottom w:val="nil"/>
              <w:right w:val="nil"/>
            </w:tcBorders>
            <w:shd w:val="clear" w:color="auto" w:fill="FFFFFF"/>
            <w:vAlign w:val="center"/>
          </w:tcPr>
          <w:p w14:paraId="79DE75F6">
            <w:pPr>
              <w:spacing w:before="0" w:after="0" w:line="240" w:lineRule="auto"/>
              <w:jc w:val="left"/>
            </w:pPr>
            <w:r>
              <w:rPr>
                <w:rFonts w:ascii="Times New Roman" w:hAnsi="Times New Roman" w:eastAsia="Times New Roman"/>
                <w:b w:val="0"/>
                <w:color w:val="000000"/>
                <w:sz w:val="15"/>
                <w:szCs w:val="15"/>
              </w:rPr>
              <w:t>1 jointly complete record</w:t>
            </w:r>
          </w:p>
        </w:tc>
        <w:tc>
          <w:tcPr>
            <w:tcW w:w="271" w:type="pct"/>
            <w:tcBorders>
              <w:top w:val="nil"/>
              <w:left w:val="nil"/>
              <w:bottom w:val="nil"/>
              <w:right w:val="nil"/>
            </w:tcBorders>
            <w:shd w:val="clear" w:color="auto" w:fill="FFFFFF"/>
            <w:vAlign w:val="center"/>
          </w:tcPr>
          <w:p w14:paraId="7B7F2BC1">
            <w:pPr>
              <w:spacing w:before="0" w:after="0" w:line="240" w:lineRule="auto"/>
              <w:jc w:val="center"/>
            </w:pPr>
            <w:r>
              <w:rPr>
                <w:rFonts w:ascii="Times New Roman" w:hAnsi="Times New Roman" w:eastAsia="Times New Roman"/>
                <w:b w:val="0"/>
                <w:color w:val="000000"/>
                <w:sz w:val="15"/>
                <w:szCs w:val="15"/>
              </w:rPr>
              <w:t>4,177</w:t>
            </w:r>
          </w:p>
        </w:tc>
        <w:tc>
          <w:tcPr>
            <w:tcW w:w="394" w:type="pct"/>
            <w:tcBorders>
              <w:top w:val="nil"/>
              <w:left w:val="nil"/>
              <w:bottom w:val="nil"/>
              <w:right w:val="nil"/>
            </w:tcBorders>
            <w:shd w:val="clear" w:color="auto" w:fill="FFFFFF"/>
            <w:vAlign w:val="center"/>
          </w:tcPr>
          <w:p w14:paraId="3339CE36">
            <w:pPr>
              <w:spacing w:before="0" w:after="0" w:line="240" w:lineRule="auto"/>
              <w:jc w:val="center"/>
            </w:pPr>
            <w:r>
              <w:rPr>
                <w:rFonts w:ascii="Times New Roman" w:hAnsi="Times New Roman" w:eastAsia="Times New Roman"/>
                <w:b w:val="0"/>
                <w:color w:val="000000"/>
                <w:sz w:val="15"/>
                <w:szCs w:val="15"/>
              </w:rPr>
              <w:t>61.8 (11.0)</w:t>
            </w:r>
          </w:p>
        </w:tc>
        <w:tc>
          <w:tcPr>
            <w:tcW w:w="425" w:type="pct"/>
            <w:tcBorders>
              <w:top w:val="nil"/>
              <w:left w:val="nil"/>
              <w:bottom w:val="nil"/>
              <w:right w:val="nil"/>
            </w:tcBorders>
            <w:shd w:val="clear" w:color="auto" w:fill="FFFFFF"/>
            <w:vAlign w:val="center"/>
          </w:tcPr>
          <w:p w14:paraId="2C08A348">
            <w:pPr>
              <w:spacing w:before="0" w:after="0" w:line="240" w:lineRule="auto"/>
              <w:jc w:val="center"/>
            </w:pPr>
            <w:r>
              <w:rPr>
                <w:rFonts w:ascii="Times New Roman" w:hAnsi="Times New Roman" w:eastAsia="Times New Roman"/>
                <w:b w:val="0"/>
                <w:color w:val="000000"/>
                <w:sz w:val="15"/>
                <w:szCs w:val="15"/>
              </w:rPr>
              <w:t>53.5</w:t>
            </w:r>
          </w:p>
        </w:tc>
        <w:tc>
          <w:tcPr>
            <w:tcW w:w="392" w:type="pct"/>
            <w:tcBorders>
              <w:top w:val="nil"/>
              <w:left w:val="nil"/>
              <w:bottom w:val="nil"/>
              <w:right w:val="nil"/>
            </w:tcBorders>
            <w:shd w:val="clear" w:color="auto" w:fill="FFFFFF"/>
            <w:vAlign w:val="center"/>
          </w:tcPr>
          <w:p w14:paraId="464D5F18">
            <w:pPr>
              <w:spacing w:before="0" w:after="0" w:line="240" w:lineRule="auto"/>
              <w:jc w:val="center"/>
            </w:pPr>
            <w:r>
              <w:rPr>
                <w:rFonts w:ascii="Times New Roman" w:hAnsi="Times New Roman" w:eastAsia="Times New Roman"/>
                <w:b w:val="0"/>
                <w:color w:val="000000"/>
                <w:sz w:val="15"/>
                <w:szCs w:val="15"/>
              </w:rPr>
              <w:t>10.8 (3.3)</w:t>
            </w:r>
          </w:p>
        </w:tc>
        <w:tc>
          <w:tcPr>
            <w:tcW w:w="394" w:type="pct"/>
            <w:tcBorders>
              <w:top w:val="nil"/>
              <w:left w:val="nil"/>
              <w:bottom w:val="nil"/>
              <w:right w:val="nil"/>
            </w:tcBorders>
            <w:shd w:val="clear" w:color="auto" w:fill="FFFFFF"/>
            <w:vAlign w:val="center"/>
          </w:tcPr>
          <w:p w14:paraId="27E006A8">
            <w:pPr>
              <w:spacing w:before="0" w:after="0" w:line="240" w:lineRule="auto"/>
              <w:jc w:val="center"/>
            </w:pPr>
            <w:r>
              <w:rPr>
                <w:rFonts w:ascii="Times New Roman" w:hAnsi="Times New Roman" w:eastAsia="Times New Roman"/>
                <w:b w:val="0"/>
                <w:color w:val="000000"/>
                <w:sz w:val="15"/>
                <w:szCs w:val="15"/>
              </w:rPr>
              <w:t>0.74 (0.91)</w:t>
            </w:r>
          </w:p>
        </w:tc>
        <w:tc>
          <w:tcPr>
            <w:tcW w:w="419" w:type="pct"/>
            <w:tcBorders>
              <w:top w:val="nil"/>
              <w:left w:val="nil"/>
              <w:bottom w:val="nil"/>
              <w:right w:val="nil"/>
            </w:tcBorders>
            <w:shd w:val="clear" w:color="auto" w:fill="FFFFFF"/>
            <w:vAlign w:val="center"/>
          </w:tcPr>
          <w:p w14:paraId="75C28902">
            <w:pPr>
              <w:spacing w:before="0" w:after="0" w:line="240" w:lineRule="auto"/>
              <w:jc w:val="center"/>
            </w:pPr>
            <w:r>
              <w:rPr>
                <w:rFonts w:ascii="Times New Roman" w:hAnsi="Times New Roman" w:eastAsia="Times New Roman"/>
                <w:b w:val="0"/>
                <w:color w:val="000000"/>
                <w:sz w:val="15"/>
                <w:szCs w:val="15"/>
              </w:rPr>
              <w:t>-0.16 (1.05)</w:t>
            </w:r>
          </w:p>
        </w:tc>
        <w:tc>
          <w:tcPr>
            <w:tcW w:w="394" w:type="pct"/>
            <w:tcBorders>
              <w:top w:val="nil"/>
              <w:left w:val="nil"/>
              <w:bottom w:val="nil"/>
              <w:right w:val="nil"/>
            </w:tcBorders>
            <w:shd w:val="clear" w:color="auto" w:fill="FFFFFF"/>
            <w:vAlign w:val="center"/>
          </w:tcPr>
          <w:p w14:paraId="303C5C44">
            <w:pPr>
              <w:spacing w:before="0" w:after="0" w:line="240" w:lineRule="auto"/>
              <w:jc w:val="center"/>
            </w:pPr>
            <w:r>
              <w:rPr>
                <w:rFonts w:ascii="Times New Roman" w:hAnsi="Times New Roman" w:eastAsia="Times New Roman"/>
                <w:b w:val="0"/>
                <w:color w:val="000000"/>
                <w:sz w:val="15"/>
                <w:szCs w:val="15"/>
              </w:rPr>
              <w:t>0.63 (0.16)</w:t>
            </w:r>
          </w:p>
        </w:tc>
        <w:tc>
          <w:tcPr>
            <w:tcW w:w="715" w:type="pct"/>
            <w:tcBorders>
              <w:top w:val="nil"/>
              <w:left w:val="nil"/>
              <w:bottom w:val="nil"/>
              <w:right w:val="nil"/>
            </w:tcBorders>
            <w:shd w:val="clear" w:color="auto" w:fill="FFFFFF"/>
            <w:vAlign w:val="center"/>
          </w:tcPr>
          <w:p w14:paraId="4EE8C217">
            <w:pPr>
              <w:spacing w:before="0" w:after="0" w:line="240" w:lineRule="auto"/>
              <w:jc w:val="center"/>
            </w:pPr>
            <w:r>
              <w:rPr>
                <w:rFonts w:ascii="Times New Roman" w:hAnsi="Times New Roman" w:eastAsia="Times New Roman"/>
                <w:b w:val="0"/>
                <w:color w:val="000000"/>
                <w:sz w:val="15"/>
                <w:szCs w:val="15"/>
              </w:rPr>
              <w:t>57.2</w:t>
            </w:r>
          </w:p>
        </w:tc>
      </w:tr>
      <w:tr w14:paraId="0B582982">
        <w:trPr>
          <w:cantSplit/>
          <w:jc w:val="center"/>
        </w:trPr>
        <w:tc>
          <w:tcPr>
            <w:tcW w:w="359" w:type="pct"/>
            <w:tcBorders>
              <w:top w:val="nil"/>
              <w:left w:val="nil"/>
              <w:bottom w:val="nil"/>
              <w:right w:val="nil"/>
            </w:tcBorders>
            <w:shd w:val="clear" w:color="auto" w:fill="FFFFFF"/>
            <w:vAlign w:val="center"/>
          </w:tcPr>
          <w:p w14:paraId="626FE86B">
            <w:pPr>
              <w:spacing w:before="0" w:after="0" w:line="240" w:lineRule="auto"/>
              <w:jc w:val="left"/>
            </w:pPr>
            <w:r>
              <w:rPr>
                <w:rFonts w:ascii="Times New Roman" w:hAnsi="Times New Roman" w:eastAsia="Times New Roman"/>
                <w:b w:val="0"/>
                <w:color w:val="000000"/>
                <w:sz w:val="15"/>
                <w:szCs w:val="15"/>
              </w:rPr>
              <w:t>ELSA</w:t>
            </w:r>
          </w:p>
        </w:tc>
        <w:tc>
          <w:tcPr>
            <w:tcW w:w="1231" w:type="pct"/>
            <w:tcBorders>
              <w:top w:val="nil"/>
              <w:left w:val="nil"/>
              <w:bottom w:val="nil"/>
              <w:right w:val="nil"/>
            </w:tcBorders>
            <w:shd w:val="clear" w:color="auto" w:fill="FFFFFF"/>
            <w:vAlign w:val="center"/>
          </w:tcPr>
          <w:p w14:paraId="42C750F6">
            <w:pPr>
              <w:spacing w:before="0" w:after="0" w:line="240" w:lineRule="auto"/>
              <w:jc w:val="left"/>
            </w:pPr>
            <w:r>
              <w:rPr>
                <w:rFonts w:ascii="Times New Roman" w:hAnsi="Times New Roman" w:eastAsia="Times New Roman"/>
                <w:b w:val="0"/>
                <w:color w:val="000000"/>
                <w:sz w:val="15"/>
                <w:szCs w:val="15"/>
              </w:rPr>
              <w:t>&gt;=2 jointly complete records (selected)</w:t>
            </w:r>
          </w:p>
        </w:tc>
        <w:tc>
          <w:tcPr>
            <w:tcW w:w="271" w:type="pct"/>
            <w:tcBorders>
              <w:top w:val="nil"/>
              <w:left w:val="nil"/>
              <w:bottom w:val="nil"/>
              <w:right w:val="nil"/>
            </w:tcBorders>
            <w:shd w:val="clear" w:color="auto" w:fill="FFFFFF"/>
            <w:vAlign w:val="center"/>
          </w:tcPr>
          <w:p w14:paraId="4BDED276">
            <w:pPr>
              <w:spacing w:before="0" w:after="0" w:line="240" w:lineRule="auto"/>
              <w:jc w:val="center"/>
            </w:pPr>
            <w:r>
              <w:rPr>
                <w:rFonts w:ascii="Times New Roman" w:hAnsi="Times New Roman" w:eastAsia="Times New Roman"/>
                <w:b w:val="0"/>
                <w:color w:val="000000"/>
                <w:sz w:val="15"/>
                <w:szCs w:val="15"/>
              </w:rPr>
              <w:t>13,844</w:t>
            </w:r>
          </w:p>
        </w:tc>
        <w:tc>
          <w:tcPr>
            <w:tcW w:w="394" w:type="pct"/>
            <w:tcBorders>
              <w:top w:val="nil"/>
              <w:left w:val="nil"/>
              <w:bottom w:val="nil"/>
              <w:right w:val="nil"/>
            </w:tcBorders>
            <w:shd w:val="clear" w:color="auto" w:fill="FFFFFF"/>
            <w:vAlign w:val="center"/>
          </w:tcPr>
          <w:p w14:paraId="38C0F0CF">
            <w:pPr>
              <w:spacing w:before="0" w:after="0" w:line="240" w:lineRule="auto"/>
              <w:jc w:val="center"/>
            </w:pPr>
            <w:r>
              <w:rPr>
                <w:rFonts w:ascii="Times New Roman" w:hAnsi="Times New Roman" w:eastAsia="Times New Roman"/>
                <w:b w:val="0"/>
                <w:color w:val="000000"/>
                <w:sz w:val="15"/>
                <w:szCs w:val="15"/>
              </w:rPr>
              <w:t>61.5 (9.4)</w:t>
            </w:r>
          </w:p>
        </w:tc>
        <w:tc>
          <w:tcPr>
            <w:tcW w:w="425" w:type="pct"/>
            <w:tcBorders>
              <w:top w:val="nil"/>
              <w:left w:val="nil"/>
              <w:bottom w:val="nil"/>
              <w:right w:val="nil"/>
            </w:tcBorders>
            <w:shd w:val="clear" w:color="auto" w:fill="FFFFFF"/>
            <w:vAlign w:val="center"/>
          </w:tcPr>
          <w:p w14:paraId="1E163E24">
            <w:pPr>
              <w:spacing w:before="0" w:after="0" w:line="240" w:lineRule="auto"/>
              <w:jc w:val="center"/>
            </w:pPr>
            <w:r>
              <w:rPr>
                <w:rFonts w:ascii="Times New Roman" w:hAnsi="Times New Roman" w:eastAsia="Times New Roman"/>
                <w:b w:val="0"/>
                <w:color w:val="000000"/>
                <w:sz w:val="15"/>
                <w:szCs w:val="15"/>
              </w:rPr>
              <w:t>55.0</w:t>
            </w:r>
          </w:p>
        </w:tc>
        <w:tc>
          <w:tcPr>
            <w:tcW w:w="392" w:type="pct"/>
            <w:tcBorders>
              <w:top w:val="nil"/>
              <w:left w:val="nil"/>
              <w:bottom w:val="nil"/>
              <w:right w:val="nil"/>
            </w:tcBorders>
            <w:shd w:val="clear" w:color="auto" w:fill="FFFFFF"/>
            <w:vAlign w:val="center"/>
          </w:tcPr>
          <w:p w14:paraId="4F010684">
            <w:pPr>
              <w:spacing w:before="0" w:after="0" w:line="240" w:lineRule="auto"/>
              <w:jc w:val="center"/>
            </w:pPr>
            <w:r>
              <w:rPr>
                <w:rFonts w:ascii="Times New Roman" w:hAnsi="Times New Roman" w:eastAsia="Times New Roman"/>
                <w:b w:val="0"/>
                <w:color w:val="000000"/>
                <w:sz w:val="15"/>
                <w:szCs w:val="15"/>
              </w:rPr>
              <w:t>10.9 (3.2)</w:t>
            </w:r>
          </w:p>
        </w:tc>
        <w:tc>
          <w:tcPr>
            <w:tcW w:w="394" w:type="pct"/>
            <w:tcBorders>
              <w:top w:val="nil"/>
              <w:left w:val="nil"/>
              <w:bottom w:val="nil"/>
              <w:right w:val="nil"/>
            </w:tcBorders>
            <w:shd w:val="clear" w:color="auto" w:fill="FFFFFF"/>
            <w:vAlign w:val="center"/>
          </w:tcPr>
          <w:p w14:paraId="28C4F6D5">
            <w:pPr>
              <w:spacing w:before="0" w:after="0" w:line="240" w:lineRule="auto"/>
              <w:jc w:val="center"/>
            </w:pPr>
            <w:r>
              <w:rPr>
                <w:rFonts w:ascii="Times New Roman" w:hAnsi="Times New Roman" w:eastAsia="Times New Roman"/>
                <w:b w:val="0"/>
                <w:color w:val="000000"/>
                <w:sz w:val="15"/>
                <w:szCs w:val="15"/>
              </w:rPr>
              <w:t>0.61 (0.79)</w:t>
            </w:r>
          </w:p>
        </w:tc>
        <w:tc>
          <w:tcPr>
            <w:tcW w:w="419" w:type="pct"/>
            <w:tcBorders>
              <w:top w:val="nil"/>
              <w:left w:val="nil"/>
              <w:bottom w:val="nil"/>
              <w:right w:val="nil"/>
            </w:tcBorders>
            <w:shd w:val="clear" w:color="auto" w:fill="FFFFFF"/>
            <w:vAlign w:val="center"/>
          </w:tcPr>
          <w:p w14:paraId="25BBB3A3">
            <w:pPr>
              <w:spacing w:before="0" w:after="0" w:line="240" w:lineRule="auto"/>
              <w:jc w:val="center"/>
            </w:pPr>
            <w:r>
              <w:rPr>
                <w:rFonts w:ascii="Times New Roman" w:hAnsi="Times New Roman" w:eastAsia="Times New Roman"/>
                <w:b w:val="0"/>
                <w:color w:val="000000"/>
                <w:sz w:val="15"/>
                <w:szCs w:val="15"/>
              </w:rPr>
              <w:t>0.02 (0.92)</w:t>
            </w:r>
          </w:p>
        </w:tc>
        <w:tc>
          <w:tcPr>
            <w:tcW w:w="394" w:type="pct"/>
            <w:tcBorders>
              <w:top w:val="nil"/>
              <w:left w:val="nil"/>
              <w:bottom w:val="nil"/>
              <w:right w:val="nil"/>
            </w:tcBorders>
            <w:shd w:val="clear" w:color="auto" w:fill="FFFFFF"/>
            <w:vAlign w:val="center"/>
          </w:tcPr>
          <w:p w14:paraId="4442FF56">
            <w:pPr>
              <w:spacing w:before="0" w:after="0" w:line="240" w:lineRule="auto"/>
              <w:jc w:val="center"/>
            </w:pPr>
            <w:r>
              <w:rPr>
                <w:rFonts w:ascii="Times New Roman" w:hAnsi="Times New Roman" w:eastAsia="Times New Roman"/>
                <w:b w:val="0"/>
                <w:color w:val="000000"/>
                <w:sz w:val="15"/>
                <w:szCs w:val="15"/>
              </w:rPr>
              <w:t>0.64 (0.15)</w:t>
            </w:r>
          </w:p>
        </w:tc>
        <w:tc>
          <w:tcPr>
            <w:tcW w:w="715" w:type="pct"/>
            <w:tcBorders>
              <w:top w:val="nil"/>
              <w:left w:val="nil"/>
              <w:bottom w:val="nil"/>
              <w:right w:val="nil"/>
            </w:tcBorders>
            <w:shd w:val="clear" w:color="auto" w:fill="FFFFFF"/>
            <w:vAlign w:val="center"/>
          </w:tcPr>
          <w:p w14:paraId="518F081E">
            <w:pPr>
              <w:spacing w:before="0" w:after="0" w:line="240" w:lineRule="auto"/>
              <w:jc w:val="center"/>
            </w:pPr>
            <w:r>
              <w:rPr>
                <w:rFonts w:ascii="Times New Roman" w:hAnsi="Times New Roman" w:eastAsia="Times New Roman"/>
                <w:b w:val="0"/>
                <w:color w:val="000000"/>
                <w:sz w:val="15"/>
                <w:szCs w:val="15"/>
              </w:rPr>
              <w:t>60.3</w:t>
            </w:r>
          </w:p>
        </w:tc>
      </w:tr>
      <w:tr w14:paraId="461800F3">
        <w:trPr>
          <w:cantSplit/>
          <w:jc w:val="center"/>
        </w:trPr>
        <w:tc>
          <w:tcPr>
            <w:tcW w:w="359" w:type="pct"/>
            <w:tcBorders>
              <w:top w:val="nil"/>
              <w:left w:val="nil"/>
              <w:bottom w:val="nil"/>
              <w:right w:val="nil"/>
            </w:tcBorders>
            <w:shd w:val="clear" w:color="auto" w:fill="FFFFFF"/>
            <w:vAlign w:val="center"/>
          </w:tcPr>
          <w:p w14:paraId="29E96C03">
            <w:pPr>
              <w:spacing w:before="0" w:after="0" w:line="240" w:lineRule="auto"/>
              <w:jc w:val="left"/>
            </w:pPr>
            <w:r>
              <w:rPr>
                <w:rFonts w:ascii="Times New Roman" w:hAnsi="Times New Roman" w:eastAsia="Times New Roman"/>
                <w:b w:val="0"/>
                <w:color w:val="000000"/>
                <w:sz w:val="15"/>
                <w:szCs w:val="15"/>
              </w:rPr>
              <w:t>HRS</w:t>
            </w:r>
          </w:p>
        </w:tc>
        <w:tc>
          <w:tcPr>
            <w:tcW w:w="1231" w:type="pct"/>
            <w:tcBorders>
              <w:top w:val="nil"/>
              <w:left w:val="nil"/>
              <w:bottom w:val="nil"/>
              <w:right w:val="nil"/>
            </w:tcBorders>
            <w:shd w:val="clear" w:color="auto" w:fill="FFFFFF"/>
            <w:vAlign w:val="center"/>
          </w:tcPr>
          <w:p w14:paraId="62A8BF1B">
            <w:pPr>
              <w:spacing w:before="0" w:after="0" w:line="240" w:lineRule="auto"/>
              <w:jc w:val="left"/>
            </w:pPr>
            <w:r>
              <w:rPr>
                <w:rFonts w:ascii="Times New Roman" w:hAnsi="Times New Roman" w:eastAsia="Times New Roman"/>
                <w:b w:val="0"/>
                <w:color w:val="000000"/>
                <w:sz w:val="15"/>
                <w:szCs w:val="15"/>
              </w:rPr>
              <w:t>1 jointly complete record</w:t>
            </w:r>
          </w:p>
        </w:tc>
        <w:tc>
          <w:tcPr>
            <w:tcW w:w="271" w:type="pct"/>
            <w:tcBorders>
              <w:top w:val="nil"/>
              <w:left w:val="nil"/>
              <w:bottom w:val="nil"/>
              <w:right w:val="nil"/>
            </w:tcBorders>
            <w:shd w:val="clear" w:color="auto" w:fill="FFFFFF"/>
            <w:vAlign w:val="center"/>
          </w:tcPr>
          <w:p w14:paraId="4580A7CE">
            <w:pPr>
              <w:spacing w:before="0" w:after="0" w:line="240" w:lineRule="auto"/>
              <w:jc w:val="center"/>
            </w:pPr>
            <w:r>
              <w:rPr>
                <w:rFonts w:ascii="Times New Roman" w:hAnsi="Times New Roman" w:eastAsia="Times New Roman"/>
                <w:b w:val="0"/>
                <w:color w:val="000000"/>
                <w:sz w:val="15"/>
                <w:szCs w:val="15"/>
              </w:rPr>
              <w:t>3,999</w:t>
            </w:r>
          </w:p>
        </w:tc>
        <w:tc>
          <w:tcPr>
            <w:tcW w:w="394" w:type="pct"/>
            <w:tcBorders>
              <w:top w:val="nil"/>
              <w:left w:val="nil"/>
              <w:bottom w:val="nil"/>
              <w:right w:val="nil"/>
            </w:tcBorders>
            <w:shd w:val="clear" w:color="auto" w:fill="FFFFFF"/>
            <w:vAlign w:val="center"/>
          </w:tcPr>
          <w:p w14:paraId="5F181026">
            <w:pPr>
              <w:spacing w:before="0" w:after="0" w:line="240" w:lineRule="auto"/>
              <w:jc w:val="center"/>
            </w:pPr>
            <w:r>
              <w:rPr>
                <w:rFonts w:ascii="Times New Roman" w:hAnsi="Times New Roman" w:eastAsia="Times New Roman"/>
                <w:b w:val="0"/>
                <w:color w:val="000000"/>
                <w:sz w:val="15"/>
                <w:szCs w:val="15"/>
              </w:rPr>
              <w:t>65.7 (13.3)</w:t>
            </w:r>
          </w:p>
        </w:tc>
        <w:tc>
          <w:tcPr>
            <w:tcW w:w="425" w:type="pct"/>
            <w:tcBorders>
              <w:top w:val="nil"/>
              <w:left w:val="nil"/>
              <w:bottom w:val="nil"/>
              <w:right w:val="nil"/>
            </w:tcBorders>
            <w:shd w:val="clear" w:color="auto" w:fill="FFFFFF"/>
            <w:vAlign w:val="center"/>
          </w:tcPr>
          <w:p w14:paraId="248621FC">
            <w:pPr>
              <w:spacing w:before="0" w:after="0" w:line="240" w:lineRule="auto"/>
              <w:jc w:val="center"/>
            </w:pPr>
            <w:r>
              <w:rPr>
                <w:rFonts w:ascii="Times New Roman" w:hAnsi="Times New Roman" w:eastAsia="Times New Roman"/>
                <w:b w:val="0"/>
                <w:color w:val="000000"/>
                <w:sz w:val="15"/>
                <w:szCs w:val="15"/>
              </w:rPr>
              <w:t>51.2</w:t>
            </w:r>
          </w:p>
        </w:tc>
        <w:tc>
          <w:tcPr>
            <w:tcW w:w="392" w:type="pct"/>
            <w:tcBorders>
              <w:top w:val="nil"/>
              <w:left w:val="nil"/>
              <w:bottom w:val="nil"/>
              <w:right w:val="nil"/>
            </w:tcBorders>
            <w:shd w:val="clear" w:color="auto" w:fill="FFFFFF"/>
            <w:vAlign w:val="center"/>
          </w:tcPr>
          <w:p w14:paraId="6A1D94A4">
            <w:pPr>
              <w:spacing w:before="0" w:after="0" w:line="240" w:lineRule="auto"/>
              <w:jc w:val="center"/>
            </w:pPr>
            <w:r>
              <w:rPr>
                <w:rFonts w:ascii="Times New Roman" w:hAnsi="Times New Roman" w:eastAsia="Times New Roman"/>
                <w:b w:val="0"/>
                <w:color w:val="000000"/>
                <w:sz w:val="15"/>
                <w:szCs w:val="15"/>
              </w:rPr>
              <w:t>12.1 (3.4)</w:t>
            </w:r>
          </w:p>
        </w:tc>
        <w:tc>
          <w:tcPr>
            <w:tcW w:w="394" w:type="pct"/>
            <w:tcBorders>
              <w:top w:val="nil"/>
              <w:left w:val="nil"/>
              <w:bottom w:val="nil"/>
              <w:right w:val="nil"/>
            </w:tcBorders>
            <w:shd w:val="clear" w:color="auto" w:fill="FFFFFF"/>
            <w:vAlign w:val="center"/>
          </w:tcPr>
          <w:p w14:paraId="67763798">
            <w:pPr>
              <w:spacing w:before="0" w:after="0" w:line="240" w:lineRule="auto"/>
              <w:jc w:val="center"/>
            </w:pPr>
            <w:r>
              <w:rPr>
                <w:rFonts w:ascii="Times New Roman" w:hAnsi="Times New Roman" w:eastAsia="Times New Roman"/>
                <w:b w:val="0"/>
                <w:color w:val="000000"/>
                <w:sz w:val="15"/>
                <w:szCs w:val="15"/>
              </w:rPr>
              <w:t>2.07 (1.62)</w:t>
            </w:r>
          </w:p>
        </w:tc>
        <w:tc>
          <w:tcPr>
            <w:tcW w:w="419" w:type="pct"/>
            <w:tcBorders>
              <w:top w:val="nil"/>
              <w:left w:val="nil"/>
              <w:bottom w:val="nil"/>
              <w:right w:val="nil"/>
            </w:tcBorders>
            <w:shd w:val="clear" w:color="auto" w:fill="FFFFFF"/>
            <w:vAlign w:val="center"/>
          </w:tcPr>
          <w:p w14:paraId="189CDC43">
            <w:pPr>
              <w:spacing w:before="0" w:after="0" w:line="240" w:lineRule="auto"/>
              <w:jc w:val="center"/>
            </w:pPr>
            <w:r>
              <w:rPr>
                <w:rFonts w:ascii="Times New Roman" w:hAnsi="Times New Roman" w:eastAsia="Times New Roman"/>
                <w:b w:val="0"/>
                <w:color w:val="000000"/>
                <w:sz w:val="15"/>
                <w:szCs w:val="15"/>
              </w:rPr>
              <w:t>-0.37 (1.06)</w:t>
            </w:r>
          </w:p>
        </w:tc>
        <w:tc>
          <w:tcPr>
            <w:tcW w:w="394" w:type="pct"/>
            <w:tcBorders>
              <w:top w:val="nil"/>
              <w:left w:val="nil"/>
              <w:bottom w:val="nil"/>
              <w:right w:val="nil"/>
            </w:tcBorders>
            <w:shd w:val="clear" w:color="auto" w:fill="FFFFFF"/>
            <w:vAlign w:val="center"/>
          </w:tcPr>
          <w:p w14:paraId="488BB8C2">
            <w:pPr>
              <w:spacing w:before="0" w:after="0" w:line="240" w:lineRule="auto"/>
              <w:jc w:val="center"/>
            </w:pPr>
            <w:r>
              <w:rPr>
                <w:rFonts w:ascii="Times New Roman" w:hAnsi="Times New Roman" w:eastAsia="Times New Roman"/>
                <w:b w:val="0"/>
                <w:color w:val="000000"/>
                <w:sz w:val="15"/>
                <w:szCs w:val="15"/>
              </w:rPr>
              <w:t>0.45 (0.33)</w:t>
            </w:r>
          </w:p>
        </w:tc>
        <w:tc>
          <w:tcPr>
            <w:tcW w:w="715" w:type="pct"/>
            <w:tcBorders>
              <w:top w:val="nil"/>
              <w:left w:val="nil"/>
              <w:bottom w:val="nil"/>
              <w:right w:val="nil"/>
            </w:tcBorders>
            <w:shd w:val="clear" w:color="auto" w:fill="FFFFFF"/>
            <w:vAlign w:val="center"/>
          </w:tcPr>
          <w:p w14:paraId="19615F68">
            <w:pPr>
              <w:spacing w:before="0" w:after="0" w:line="240" w:lineRule="auto"/>
              <w:jc w:val="center"/>
            </w:pPr>
            <w:r>
              <w:rPr>
                <w:rFonts w:ascii="Times New Roman" w:hAnsi="Times New Roman" w:eastAsia="Times New Roman"/>
                <w:b w:val="0"/>
                <w:color w:val="000000"/>
                <w:sz w:val="15"/>
                <w:szCs w:val="15"/>
              </w:rPr>
              <w:t>25.8</w:t>
            </w:r>
          </w:p>
        </w:tc>
      </w:tr>
      <w:tr w14:paraId="42D1E776">
        <w:trPr>
          <w:cantSplit/>
          <w:jc w:val="center"/>
        </w:trPr>
        <w:tc>
          <w:tcPr>
            <w:tcW w:w="359" w:type="pct"/>
            <w:tcBorders>
              <w:top w:val="nil"/>
              <w:left w:val="nil"/>
              <w:bottom w:val="nil"/>
              <w:right w:val="nil"/>
            </w:tcBorders>
            <w:shd w:val="clear" w:color="auto" w:fill="FFFFFF"/>
            <w:vAlign w:val="center"/>
          </w:tcPr>
          <w:p w14:paraId="2DB878D5">
            <w:pPr>
              <w:spacing w:before="0" w:after="0" w:line="240" w:lineRule="auto"/>
              <w:jc w:val="left"/>
            </w:pPr>
            <w:r>
              <w:rPr>
                <w:rFonts w:ascii="Times New Roman" w:hAnsi="Times New Roman" w:eastAsia="Times New Roman"/>
                <w:b w:val="0"/>
                <w:color w:val="000000"/>
                <w:sz w:val="15"/>
                <w:szCs w:val="15"/>
              </w:rPr>
              <w:t>HRS</w:t>
            </w:r>
          </w:p>
        </w:tc>
        <w:tc>
          <w:tcPr>
            <w:tcW w:w="1231" w:type="pct"/>
            <w:tcBorders>
              <w:top w:val="nil"/>
              <w:left w:val="nil"/>
              <w:bottom w:val="nil"/>
              <w:right w:val="nil"/>
            </w:tcBorders>
            <w:shd w:val="clear" w:color="auto" w:fill="FFFFFF"/>
            <w:vAlign w:val="center"/>
          </w:tcPr>
          <w:p w14:paraId="289671E1">
            <w:pPr>
              <w:spacing w:before="0" w:after="0" w:line="240" w:lineRule="auto"/>
              <w:jc w:val="left"/>
            </w:pPr>
            <w:r>
              <w:rPr>
                <w:rFonts w:ascii="Times New Roman" w:hAnsi="Times New Roman" w:eastAsia="Times New Roman"/>
                <w:b w:val="0"/>
                <w:color w:val="000000"/>
                <w:sz w:val="15"/>
                <w:szCs w:val="15"/>
              </w:rPr>
              <w:t>&gt;=2 jointly complete records (selected)</w:t>
            </w:r>
          </w:p>
        </w:tc>
        <w:tc>
          <w:tcPr>
            <w:tcW w:w="271" w:type="pct"/>
            <w:tcBorders>
              <w:top w:val="nil"/>
              <w:left w:val="nil"/>
              <w:bottom w:val="nil"/>
              <w:right w:val="nil"/>
            </w:tcBorders>
            <w:shd w:val="clear" w:color="auto" w:fill="FFFFFF"/>
            <w:vAlign w:val="center"/>
          </w:tcPr>
          <w:p w14:paraId="1A7182EC">
            <w:pPr>
              <w:spacing w:before="0" w:after="0" w:line="240" w:lineRule="auto"/>
              <w:jc w:val="center"/>
            </w:pPr>
            <w:r>
              <w:rPr>
                <w:rFonts w:ascii="Times New Roman" w:hAnsi="Times New Roman" w:eastAsia="Times New Roman"/>
                <w:b w:val="0"/>
                <w:color w:val="000000"/>
                <w:sz w:val="15"/>
                <w:szCs w:val="15"/>
              </w:rPr>
              <w:t>27,277</w:t>
            </w:r>
          </w:p>
        </w:tc>
        <w:tc>
          <w:tcPr>
            <w:tcW w:w="394" w:type="pct"/>
            <w:tcBorders>
              <w:top w:val="nil"/>
              <w:left w:val="nil"/>
              <w:bottom w:val="nil"/>
              <w:right w:val="nil"/>
            </w:tcBorders>
            <w:shd w:val="clear" w:color="auto" w:fill="FFFFFF"/>
            <w:vAlign w:val="center"/>
          </w:tcPr>
          <w:p w14:paraId="47B36E78">
            <w:pPr>
              <w:spacing w:before="0" w:after="0" w:line="240" w:lineRule="auto"/>
              <w:jc w:val="center"/>
            </w:pPr>
            <w:r>
              <w:rPr>
                <w:rFonts w:ascii="Times New Roman" w:hAnsi="Times New Roman" w:eastAsia="Times New Roman"/>
                <w:b w:val="0"/>
                <w:color w:val="000000"/>
                <w:sz w:val="15"/>
                <w:szCs w:val="15"/>
              </w:rPr>
              <w:t>62.4 (10.2)</w:t>
            </w:r>
          </w:p>
        </w:tc>
        <w:tc>
          <w:tcPr>
            <w:tcW w:w="425" w:type="pct"/>
            <w:tcBorders>
              <w:top w:val="nil"/>
              <w:left w:val="nil"/>
              <w:bottom w:val="nil"/>
              <w:right w:val="nil"/>
            </w:tcBorders>
            <w:shd w:val="clear" w:color="auto" w:fill="FFFFFF"/>
            <w:vAlign w:val="center"/>
          </w:tcPr>
          <w:p w14:paraId="3176B50F">
            <w:pPr>
              <w:spacing w:before="0" w:after="0" w:line="240" w:lineRule="auto"/>
              <w:jc w:val="center"/>
            </w:pPr>
            <w:r>
              <w:rPr>
                <w:rFonts w:ascii="Times New Roman" w:hAnsi="Times New Roman" w:eastAsia="Times New Roman"/>
                <w:b w:val="0"/>
                <w:color w:val="000000"/>
                <w:sz w:val="15"/>
                <w:szCs w:val="15"/>
              </w:rPr>
              <w:t>58.1</w:t>
            </w:r>
          </w:p>
        </w:tc>
        <w:tc>
          <w:tcPr>
            <w:tcW w:w="392" w:type="pct"/>
            <w:tcBorders>
              <w:top w:val="nil"/>
              <w:left w:val="nil"/>
              <w:bottom w:val="nil"/>
              <w:right w:val="nil"/>
            </w:tcBorders>
            <w:shd w:val="clear" w:color="auto" w:fill="FFFFFF"/>
            <w:vAlign w:val="center"/>
          </w:tcPr>
          <w:p w14:paraId="28250B62">
            <w:pPr>
              <w:spacing w:before="0" w:after="0" w:line="240" w:lineRule="auto"/>
              <w:jc w:val="center"/>
            </w:pPr>
            <w:r>
              <w:rPr>
                <w:rFonts w:ascii="Times New Roman" w:hAnsi="Times New Roman" w:eastAsia="Times New Roman"/>
                <w:b w:val="0"/>
                <w:color w:val="000000"/>
                <w:sz w:val="15"/>
                <w:szCs w:val="15"/>
              </w:rPr>
              <w:t>12.6 (3.2)</w:t>
            </w:r>
          </w:p>
        </w:tc>
        <w:tc>
          <w:tcPr>
            <w:tcW w:w="394" w:type="pct"/>
            <w:tcBorders>
              <w:top w:val="nil"/>
              <w:left w:val="nil"/>
              <w:bottom w:val="nil"/>
              <w:right w:val="nil"/>
            </w:tcBorders>
            <w:shd w:val="clear" w:color="auto" w:fill="FFFFFF"/>
            <w:vAlign w:val="center"/>
          </w:tcPr>
          <w:p w14:paraId="2AA02CE5">
            <w:pPr>
              <w:spacing w:before="0" w:after="0" w:line="240" w:lineRule="auto"/>
              <w:jc w:val="center"/>
            </w:pPr>
            <w:r>
              <w:rPr>
                <w:rFonts w:ascii="Times New Roman" w:hAnsi="Times New Roman" w:eastAsia="Times New Roman"/>
                <w:b w:val="0"/>
                <w:color w:val="000000"/>
                <w:sz w:val="15"/>
                <w:szCs w:val="15"/>
              </w:rPr>
              <w:t>1.64 (1.37)</w:t>
            </w:r>
          </w:p>
        </w:tc>
        <w:tc>
          <w:tcPr>
            <w:tcW w:w="419" w:type="pct"/>
            <w:tcBorders>
              <w:top w:val="nil"/>
              <w:left w:val="nil"/>
              <w:bottom w:val="nil"/>
              <w:right w:val="nil"/>
            </w:tcBorders>
            <w:shd w:val="clear" w:color="auto" w:fill="FFFFFF"/>
            <w:vAlign w:val="center"/>
          </w:tcPr>
          <w:p w14:paraId="004EE6E4">
            <w:pPr>
              <w:spacing w:before="0" w:after="0" w:line="240" w:lineRule="auto"/>
              <w:jc w:val="center"/>
            </w:pPr>
            <w:r>
              <w:rPr>
                <w:rFonts w:ascii="Times New Roman" w:hAnsi="Times New Roman" w:eastAsia="Times New Roman"/>
                <w:b w:val="0"/>
                <w:color w:val="000000"/>
                <w:sz w:val="15"/>
                <w:szCs w:val="15"/>
              </w:rPr>
              <w:t>0.07 (0.92)</w:t>
            </w:r>
          </w:p>
        </w:tc>
        <w:tc>
          <w:tcPr>
            <w:tcW w:w="394" w:type="pct"/>
            <w:tcBorders>
              <w:top w:val="nil"/>
              <w:left w:val="nil"/>
              <w:bottom w:val="nil"/>
              <w:right w:val="nil"/>
            </w:tcBorders>
            <w:shd w:val="clear" w:color="auto" w:fill="FFFFFF"/>
            <w:vAlign w:val="center"/>
          </w:tcPr>
          <w:p w14:paraId="1D151060">
            <w:pPr>
              <w:spacing w:before="0" w:after="0" w:line="240" w:lineRule="auto"/>
              <w:jc w:val="center"/>
            </w:pPr>
            <w:r>
              <w:rPr>
                <w:rFonts w:ascii="Times New Roman" w:hAnsi="Times New Roman" w:eastAsia="Times New Roman"/>
                <w:b w:val="0"/>
                <w:color w:val="000000"/>
                <w:sz w:val="15"/>
                <w:szCs w:val="15"/>
              </w:rPr>
              <w:t>0.54 (0.31)</w:t>
            </w:r>
          </w:p>
        </w:tc>
        <w:tc>
          <w:tcPr>
            <w:tcW w:w="715" w:type="pct"/>
            <w:tcBorders>
              <w:top w:val="nil"/>
              <w:left w:val="nil"/>
              <w:bottom w:val="nil"/>
              <w:right w:val="nil"/>
            </w:tcBorders>
            <w:shd w:val="clear" w:color="auto" w:fill="FFFFFF"/>
            <w:vAlign w:val="center"/>
          </w:tcPr>
          <w:p w14:paraId="508DFDE9">
            <w:pPr>
              <w:spacing w:before="0" w:after="0" w:line="240" w:lineRule="auto"/>
              <w:jc w:val="center"/>
            </w:pPr>
            <w:r>
              <w:rPr>
                <w:rFonts w:ascii="Times New Roman" w:hAnsi="Times New Roman" w:eastAsia="Times New Roman"/>
                <w:b w:val="0"/>
                <w:color w:val="000000"/>
                <w:sz w:val="15"/>
                <w:szCs w:val="15"/>
              </w:rPr>
              <w:t>25.9</w:t>
            </w:r>
          </w:p>
        </w:tc>
      </w:tr>
      <w:tr w14:paraId="65B5D90E">
        <w:trPr>
          <w:cantSplit/>
          <w:jc w:val="center"/>
        </w:trPr>
        <w:tc>
          <w:tcPr>
            <w:tcW w:w="359" w:type="pct"/>
            <w:tcBorders>
              <w:top w:val="nil"/>
              <w:left w:val="nil"/>
              <w:bottom w:val="nil"/>
              <w:right w:val="nil"/>
            </w:tcBorders>
            <w:shd w:val="clear" w:color="auto" w:fill="FFFFFF"/>
            <w:vAlign w:val="center"/>
          </w:tcPr>
          <w:p w14:paraId="75B067E1">
            <w:pPr>
              <w:spacing w:before="0" w:after="0" w:line="240" w:lineRule="auto"/>
              <w:jc w:val="left"/>
            </w:pPr>
            <w:r>
              <w:rPr>
                <w:rFonts w:ascii="Times New Roman" w:hAnsi="Times New Roman" w:eastAsia="Times New Roman"/>
                <w:b w:val="0"/>
                <w:color w:val="000000"/>
                <w:sz w:val="15"/>
                <w:szCs w:val="15"/>
              </w:rPr>
              <w:t>SHARE</w:t>
            </w:r>
          </w:p>
        </w:tc>
        <w:tc>
          <w:tcPr>
            <w:tcW w:w="1231" w:type="pct"/>
            <w:tcBorders>
              <w:top w:val="nil"/>
              <w:left w:val="nil"/>
              <w:bottom w:val="nil"/>
              <w:right w:val="nil"/>
            </w:tcBorders>
            <w:shd w:val="clear" w:color="auto" w:fill="FFFFFF"/>
            <w:vAlign w:val="center"/>
          </w:tcPr>
          <w:p w14:paraId="504FB8BD">
            <w:pPr>
              <w:spacing w:before="0" w:after="0" w:line="240" w:lineRule="auto"/>
              <w:jc w:val="left"/>
            </w:pPr>
            <w:r>
              <w:rPr>
                <w:rFonts w:ascii="Times New Roman" w:hAnsi="Times New Roman" w:eastAsia="Times New Roman"/>
                <w:b w:val="0"/>
                <w:color w:val="000000"/>
                <w:sz w:val="15"/>
                <w:szCs w:val="15"/>
              </w:rPr>
              <w:t>1 jointly complete record</w:t>
            </w:r>
          </w:p>
        </w:tc>
        <w:tc>
          <w:tcPr>
            <w:tcW w:w="271" w:type="pct"/>
            <w:tcBorders>
              <w:top w:val="nil"/>
              <w:left w:val="nil"/>
              <w:bottom w:val="nil"/>
              <w:right w:val="nil"/>
            </w:tcBorders>
            <w:shd w:val="clear" w:color="auto" w:fill="FFFFFF"/>
            <w:vAlign w:val="center"/>
          </w:tcPr>
          <w:p w14:paraId="698A31C4">
            <w:pPr>
              <w:spacing w:before="0" w:after="0" w:line="240" w:lineRule="auto"/>
              <w:jc w:val="center"/>
            </w:pPr>
            <w:r>
              <w:rPr>
                <w:rFonts w:ascii="Times New Roman" w:hAnsi="Times New Roman" w:eastAsia="Times New Roman"/>
                <w:b w:val="0"/>
                <w:color w:val="000000"/>
                <w:sz w:val="15"/>
                <w:szCs w:val="15"/>
              </w:rPr>
              <w:t>53,250</w:t>
            </w:r>
          </w:p>
        </w:tc>
        <w:tc>
          <w:tcPr>
            <w:tcW w:w="394" w:type="pct"/>
            <w:tcBorders>
              <w:top w:val="nil"/>
              <w:left w:val="nil"/>
              <w:bottom w:val="nil"/>
              <w:right w:val="nil"/>
            </w:tcBorders>
            <w:shd w:val="clear" w:color="auto" w:fill="FFFFFF"/>
            <w:vAlign w:val="center"/>
          </w:tcPr>
          <w:p w14:paraId="563D6CF2">
            <w:pPr>
              <w:spacing w:before="0" w:after="0" w:line="240" w:lineRule="auto"/>
              <w:jc w:val="center"/>
            </w:pPr>
            <w:r>
              <w:rPr>
                <w:rFonts w:ascii="Times New Roman" w:hAnsi="Times New Roman" w:eastAsia="Times New Roman"/>
                <w:b w:val="0"/>
                <w:color w:val="000000"/>
                <w:sz w:val="15"/>
                <w:szCs w:val="15"/>
              </w:rPr>
              <w:t>65.8 (10.8)</w:t>
            </w:r>
          </w:p>
        </w:tc>
        <w:tc>
          <w:tcPr>
            <w:tcW w:w="425" w:type="pct"/>
            <w:tcBorders>
              <w:top w:val="nil"/>
              <w:left w:val="nil"/>
              <w:bottom w:val="nil"/>
              <w:right w:val="nil"/>
            </w:tcBorders>
            <w:shd w:val="clear" w:color="auto" w:fill="FFFFFF"/>
            <w:vAlign w:val="center"/>
          </w:tcPr>
          <w:p w14:paraId="565232DB">
            <w:pPr>
              <w:spacing w:before="0" w:after="0" w:line="240" w:lineRule="auto"/>
              <w:jc w:val="center"/>
            </w:pPr>
            <w:r>
              <w:rPr>
                <w:rFonts w:ascii="Times New Roman" w:hAnsi="Times New Roman" w:eastAsia="Times New Roman"/>
                <w:b w:val="0"/>
                <w:color w:val="000000"/>
                <w:sz w:val="15"/>
                <w:szCs w:val="15"/>
              </w:rPr>
              <w:t>54.3</w:t>
            </w:r>
          </w:p>
        </w:tc>
        <w:tc>
          <w:tcPr>
            <w:tcW w:w="392" w:type="pct"/>
            <w:tcBorders>
              <w:top w:val="nil"/>
              <w:left w:val="nil"/>
              <w:bottom w:val="nil"/>
              <w:right w:val="nil"/>
            </w:tcBorders>
            <w:shd w:val="clear" w:color="auto" w:fill="FFFFFF"/>
            <w:vAlign w:val="center"/>
          </w:tcPr>
          <w:p w14:paraId="734BDA53">
            <w:pPr>
              <w:spacing w:before="0" w:after="0" w:line="240" w:lineRule="auto"/>
              <w:jc w:val="center"/>
            </w:pPr>
            <w:r>
              <w:rPr>
                <w:rFonts w:ascii="Times New Roman" w:hAnsi="Times New Roman" w:eastAsia="Times New Roman"/>
                <w:b w:val="0"/>
                <w:color w:val="000000"/>
                <w:sz w:val="15"/>
                <w:szCs w:val="15"/>
              </w:rPr>
              <w:t>10.7 (4.2)</w:t>
            </w:r>
          </w:p>
        </w:tc>
        <w:tc>
          <w:tcPr>
            <w:tcW w:w="394" w:type="pct"/>
            <w:tcBorders>
              <w:top w:val="nil"/>
              <w:left w:val="nil"/>
              <w:bottom w:val="nil"/>
              <w:right w:val="nil"/>
            </w:tcBorders>
            <w:shd w:val="clear" w:color="auto" w:fill="FFFFFF"/>
            <w:vAlign w:val="center"/>
          </w:tcPr>
          <w:p w14:paraId="694B9ECE">
            <w:pPr>
              <w:spacing w:before="0" w:after="0" w:line="240" w:lineRule="auto"/>
              <w:jc w:val="center"/>
            </w:pPr>
            <w:r>
              <w:rPr>
                <w:rFonts w:ascii="Times New Roman" w:hAnsi="Times New Roman" w:eastAsia="Times New Roman"/>
                <w:b w:val="0"/>
                <w:color w:val="000000"/>
                <w:sz w:val="15"/>
                <w:szCs w:val="15"/>
              </w:rPr>
              <w:t>0.93 (1.03)</w:t>
            </w:r>
          </w:p>
        </w:tc>
        <w:tc>
          <w:tcPr>
            <w:tcW w:w="419" w:type="pct"/>
            <w:tcBorders>
              <w:top w:val="nil"/>
              <w:left w:val="nil"/>
              <w:bottom w:val="nil"/>
              <w:right w:val="nil"/>
            </w:tcBorders>
            <w:shd w:val="clear" w:color="auto" w:fill="FFFFFF"/>
            <w:vAlign w:val="center"/>
          </w:tcPr>
          <w:p w14:paraId="3E091D01">
            <w:pPr>
              <w:spacing w:before="0" w:after="0" w:line="240" w:lineRule="auto"/>
              <w:jc w:val="center"/>
            </w:pPr>
            <w:r>
              <w:rPr>
                <w:rFonts w:ascii="Times New Roman" w:hAnsi="Times New Roman" w:eastAsia="Times New Roman"/>
                <w:b w:val="0"/>
                <w:color w:val="000000"/>
                <w:sz w:val="15"/>
                <w:szCs w:val="15"/>
              </w:rPr>
              <w:t>-0.14 (1.03)</w:t>
            </w:r>
          </w:p>
        </w:tc>
        <w:tc>
          <w:tcPr>
            <w:tcW w:w="394" w:type="pct"/>
            <w:tcBorders>
              <w:top w:val="nil"/>
              <w:left w:val="nil"/>
              <w:bottom w:val="nil"/>
              <w:right w:val="nil"/>
            </w:tcBorders>
            <w:shd w:val="clear" w:color="auto" w:fill="FFFFFF"/>
            <w:vAlign w:val="center"/>
          </w:tcPr>
          <w:p w14:paraId="095AB4C9">
            <w:pPr>
              <w:spacing w:before="0" w:after="0" w:line="240" w:lineRule="auto"/>
              <w:jc w:val="center"/>
            </w:pPr>
            <w:r>
              <w:rPr>
                <w:rFonts w:ascii="Times New Roman" w:hAnsi="Times New Roman" w:eastAsia="Times New Roman"/>
                <w:b w:val="0"/>
                <w:color w:val="000000"/>
                <w:sz w:val="15"/>
                <w:szCs w:val="15"/>
              </w:rPr>
              <w:t>0.56 (0.36)</w:t>
            </w:r>
          </w:p>
        </w:tc>
        <w:tc>
          <w:tcPr>
            <w:tcW w:w="715" w:type="pct"/>
            <w:tcBorders>
              <w:top w:val="nil"/>
              <w:left w:val="nil"/>
              <w:bottom w:val="nil"/>
              <w:right w:val="nil"/>
            </w:tcBorders>
            <w:shd w:val="clear" w:color="auto" w:fill="FFFFFF"/>
            <w:vAlign w:val="center"/>
          </w:tcPr>
          <w:p w14:paraId="27FB1336">
            <w:pPr>
              <w:spacing w:before="0" w:after="0" w:line="240" w:lineRule="auto"/>
              <w:jc w:val="center"/>
            </w:pPr>
            <w:r>
              <w:rPr>
                <w:rFonts w:ascii="Times New Roman" w:hAnsi="Times New Roman" w:eastAsia="Times New Roman"/>
                <w:b w:val="0"/>
                <w:color w:val="000000"/>
                <w:sz w:val="15"/>
                <w:szCs w:val="15"/>
              </w:rPr>
              <w:t>64.7</w:t>
            </w:r>
          </w:p>
        </w:tc>
      </w:tr>
      <w:tr w14:paraId="662D4423">
        <w:trPr>
          <w:cantSplit/>
          <w:jc w:val="center"/>
        </w:trPr>
        <w:tc>
          <w:tcPr>
            <w:tcW w:w="359" w:type="pct"/>
            <w:tcBorders>
              <w:top w:val="nil"/>
              <w:left w:val="nil"/>
              <w:bottom w:val="single" w:color="000000" w:themeColor="dark1" w:sz="12" w:space="0"/>
              <w:right w:val="nil"/>
            </w:tcBorders>
            <w:shd w:val="clear" w:color="auto" w:fill="FFFFFF"/>
            <w:vAlign w:val="center"/>
          </w:tcPr>
          <w:p w14:paraId="7BF5ACA2">
            <w:pPr>
              <w:spacing w:before="0" w:after="0" w:line="240" w:lineRule="auto"/>
              <w:jc w:val="left"/>
            </w:pPr>
            <w:r>
              <w:rPr>
                <w:rFonts w:ascii="Times New Roman" w:hAnsi="Times New Roman" w:eastAsia="Times New Roman"/>
                <w:b w:val="0"/>
                <w:color w:val="000000"/>
                <w:sz w:val="15"/>
                <w:szCs w:val="15"/>
              </w:rPr>
              <w:t>SHARE</w:t>
            </w:r>
          </w:p>
        </w:tc>
        <w:tc>
          <w:tcPr>
            <w:tcW w:w="1231" w:type="pct"/>
            <w:tcBorders>
              <w:top w:val="nil"/>
              <w:left w:val="nil"/>
              <w:bottom w:val="single" w:color="000000" w:themeColor="dark1" w:sz="12" w:space="0"/>
              <w:right w:val="nil"/>
            </w:tcBorders>
            <w:shd w:val="clear" w:color="auto" w:fill="FFFFFF"/>
            <w:vAlign w:val="center"/>
          </w:tcPr>
          <w:p w14:paraId="2E9C7550">
            <w:pPr>
              <w:spacing w:before="0" w:after="0" w:line="240" w:lineRule="auto"/>
              <w:jc w:val="left"/>
            </w:pPr>
            <w:r>
              <w:rPr>
                <w:rFonts w:ascii="Times New Roman" w:hAnsi="Times New Roman" w:eastAsia="Times New Roman"/>
                <w:b w:val="0"/>
                <w:color w:val="000000"/>
                <w:sz w:val="15"/>
                <w:szCs w:val="15"/>
              </w:rPr>
              <w:t>&gt;=2 jointly complete records (selected)</w:t>
            </w:r>
          </w:p>
        </w:tc>
        <w:tc>
          <w:tcPr>
            <w:tcW w:w="271" w:type="pct"/>
            <w:tcBorders>
              <w:top w:val="nil"/>
              <w:left w:val="nil"/>
              <w:bottom w:val="single" w:color="000000" w:themeColor="dark1" w:sz="12" w:space="0"/>
              <w:right w:val="nil"/>
            </w:tcBorders>
            <w:shd w:val="clear" w:color="auto" w:fill="FFFFFF"/>
            <w:vAlign w:val="center"/>
          </w:tcPr>
          <w:p w14:paraId="1C6119C4">
            <w:pPr>
              <w:spacing w:before="0" w:after="0" w:line="240" w:lineRule="auto"/>
              <w:jc w:val="center"/>
            </w:pPr>
            <w:r>
              <w:rPr>
                <w:rFonts w:ascii="Times New Roman" w:hAnsi="Times New Roman" w:eastAsia="Times New Roman"/>
                <w:b w:val="0"/>
                <w:color w:val="000000"/>
                <w:sz w:val="15"/>
                <w:szCs w:val="15"/>
              </w:rPr>
              <w:t>78,540</w:t>
            </w:r>
          </w:p>
        </w:tc>
        <w:tc>
          <w:tcPr>
            <w:tcW w:w="394" w:type="pct"/>
            <w:tcBorders>
              <w:top w:val="nil"/>
              <w:left w:val="nil"/>
              <w:bottom w:val="single" w:color="000000" w:themeColor="dark1" w:sz="12" w:space="0"/>
              <w:right w:val="nil"/>
            </w:tcBorders>
            <w:shd w:val="clear" w:color="auto" w:fill="FFFFFF"/>
            <w:vAlign w:val="center"/>
          </w:tcPr>
          <w:p w14:paraId="1F993DE6">
            <w:pPr>
              <w:spacing w:before="0" w:after="0" w:line="240" w:lineRule="auto"/>
              <w:jc w:val="center"/>
            </w:pPr>
            <w:r>
              <w:rPr>
                <w:rFonts w:ascii="Times New Roman" w:hAnsi="Times New Roman" w:eastAsia="Times New Roman"/>
                <w:b w:val="0"/>
                <w:color w:val="000000"/>
                <w:sz w:val="15"/>
                <w:szCs w:val="15"/>
              </w:rPr>
              <w:t>63.8 (9.5)</w:t>
            </w:r>
          </w:p>
        </w:tc>
        <w:tc>
          <w:tcPr>
            <w:tcW w:w="425" w:type="pct"/>
            <w:tcBorders>
              <w:top w:val="nil"/>
              <w:left w:val="nil"/>
              <w:bottom w:val="single" w:color="000000" w:themeColor="dark1" w:sz="12" w:space="0"/>
              <w:right w:val="nil"/>
            </w:tcBorders>
            <w:shd w:val="clear" w:color="auto" w:fill="FFFFFF"/>
            <w:vAlign w:val="center"/>
          </w:tcPr>
          <w:p w14:paraId="6773831D">
            <w:pPr>
              <w:spacing w:before="0" w:after="0" w:line="240" w:lineRule="auto"/>
              <w:jc w:val="center"/>
            </w:pPr>
            <w:r>
              <w:rPr>
                <w:rFonts w:ascii="Times New Roman" w:hAnsi="Times New Roman" w:eastAsia="Times New Roman"/>
                <w:b w:val="0"/>
                <w:color w:val="000000"/>
                <w:sz w:val="15"/>
                <w:szCs w:val="15"/>
              </w:rPr>
              <w:t>55.9</w:t>
            </w:r>
          </w:p>
        </w:tc>
        <w:tc>
          <w:tcPr>
            <w:tcW w:w="392" w:type="pct"/>
            <w:tcBorders>
              <w:top w:val="nil"/>
              <w:left w:val="nil"/>
              <w:bottom w:val="single" w:color="000000" w:themeColor="dark1" w:sz="12" w:space="0"/>
              <w:right w:val="nil"/>
            </w:tcBorders>
            <w:shd w:val="clear" w:color="auto" w:fill="FFFFFF"/>
            <w:vAlign w:val="center"/>
          </w:tcPr>
          <w:p w14:paraId="18F87C08">
            <w:pPr>
              <w:spacing w:before="0" w:after="0" w:line="240" w:lineRule="auto"/>
              <w:jc w:val="center"/>
            </w:pPr>
            <w:r>
              <w:rPr>
                <w:rFonts w:ascii="Times New Roman" w:hAnsi="Times New Roman" w:eastAsia="Times New Roman"/>
                <w:b w:val="0"/>
                <w:color w:val="000000"/>
                <w:sz w:val="15"/>
                <w:szCs w:val="15"/>
              </w:rPr>
              <w:t>10.7 (4.4)</w:t>
            </w:r>
          </w:p>
        </w:tc>
        <w:tc>
          <w:tcPr>
            <w:tcW w:w="394" w:type="pct"/>
            <w:tcBorders>
              <w:top w:val="nil"/>
              <w:left w:val="nil"/>
              <w:bottom w:val="single" w:color="000000" w:themeColor="dark1" w:sz="12" w:space="0"/>
              <w:right w:val="nil"/>
            </w:tcBorders>
            <w:shd w:val="clear" w:color="auto" w:fill="FFFFFF"/>
            <w:vAlign w:val="center"/>
          </w:tcPr>
          <w:p w14:paraId="0D16C364">
            <w:pPr>
              <w:spacing w:before="0" w:after="0" w:line="240" w:lineRule="auto"/>
              <w:jc w:val="center"/>
            </w:pPr>
            <w:r>
              <w:rPr>
                <w:rFonts w:ascii="Times New Roman" w:hAnsi="Times New Roman" w:eastAsia="Times New Roman"/>
                <w:b w:val="0"/>
                <w:color w:val="000000"/>
                <w:sz w:val="15"/>
                <w:szCs w:val="15"/>
              </w:rPr>
              <w:t>0.81 (0.93)</w:t>
            </w:r>
          </w:p>
        </w:tc>
        <w:tc>
          <w:tcPr>
            <w:tcW w:w="419" w:type="pct"/>
            <w:tcBorders>
              <w:top w:val="nil"/>
              <w:left w:val="nil"/>
              <w:bottom w:val="single" w:color="000000" w:themeColor="dark1" w:sz="12" w:space="0"/>
              <w:right w:val="nil"/>
            </w:tcBorders>
            <w:shd w:val="clear" w:color="auto" w:fill="FFFFFF"/>
            <w:vAlign w:val="center"/>
          </w:tcPr>
          <w:p w14:paraId="66FD15FF">
            <w:pPr>
              <w:spacing w:before="0" w:after="0" w:line="240" w:lineRule="auto"/>
              <w:jc w:val="center"/>
            </w:pPr>
            <w:r>
              <w:rPr>
                <w:rFonts w:ascii="Times New Roman" w:hAnsi="Times New Roman" w:eastAsia="Times New Roman"/>
                <w:b w:val="0"/>
                <w:color w:val="000000"/>
                <w:sz w:val="15"/>
                <w:szCs w:val="15"/>
              </w:rPr>
              <w:t>0.02 (0.95)</w:t>
            </w:r>
          </w:p>
        </w:tc>
        <w:tc>
          <w:tcPr>
            <w:tcW w:w="394" w:type="pct"/>
            <w:tcBorders>
              <w:top w:val="nil"/>
              <w:left w:val="nil"/>
              <w:bottom w:val="single" w:color="000000" w:themeColor="dark1" w:sz="12" w:space="0"/>
              <w:right w:val="nil"/>
            </w:tcBorders>
            <w:shd w:val="clear" w:color="auto" w:fill="FFFFFF"/>
            <w:vAlign w:val="center"/>
          </w:tcPr>
          <w:p w14:paraId="5A6F91A8">
            <w:pPr>
              <w:spacing w:before="0" w:after="0" w:line="240" w:lineRule="auto"/>
              <w:jc w:val="center"/>
            </w:pPr>
            <w:r>
              <w:rPr>
                <w:rFonts w:ascii="Times New Roman" w:hAnsi="Times New Roman" w:eastAsia="Times New Roman"/>
                <w:b w:val="0"/>
                <w:color w:val="000000"/>
                <w:sz w:val="15"/>
                <w:szCs w:val="15"/>
              </w:rPr>
              <w:t>0.63 (0.34)</w:t>
            </w:r>
          </w:p>
        </w:tc>
        <w:tc>
          <w:tcPr>
            <w:tcW w:w="715" w:type="pct"/>
            <w:tcBorders>
              <w:top w:val="nil"/>
              <w:left w:val="nil"/>
              <w:bottom w:val="single" w:color="000000" w:themeColor="dark1" w:sz="12" w:space="0"/>
              <w:right w:val="nil"/>
            </w:tcBorders>
            <w:shd w:val="clear" w:color="auto" w:fill="FFFFFF"/>
            <w:vAlign w:val="center"/>
          </w:tcPr>
          <w:p w14:paraId="4603AAB9">
            <w:pPr>
              <w:spacing w:before="0" w:after="0" w:line="240" w:lineRule="auto"/>
              <w:jc w:val="center"/>
            </w:pPr>
            <w:r>
              <w:rPr>
                <w:rFonts w:ascii="Times New Roman" w:hAnsi="Times New Roman" w:eastAsia="Times New Roman"/>
                <w:b w:val="0"/>
                <w:color w:val="000000"/>
                <w:sz w:val="15"/>
                <w:szCs w:val="15"/>
              </w:rPr>
              <w:t>65.9</w:t>
            </w:r>
          </w:p>
        </w:tc>
      </w:tr>
    </w:tbl>
    <w:p w14:paraId="0C338995">
      <w:pPr>
        <w:keepNext/>
        <w:spacing w:before="80" w:after="40" w:line="259" w:lineRule="auto"/>
        <w:rPr>
          <w:sz w:val="18"/>
          <w:szCs w:val="18"/>
        </w:rPr>
      </w:pPr>
      <w:r>
        <w:rPr>
          <w:rFonts w:ascii="Times New Roman" w:hAnsi="Times New Roman" w:eastAsia="Times New Roman"/>
          <w:b/>
          <w:bCs/>
          <w:color w:val="000000"/>
          <w:sz w:val="19"/>
          <w:szCs w:val="19"/>
        </w:rPr>
        <w:t>Panel D. First complete-record distributions by cohort and sex</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1934"/>
        <w:gridCol w:w="1622"/>
        <w:gridCol w:w="1453"/>
        <w:gridCol w:w="3840"/>
        <w:gridCol w:w="2903"/>
        <w:gridCol w:w="3865"/>
      </w:tblGrid>
      <w:tr w14:paraId="5107D6BA">
        <w:trPr>
          <w:cantSplit/>
          <w:tblHeader/>
          <w:jc w:val="center"/>
        </w:trPr>
        <w:tc>
          <w:tcPr>
            <w:tcW w:w="619" w:type="pct"/>
            <w:tcBorders>
              <w:top w:val="single" w:color="000000" w:themeColor="dark1" w:sz="12" w:space="0"/>
              <w:left w:val="nil"/>
              <w:bottom w:val="single" w:color="000000" w:themeColor="dark1" w:sz="6" w:space="0"/>
              <w:right w:val="nil"/>
            </w:tcBorders>
            <w:shd w:val="clear" w:color="auto" w:fill="FFFFFF"/>
            <w:vAlign w:val="center"/>
          </w:tcPr>
          <w:p w14:paraId="28D45F1C">
            <w:pPr>
              <w:spacing w:before="0" w:after="0" w:line="240" w:lineRule="auto"/>
              <w:jc w:val="left"/>
              <w:rPr>
                <w:b/>
              </w:rPr>
            </w:pPr>
            <w:r>
              <w:rPr>
                <w:rFonts w:ascii="Times New Roman" w:hAnsi="Times New Roman" w:eastAsia="Times New Roman"/>
                <w:b/>
                <w:bCs/>
                <w:color w:val="000000"/>
                <w:sz w:val="16"/>
                <w:szCs w:val="15"/>
              </w:rPr>
              <w:t>Cohort</w:t>
            </w:r>
          </w:p>
        </w:tc>
        <w:tc>
          <w:tcPr>
            <w:tcW w:w="519" w:type="pct"/>
            <w:tcBorders>
              <w:top w:val="single" w:color="000000" w:themeColor="dark1" w:sz="12" w:space="0"/>
              <w:left w:val="nil"/>
              <w:bottom w:val="single" w:color="000000" w:themeColor="dark1" w:sz="6" w:space="0"/>
              <w:right w:val="nil"/>
            </w:tcBorders>
            <w:shd w:val="clear" w:color="auto" w:fill="FFFFFF"/>
            <w:vAlign w:val="center"/>
          </w:tcPr>
          <w:p w14:paraId="74F6F445">
            <w:pPr>
              <w:spacing w:before="0" w:after="0" w:line="240" w:lineRule="auto"/>
              <w:jc w:val="left"/>
              <w:rPr>
                <w:b/>
              </w:rPr>
            </w:pPr>
            <w:r>
              <w:rPr>
                <w:rFonts w:ascii="Times New Roman" w:hAnsi="Times New Roman" w:eastAsia="Times New Roman"/>
                <w:b/>
                <w:bCs/>
                <w:color w:val="000000"/>
                <w:sz w:val="16"/>
                <w:szCs w:val="15"/>
              </w:rPr>
              <w:t>Sex</w:t>
            </w:r>
          </w:p>
        </w:tc>
        <w:tc>
          <w:tcPr>
            <w:tcW w:w="465" w:type="pct"/>
            <w:tcBorders>
              <w:top w:val="single" w:color="000000" w:themeColor="dark1" w:sz="12" w:space="0"/>
              <w:left w:val="nil"/>
              <w:bottom w:val="single" w:color="000000" w:themeColor="dark1" w:sz="6" w:space="0"/>
              <w:right w:val="nil"/>
            </w:tcBorders>
            <w:shd w:val="clear" w:color="auto" w:fill="FFFFFF"/>
            <w:vAlign w:val="center"/>
          </w:tcPr>
          <w:p w14:paraId="24066AB4">
            <w:pPr>
              <w:spacing w:before="0" w:after="0" w:line="240" w:lineRule="auto"/>
              <w:jc w:val="center"/>
              <w:rPr>
                <w:b/>
              </w:rPr>
            </w:pPr>
            <w:r>
              <w:rPr>
                <w:rFonts w:ascii="Times New Roman" w:hAnsi="Times New Roman" w:eastAsia="Times New Roman"/>
                <w:b/>
                <w:bCs/>
                <w:color w:val="000000"/>
                <w:sz w:val="16"/>
                <w:szCs w:val="15"/>
              </w:rPr>
              <w:t>n</w:t>
            </w:r>
          </w:p>
        </w:tc>
        <w:tc>
          <w:tcPr>
            <w:tcW w:w="1229" w:type="pct"/>
            <w:tcBorders>
              <w:top w:val="single" w:color="000000" w:themeColor="dark1" w:sz="12" w:space="0"/>
              <w:left w:val="nil"/>
              <w:bottom w:val="single" w:color="000000" w:themeColor="dark1" w:sz="6" w:space="0"/>
              <w:right w:val="nil"/>
            </w:tcBorders>
            <w:shd w:val="clear" w:color="auto" w:fill="FFFFFF"/>
            <w:vAlign w:val="center"/>
          </w:tcPr>
          <w:p w14:paraId="3AFF038A">
            <w:pPr>
              <w:spacing w:before="0" w:after="0" w:line="240" w:lineRule="auto"/>
              <w:jc w:val="center"/>
              <w:rPr>
                <w:b/>
              </w:rPr>
            </w:pPr>
            <w:r>
              <w:rPr>
                <w:rFonts w:ascii="Times New Roman" w:hAnsi="Times New Roman" w:eastAsia="Times New Roman"/>
                <w:b/>
                <w:bCs/>
                <w:color w:val="000000"/>
                <w:sz w:val="16"/>
                <w:szCs w:val="15"/>
              </w:rPr>
              <w:t>Memory, mean (SD)</w:t>
            </w:r>
          </w:p>
        </w:tc>
        <w:tc>
          <w:tcPr>
            <w:tcW w:w="929" w:type="pct"/>
            <w:tcBorders>
              <w:top w:val="single" w:color="000000" w:themeColor="dark1" w:sz="12" w:space="0"/>
              <w:left w:val="nil"/>
              <w:bottom w:val="single" w:color="000000" w:themeColor="dark1" w:sz="6" w:space="0"/>
              <w:right w:val="nil"/>
            </w:tcBorders>
            <w:shd w:val="clear" w:color="auto" w:fill="FFFFFF"/>
            <w:vAlign w:val="center"/>
          </w:tcPr>
          <w:p w14:paraId="1DA2CA44">
            <w:pPr>
              <w:spacing w:before="0" w:after="0" w:line="240" w:lineRule="auto"/>
              <w:jc w:val="center"/>
              <w:rPr>
                <w:b/>
              </w:rPr>
            </w:pPr>
            <w:r>
              <w:rPr>
                <w:rFonts w:ascii="Times New Roman" w:hAnsi="Times New Roman" w:eastAsia="Times New Roman"/>
                <w:b/>
                <w:bCs/>
                <w:color w:val="000000"/>
                <w:sz w:val="16"/>
                <w:szCs w:val="15"/>
              </w:rPr>
              <w:t>PA, mean (SD)</w:t>
            </w:r>
          </w:p>
        </w:tc>
        <w:tc>
          <w:tcPr>
            <w:tcW w:w="1237" w:type="pct"/>
            <w:tcBorders>
              <w:top w:val="single" w:color="000000" w:themeColor="dark1" w:sz="12" w:space="0"/>
              <w:left w:val="nil"/>
              <w:bottom w:val="single" w:color="000000" w:themeColor="dark1" w:sz="6" w:space="0"/>
              <w:right w:val="nil"/>
            </w:tcBorders>
            <w:shd w:val="clear" w:color="auto" w:fill="FFFFFF"/>
            <w:vAlign w:val="center"/>
          </w:tcPr>
          <w:p w14:paraId="5EE15DAA">
            <w:pPr>
              <w:spacing w:before="0" w:after="0" w:line="240" w:lineRule="auto"/>
              <w:jc w:val="center"/>
              <w:rPr>
                <w:b/>
              </w:rPr>
            </w:pPr>
            <w:r>
              <w:rPr>
                <w:rFonts w:ascii="Times New Roman" w:hAnsi="Times New Roman" w:eastAsia="Times New Roman"/>
                <w:b/>
                <w:bCs/>
                <w:color w:val="000000"/>
                <w:sz w:val="16"/>
                <w:szCs w:val="15"/>
              </w:rPr>
              <w:t>Favourable sleep, %</w:t>
            </w:r>
          </w:p>
        </w:tc>
      </w:tr>
      <w:tr w14:paraId="3AD5E0E0">
        <w:trPr>
          <w:cantSplit/>
          <w:jc w:val="center"/>
        </w:trPr>
        <w:tc>
          <w:tcPr>
            <w:tcW w:w="619" w:type="pct"/>
            <w:tcBorders>
              <w:top w:val="single" w:color="000000" w:themeColor="dark1" w:sz="6" w:space="0"/>
              <w:left w:val="nil"/>
              <w:bottom w:val="nil"/>
              <w:right w:val="nil"/>
            </w:tcBorders>
            <w:shd w:val="clear" w:color="auto" w:fill="FFFFFF"/>
            <w:vAlign w:val="center"/>
          </w:tcPr>
          <w:p w14:paraId="682DE7B6">
            <w:pPr>
              <w:spacing w:before="0" w:after="0" w:line="240" w:lineRule="auto"/>
              <w:jc w:val="left"/>
            </w:pPr>
            <w:r>
              <w:rPr>
                <w:rFonts w:ascii="Times New Roman" w:hAnsi="Times New Roman" w:eastAsia="Times New Roman"/>
                <w:b w:val="0"/>
                <w:color w:val="000000"/>
                <w:sz w:val="16"/>
                <w:szCs w:val="15"/>
              </w:rPr>
              <w:t>CHARLS</w:t>
            </w:r>
          </w:p>
        </w:tc>
        <w:tc>
          <w:tcPr>
            <w:tcW w:w="519" w:type="pct"/>
            <w:tcBorders>
              <w:top w:val="single" w:color="000000" w:themeColor="dark1" w:sz="6" w:space="0"/>
              <w:left w:val="nil"/>
              <w:bottom w:val="nil"/>
              <w:right w:val="nil"/>
            </w:tcBorders>
            <w:shd w:val="clear" w:color="auto" w:fill="FFFFFF"/>
            <w:vAlign w:val="center"/>
          </w:tcPr>
          <w:p w14:paraId="0E846495">
            <w:pPr>
              <w:spacing w:before="0" w:after="0" w:line="240" w:lineRule="auto"/>
              <w:jc w:val="left"/>
            </w:pPr>
            <w:r>
              <w:rPr>
                <w:rFonts w:ascii="Times New Roman" w:hAnsi="Times New Roman" w:eastAsia="Times New Roman"/>
                <w:b w:val="0"/>
                <w:color w:val="000000"/>
                <w:sz w:val="16"/>
                <w:szCs w:val="15"/>
              </w:rPr>
              <w:t>Men</w:t>
            </w:r>
          </w:p>
        </w:tc>
        <w:tc>
          <w:tcPr>
            <w:tcW w:w="465" w:type="pct"/>
            <w:tcBorders>
              <w:top w:val="single" w:color="000000" w:themeColor="dark1" w:sz="6" w:space="0"/>
              <w:left w:val="nil"/>
              <w:bottom w:val="nil"/>
              <w:right w:val="nil"/>
            </w:tcBorders>
            <w:shd w:val="clear" w:color="auto" w:fill="FFFFFF"/>
            <w:vAlign w:val="center"/>
          </w:tcPr>
          <w:p w14:paraId="543C0589">
            <w:pPr>
              <w:spacing w:before="0" w:after="0" w:line="240" w:lineRule="auto"/>
              <w:jc w:val="center"/>
            </w:pPr>
            <w:r>
              <w:rPr>
                <w:rFonts w:ascii="Times New Roman" w:hAnsi="Times New Roman" w:eastAsia="Times New Roman"/>
                <w:b w:val="0"/>
                <w:color w:val="000000"/>
                <w:sz w:val="16"/>
                <w:szCs w:val="15"/>
              </w:rPr>
              <w:t>8,114</w:t>
            </w:r>
          </w:p>
        </w:tc>
        <w:tc>
          <w:tcPr>
            <w:tcW w:w="1229" w:type="pct"/>
            <w:tcBorders>
              <w:top w:val="single" w:color="000000" w:themeColor="dark1" w:sz="6" w:space="0"/>
              <w:left w:val="nil"/>
              <w:bottom w:val="nil"/>
              <w:right w:val="nil"/>
            </w:tcBorders>
            <w:shd w:val="clear" w:color="auto" w:fill="FFFFFF"/>
            <w:vAlign w:val="center"/>
          </w:tcPr>
          <w:p w14:paraId="10ECAF22">
            <w:pPr>
              <w:spacing w:before="0" w:after="0" w:line="240" w:lineRule="auto"/>
              <w:jc w:val="center"/>
            </w:pPr>
            <w:r>
              <w:rPr>
                <w:rFonts w:ascii="Times New Roman" w:hAnsi="Times New Roman" w:eastAsia="Times New Roman"/>
                <w:b w:val="0"/>
                <w:color w:val="000000"/>
                <w:sz w:val="16"/>
                <w:szCs w:val="15"/>
              </w:rPr>
              <w:t>0.03 (0.93)</w:t>
            </w:r>
          </w:p>
        </w:tc>
        <w:tc>
          <w:tcPr>
            <w:tcW w:w="929" w:type="pct"/>
            <w:tcBorders>
              <w:top w:val="single" w:color="000000" w:themeColor="dark1" w:sz="6" w:space="0"/>
              <w:left w:val="nil"/>
              <w:bottom w:val="nil"/>
              <w:right w:val="nil"/>
            </w:tcBorders>
            <w:shd w:val="clear" w:color="auto" w:fill="FFFFFF"/>
            <w:vAlign w:val="center"/>
          </w:tcPr>
          <w:p w14:paraId="4303438F">
            <w:pPr>
              <w:spacing w:before="0" w:after="0" w:line="240" w:lineRule="auto"/>
              <w:jc w:val="center"/>
            </w:pPr>
            <w:r>
              <w:rPr>
                <w:rFonts w:ascii="Times New Roman" w:hAnsi="Times New Roman" w:eastAsia="Times New Roman"/>
                <w:b w:val="0"/>
                <w:color w:val="000000"/>
                <w:sz w:val="16"/>
                <w:szCs w:val="15"/>
              </w:rPr>
              <w:t>0.44 (0.31)</w:t>
            </w:r>
          </w:p>
        </w:tc>
        <w:tc>
          <w:tcPr>
            <w:tcW w:w="1237" w:type="pct"/>
            <w:tcBorders>
              <w:top w:val="single" w:color="000000" w:themeColor="dark1" w:sz="6" w:space="0"/>
              <w:left w:val="nil"/>
              <w:bottom w:val="nil"/>
              <w:right w:val="nil"/>
            </w:tcBorders>
            <w:shd w:val="clear" w:color="auto" w:fill="FFFFFF"/>
            <w:vAlign w:val="center"/>
          </w:tcPr>
          <w:p w14:paraId="04AF8A7F">
            <w:pPr>
              <w:spacing w:before="0" w:after="0" w:line="240" w:lineRule="auto"/>
              <w:jc w:val="center"/>
            </w:pPr>
            <w:r>
              <w:rPr>
                <w:rFonts w:ascii="Times New Roman" w:hAnsi="Times New Roman" w:eastAsia="Times New Roman"/>
                <w:b w:val="0"/>
                <w:color w:val="000000"/>
                <w:sz w:val="16"/>
                <w:szCs w:val="15"/>
              </w:rPr>
              <w:t>73.5</w:t>
            </w:r>
          </w:p>
        </w:tc>
      </w:tr>
      <w:tr w14:paraId="1CE1342C">
        <w:trPr>
          <w:cantSplit/>
          <w:jc w:val="center"/>
        </w:trPr>
        <w:tc>
          <w:tcPr>
            <w:tcW w:w="619" w:type="pct"/>
            <w:tcBorders>
              <w:top w:val="nil"/>
              <w:left w:val="nil"/>
              <w:bottom w:val="nil"/>
              <w:right w:val="nil"/>
            </w:tcBorders>
            <w:shd w:val="clear" w:color="auto" w:fill="FFFFFF"/>
            <w:vAlign w:val="center"/>
          </w:tcPr>
          <w:p w14:paraId="3E8B4CE4">
            <w:pPr>
              <w:spacing w:before="0" w:after="0" w:line="240" w:lineRule="auto"/>
              <w:jc w:val="left"/>
            </w:pPr>
            <w:r>
              <w:rPr>
                <w:rFonts w:ascii="Times New Roman" w:hAnsi="Times New Roman" w:eastAsia="Times New Roman"/>
                <w:b w:val="0"/>
                <w:color w:val="000000"/>
                <w:sz w:val="16"/>
                <w:szCs w:val="15"/>
              </w:rPr>
              <w:t>CHARLS</w:t>
            </w:r>
          </w:p>
        </w:tc>
        <w:tc>
          <w:tcPr>
            <w:tcW w:w="519" w:type="pct"/>
            <w:tcBorders>
              <w:top w:val="nil"/>
              <w:left w:val="nil"/>
              <w:bottom w:val="nil"/>
              <w:right w:val="nil"/>
            </w:tcBorders>
            <w:shd w:val="clear" w:color="auto" w:fill="FFFFFF"/>
            <w:vAlign w:val="center"/>
          </w:tcPr>
          <w:p w14:paraId="0F2D4ADF">
            <w:pPr>
              <w:spacing w:before="0" w:after="0" w:line="240" w:lineRule="auto"/>
              <w:jc w:val="left"/>
            </w:pPr>
            <w:r>
              <w:rPr>
                <w:rFonts w:ascii="Times New Roman" w:hAnsi="Times New Roman" w:eastAsia="Times New Roman"/>
                <w:b w:val="0"/>
                <w:color w:val="000000"/>
                <w:sz w:val="16"/>
                <w:szCs w:val="15"/>
              </w:rPr>
              <w:t>Women</w:t>
            </w:r>
          </w:p>
        </w:tc>
        <w:tc>
          <w:tcPr>
            <w:tcW w:w="465" w:type="pct"/>
            <w:tcBorders>
              <w:top w:val="nil"/>
              <w:left w:val="nil"/>
              <w:bottom w:val="nil"/>
              <w:right w:val="nil"/>
            </w:tcBorders>
            <w:shd w:val="clear" w:color="auto" w:fill="FFFFFF"/>
            <w:vAlign w:val="center"/>
          </w:tcPr>
          <w:p w14:paraId="7FC6600D">
            <w:pPr>
              <w:spacing w:before="0" w:after="0" w:line="240" w:lineRule="auto"/>
              <w:jc w:val="center"/>
            </w:pPr>
            <w:r>
              <w:rPr>
                <w:rFonts w:ascii="Times New Roman" w:hAnsi="Times New Roman" w:eastAsia="Times New Roman"/>
                <w:b w:val="0"/>
                <w:color w:val="000000"/>
                <w:sz w:val="16"/>
                <w:szCs w:val="15"/>
              </w:rPr>
              <w:t>8,728</w:t>
            </w:r>
          </w:p>
        </w:tc>
        <w:tc>
          <w:tcPr>
            <w:tcW w:w="1229" w:type="pct"/>
            <w:tcBorders>
              <w:top w:val="nil"/>
              <w:left w:val="nil"/>
              <w:bottom w:val="nil"/>
              <w:right w:val="nil"/>
            </w:tcBorders>
            <w:shd w:val="clear" w:color="auto" w:fill="FFFFFF"/>
            <w:vAlign w:val="center"/>
          </w:tcPr>
          <w:p w14:paraId="7EEDDAFB">
            <w:pPr>
              <w:spacing w:before="0" w:after="0" w:line="240" w:lineRule="auto"/>
              <w:jc w:val="center"/>
            </w:pPr>
            <w:r>
              <w:rPr>
                <w:rFonts w:ascii="Times New Roman" w:hAnsi="Times New Roman" w:eastAsia="Times New Roman"/>
                <w:b w:val="0"/>
                <w:color w:val="000000"/>
                <w:sz w:val="16"/>
                <w:szCs w:val="15"/>
              </w:rPr>
              <w:t>-0.03 (1.02)</w:t>
            </w:r>
          </w:p>
        </w:tc>
        <w:tc>
          <w:tcPr>
            <w:tcW w:w="929" w:type="pct"/>
            <w:tcBorders>
              <w:top w:val="nil"/>
              <w:left w:val="nil"/>
              <w:bottom w:val="nil"/>
              <w:right w:val="nil"/>
            </w:tcBorders>
            <w:shd w:val="clear" w:color="auto" w:fill="FFFFFF"/>
            <w:vAlign w:val="center"/>
          </w:tcPr>
          <w:p w14:paraId="47DA85C0">
            <w:pPr>
              <w:spacing w:before="0" w:after="0" w:line="240" w:lineRule="auto"/>
              <w:jc w:val="center"/>
            </w:pPr>
            <w:r>
              <w:rPr>
                <w:rFonts w:ascii="Times New Roman" w:hAnsi="Times New Roman" w:eastAsia="Times New Roman"/>
                <w:b w:val="0"/>
                <w:color w:val="000000"/>
                <w:sz w:val="16"/>
                <w:szCs w:val="15"/>
              </w:rPr>
              <w:t>0.41 (0.30)</w:t>
            </w:r>
          </w:p>
        </w:tc>
        <w:tc>
          <w:tcPr>
            <w:tcW w:w="1237" w:type="pct"/>
            <w:tcBorders>
              <w:top w:val="nil"/>
              <w:left w:val="nil"/>
              <w:bottom w:val="nil"/>
              <w:right w:val="nil"/>
            </w:tcBorders>
            <w:shd w:val="clear" w:color="auto" w:fill="FFFFFF"/>
            <w:vAlign w:val="center"/>
          </w:tcPr>
          <w:p w14:paraId="020CFA0C">
            <w:pPr>
              <w:spacing w:before="0" w:after="0" w:line="240" w:lineRule="auto"/>
              <w:jc w:val="center"/>
            </w:pPr>
            <w:r>
              <w:rPr>
                <w:rFonts w:ascii="Times New Roman" w:hAnsi="Times New Roman" w:eastAsia="Times New Roman"/>
                <w:b w:val="0"/>
                <w:color w:val="000000"/>
                <w:sz w:val="16"/>
                <w:szCs w:val="15"/>
              </w:rPr>
              <w:t>59.8</w:t>
            </w:r>
          </w:p>
        </w:tc>
      </w:tr>
      <w:tr w14:paraId="747783D1">
        <w:trPr>
          <w:cantSplit/>
          <w:jc w:val="center"/>
        </w:trPr>
        <w:tc>
          <w:tcPr>
            <w:tcW w:w="619" w:type="pct"/>
            <w:tcBorders>
              <w:top w:val="nil"/>
              <w:left w:val="nil"/>
              <w:bottom w:val="nil"/>
              <w:right w:val="nil"/>
            </w:tcBorders>
            <w:shd w:val="clear" w:color="auto" w:fill="FFFFFF"/>
            <w:vAlign w:val="center"/>
          </w:tcPr>
          <w:p w14:paraId="4FCED876">
            <w:pPr>
              <w:spacing w:before="0" w:after="0" w:line="240" w:lineRule="auto"/>
              <w:jc w:val="left"/>
            </w:pPr>
            <w:r>
              <w:rPr>
                <w:rFonts w:ascii="Times New Roman" w:hAnsi="Times New Roman" w:eastAsia="Times New Roman"/>
                <w:b w:val="0"/>
                <w:color w:val="000000"/>
                <w:sz w:val="16"/>
                <w:szCs w:val="15"/>
              </w:rPr>
              <w:t>ELSA</w:t>
            </w:r>
          </w:p>
        </w:tc>
        <w:tc>
          <w:tcPr>
            <w:tcW w:w="519" w:type="pct"/>
            <w:tcBorders>
              <w:top w:val="nil"/>
              <w:left w:val="nil"/>
              <w:bottom w:val="nil"/>
              <w:right w:val="nil"/>
            </w:tcBorders>
            <w:shd w:val="clear" w:color="auto" w:fill="FFFFFF"/>
            <w:vAlign w:val="center"/>
          </w:tcPr>
          <w:p w14:paraId="63107F77">
            <w:pPr>
              <w:spacing w:before="0" w:after="0" w:line="240" w:lineRule="auto"/>
              <w:jc w:val="left"/>
            </w:pPr>
            <w:r>
              <w:rPr>
                <w:rFonts w:ascii="Times New Roman" w:hAnsi="Times New Roman" w:eastAsia="Times New Roman"/>
                <w:b w:val="0"/>
                <w:color w:val="000000"/>
                <w:sz w:val="16"/>
                <w:szCs w:val="15"/>
              </w:rPr>
              <w:t>Men</w:t>
            </w:r>
          </w:p>
        </w:tc>
        <w:tc>
          <w:tcPr>
            <w:tcW w:w="465" w:type="pct"/>
            <w:tcBorders>
              <w:top w:val="nil"/>
              <w:left w:val="nil"/>
              <w:bottom w:val="nil"/>
              <w:right w:val="nil"/>
            </w:tcBorders>
            <w:shd w:val="clear" w:color="auto" w:fill="FFFFFF"/>
            <w:vAlign w:val="center"/>
          </w:tcPr>
          <w:p w14:paraId="0A21E2B0">
            <w:pPr>
              <w:spacing w:before="0" w:after="0" w:line="240" w:lineRule="auto"/>
              <w:jc w:val="center"/>
            </w:pPr>
            <w:r>
              <w:rPr>
                <w:rFonts w:ascii="Times New Roman" w:hAnsi="Times New Roman" w:eastAsia="Times New Roman"/>
                <w:b w:val="0"/>
                <w:color w:val="000000"/>
                <w:sz w:val="16"/>
                <w:szCs w:val="15"/>
              </w:rPr>
              <w:t>6,226</w:t>
            </w:r>
          </w:p>
        </w:tc>
        <w:tc>
          <w:tcPr>
            <w:tcW w:w="1229" w:type="pct"/>
            <w:tcBorders>
              <w:top w:val="nil"/>
              <w:left w:val="nil"/>
              <w:bottom w:val="nil"/>
              <w:right w:val="nil"/>
            </w:tcBorders>
            <w:shd w:val="clear" w:color="auto" w:fill="FFFFFF"/>
            <w:vAlign w:val="center"/>
          </w:tcPr>
          <w:p w14:paraId="4446AA47">
            <w:pPr>
              <w:spacing w:before="0" w:after="0" w:line="240" w:lineRule="auto"/>
              <w:jc w:val="center"/>
            </w:pPr>
            <w:r>
              <w:rPr>
                <w:rFonts w:ascii="Times New Roman" w:hAnsi="Times New Roman" w:eastAsia="Times New Roman"/>
                <w:b w:val="0"/>
                <w:color w:val="000000"/>
                <w:sz w:val="16"/>
                <w:szCs w:val="15"/>
              </w:rPr>
              <w:t>-0.07 (0.90)</w:t>
            </w:r>
          </w:p>
        </w:tc>
        <w:tc>
          <w:tcPr>
            <w:tcW w:w="929" w:type="pct"/>
            <w:tcBorders>
              <w:top w:val="nil"/>
              <w:left w:val="nil"/>
              <w:bottom w:val="nil"/>
              <w:right w:val="nil"/>
            </w:tcBorders>
            <w:shd w:val="clear" w:color="auto" w:fill="FFFFFF"/>
            <w:vAlign w:val="center"/>
          </w:tcPr>
          <w:p w14:paraId="79A92415">
            <w:pPr>
              <w:spacing w:before="0" w:after="0" w:line="240" w:lineRule="auto"/>
              <w:jc w:val="center"/>
            </w:pPr>
            <w:r>
              <w:rPr>
                <w:rFonts w:ascii="Times New Roman" w:hAnsi="Times New Roman" w:eastAsia="Times New Roman"/>
                <w:b w:val="0"/>
                <w:color w:val="000000"/>
                <w:sz w:val="16"/>
                <w:szCs w:val="15"/>
              </w:rPr>
              <w:t>0.63 (0.16)</w:t>
            </w:r>
          </w:p>
        </w:tc>
        <w:tc>
          <w:tcPr>
            <w:tcW w:w="1237" w:type="pct"/>
            <w:tcBorders>
              <w:top w:val="nil"/>
              <w:left w:val="nil"/>
              <w:bottom w:val="nil"/>
              <w:right w:val="nil"/>
            </w:tcBorders>
            <w:shd w:val="clear" w:color="auto" w:fill="FFFFFF"/>
            <w:vAlign w:val="center"/>
          </w:tcPr>
          <w:p w14:paraId="79331B9D">
            <w:pPr>
              <w:spacing w:before="0" w:after="0" w:line="240" w:lineRule="auto"/>
              <w:jc w:val="center"/>
            </w:pPr>
            <w:r>
              <w:rPr>
                <w:rFonts w:ascii="Times New Roman" w:hAnsi="Times New Roman" w:eastAsia="Times New Roman"/>
                <w:b w:val="0"/>
                <w:color w:val="000000"/>
                <w:sz w:val="16"/>
                <w:szCs w:val="15"/>
              </w:rPr>
              <w:t>67.6</w:t>
            </w:r>
          </w:p>
        </w:tc>
      </w:tr>
      <w:tr w14:paraId="082D652B">
        <w:trPr>
          <w:cantSplit/>
          <w:jc w:val="center"/>
        </w:trPr>
        <w:tc>
          <w:tcPr>
            <w:tcW w:w="619" w:type="pct"/>
            <w:tcBorders>
              <w:top w:val="nil"/>
              <w:left w:val="nil"/>
              <w:bottom w:val="nil"/>
              <w:right w:val="nil"/>
            </w:tcBorders>
            <w:shd w:val="clear" w:color="auto" w:fill="FFFFFF"/>
            <w:vAlign w:val="center"/>
          </w:tcPr>
          <w:p w14:paraId="3E9331B0">
            <w:pPr>
              <w:spacing w:before="0" w:after="0" w:line="240" w:lineRule="auto"/>
              <w:jc w:val="left"/>
            </w:pPr>
            <w:r>
              <w:rPr>
                <w:rFonts w:ascii="Times New Roman" w:hAnsi="Times New Roman" w:eastAsia="Times New Roman"/>
                <w:b w:val="0"/>
                <w:color w:val="000000"/>
                <w:sz w:val="16"/>
                <w:szCs w:val="15"/>
              </w:rPr>
              <w:t>ELSA</w:t>
            </w:r>
          </w:p>
        </w:tc>
        <w:tc>
          <w:tcPr>
            <w:tcW w:w="519" w:type="pct"/>
            <w:tcBorders>
              <w:top w:val="nil"/>
              <w:left w:val="nil"/>
              <w:bottom w:val="nil"/>
              <w:right w:val="nil"/>
            </w:tcBorders>
            <w:shd w:val="clear" w:color="auto" w:fill="FFFFFF"/>
            <w:vAlign w:val="center"/>
          </w:tcPr>
          <w:p w14:paraId="6D803ED7">
            <w:pPr>
              <w:spacing w:before="0" w:after="0" w:line="240" w:lineRule="auto"/>
              <w:jc w:val="left"/>
            </w:pPr>
            <w:r>
              <w:rPr>
                <w:rFonts w:ascii="Times New Roman" w:hAnsi="Times New Roman" w:eastAsia="Times New Roman"/>
                <w:b w:val="0"/>
                <w:color w:val="000000"/>
                <w:sz w:val="16"/>
                <w:szCs w:val="15"/>
              </w:rPr>
              <w:t>Women</w:t>
            </w:r>
          </w:p>
        </w:tc>
        <w:tc>
          <w:tcPr>
            <w:tcW w:w="465" w:type="pct"/>
            <w:tcBorders>
              <w:top w:val="nil"/>
              <w:left w:val="nil"/>
              <w:bottom w:val="nil"/>
              <w:right w:val="nil"/>
            </w:tcBorders>
            <w:shd w:val="clear" w:color="auto" w:fill="FFFFFF"/>
            <w:vAlign w:val="center"/>
          </w:tcPr>
          <w:p w14:paraId="324EA27A">
            <w:pPr>
              <w:spacing w:before="0" w:after="0" w:line="240" w:lineRule="auto"/>
              <w:jc w:val="center"/>
            </w:pPr>
            <w:r>
              <w:rPr>
                <w:rFonts w:ascii="Times New Roman" w:hAnsi="Times New Roman" w:eastAsia="Times New Roman"/>
                <w:b w:val="0"/>
                <w:color w:val="000000"/>
                <w:sz w:val="16"/>
                <w:szCs w:val="15"/>
              </w:rPr>
              <w:t>7,618</w:t>
            </w:r>
          </w:p>
        </w:tc>
        <w:tc>
          <w:tcPr>
            <w:tcW w:w="1229" w:type="pct"/>
            <w:tcBorders>
              <w:top w:val="nil"/>
              <w:left w:val="nil"/>
              <w:bottom w:val="nil"/>
              <w:right w:val="nil"/>
            </w:tcBorders>
            <w:shd w:val="clear" w:color="auto" w:fill="FFFFFF"/>
            <w:vAlign w:val="center"/>
          </w:tcPr>
          <w:p w14:paraId="4BA0103D">
            <w:pPr>
              <w:spacing w:before="0" w:after="0" w:line="240" w:lineRule="auto"/>
              <w:jc w:val="center"/>
            </w:pPr>
            <w:r>
              <w:rPr>
                <w:rFonts w:ascii="Times New Roman" w:hAnsi="Times New Roman" w:eastAsia="Times New Roman"/>
                <w:b w:val="0"/>
                <w:color w:val="000000"/>
                <w:sz w:val="16"/>
                <w:szCs w:val="15"/>
              </w:rPr>
              <w:t>0.10 (0.94)</w:t>
            </w:r>
          </w:p>
        </w:tc>
        <w:tc>
          <w:tcPr>
            <w:tcW w:w="929" w:type="pct"/>
            <w:tcBorders>
              <w:top w:val="nil"/>
              <w:left w:val="nil"/>
              <w:bottom w:val="nil"/>
              <w:right w:val="nil"/>
            </w:tcBorders>
            <w:shd w:val="clear" w:color="auto" w:fill="FFFFFF"/>
            <w:vAlign w:val="center"/>
          </w:tcPr>
          <w:p w14:paraId="52DFCEE7">
            <w:pPr>
              <w:spacing w:before="0" w:after="0" w:line="240" w:lineRule="auto"/>
              <w:jc w:val="center"/>
            </w:pPr>
            <w:r>
              <w:rPr>
                <w:rFonts w:ascii="Times New Roman" w:hAnsi="Times New Roman" w:eastAsia="Times New Roman"/>
                <w:b w:val="0"/>
                <w:color w:val="000000"/>
                <w:sz w:val="16"/>
                <w:szCs w:val="15"/>
              </w:rPr>
              <w:t>0.64 (0.15)</w:t>
            </w:r>
          </w:p>
        </w:tc>
        <w:tc>
          <w:tcPr>
            <w:tcW w:w="1237" w:type="pct"/>
            <w:tcBorders>
              <w:top w:val="nil"/>
              <w:left w:val="nil"/>
              <w:bottom w:val="nil"/>
              <w:right w:val="nil"/>
            </w:tcBorders>
            <w:shd w:val="clear" w:color="auto" w:fill="FFFFFF"/>
            <w:vAlign w:val="center"/>
          </w:tcPr>
          <w:p w14:paraId="7957807F">
            <w:pPr>
              <w:spacing w:before="0" w:after="0" w:line="240" w:lineRule="auto"/>
              <w:jc w:val="center"/>
            </w:pPr>
            <w:r>
              <w:rPr>
                <w:rFonts w:ascii="Times New Roman" w:hAnsi="Times New Roman" w:eastAsia="Times New Roman"/>
                <w:b w:val="0"/>
                <w:color w:val="000000"/>
                <w:sz w:val="16"/>
                <w:szCs w:val="15"/>
              </w:rPr>
              <w:t>54.3</w:t>
            </w:r>
          </w:p>
        </w:tc>
      </w:tr>
      <w:tr w14:paraId="51811356">
        <w:trPr>
          <w:cantSplit/>
          <w:jc w:val="center"/>
        </w:trPr>
        <w:tc>
          <w:tcPr>
            <w:tcW w:w="619" w:type="pct"/>
            <w:tcBorders>
              <w:top w:val="nil"/>
              <w:left w:val="nil"/>
              <w:bottom w:val="nil"/>
              <w:right w:val="nil"/>
            </w:tcBorders>
            <w:shd w:val="clear" w:color="auto" w:fill="FFFFFF"/>
            <w:vAlign w:val="center"/>
          </w:tcPr>
          <w:p w14:paraId="733565C2">
            <w:pPr>
              <w:spacing w:before="0" w:after="0" w:line="240" w:lineRule="auto"/>
              <w:jc w:val="left"/>
            </w:pPr>
            <w:r>
              <w:rPr>
                <w:rFonts w:ascii="Times New Roman" w:hAnsi="Times New Roman" w:eastAsia="Times New Roman"/>
                <w:b w:val="0"/>
                <w:color w:val="000000"/>
                <w:sz w:val="16"/>
                <w:szCs w:val="15"/>
              </w:rPr>
              <w:t>HRS</w:t>
            </w:r>
          </w:p>
        </w:tc>
        <w:tc>
          <w:tcPr>
            <w:tcW w:w="519" w:type="pct"/>
            <w:tcBorders>
              <w:top w:val="nil"/>
              <w:left w:val="nil"/>
              <w:bottom w:val="nil"/>
              <w:right w:val="nil"/>
            </w:tcBorders>
            <w:shd w:val="clear" w:color="auto" w:fill="FFFFFF"/>
            <w:vAlign w:val="center"/>
          </w:tcPr>
          <w:p w14:paraId="1C322952">
            <w:pPr>
              <w:spacing w:before="0" w:after="0" w:line="240" w:lineRule="auto"/>
              <w:jc w:val="left"/>
            </w:pPr>
            <w:r>
              <w:rPr>
                <w:rFonts w:ascii="Times New Roman" w:hAnsi="Times New Roman" w:eastAsia="Times New Roman"/>
                <w:b w:val="0"/>
                <w:color w:val="000000"/>
                <w:sz w:val="16"/>
                <w:szCs w:val="15"/>
              </w:rPr>
              <w:t>Men</w:t>
            </w:r>
          </w:p>
        </w:tc>
        <w:tc>
          <w:tcPr>
            <w:tcW w:w="465" w:type="pct"/>
            <w:tcBorders>
              <w:top w:val="nil"/>
              <w:left w:val="nil"/>
              <w:bottom w:val="nil"/>
              <w:right w:val="nil"/>
            </w:tcBorders>
            <w:shd w:val="clear" w:color="auto" w:fill="FFFFFF"/>
            <w:vAlign w:val="center"/>
          </w:tcPr>
          <w:p w14:paraId="556872C9">
            <w:pPr>
              <w:spacing w:before="0" w:after="0" w:line="240" w:lineRule="auto"/>
              <w:jc w:val="center"/>
            </w:pPr>
            <w:r>
              <w:rPr>
                <w:rFonts w:ascii="Times New Roman" w:hAnsi="Times New Roman" w:eastAsia="Times New Roman"/>
                <w:b w:val="0"/>
                <w:color w:val="000000"/>
                <w:sz w:val="16"/>
                <w:szCs w:val="15"/>
              </w:rPr>
              <w:t>11,440</w:t>
            </w:r>
          </w:p>
        </w:tc>
        <w:tc>
          <w:tcPr>
            <w:tcW w:w="1229" w:type="pct"/>
            <w:tcBorders>
              <w:top w:val="nil"/>
              <w:left w:val="nil"/>
              <w:bottom w:val="nil"/>
              <w:right w:val="nil"/>
            </w:tcBorders>
            <w:shd w:val="clear" w:color="auto" w:fill="FFFFFF"/>
            <w:vAlign w:val="center"/>
          </w:tcPr>
          <w:p w14:paraId="1F8E2496">
            <w:pPr>
              <w:spacing w:before="0" w:after="0" w:line="240" w:lineRule="auto"/>
              <w:jc w:val="center"/>
            </w:pPr>
            <w:r>
              <w:rPr>
                <w:rFonts w:ascii="Times New Roman" w:hAnsi="Times New Roman" w:eastAsia="Times New Roman"/>
                <w:b w:val="0"/>
                <w:color w:val="000000"/>
                <w:sz w:val="16"/>
                <w:szCs w:val="15"/>
              </w:rPr>
              <w:t>-0.07 (0.89)</w:t>
            </w:r>
          </w:p>
        </w:tc>
        <w:tc>
          <w:tcPr>
            <w:tcW w:w="929" w:type="pct"/>
            <w:tcBorders>
              <w:top w:val="nil"/>
              <w:left w:val="nil"/>
              <w:bottom w:val="nil"/>
              <w:right w:val="nil"/>
            </w:tcBorders>
            <w:shd w:val="clear" w:color="auto" w:fill="FFFFFF"/>
            <w:vAlign w:val="center"/>
          </w:tcPr>
          <w:p w14:paraId="4B66336F">
            <w:pPr>
              <w:spacing w:before="0" w:after="0" w:line="240" w:lineRule="auto"/>
              <w:jc w:val="center"/>
            </w:pPr>
            <w:r>
              <w:rPr>
                <w:rFonts w:ascii="Times New Roman" w:hAnsi="Times New Roman" w:eastAsia="Times New Roman"/>
                <w:b w:val="0"/>
                <w:color w:val="000000"/>
                <w:sz w:val="16"/>
                <w:szCs w:val="15"/>
              </w:rPr>
              <w:t>0.58 (0.31)</w:t>
            </w:r>
          </w:p>
        </w:tc>
        <w:tc>
          <w:tcPr>
            <w:tcW w:w="1237" w:type="pct"/>
            <w:tcBorders>
              <w:top w:val="nil"/>
              <w:left w:val="nil"/>
              <w:bottom w:val="nil"/>
              <w:right w:val="nil"/>
            </w:tcBorders>
            <w:shd w:val="clear" w:color="auto" w:fill="FFFFFF"/>
            <w:vAlign w:val="center"/>
          </w:tcPr>
          <w:p w14:paraId="154F576A">
            <w:pPr>
              <w:spacing w:before="0" w:after="0" w:line="240" w:lineRule="auto"/>
              <w:jc w:val="center"/>
            </w:pPr>
            <w:r>
              <w:rPr>
                <w:rFonts w:ascii="Times New Roman" w:hAnsi="Times New Roman" w:eastAsia="Times New Roman"/>
                <w:b w:val="0"/>
                <w:color w:val="000000"/>
                <w:sz w:val="16"/>
                <w:szCs w:val="15"/>
              </w:rPr>
              <w:t>31.2</w:t>
            </w:r>
          </w:p>
        </w:tc>
      </w:tr>
      <w:tr w14:paraId="399D34D6">
        <w:trPr>
          <w:cantSplit/>
          <w:jc w:val="center"/>
        </w:trPr>
        <w:tc>
          <w:tcPr>
            <w:tcW w:w="619" w:type="pct"/>
            <w:tcBorders>
              <w:top w:val="nil"/>
              <w:left w:val="nil"/>
              <w:bottom w:val="nil"/>
              <w:right w:val="nil"/>
            </w:tcBorders>
            <w:shd w:val="clear" w:color="auto" w:fill="FFFFFF"/>
            <w:vAlign w:val="center"/>
          </w:tcPr>
          <w:p w14:paraId="529C626E">
            <w:pPr>
              <w:spacing w:before="0" w:after="0" w:line="240" w:lineRule="auto"/>
              <w:jc w:val="left"/>
            </w:pPr>
            <w:r>
              <w:rPr>
                <w:rFonts w:ascii="Times New Roman" w:hAnsi="Times New Roman" w:eastAsia="Times New Roman"/>
                <w:b w:val="0"/>
                <w:color w:val="000000"/>
                <w:sz w:val="16"/>
                <w:szCs w:val="15"/>
              </w:rPr>
              <w:t>HRS</w:t>
            </w:r>
          </w:p>
        </w:tc>
        <w:tc>
          <w:tcPr>
            <w:tcW w:w="519" w:type="pct"/>
            <w:tcBorders>
              <w:top w:val="nil"/>
              <w:left w:val="nil"/>
              <w:bottom w:val="nil"/>
              <w:right w:val="nil"/>
            </w:tcBorders>
            <w:shd w:val="clear" w:color="auto" w:fill="FFFFFF"/>
            <w:vAlign w:val="center"/>
          </w:tcPr>
          <w:p w14:paraId="69A96A3A">
            <w:pPr>
              <w:spacing w:before="0" w:after="0" w:line="240" w:lineRule="auto"/>
              <w:jc w:val="left"/>
            </w:pPr>
            <w:r>
              <w:rPr>
                <w:rFonts w:ascii="Times New Roman" w:hAnsi="Times New Roman" w:eastAsia="Times New Roman"/>
                <w:b w:val="0"/>
                <w:color w:val="000000"/>
                <w:sz w:val="16"/>
                <w:szCs w:val="15"/>
              </w:rPr>
              <w:t>Women</w:t>
            </w:r>
          </w:p>
        </w:tc>
        <w:tc>
          <w:tcPr>
            <w:tcW w:w="465" w:type="pct"/>
            <w:tcBorders>
              <w:top w:val="nil"/>
              <w:left w:val="nil"/>
              <w:bottom w:val="nil"/>
              <w:right w:val="nil"/>
            </w:tcBorders>
            <w:shd w:val="clear" w:color="auto" w:fill="FFFFFF"/>
            <w:vAlign w:val="center"/>
          </w:tcPr>
          <w:p w14:paraId="386441E5">
            <w:pPr>
              <w:spacing w:before="0" w:after="0" w:line="240" w:lineRule="auto"/>
              <w:jc w:val="center"/>
            </w:pPr>
            <w:r>
              <w:rPr>
                <w:rFonts w:ascii="Times New Roman" w:hAnsi="Times New Roman" w:eastAsia="Times New Roman"/>
                <w:b w:val="0"/>
                <w:color w:val="000000"/>
                <w:sz w:val="16"/>
                <w:szCs w:val="15"/>
              </w:rPr>
              <w:t>15,837</w:t>
            </w:r>
          </w:p>
        </w:tc>
        <w:tc>
          <w:tcPr>
            <w:tcW w:w="1229" w:type="pct"/>
            <w:tcBorders>
              <w:top w:val="nil"/>
              <w:left w:val="nil"/>
              <w:bottom w:val="nil"/>
              <w:right w:val="nil"/>
            </w:tcBorders>
            <w:shd w:val="clear" w:color="auto" w:fill="FFFFFF"/>
            <w:vAlign w:val="center"/>
          </w:tcPr>
          <w:p w14:paraId="21008AB3">
            <w:pPr>
              <w:spacing w:before="0" w:after="0" w:line="240" w:lineRule="auto"/>
              <w:jc w:val="center"/>
            </w:pPr>
            <w:r>
              <w:rPr>
                <w:rFonts w:ascii="Times New Roman" w:hAnsi="Times New Roman" w:eastAsia="Times New Roman"/>
                <w:b w:val="0"/>
                <w:color w:val="000000"/>
                <w:sz w:val="16"/>
                <w:szCs w:val="15"/>
              </w:rPr>
              <w:t>0.17 (0.93)</w:t>
            </w:r>
          </w:p>
        </w:tc>
        <w:tc>
          <w:tcPr>
            <w:tcW w:w="929" w:type="pct"/>
            <w:tcBorders>
              <w:top w:val="nil"/>
              <w:left w:val="nil"/>
              <w:bottom w:val="nil"/>
              <w:right w:val="nil"/>
            </w:tcBorders>
            <w:shd w:val="clear" w:color="auto" w:fill="FFFFFF"/>
            <w:vAlign w:val="center"/>
          </w:tcPr>
          <w:p w14:paraId="728757DB">
            <w:pPr>
              <w:spacing w:before="0" w:after="0" w:line="240" w:lineRule="auto"/>
              <w:jc w:val="center"/>
            </w:pPr>
            <w:r>
              <w:rPr>
                <w:rFonts w:ascii="Times New Roman" w:hAnsi="Times New Roman" w:eastAsia="Times New Roman"/>
                <w:b w:val="0"/>
                <w:color w:val="000000"/>
                <w:sz w:val="16"/>
                <w:szCs w:val="15"/>
              </w:rPr>
              <w:t>0.51 (0.31)</w:t>
            </w:r>
          </w:p>
        </w:tc>
        <w:tc>
          <w:tcPr>
            <w:tcW w:w="1237" w:type="pct"/>
            <w:tcBorders>
              <w:top w:val="nil"/>
              <w:left w:val="nil"/>
              <w:bottom w:val="nil"/>
              <w:right w:val="nil"/>
            </w:tcBorders>
            <w:shd w:val="clear" w:color="auto" w:fill="FFFFFF"/>
            <w:vAlign w:val="center"/>
          </w:tcPr>
          <w:p w14:paraId="222DF86A">
            <w:pPr>
              <w:spacing w:before="0" w:after="0" w:line="240" w:lineRule="auto"/>
              <w:jc w:val="center"/>
            </w:pPr>
            <w:r>
              <w:rPr>
                <w:rFonts w:ascii="Times New Roman" w:hAnsi="Times New Roman" w:eastAsia="Times New Roman"/>
                <w:b w:val="0"/>
                <w:color w:val="000000"/>
                <w:sz w:val="16"/>
                <w:szCs w:val="15"/>
              </w:rPr>
              <w:t>22.0</w:t>
            </w:r>
          </w:p>
        </w:tc>
      </w:tr>
      <w:tr w14:paraId="686B39B4">
        <w:trPr>
          <w:cantSplit/>
          <w:jc w:val="center"/>
        </w:trPr>
        <w:tc>
          <w:tcPr>
            <w:tcW w:w="619" w:type="pct"/>
            <w:tcBorders>
              <w:top w:val="nil"/>
              <w:left w:val="nil"/>
              <w:bottom w:val="nil"/>
              <w:right w:val="nil"/>
            </w:tcBorders>
            <w:shd w:val="clear" w:color="auto" w:fill="FFFFFF"/>
            <w:vAlign w:val="center"/>
          </w:tcPr>
          <w:p w14:paraId="67AA33EA">
            <w:pPr>
              <w:spacing w:before="0" w:after="0" w:line="240" w:lineRule="auto"/>
              <w:jc w:val="left"/>
            </w:pPr>
            <w:r>
              <w:rPr>
                <w:rFonts w:ascii="Times New Roman" w:hAnsi="Times New Roman" w:eastAsia="Times New Roman"/>
                <w:b w:val="0"/>
                <w:color w:val="000000"/>
                <w:sz w:val="16"/>
                <w:szCs w:val="15"/>
              </w:rPr>
              <w:t>SHARE</w:t>
            </w:r>
          </w:p>
        </w:tc>
        <w:tc>
          <w:tcPr>
            <w:tcW w:w="519" w:type="pct"/>
            <w:tcBorders>
              <w:top w:val="nil"/>
              <w:left w:val="nil"/>
              <w:bottom w:val="nil"/>
              <w:right w:val="nil"/>
            </w:tcBorders>
            <w:shd w:val="clear" w:color="auto" w:fill="FFFFFF"/>
            <w:vAlign w:val="center"/>
          </w:tcPr>
          <w:p w14:paraId="2E7D2ADF">
            <w:pPr>
              <w:spacing w:before="0" w:after="0" w:line="240" w:lineRule="auto"/>
              <w:jc w:val="left"/>
            </w:pPr>
            <w:r>
              <w:rPr>
                <w:rFonts w:ascii="Times New Roman" w:hAnsi="Times New Roman" w:eastAsia="Times New Roman"/>
                <w:b w:val="0"/>
                <w:color w:val="000000"/>
                <w:sz w:val="16"/>
                <w:szCs w:val="15"/>
              </w:rPr>
              <w:t>Men</w:t>
            </w:r>
          </w:p>
        </w:tc>
        <w:tc>
          <w:tcPr>
            <w:tcW w:w="465" w:type="pct"/>
            <w:tcBorders>
              <w:top w:val="nil"/>
              <w:left w:val="nil"/>
              <w:bottom w:val="nil"/>
              <w:right w:val="nil"/>
            </w:tcBorders>
            <w:shd w:val="clear" w:color="auto" w:fill="FFFFFF"/>
            <w:vAlign w:val="center"/>
          </w:tcPr>
          <w:p w14:paraId="71356841">
            <w:pPr>
              <w:spacing w:before="0" w:after="0" w:line="240" w:lineRule="auto"/>
              <w:jc w:val="center"/>
            </w:pPr>
            <w:r>
              <w:rPr>
                <w:rFonts w:ascii="Times New Roman" w:hAnsi="Times New Roman" w:eastAsia="Times New Roman"/>
                <w:b w:val="0"/>
                <w:color w:val="000000"/>
                <w:sz w:val="16"/>
                <w:szCs w:val="15"/>
              </w:rPr>
              <w:t>34,631</w:t>
            </w:r>
          </w:p>
        </w:tc>
        <w:tc>
          <w:tcPr>
            <w:tcW w:w="1229" w:type="pct"/>
            <w:tcBorders>
              <w:top w:val="nil"/>
              <w:left w:val="nil"/>
              <w:bottom w:val="nil"/>
              <w:right w:val="nil"/>
            </w:tcBorders>
            <w:shd w:val="clear" w:color="auto" w:fill="FFFFFF"/>
            <w:vAlign w:val="center"/>
          </w:tcPr>
          <w:p w14:paraId="0E35511F">
            <w:pPr>
              <w:spacing w:before="0" w:after="0" w:line="240" w:lineRule="auto"/>
              <w:jc w:val="center"/>
            </w:pPr>
            <w:r>
              <w:rPr>
                <w:rFonts w:ascii="Times New Roman" w:hAnsi="Times New Roman" w:eastAsia="Times New Roman"/>
                <w:b w:val="0"/>
                <w:color w:val="000000"/>
                <w:sz w:val="16"/>
                <w:szCs w:val="15"/>
              </w:rPr>
              <w:t>-0.06 (0.91)</w:t>
            </w:r>
          </w:p>
        </w:tc>
        <w:tc>
          <w:tcPr>
            <w:tcW w:w="929" w:type="pct"/>
            <w:tcBorders>
              <w:top w:val="nil"/>
              <w:left w:val="nil"/>
              <w:bottom w:val="nil"/>
              <w:right w:val="nil"/>
            </w:tcBorders>
            <w:shd w:val="clear" w:color="auto" w:fill="FFFFFF"/>
            <w:vAlign w:val="center"/>
          </w:tcPr>
          <w:p w14:paraId="30468DD3">
            <w:pPr>
              <w:spacing w:before="0" w:after="0" w:line="240" w:lineRule="auto"/>
              <w:jc w:val="center"/>
            </w:pPr>
            <w:r>
              <w:rPr>
                <w:rFonts w:ascii="Times New Roman" w:hAnsi="Times New Roman" w:eastAsia="Times New Roman"/>
                <w:b w:val="0"/>
                <w:color w:val="000000"/>
                <w:sz w:val="16"/>
                <w:szCs w:val="15"/>
              </w:rPr>
              <w:t>0.66 (0.33)</w:t>
            </w:r>
          </w:p>
        </w:tc>
        <w:tc>
          <w:tcPr>
            <w:tcW w:w="1237" w:type="pct"/>
            <w:tcBorders>
              <w:top w:val="nil"/>
              <w:left w:val="nil"/>
              <w:bottom w:val="nil"/>
              <w:right w:val="nil"/>
            </w:tcBorders>
            <w:shd w:val="clear" w:color="auto" w:fill="FFFFFF"/>
            <w:vAlign w:val="center"/>
          </w:tcPr>
          <w:p w14:paraId="460CA74C">
            <w:pPr>
              <w:spacing w:before="0" w:after="0" w:line="240" w:lineRule="auto"/>
              <w:jc w:val="center"/>
            </w:pPr>
            <w:r>
              <w:rPr>
                <w:rFonts w:ascii="Times New Roman" w:hAnsi="Times New Roman" w:eastAsia="Times New Roman"/>
                <w:b w:val="0"/>
                <w:color w:val="000000"/>
                <w:sz w:val="16"/>
                <w:szCs w:val="15"/>
              </w:rPr>
              <w:t>74.9</w:t>
            </w:r>
          </w:p>
        </w:tc>
      </w:tr>
      <w:tr w14:paraId="1CFB3216">
        <w:trPr>
          <w:cantSplit/>
          <w:jc w:val="center"/>
        </w:trPr>
        <w:tc>
          <w:tcPr>
            <w:tcW w:w="619" w:type="pct"/>
            <w:tcBorders>
              <w:top w:val="nil"/>
              <w:left w:val="nil"/>
              <w:bottom w:val="single" w:color="000000" w:themeColor="dark1" w:sz="12" w:space="0"/>
              <w:right w:val="nil"/>
            </w:tcBorders>
            <w:shd w:val="clear" w:color="auto" w:fill="FFFFFF"/>
            <w:vAlign w:val="center"/>
          </w:tcPr>
          <w:p w14:paraId="69B24B70">
            <w:pPr>
              <w:spacing w:before="0" w:after="0" w:line="240" w:lineRule="auto"/>
              <w:jc w:val="left"/>
            </w:pPr>
            <w:r>
              <w:rPr>
                <w:rFonts w:ascii="Times New Roman" w:hAnsi="Times New Roman" w:eastAsia="Times New Roman"/>
                <w:b w:val="0"/>
                <w:color w:val="000000"/>
                <w:sz w:val="16"/>
                <w:szCs w:val="15"/>
              </w:rPr>
              <w:t>SHARE</w:t>
            </w:r>
          </w:p>
        </w:tc>
        <w:tc>
          <w:tcPr>
            <w:tcW w:w="519" w:type="pct"/>
            <w:tcBorders>
              <w:top w:val="nil"/>
              <w:left w:val="nil"/>
              <w:bottom w:val="single" w:color="000000" w:themeColor="dark1" w:sz="12" w:space="0"/>
              <w:right w:val="nil"/>
            </w:tcBorders>
            <w:shd w:val="clear" w:color="auto" w:fill="FFFFFF"/>
            <w:vAlign w:val="center"/>
          </w:tcPr>
          <w:p w14:paraId="1E0E9658">
            <w:pPr>
              <w:spacing w:before="0" w:after="0" w:line="240" w:lineRule="auto"/>
              <w:jc w:val="left"/>
            </w:pPr>
            <w:r>
              <w:rPr>
                <w:rFonts w:ascii="Times New Roman" w:hAnsi="Times New Roman" w:eastAsia="Times New Roman"/>
                <w:b w:val="0"/>
                <w:color w:val="000000"/>
                <w:sz w:val="16"/>
                <w:szCs w:val="15"/>
              </w:rPr>
              <w:t>Women</w:t>
            </w:r>
          </w:p>
        </w:tc>
        <w:tc>
          <w:tcPr>
            <w:tcW w:w="465" w:type="pct"/>
            <w:tcBorders>
              <w:top w:val="nil"/>
              <w:left w:val="nil"/>
              <w:bottom w:val="single" w:color="000000" w:themeColor="dark1" w:sz="12" w:space="0"/>
              <w:right w:val="nil"/>
            </w:tcBorders>
            <w:shd w:val="clear" w:color="auto" w:fill="FFFFFF"/>
            <w:vAlign w:val="center"/>
          </w:tcPr>
          <w:p w14:paraId="76D92E24">
            <w:pPr>
              <w:spacing w:before="0" w:after="0" w:line="240" w:lineRule="auto"/>
              <w:jc w:val="center"/>
            </w:pPr>
            <w:r>
              <w:rPr>
                <w:rFonts w:ascii="Times New Roman" w:hAnsi="Times New Roman" w:eastAsia="Times New Roman"/>
                <w:b w:val="0"/>
                <w:color w:val="000000"/>
                <w:sz w:val="16"/>
                <w:szCs w:val="15"/>
              </w:rPr>
              <w:t>43,909</w:t>
            </w:r>
          </w:p>
        </w:tc>
        <w:tc>
          <w:tcPr>
            <w:tcW w:w="1229" w:type="pct"/>
            <w:tcBorders>
              <w:top w:val="nil"/>
              <w:left w:val="nil"/>
              <w:bottom w:val="single" w:color="000000" w:themeColor="dark1" w:sz="12" w:space="0"/>
              <w:right w:val="nil"/>
            </w:tcBorders>
            <w:shd w:val="clear" w:color="auto" w:fill="FFFFFF"/>
            <w:vAlign w:val="center"/>
          </w:tcPr>
          <w:p w14:paraId="404D0E88">
            <w:pPr>
              <w:spacing w:before="0" w:after="0" w:line="240" w:lineRule="auto"/>
              <w:jc w:val="center"/>
            </w:pPr>
            <w:r>
              <w:rPr>
                <w:rFonts w:ascii="Times New Roman" w:hAnsi="Times New Roman" w:eastAsia="Times New Roman"/>
                <w:b w:val="0"/>
                <w:color w:val="000000"/>
                <w:sz w:val="16"/>
                <w:szCs w:val="15"/>
              </w:rPr>
              <w:t>0.08 (0.98)</w:t>
            </w:r>
          </w:p>
        </w:tc>
        <w:tc>
          <w:tcPr>
            <w:tcW w:w="929" w:type="pct"/>
            <w:tcBorders>
              <w:top w:val="nil"/>
              <w:left w:val="nil"/>
              <w:bottom w:val="single" w:color="000000" w:themeColor="dark1" w:sz="12" w:space="0"/>
              <w:right w:val="nil"/>
            </w:tcBorders>
            <w:shd w:val="clear" w:color="auto" w:fill="FFFFFF"/>
            <w:vAlign w:val="center"/>
          </w:tcPr>
          <w:p w14:paraId="729ACD5F">
            <w:pPr>
              <w:spacing w:before="0" w:after="0" w:line="240" w:lineRule="auto"/>
              <w:jc w:val="center"/>
            </w:pPr>
            <w:r>
              <w:rPr>
                <w:rFonts w:ascii="Times New Roman" w:hAnsi="Times New Roman" w:eastAsia="Times New Roman"/>
                <w:b w:val="0"/>
                <w:color w:val="000000"/>
                <w:sz w:val="16"/>
                <w:szCs w:val="15"/>
              </w:rPr>
              <w:t>0.60 (0.34)</w:t>
            </w:r>
          </w:p>
        </w:tc>
        <w:tc>
          <w:tcPr>
            <w:tcW w:w="1237" w:type="pct"/>
            <w:tcBorders>
              <w:top w:val="nil"/>
              <w:left w:val="nil"/>
              <w:bottom w:val="single" w:color="000000" w:themeColor="dark1" w:sz="12" w:space="0"/>
              <w:right w:val="nil"/>
            </w:tcBorders>
            <w:shd w:val="clear" w:color="auto" w:fill="FFFFFF"/>
            <w:vAlign w:val="center"/>
          </w:tcPr>
          <w:p w14:paraId="19361FF5">
            <w:pPr>
              <w:spacing w:before="0" w:after="0" w:line="240" w:lineRule="auto"/>
              <w:jc w:val="center"/>
            </w:pPr>
            <w:r>
              <w:rPr>
                <w:rFonts w:ascii="Times New Roman" w:hAnsi="Times New Roman" w:eastAsia="Times New Roman"/>
                <w:b w:val="0"/>
                <w:color w:val="000000"/>
                <w:sz w:val="16"/>
                <w:szCs w:val="15"/>
              </w:rPr>
              <w:t>58.7</w:t>
            </w:r>
          </w:p>
        </w:tc>
      </w:tr>
    </w:tbl>
    <w:p w14:paraId="6F3C74CE">
      <w:pPr>
        <w:spacing w:before="40" w:after="100" w:line="252" w:lineRule="auto"/>
        <w:rPr>
          <w:sz w:val="18"/>
          <w:szCs w:val="18"/>
        </w:rPr>
      </w:pPr>
      <w:r>
        <w:rPr>
          <w:rFonts w:ascii="Times New Roman" w:hAnsi="Times New Roman" w:eastAsia="Times New Roman"/>
          <w:b w:val="0"/>
          <w:i/>
          <w:color w:val="000000"/>
          <w:sz w:val="17"/>
          <w:szCs w:val="16"/>
        </w:rPr>
        <w:t xml:space="preserve">Note. Episodic memory required both immediate and delayed recall. Missingness percentages are survey-record-level values within eligible participants. Selection comparisons and sex-specific distributions use each participant's first jointly complete record. These descriptive comparisons do not identify the direction or magnitude of bias. Education in ELSA, HRS, and SHARE is reported as years of schooling, mean (SD). For CHARLS, education frequencies in the one-record and eligible groups, respectively, were: lower secondary or less, 3,845 (85.6%) and 14,602 (86.7%); upper secondary or vocational training, 478 (10.6%) and 1,872 (11.1%); tertiary, 169 (3.8%) and 368 (2.2%).</w:t>
      </w:r>
    </w:p>
    <w:p w14:paraId="0CC28678">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S3. Descriptive country-year income, health-expenditure, and service-coverage context.</w:t>
      </w:r>
    </w:p>
    <w:tbl>
      <w:tblPr>
        <w:tblStyle w:val="8"/>
        <w:tblW w:w="5000"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732"/>
        <w:gridCol w:w="1143"/>
        <w:gridCol w:w="7729"/>
        <w:gridCol w:w="1422"/>
        <w:gridCol w:w="1538"/>
        <w:gridCol w:w="1103"/>
        <w:gridCol w:w="1103"/>
        <w:gridCol w:w="850"/>
      </w:tblGrid>
      <w:tr w14:paraId="4551D8BD">
        <w:trPr>
          <w:cantSplit/>
          <w:tblHeader/>
          <w:jc w:val="center"/>
        </w:trPr>
        <w:tc>
          <w:tcPr>
            <w:tcW w:w="234" w:type="pct"/>
            <w:tcBorders>
              <w:top w:val="single" w:color="000000" w:themeColor="dark1" w:sz="12" w:space="0"/>
              <w:left w:val="nil"/>
              <w:bottom w:val="single" w:color="000000" w:themeColor="dark1" w:sz="6" w:space="0"/>
              <w:right w:val="nil"/>
            </w:tcBorders>
            <w:shd w:val="clear" w:color="auto" w:fill="FFFFFF"/>
            <w:vAlign w:val="center"/>
          </w:tcPr>
          <w:p w14:paraId="3F80112A">
            <w:pPr>
              <w:spacing w:before="0" w:after="0" w:line="240" w:lineRule="auto"/>
              <w:jc w:val="left"/>
              <w:rPr>
                <w:b/>
              </w:rPr>
            </w:pPr>
            <w:r>
              <w:rPr>
                <w:rFonts w:ascii="Times New Roman" w:hAnsi="Times New Roman" w:eastAsia="Times New Roman"/>
                <w:b/>
                <w:bCs/>
                <w:color w:val="000000"/>
                <w:sz w:val="15"/>
                <w:szCs w:val="15"/>
              </w:rPr>
              <w:t>Cohort</w:t>
            </w:r>
          </w:p>
        </w:tc>
        <w:tc>
          <w:tcPr>
            <w:tcW w:w="366" w:type="pct"/>
            <w:tcBorders>
              <w:top w:val="single" w:color="000000" w:themeColor="dark1" w:sz="12" w:space="0"/>
              <w:left w:val="nil"/>
              <w:bottom w:val="single" w:color="000000" w:themeColor="dark1" w:sz="6" w:space="0"/>
              <w:right w:val="nil"/>
            </w:tcBorders>
            <w:shd w:val="clear" w:color="auto" w:fill="FFFFFF"/>
            <w:vAlign w:val="center"/>
          </w:tcPr>
          <w:p w14:paraId="1F091324">
            <w:pPr>
              <w:spacing w:before="0" w:after="0" w:line="240" w:lineRule="auto"/>
              <w:jc w:val="left"/>
              <w:rPr>
                <w:b/>
              </w:rPr>
            </w:pPr>
            <w:r>
              <w:rPr>
                <w:rFonts w:ascii="Times New Roman" w:hAnsi="Times New Roman" w:eastAsia="Times New Roman"/>
                <w:b/>
                <w:bCs/>
                <w:color w:val="000000"/>
                <w:sz w:val="15"/>
                <w:szCs w:val="15"/>
              </w:rPr>
              <w:t>Country</w:t>
            </w:r>
          </w:p>
        </w:tc>
        <w:tc>
          <w:tcPr>
            <w:tcW w:w="2473" w:type="pct"/>
            <w:tcBorders>
              <w:top w:val="single" w:color="000000" w:themeColor="dark1" w:sz="12" w:space="0"/>
              <w:left w:val="nil"/>
              <w:bottom w:val="single" w:color="000000" w:themeColor="dark1" w:sz="6" w:space="0"/>
              <w:right w:val="nil"/>
            </w:tcBorders>
            <w:shd w:val="clear" w:color="auto" w:fill="FFFFFF"/>
            <w:vAlign w:val="center"/>
          </w:tcPr>
          <w:p w14:paraId="55C30D16">
            <w:pPr>
              <w:spacing w:before="0" w:after="0" w:line="240" w:lineRule="auto"/>
              <w:jc w:val="center"/>
              <w:rPr>
                <w:b/>
              </w:rPr>
            </w:pPr>
            <w:r>
              <w:rPr>
                <w:rFonts w:ascii="Times New Roman" w:hAnsi="Times New Roman" w:eastAsia="Times New Roman"/>
                <w:b/>
                <w:bCs/>
                <w:color w:val="000000"/>
                <w:sz w:val="15"/>
                <w:szCs w:val="15"/>
              </w:rPr>
              <w:t>Survey years</w:t>
            </w:r>
          </w:p>
        </w:tc>
        <w:tc>
          <w:tcPr>
            <w:tcW w:w="455" w:type="pct"/>
            <w:tcBorders>
              <w:top w:val="single" w:color="000000" w:themeColor="dark1" w:sz="12" w:space="0"/>
              <w:left w:val="nil"/>
              <w:bottom w:val="single" w:color="000000" w:themeColor="dark1" w:sz="6" w:space="0"/>
              <w:right w:val="nil"/>
            </w:tcBorders>
            <w:shd w:val="clear" w:color="auto" w:fill="FFFFFF"/>
            <w:vAlign w:val="center"/>
          </w:tcPr>
          <w:p w14:paraId="692605CC">
            <w:pPr>
              <w:spacing w:before="0" w:after="0" w:line="240" w:lineRule="auto"/>
              <w:jc w:val="center"/>
              <w:rPr>
                <w:b/>
              </w:rPr>
            </w:pPr>
            <w:r>
              <w:rPr>
                <w:rFonts w:ascii="Times New Roman" w:hAnsi="Times New Roman" w:eastAsia="Times New Roman"/>
                <w:b/>
                <w:bCs/>
                <w:color w:val="000000"/>
                <w:sz w:val="15"/>
                <w:szCs w:val="15"/>
              </w:rPr>
              <w:t>Income group</w:t>
            </w:r>
          </w:p>
        </w:tc>
        <w:tc>
          <w:tcPr>
            <w:tcW w:w="492" w:type="pct"/>
            <w:tcBorders>
              <w:top w:val="single" w:color="000000" w:themeColor="dark1" w:sz="12" w:space="0"/>
              <w:left w:val="nil"/>
              <w:bottom w:val="single" w:color="000000" w:themeColor="dark1" w:sz="6" w:space="0"/>
              <w:right w:val="nil"/>
            </w:tcBorders>
            <w:shd w:val="clear" w:color="auto" w:fill="FFFFFF"/>
            <w:vAlign w:val="center"/>
          </w:tcPr>
          <w:p w14:paraId="651B4482">
            <w:pPr>
              <w:spacing w:before="0" w:after="0" w:line="240" w:lineRule="auto"/>
              <w:jc w:val="center"/>
              <w:rPr>
                <w:b/>
              </w:rPr>
            </w:pPr>
            <w:r>
              <w:rPr>
                <w:rFonts w:ascii="Times New Roman" w:hAnsi="Times New Roman" w:eastAsia="Times New Roman"/>
                <w:b/>
                <w:bCs/>
                <w:color w:val="000000"/>
                <w:sz w:val="15"/>
                <w:szCs w:val="15"/>
              </w:rPr>
              <w:t>GNI per capita, US$</w:t>
            </w:r>
          </w:p>
        </w:tc>
        <w:tc>
          <w:tcPr>
            <w:tcW w:w="353" w:type="pct"/>
            <w:tcBorders>
              <w:top w:val="single" w:color="000000" w:themeColor="dark1" w:sz="12" w:space="0"/>
              <w:left w:val="nil"/>
              <w:bottom w:val="single" w:color="000000" w:themeColor="dark1" w:sz="6" w:space="0"/>
              <w:right w:val="nil"/>
            </w:tcBorders>
            <w:shd w:val="clear" w:color="auto" w:fill="FFFFFF"/>
            <w:vAlign w:val="center"/>
          </w:tcPr>
          <w:p w14:paraId="1245A53C">
            <w:pPr>
              <w:spacing w:before="0" w:after="0" w:line="240" w:lineRule="auto"/>
              <w:jc w:val="center"/>
              <w:rPr>
                <w:b/>
              </w:rPr>
            </w:pPr>
            <w:r>
              <w:rPr>
                <w:rFonts w:ascii="Times New Roman" w:hAnsi="Times New Roman" w:eastAsia="Times New Roman"/>
                <w:b/>
                <w:bCs/>
                <w:color w:val="000000"/>
                <w:sz w:val="15"/>
                <w:szCs w:val="15"/>
              </w:rPr>
              <w:t>CHE, % GDP</w:t>
            </w:r>
          </w:p>
        </w:tc>
        <w:tc>
          <w:tcPr>
            <w:tcW w:w="353" w:type="pct"/>
            <w:tcBorders>
              <w:top w:val="single" w:color="000000" w:themeColor="dark1" w:sz="12" w:space="0"/>
              <w:left w:val="nil"/>
              <w:bottom w:val="single" w:color="000000" w:themeColor="dark1" w:sz="6" w:space="0"/>
              <w:right w:val="nil"/>
            </w:tcBorders>
            <w:shd w:val="clear" w:color="auto" w:fill="FFFFFF"/>
            <w:vAlign w:val="center"/>
          </w:tcPr>
          <w:p w14:paraId="6DADFF10">
            <w:pPr>
              <w:spacing w:before="0" w:after="0" w:line="240" w:lineRule="auto"/>
              <w:jc w:val="center"/>
              <w:rPr>
                <w:b/>
              </w:rPr>
            </w:pPr>
            <w:r>
              <w:rPr>
                <w:rFonts w:ascii="Times New Roman" w:hAnsi="Times New Roman" w:eastAsia="Times New Roman"/>
                <w:b/>
                <w:bCs/>
                <w:color w:val="000000"/>
                <w:sz w:val="15"/>
                <w:szCs w:val="15"/>
              </w:rPr>
              <w:t>OOP, % CHE</w:t>
            </w:r>
          </w:p>
        </w:tc>
        <w:tc>
          <w:tcPr>
            <w:tcW w:w="272" w:type="pct"/>
            <w:tcBorders>
              <w:top w:val="single" w:color="000000" w:themeColor="dark1" w:sz="12" w:space="0"/>
              <w:left w:val="nil"/>
              <w:bottom w:val="single" w:color="000000" w:themeColor="dark1" w:sz="6" w:space="0"/>
              <w:right w:val="nil"/>
            </w:tcBorders>
            <w:shd w:val="clear" w:color="auto" w:fill="FFFFFF"/>
            <w:vAlign w:val="center"/>
          </w:tcPr>
          <w:p w14:paraId="63C493FE">
            <w:pPr>
              <w:spacing w:before="0" w:after="0" w:line="240" w:lineRule="auto"/>
              <w:jc w:val="center"/>
              <w:rPr>
                <w:b/>
              </w:rPr>
            </w:pPr>
            <w:r>
              <w:rPr>
                <w:rFonts w:ascii="Times New Roman" w:hAnsi="Times New Roman" w:eastAsia="Times New Roman"/>
                <w:b/>
                <w:bCs/>
                <w:color w:val="000000"/>
                <w:sz w:val="15"/>
                <w:szCs w:val="15"/>
              </w:rPr>
              <w:t>UHC index</w:t>
            </w:r>
          </w:p>
        </w:tc>
      </w:tr>
      <w:tr w14:paraId="701A9471">
        <w:trPr>
          <w:cantSplit/>
          <w:jc w:val="center"/>
        </w:trPr>
        <w:tc>
          <w:tcPr>
            <w:tcW w:w="234" w:type="pct"/>
            <w:tcBorders>
              <w:top w:val="single" w:color="000000" w:themeColor="dark1" w:sz="6" w:space="0"/>
              <w:left w:val="nil"/>
              <w:bottom w:val="nil"/>
              <w:right w:val="nil"/>
            </w:tcBorders>
            <w:shd w:val="clear" w:color="auto" w:fill="FFFFFF"/>
            <w:vAlign w:val="center"/>
          </w:tcPr>
          <w:p w14:paraId="5F2230A9">
            <w:pPr>
              <w:spacing w:before="0" w:after="0" w:line="240" w:lineRule="auto"/>
              <w:jc w:val="left"/>
            </w:pPr>
            <w:r>
              <w:rPr>
                <w:rFonts w:ascii="Times New Roman" w:hAnsi="Times New Roman" w:eastAsia="Times New Roman"/>
                <w:b w:val="0"/>
                <w:color w:val="000000"/>
                <w:sz w:val="15"/>
                <w:szCs w:val="15"/>
              </w:rPr>
              <w:t>CHARLS</w:t>
            </w:r>
          </w:p>
        </w:tc>
        <w:tc>
          <w:tcPr>
            <w:tcW w:w="366" w:type="pct"/>
            <w:tcBorders>
              <w:top w:val="single" w:color="000000" w:themeColor="dark1" w:sz="6" w:space="0"/>
              <w:left w:val="nil"/>
              <w:bottom w:val="nil"/>
              <w:right w:val="nil"/>
            </w:tcBorders>
            <w:shd w:val="clear" w:color="auto" w:fill="FFFFFF"/>
            <w:vAlign w:val="center"/>
          </w:tcPr>
          <w:p w14:paraId="35FD2A7D">
            <w:pPr>
              <w:spacing w:before="0" w:after="0" w:line="240" w:lineRule="auto"/>
              <w:jc w:val="left"/>
            </w:pPr>
            <w:r>
              <w:rPr>
                <w:rFonts w:ascii="Times New Roman" w:hAnsi="Times New Roman" w:eastAsia="Times New Roman"/>
                <w:b w:val="0"/>
                <w:color w:val="000000"/>
                <w:sz w:val="15"/>
                <w:szCs w:val="15"/>
              </w:rPr>
              <w:t>China</w:t>
            </w:r>
          </w:p>
        </w:tc>
        <w:tc>
          <w:tcPr>
            <w:tcW w:w="2473" w:type="pct"/>
            <w:tcBorders>
              <w:top w:val="single" w:color="000000" w:themeColor="dark1" w:sz="6" w:space="0"/>
              <w:left w:val="nil"/>
              <w:bottom w:val="nil"/>
              <w:right w:val="nil"/>
            </w:tcBorders>
            <w:shd w:val="clear" w:color="auto" w:fill="FFFFFF"/>
            <w:vAlign w:val="center"/>
          </w:tcPr>
          <w:p w14:paraId="56F7E730">
            <w:pPr>
              <w:spacing w:before="0" w:after="0" w:line="240" w:lineRule="auto"/>
              <w:jc w:val="center"/>
            </w:pPr>
            <w:r>
              <w:rPr>
                <w:rFonts w:ascii="Times New Roman" w:hAnsi="Times New Roman" w:eastAsia="Times New Roman"/>
                <w:b w:val="0"/>
                <w:color w:val="000000"/>
                <w:sz w:val="15"/>
                <w:szCs w:val="15"/>
              </w:rPr>
              <w:t>2011, 2012, 2013, 2015, 2016, 2018, 2020</w:t>
            </w:r>
          </w:p>
        </w:tc>
        <w:tc>
          <w:tcPr>
            <w:tcW w:w="455" w:type="pct"/>
            <w:tcBorders>
              <w:top w:val="single" w:color="000000" w:themeColor="dark1" w:sz="6" w:space="0"/>
              <w:left w:val="nil"/>
              <w:bottom w:val="nil"/>
              <w:right w:val="nil"/>
            </w:tcBorders>
            <w:shd w:val="clear" w:color="auto" w:fill="FFFFFF"/>
            <w:vAlign w:val="center"/>
          </w:tcPr>
          <w:p w14:paraId="17465DA5">
            <w:pPr>
              <w:spacing w:before="0" w:after="0" w:line="240" w:lineRule="auto"/>
              <w:jc w:val="center"/>
            </w:pPr>
            <w:r>
              <w:rPr>
                <w:rFonts w:ascii="Times New Roman" w:hAnsi="Times New Roman" w:eastAsia="Times New Roman"/>
                <w:b w:val="0"/>
                <w:color w:val="000000"/>
                <w:sz w:val="15"/>
                <w:szCs w:val="15"/>
              </w:rPr>
              <w:t>Upper middle income</w:t>
            </w:r>
          </w:p>
        </w:tc>
        <w:tc>
          <w:tcPr>
            <w:tcW w:w="492" w:type="pct"/>
            <w:tcBorders>
              <w:top w:val="single" w:color="000000" w:themeColor="dark1" w:sz="6" w:space="0"/>
              <w:left w:val="nil"/>
              <w:bottom w:val="nil"/>
              <w:right w:val="nil"/>
            </w:tcBorders>
            <w:shd w:val="clear" w:color="auto" w:fill="FFFFFF"/>
            <w:vAlign w:val="center"/>
          </w:tcPr>
          <w:p w14:paraId="09CB72B1">
            <w:pPr>
              <w:spacing w:before="0" w:after="0" w:line="240" w:lineRule="auto"/>
              <w:jc w:val="center"/>
            </w:pPr>
            <w:r>
              <w:rPr>
                <w:rFonts w:ascii="Times New Roman" w:hAnsi="Times New Roman" w:eastAsia="Times New Roman"/>
                <w:b w:val="0"/>
                <w:color w:val="000000"/>
                <w:sz w:val="15"/>
                <w:szCs w:val="15"/>
              </w:rPr>
              <w:t>8,040 (5,130-10,740)</w:t>
            </w:r>
          </w:p>
        </w:tc>
        <w:tc>
          <w:tcPr>
            <w:tcW w:w="353" w:type="pct"/>
            <w:tcBorders>
              <w:top w:val="single" w:color="000000" w:themeColor="dark1" w:sz="6" w:space="0"/>
              <w:left w:val="nil"/>
              <w:bottom w:val="nil"/>
              <w:right w:val="nil"/>
            </w:tcBorders>
            <w:shd w:val="clear" w:color="auto" w:fill="FFFFFF"/>
            <w:vAlign w:val="center"/>
          </w:tcPr>
          <w:p w14:paraId="2B12A87F">
            <w:pPr>
              <w:spacing w:before="0" w:after="0" w:line="240" w:lineRule="auto"/>
              <w:jc w:val="center"/>
            </w:pPr>
            <w:r>
              <w:rPr>
                <w:rFonts w:ascii="Times New Roman" w:hAnsi="Times New Roman" w:eastAsia="Times New Roman"/>
                <w:b w:val="0"/>
                <w:color w:val="000000"/>
                <w:sz w:val="15"/>
                <w:szCs w:val="15"/>
              </w:rPr>
              <w:t>4.9 (4.3-5.5)</w:t>
            </w:r>
          </w:p>
        </w:tc>
        <w:tc>
          <w:tcPr>
            <w:tcW w:w="353" w:type="pct"/>
            <w:tcBorders>
              <w:top w:val="single" w:color="000000" w:themeColor="dark1" w:sz="6" w:space="0"/>
              <w:left w:val="nil"/>
              <w:bottom w:val="nil"/>
              <w:right w:val="nil"/>
            </w:tcBorders>
            <w:shd w:val="clear" w:color="auto" w:fill="FFFFFF"/>
            <w:vAlign w:val="center"/>
          </w:tcPr>
          <w:p w14:paraId="6C70EC11">
            <w:pPr>
              <w:spacing w:before="0" w:after="0" w:line="240" w:lineRule="auto"/>
              <w:jc w:val="center"/>
            </w:pPr>
            <w:r>
              <w:rPr>
                <w:rFonts w:ascii="Times New Roman" w:hAnsi="Times New Roman" w:eastAsia="Times New Roman"/>
                <w:b w:val="0"/>
                <w:color w:val="000000"/>
                <w:sz w:val="15"/>
                <w:szCs w:val="15"/>
              </w:rPr>
              <w:t>35.9 (34.8-40.3)</w:t>
            </w:r>
          </w:p>
        </w:tc>
        <w:tc>
          <w:tcPr>
            <w:tcW w:w="272" w:type="pct"/>
            <w:tcBorders>
              <w:top w:val="single" w:color="000000" w:themeColor="dark1" w:sz="6" w:space="0"/>
              <w:left w:val="nil"/>
              <w:bottom w:val="nil"/>
              <w:right w:val="nil"/>
            </w:tcBorders>
            <w:shd w:val="clear" w:color="auto" w:fill="FFFFFF"/>
            <w:vAlign w:val="center"/>
          </w:tcPr>
          <w:p w14:paraId="630762FE">
            <w:pPr>
              <w:spacing w:before="0" w:after="0" w:line="240" w:lineRule="auto"/>
              <w:jc w:val="center"/>
            </w:pPr>
            <w:r>
              <w:rPr>
                <w:rFonts w:ascii="Times New Roman" w:hAnsi="Times New Roman" w:eastAsia="Times New Roman"/>
                <w:b w:val="0"/>
                <w:color w:val="000000"/>
                <w:sz w:val="15"/>
                <w:szCs w:val="15"/>
              </w:rPr>
              <w:t>79 (74-83)</w:t>
            </w:r>
          </w:p>
        </w:tc>
      </w:tr>
      <w:tr w14:paraId="18BA348F">
        <w:trPr>
          <w:cantSplit/>
          <w:jc w:val="center"/>
        </w:trPr>
        <w:tc>
          <w:tcPr>
            <w:tcW w:w="234" w:type="pct"/>
            <w:tcBorders>
              <w:top w:val="nil"/>
              <w:left w:val="nil"/>
              <w:bottom w:val="nil"/>
              <w:right w:val="nil"/>
            </w:tcBorders>
            <w:shd w:val="clear" w:color="auto" w:fill="FFFFFF"/>
            <w:vAlign w:val="center"/>
          </w:tcPr>
          <w:p w14:paraId="57CD5B2A">
            <w:pPr>
              <w:spacing w:before="0" w:after="0" w:line="240" w:lineRule="auto"/>
              <w:jc w:val="left"/>
            </w:pPr>
            <w:r>
              <w:rPr>
                <w:rFonts w:ascii="Times New Roman" w:hAnsi="Times New Roman" w:eastAsia="Times New Roman"/>
                <w:b w:val="0"/>
                <w:color w:val="000000"/>
                <w:sz w:val="15"/>
                <w:szCs w:val="15"/>
              </w:rPr>
              <w:t>ELSA</w:t>
            </w:r>
          </w:p>
        </w:tc>
        <w:tc>
          <w:tcPr>
            <w:tcW w:w="366" w:type="pct"/>
            <w:tcBorders>
              <w:top w:val="nil"/>
              <w:left w:val="nil"/>
              <w:bottom w:val="nil"/>
              <w:right w:val="nil"/>
            </w:tcBorders>
            <w:shd w:val="clear" w:color="auto" w:fill="FFFFFF"/>
            <w:vAlign w:val="center"/>
          </w:tcPr>
          <w:p w14:paraId="372F0B33">
            <w:pPr>
              <w:spacing w:before="0" w:after="0" w:line="240" w:lineRule="auto"/>
              <w:jc w:val="left"/>
            </w:pPr>
            <w:r>
              <w:rPr>
                <w:rFonts w:ascii="Times New Roman" w:hAnsi="Times New Roman" w:eastAsia="Times New Roman"/>
                <w:b w:val="0"/>
                <w:color w:val="000000"/>
                <w:sz w:val="15"/>
                <w:szCs w:val="15"/>
              </w:rPr>
              <w:t>United Kingdom</w:t>
            </w:r>
          </w:p>
        </w:tc>
        <w:tc>
          <w:tcPr>
            <w:tcW w:w="2473" w:type="pct"/>
            <w:tcBorders>
              <w:top w:val="nil"/>
              <w:left w:val="nil"/>
              <w:bottom w:val="nil"/>
              <w:right w:val="nil"/>
            </w:tcBorders>
            <w:shd w:val="clear" w:color="auto" w:fill="FFFFFF"/>
            <w:vAlign w:val="center"/>
          </w:tcPr>
          <w:p w14:paraId="081CD2CD">
            <w:pPr>
              <w:spacing w:before="0" w:after="0" w:line="240" w:lineRule="auto"/>
              <w:jc w:val="center"/>
            </w:pPr>
            <w:r>
              <w:rPr>
                <w:rFonts w:ascii="Times New Roman" w:hAnsi="Times New Roman" w:eastAsia="Times New Roman"/>
                <w:b w:val="0"/>
                <w:color w:val="000000"/>
                <w:sz w:val="15"/>
                <w:szCs w:val="15"/>
              </w:rPr>
              <w:t>2002, 2004, 2006, 2008, 2010, 2012, 2014, 2016, 2019</w:t>
            </w:r>
          </w:p>
        </w:tc>
        <w:tc>
          <w:tcPr>
            <w:tcW w:w="455" w:type="pct"/>
            <w:tcBorders>
              <w:top w:val="nil"/>
              <w:left w:val="nil"/>
              <w:bottom w:val="nil"/>
              <w:right w:val="nil"/>
            </w:tcBorders>
            <w:shd w:val="clear" w:color="auto" w:fill="FFFFFF"/>
            <w:vAlign w:val="center"/>
          </w:tcPr>
          <w:p w14:paraId="737BBD5C">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4D624CB3">
            <w:pPr>
              <w:spacing w:before="0" w:after="0" w:line="240" w:lineRule="auto"/>
              <w:jc w:val="center"/>
            </w:pPr>
            <w:r>
              <w:rPr>
                <w:rFonts w:ascii="Times New Roman" w:hAnsi="Times New Roman" w:eastAsia="Times New Roman"/>
                <w:b w:val="0"/>
                <w:color w:val="000000"/>
                <w:sz w:val="15"/>
                <w:szCs w:val="15"/>
              </w:rPr>
              <w:t>43,310 (29,260-48,720)</w:t>
            </w:r>
          </w:p>
        </w:tc>
        <w:tc>
          <w:tcPr>
            <w:tcW w:w="353" w:type="pct"/>
            <w:tcBorders>
              <w:top w:val="nil"/>
              <w:left w:val="nil"/>
              <w:bottom w:val="nil"/>
              <w:right w:val="nil"/>
            </w:tcBorders>
            <w:shd w:val="clear" w:color="auto" w:fill="FFFFFF"/>
            <w:vAlign w:val="center"/>
          </w:tcPr>
          <w:p w14:paraId="43625D4E">
            <w:pPr>
              <w:spacing w:before="0" w:after="0" w:line="240" w:lineRule="auto"/>
              <w:jc w:val="center"/>
            </w:pPr>
            <w:r>
              <w:rPr>
                <w:rFonts w:ascii="Times New Roman" w:hAnsi="Times New Roman" w:eastAsia="Times New Roman"/>
                <w:b w:val="0"/>
                <w:color w:val="000000"/>
                <w:sz w:val="15"/>
                <w:szCs w:val="15"/>
              </w:rPr>
              <w:t>9.8 (7.9-10.0)</w:t>
            </w:r>
          </w:p>
        </w:tc>
        <w:tc>
          <w:tcPr>
            <w:tcW w:w="353" w:type="pct"/>
            <w:tcBorders>
              <w:top w:val="nil"/>
              <w:left w:val="nil"/>
              <w:bottom w:val="nil"/>
              <w:right w:val="nil"/>
            </w:tcBorders>
            <w:shd w:val="clear" w:color="auto" w:fill="FFFFFF"/>
            <w:vAlign w:val="center"/>
          </w:tcPr>
          <w:p w14:paraId="2A15B885">
            <w:pPr>
              <w:spacing w:before="0" w:after="0" w:line="240" w:lineRule="auto"/>
              <w:jc w:val="center"/>
            </w:pPr>
            <w:r>
              <w:rPr>
                <w:rFonts w:ascii="Times New Roman" w:hAnsi="Times New Roman" w:eastAsia="Times New Roman"/>
                <w:b w:val="0"/>
                <w:color w:val="000000"/>
                <w:sz w:val="15"/>
                <w:szCs w:val="15"/>
              </w:rPr>
              <w:t>14.7 (12.4-17.4)</w:t>
            </w:r>
          </w:p>
        </w:tc>
        <w:tc>
          <w:tcPr>
            <w:tcW w:w="272" w:type="pct"/>
            <w:tcBorders>
              <w:top w:val="nil"/>
              <w:left w:val="nil"/>
              <w:bottom w:val="nil"/>
              <w:right w:val="nil"/>
            </w:tcBorders>
            <w:shd w:val="clear" w:color="auto" w:fill="FFFFFF"/>
            <w:vAlign w:val="center"/>
          </w:tcPr>
          <w:p w14:paraId="1CA9D896">
            <w:pPr>
              <w:spacing w:before="0" w:after="0" w:line="240" w:lineRule="auto"/>
              <w:jc w:val="center"/>
            </w:pPr>
            <w:r>
              <w:rPr>
                <w:rFonts w:ascii="Times New Roman" w:hAnsi="Times New Roman" w:eastAsia="Times New Roman"/>
                <w:b w:val="0"/>
                <w:color w:val="000000"/>
                <w:sz w:val="15"/>
                <w:szCs w:val="15"/>
              </w:rPr>
              <w:t>84 (79-87)</w:t>
            </w:r>
          </w:p>
        </w:tc>
      </w:tr>
      <w:tr w14:paraId="3E7019C0">
        <w:trPr>
          <w:cantSplit/>
          <w:jc w:val="center"/>
        </w:trPr>
        <w:tc>
          <w:tcPr>
            <w:tcW w:w="234" w:type="pct"/>
            <w:tcBorders>
              <w:top w:val="nil"/>
              <w:left w:val="nil"/>
              <w:bottom w:val="nil"/>
              <w:right w:val="nil"/>
            </w:tcBorders>
            <w:shd w:val="clear" w:color="auto" w:fill="FFFFFF"/>
            <w:vAlign w:val="center"/>
          </w:tcPr>
          <w:p w14:paraId="01420FD4">
            <w:pPr>
              <w:spacing w:before="0" w:after="0" w:line="240" w:lineRule="auto"/>
              <w:jc w:val="left"/>
            </w:pPr>
            <w:r>
              <w:rPr>
                <w:rFonts w:ascii="Times New Roman" w:hAnsi="Times New Roman" w:eastAsia="Times New Roman"/>
                <w:b w:val="0"/>
                <w:color w:val="000000"/>
                <w:sz w:val="15"/>
                <w:szCs w:val="15"/>
              </w:rPr>
              <w:t>HRS</w:t>
            </w:r>
          </w:p>
        </w:tc>
        <w:tc>
          <w:tcPr>
            <w:tcW w:w="366" w:type="pct"/>
            <w:tcBorders>
              <w:top w:val="nil"/>
              <w:left w:val="nil"/>
              <w:bottom w:val="nil"/>
              <w:right w:val="nil"/>
            </w:tcBorders>
            <w:shd w:val="clear" w:color="auto" w:fill="FFFFFF"/>
            <w:vAlign w:val="center"/>
          </w:tcPr>
          <w:p w14:paraId="12DDA8D2">
            <w:pPr>
              <w:spacing w:before="0" w:after="0" w:line="240" w:lineRule="auto"/>
              <w:jc w:val="left"/>
            </w:pPr>
            <w:r>
              <w:rPr>
                <w:rFonts w:ascii="Times New Roman" w:hAnsi="Times New Roman" w:eastAsia="Times New Roman"/>
                <w:b w:val="0"/>
                <w:color w:val="000000"/>
                <w:sz w:val="15"/>
                <w:szCs w:val="15"/>
              </w:rPr>
              <w:t>United States</w:t>
            </w:r>
          </w:p>
        </w:tc>
        <w:tc>
          <w:tcPr>
            <w:tcW w:w="2473" w:type="pct"/>
            <w:tcBorders>
              <w:top w:val="nil"/>
              <w:left w:val="nil"/>
              <w:bottom w:val="nil"/>
              <w:right w:val="nil"/>
            </w:tcBorders>
            <w:shd w:val="clear" w:color="auto" w:fill="FFFFFF"/>
            <w:vAlign w:val="center"/>
          </w:tcPr>
          <w:p w14:paraId="50851002">
            <w:pPr>
              <w:spacing w:before="0" w:after="0" w:line="240" w:lineRule="auto"/>
              <w:jc w:val="center"/>
            </w:pPr>
            <w:r>
              <w:rPr>
                <w:rFonts w:ascii="Times New Roman" w:hAnsi="Times New Roman" w:eastAsia="Times New Roman"/>
                <w:b w:val="0"/>
                <w:color w:val="000000"/>
                <w:sz w:val="15"/>
                <w:szCs w:val="15"/>
              </w:rPr>
              <w:t>2000, 2002, 2003, 2004, 2005, 2006, 2007, 2008, 2009, 2010, 2011, 2012, 2013, 2014, 2015, 2016, 2017, 2018, 2019, 2020, 2021</w:t>
            </w:r>
          </w:p>
        </w:tc>
        <w:tc>
          <w:tcPr>
            <w:tcW w:w="455" w:type="pct"/>
            <w:tcBorders>
              <w:top w:val="nil"/>
              <w:left w:val="nil"/>
              <w:bottom w:val="nil"/>
              <w:right w:val="nil"/>
            </w:tcBorders>
            <w:shd w:val="clear" w:color="auto" w:fill="FFFFFF"/>
            <w:vAlign w:val="center"/>
          </w:tcPr>
          <w:p w14:paraId="6A9C7460">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1D908335">
            <w:pPr>
              <w:spacing w:before="0" w:after="0" w:line="240" w:lineRule="auto"/>
              <w:jc w:val="center"/>
            </w:pPr>
            <w:r>
              <w:rPr>
                <w:rFonts w:ascii="Times New Roman" w:hAnsi="Times New Roman" w:eastAsia="Times New Roman"/>
                <w:b w:val="0"/>
                <w:color w:val="000000"/>
                <w:sz w:val="15"/>
                <w:szCs w:val="15"/>
              </w:rPr>
              <w:t>50,620 (35,960-71,510)</w:t>
            </w:r>
          </w:p>
        </w:tc>
        <w:tc>
          <w:tcPr>
            <w:tcW w:w="353" w:type="pct"/>
            <w:tcBorders>
              <w:top w:val="nil"/>
              <w:left w:val="nil"/>
              <w:bottom w:val="nil"/>
              <w:right w:val="nil"/>
            </w:tcBorders>
            <w:shd w:val="clear" w:color="auto" w:fill="FFFFFF"/>
            <w:vAlign w:val="center"/>
          </w:tcPr>
          <w:p w14:paraId="622C848E">
            <w:pPr>
              <w:spacing w:before="0" w:after="0" w:line="240" w:lineRule="auto"/>
              <w:jc w:val="center"/>
            </w:pPr>
            <w:r>
              <w:rPr>
                <w:rFonts w:ascii="Times New Roman" w:hAnsi="Times New Roman" w:eastAsia="Times New Roman"/>
                <w:b w:val="0"/>
                <w:color w:val="000000"/>
                <w:sz w:val="15"/>
                <w:szCs w:val="15"/>
              </w:rPr>
              <w:t>16.1 (12.5-18.5)</w:t>
            </w:r>
          </w:p>
        </w:tc>
        <w:tc>
          <w:tcPr>
            <w:tcW w:w="353" w:type="pct"/>
            <w:tcBorders>
              <w:top w:val="nil"/>
              <w:left w:val="nil"/>
              <w:bottom w:val="nil"/>
              <w:right w:val="nil"/>
            </w:tcBorders>
            <w:shd w:val="clear" w:color="auto" w:fill="FFFFFF"/>
            <w:vAlign w:val="center"/>
          </w:tcPr>
          <w:p w14:paraId="0CD24A7E">
            <w:pPr>
              <w:spacing w:before="0" w:after="0" w:line="240" w:lineRule="auto"/>
              <w:jc w:val="center"/>
            </w:pPr>
            <w:r>
              <w:rPr>
                <w:rFonts w:ascii="Times New Roman" w:hAnsi="Times New Roman" w:eastAsia="Times New Roman"/>
                <w:b w:val="0"/>
                <w:color w:val="000000"/>
                <w:sz w:val="15"/>
                <w:szCs w:val="15"/>
              </w:rPr>
              <w:t>12.3 (10.1-15.1)</w:t>
            </w:r>
          </w:p>
        </w:tc>
        <w:tc>
          <w:tcPr>
            <w:tcW w:w="272" w:type="pct"/>
            <w:tcBorders>
              <w:top w:val="nil"/>
              <w:left w:val="nil"/>
              <w:bottom w:val="nil"/>
              <w:right w:val="nil"/>
            </w:tcBorders>
            <w:shd w:val="clear" w:color="auto" w:fill="FFFFFF"/>
            <w:vAlign w:val="center"/>
          </w:tcPr>
          <w:p w14:paraId="67BFFDF1">
            <w:pPr>
              <w:spacing w:before="0" w:after="0" w:line="240" w:lineRule="auto"/>
              <w:jc w:val="center"/>
            </w:pPr>
            <w:r>
              <w:rPr>
                <w:rFonts w:ascii="Times New Roman" w:hAnsi="Times New Roman" w:eastAsia="Times New Roman"/>
                <w:b w:val="0"/>
                <w:color w:val="000000"/>
                <w:sz w:val="15"/>
                <w:szCs w:val="15"/>
              </w:rPr>
              <w:t>85 (79-87)</w:t>
            </w:r>
          </w:p>
        </w:tc>
      </w:tr>
      <w:tr w14:paraId="75B0A8FE">
        <w:trPr>
          <w:cantSplit/>
          <w:jc w:val="center"/>
        </w:trPr>
        <w:tc>
          <w:tcPr>
            <w:tcW w:w="234" w:type="pct"/>
            <w:tcBorders>
              <w:top w:val="nil"/>
              <w:left w:val="nil"/>
              <w:bottom w:val="nil"/>
              <w:right w:val="nil"/>
            </w:tcBorders>
            <w:shd w:val="clear" w:color="auto" w:fill="FFFFFF"/>
            <w:vAlign w:val="center"/>
          </w:tcPr>
          <w:p w14:paraId="7A0CDE6D">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28B90334">
            <w:pPr>
              <w:spacing w:before="0" w:after="0" w:line="240" w:lineRule="auto"/>
              <w:jc w:val="left"/>
            </w:pPr>
            <w:r>
              <w:rPr>
                <w:rFonts w:ascii="Times New Roman" w:hAnsi="Times New Roman" w:eastAsia="Times New Roman"/>
                <w:b w:val="0"/>
                <w:color w:val="000000"/>
                <w:sz w:val="15"/>
                <w:szCs w:val="15"/>
              </w:rPr>
              <w:t>Austria</w:t>
            </w:r>
          </w:p>
        </w:tc>
        <w:tc>
          <w:tcPr>
            <w:tcW w:w="2473" w:type="pct"/>
            <w:tcBorders>
              <w:top w:val="nil"/>
              <w:left w:val="nil"/>
              <w:bottom w:val="nil"/>
              <w:right w:val="nil"/>
            </w:tcBorders>
            <w:shd w:val="clear" w:color="auto" w:fill="FFFFFF"/>
            <w:vAlign w:val="center"/>
          </w:tcPr>
          <w:p w14:paraId="25AAB915">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4E8E57D2">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2C5B4652">
            <w:pPr>
              <w:spacing w:before="0" w:after="0" w:line="240" w:lineRule="auto"/>
              <w:jc w:val="center"/>
            </w:pPr>
            <w:r>
              <w:rPr>
                <w:rFonts w:ascii="Times New Roman" w:hAnsi="Times New Roman" w:eastAsia="Times New Roman"/>
                <w:b w:val="0"/>
                <w:color w:val="000000"/>
                <w:sz w:val="15"/>
                <w:szCs w:val="15"/>
              </w:rPr>
              <w:t>47,190 (33,610-50,380)</w:t>
            </w:r>
          </w:p>
        </w:tc>
        <w:tc>
          <w:tcPr>
            <w:tcW w:w="353" w:type="pct"/>
            <w:tcBorders>
              <w:top w:val="nil"/>
              <w:left w:val="nil"/>
              <w:bottom w:val="nil"/>
              <w:right w:val="nil"/>
            </w:tcBorders>
            <w:shd w:val="clear" w:color="auto" w:fill="FFFFFF"/>
            <w:vAlign w:val="center"/>
          </w:tcPr>
          <w:p w14:paraId="75C951A7">
            <w:pPr>
              <w:spacing w:before="0" w:after="0" w:line="240" w:lineRule="auto"/>
              <w:jc w:val="center"/>
            </w:pPr>
            <w:r>
              <w:rPr>
                <w:rFonts w:ascii="Times New Roman" w:hAnsi="Times New Roman" w:eastAsia="Times New Roman"/>
                <w:b w:val="0"/>
                <w:color w:val="000000"/>
                <w:sz w:val="15"/>
                <w:szCs w:val="15"/>
              </w:rPr>
              <w:t>10.4 (9.6-11.4)</w:t>
            </w:r>
          </w:p>
        </w:tc>
        <w:tc>
          <w:tcPr>
            <w:tcW w:w="353" w:type="pct"/>
            <w:tcBorders>
              <w:top w:val="nil"/>
              <w:left w:val="nil"/>
              <w:bottom w:val="nil"/>
              <w:right w:val="nil"/>
            </w:tcBorders>
            <w:shd w:val="clear" w:color="auto" w:fill="FFFFFF"/>
            <w:vAlign w:val="center"/>
          </w:tcPr>
          <w:p w14:paraId="58F3E22E">
            <w:pPr>
              <w:spacing w:before="0" w:after="0" w:line="240" w:lineRule="auto"/>
              <w:jc w:val="center"/>
            </w:pPr>
            <w:r>
              <w:rPr>
                <w:rFonts w:ascii="Times New Roman" w:hAnsi="Times New Roman" w:eastAsia="Times New Roman"/>
                <w:b w:val="0"/>
                <w:color w:val="000000"/>
                <w:sz w:val="15"/>
                <w:szCs w:val="15"/>
              </w:rPr>
              <w:t>19.6 (17.2-20.1)</w:t>
            </w:r>
          </w:p>
        </w:tc>
        <w:tc>
          <w:tcPr>
            <w:tcW w:w="272" w:type="pct"/>
            <w:tcBorders>
              <w:top w:val="nil"/>
              <w:left w:val="nil"/>
              <w:bottom w:val="nil"/>
              <w:right w:val="nil"/>
            </w:tcBorders>
            <w:shd w:val="clear" w:color="auto" w:fill="FFFFFF"/>
            <w:vAlign w:val="center"/>
          </w:tcPr>
          <w:p w14:paraId="73752A1C">
            <w:pPr>
              <w:spacing w:before="0" w:after="0" w:line="240" w:lineRule="auto"/>
              <w:jc w:val="center"/>
            </w:pPr>
            <w:r>
              <w:rPr>
                <w:rFonts w:ascii="Times New Roman" w:hAnsi="Times New Roman" w:eastAsia="Times New Roman"/>
                <w:b w:val="0"/>
                <w:color w:val="000000"/>
                <w:sz w:val="15"/>
                <w:szCs w:val="15"/>
              </w:rPr>
              <w:t>82 (75-83)</w:t>
            </w:r>
          </w:p>
        </w:tc>
      </w:tr>
      <w:tr w14:paraId="7EF4CB16">
        <w:trPr>
          <w:cantSplit/>
          <w:jc w:val="center"/>
        </w:trPr>
        <w:tc>
          <w:tcPr>
            <w:tcW w:w="234" w:type="pct"/>
            <w:tcBorders>
              <w:top w:val="nil"/>
              <w:left w:val="nil"/>
              <w:bottom w:val="nil"/>
              <w:right w:val="nil"/>
            </w:tcBorders>
            <w:shd w:val="clear" w:color="auto" w:fill="FFFFFF"/>
            <w:vAlign w:val="center"/>
          </w:tcPr>
          <w:p w14:paraId="5701EAF2">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4710863D">
            <w:pPr>
              <w:spacing w:before="0" w:after="0" w:line="240" w:lineRule="auto"/>
              <w:jc w:val="left"/>
            </w:pPr>
            <w:r>
              <w:rPr>
                <w:rFonts w:ascii="Times New Roman" w:hAnsi="Times New Roman" w:eastAsia="Times New Roman"/>
                <w:b w:val="0"/>
                <w:color w:val="000000"/>
                <w:sz w:val="15"/>
                <w:szCs w:val="15"/>
              </w:rPr>
              <w:t>Belgium</w:t>
            </w:r>
          </w:p>
        </w:tc>
        <w:tc>
          <w:tcPr>
            <w:tcW w:w="2473" w:type="pct"/>
            <w:tcBorders>
              <w:top w:val="nil"/>
              <w:left w:val="nil"/>
              <w:bottom w:val="nil"/>
              <w:right w:val="nil"/>
            </w:tcBorders>
            <w:shd w:val="clear" w:color="auto" w:fill="FFFFFF"/>
            <w:vAlign w:val="center"/>
          </w:tcPr>
          <w:p w14:paraId="1D940742">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162867B1">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568DF85B">
            <w:pPr>
              <w:spacing w:before="0" w:after="0" w:line="240" w:lineRule="auto"/>
              <w:jc w:val="center"/>
            </w:pPr>
            <w:r>
              <w:rPr>
                <w:rFonts w:ascii="Times New Roman" w:hAnsi="Times New Roman" w:eastAsia="Times New Roman"/>
                <w:b w:val="0"/>
                <w:color w:val="000000"/>
                <w:sz w:val="15"/>
                <w:szCs w:val="15"/>
              </w:rPr>
              <w:t>45,520 (32,910-47,950)</w:t>
            </w:r>
          </w:p>
        </w:tc>
        <w:tc>
          <w:tcPr>
            <w:tcW w:w="353" w:type="pct"/>
            <w:tcBorders>
              <w:top w:val="nil"/>
              <w:left w:val="nil"/>
              <w:bottom w:val="nil"/>
              <w:right w:val="nil"/>
            </w:tcBorders>
            <w:shd w:val="clear" w:color="auto" w:fill="FFFFFF"/>
            <w:vAlign w:val="center"/>
          </w:tcPr>
          <w:p w14:paraId="1D5EB3F0">
            <w:pPr>
              <w:spacing w:before="0" w:after="0" w:line="240" w:lineRule="auto"/>
              <w:jc w:val="center"/>
            </w:pPr>
            <w:r>
              <w:rPr>
                <w:rFonts w:ascii="Times New Roman" w:hAnsi="Times New Roman" w:eastAsia="Times New Roman"/>
                <w:b w:val="0"/>
                <w:color w:val="000000"/>
                <w:sz w:val="15"/>
                <w:szCs w:val="15"/>
              </w:rPr>
              <w:t>10.6 (9.1-11.5)</w:t>
            </w:r>
          </w:p>
        </w:tc>
        <w:tc>
          <w:tcPr>
            <w:tcW w:w="353" w:type="pct"/>
            <w:tcBorders>
              <w:top w:val="nil"/>
              <w:left w:val="nil"/>
              <w:bottom w:val="nil"/>
              <w:right w:val="nil"/>
            </w:tcBorders>
            <w:shd w:val="clear" w:color="auto" w:fill="FFFFFF"/>
            <w:vAlign w:val="center"/>
          </w:tcPr>
          <w:p w14:paraId="3A4A2997">
            <w:pPr>
              <w:spacing w:before="0" w:after="0" w:line="240" w:lineRule="auto"/>
              <w:jc w:val="center"/>
            </w:pPr>
            <w:r>
              <w:rPr>
                <w:rFonts w:ascii="Times New Roman" w:hAnsi="Times New Roman" w:eastAsia="Times New Roman"/>
                <w:b w:val="0"/>
                <w:color w:val="000000"/>
                <w:sz w:val="15"/>
                <w:szCs w:val="15"/>
              </w:rPr>
              <w:t>20.2 (19.1-20.6)</w:t>
            </w:r>
          </w:p>
        </w:tc>
        <w:tc>
          <w:tcPr>
            <w:tcW w:w="272" w:type="pct"/>
            <w:tcBorders>
              <w:top w:val="nil"/>
              <w:left w:val="nil"/>
              <w:bottom w:val="nil"/>
              <w:right w:val="nil"/>
            </w:tcBorders>
            <w:shd w:val="clear" w:color="auto" w:fill="FFFFFF"/>
            <w:vAlign w:val="center"/>
          </w:tcPr>
          <w:p w14:paraId="17DF3C9F">
            <w:pPr>
              <w:spacing w:before="0" w:after="0" w:line="240" w:lineRule="auto"/>
              <w:jc w:val="center"/>
            </w:pPr>
            <w:r>
              <w:rPr>
                <w:rFonts w:ascii="Times New Roman" w:hAnsi="Times New Roman" w:eastAsia="Times New Roman"/>
                <w:b w:val="0"/>
                <w:color w:val="000000"/>
                <w:sz w:val="15"/>
                <w:szCs w:val="15"/>
              </w:rPr>
              <w:t>85 (82-86)</w:t>
            </w:r>
          </w:p>
        </w:tc>
      </w:tr>
      <w:tr w14:paraId="42854FAB">
        <w:trPr>
          <w:cantSplit/>
          <w:jc w:val="center"/>
        </w:trPr>
        <w:tc>
          <w:tcPr>
            <w:tcW w:w="234" w:type="pct"/>
            <w:tcBorders>
              <w:top w:val="nil"/>
              <w:left w:val="nil"/>
              <w:bottom w:val="nil"/>
              <w:right w:val="nil"/>
            </w:tcBorders>
            <w:shd w:val="clear" w:color="auto" w:fill="FFFFFF"/>
            <w:vAlign w:val="center"/>
          </w:tcPr>
          <w:p w14:paraId="29AD185D">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31D7AD67">
            <w:pPr>
              <w:spacing w:before="0" w:after="0" w:line="240" w:lineRule="auto"/>
              <w:jc w:val="left"/>
            </w:pPr>
            <w:r>
              <w:rPr>
                <w:rFonts w:ascii="Times New Roman" w:hAnsi="Times New Roman" w:eastAsia="Times New Roman"/>
                <w:b w:val="0"/>
                <w:color w:val="000000"/>
                <w:sz w:val="15"/>
                <w:szCs w:val="15"/>
              </w:rPr>
              <w:t>Croatia</w:t>
            </w:r>
          </w:p>
        </w:tc>
        <w:tc>
          <w:tcPr>
            <w:tcW w:w="2473" w:type="pct"/>
            <w:tcBorders>
              <w:top w:val="nil"/>
              <w:left w:val="nil"/>
              <w:bottom w:val="nil"/>
              <w:right w:val="nil"/>
            </w:tcBorders>
            <w:shd w:val="clear" w:color="auto" w:fill="FFFFFF"/>
            <w:vAlign w:val="center"/>
          </w:tcPr>
          <w:p w14:paraId="73944230">
            <w:pPr>
              <w:spacing w:before="0" w:after="0" w:line="240" w:lineRule="auto"/>
              <w:jc w:val="center"/>
            </w:pPr>
            <w:r>
              <w:rPr>
                <w:rFonts w:ascii="Times New Roman" w:hAnsi="Times New Roman" w:eastAsia="Times New Roman"/>
                <w:b w:val="0"/>
                <w:color w:val="000000"/>
                <w:sz w:val="15"/>
                <w:szCs w:val="15"/>
              </w:rPr>
              <w:t>2015, 2017, 2020</w:t>
            </w:r>
          </w:p>
        </w:tc>
        <w:tc>
          <w:tcPr>
            <w:tcW w:w="455" w:type="pct"/>
            <w:tcBorders>
              <w:top w:val="nil"/>
              <w:left w:val="nil"/>
              <w:bottom w:val="nil"/>
              <w:right w:val="nil"/>
            </w:tcBorders>
            <w:shd w:val="clear" w:color="auto" w:fill="FFFFFF"/>
            <w:vAlign w:val="center"/>
          </w:tcPr>
          <w:p w14:paraId="4D490723">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23525759">
            <w:pPr>
              <w:spacing w:before="0" w:after="0" w:line="240" w:lineRule="auto"/>
              <w:jc w:val="center"/>
            </w:pPr>
            <w:r>
              <w:rPr>
                <w:rFonts w:ascii="Times New Roman" w:hAnsi="Times New Roman" w:eastAsia="Times New Roman"/>
                <w:b w:val="0"/>
                <w:color w:val="000000"/>
                <w:sz w:val="15"/>
                <w:szCs w:val="15"/>
              </w:rPr>
              <w:t>13,570 (13,350-15,060)</w:t>
            </w:r>
          </w:p>
        </w:tc>
        <w:tc>
          <w:tcPr>
            <w:tcW w:w="353" w:type="pct"/>
            <w:tcBorders>
              <w:top w:val="nil"/>
              <w:left w:val="nil"/>
              <w:bottom w:val="nil"/>
              <w:right w:val="nil"/>
            </w:tcBorders>
            <w:shd w:val="clear" w:color="auto" w:fill="FFFFFF"/>
            <w:vAlign w:val="center"/>
          </w:tcPr>
          <w:p w14:paraId="7E6C226B">
            <w:pPr>
              <w:spacing w:before="0" w:after="0" w:line="240" w:lineRule="auto"/>
              <w:jc w:val="center"/>
            </w:pPr>
            <w:r>
              <w:rPr>
                <w:rFonts w:ascii="Times New Roman" w:hAnsi="Times New Roman" w:eastAsia="Times New Roman"/>
                <w:b w:val="0"/>
                <w:color w:val="000000"/>
                <w:sz w:val="15"/>
                <w:szCs w:val="15"/>
              </w:rPr>
              <w:t>6.7 (6.6-7.7)</w:t>
            </w:r>
          </w:p>
        </w:tc>
        <w:tc>
          <w:tcPr>
            <w:tcW w:w="353" w:type="pct"/>
            <w:tcBorders>
              <w:top w:val="nil"/>
              <w:left w:val="nil"/>
              <w:bottom w:val="nil"/>
              <w:right w:val="nil"/>
            </w:tcBorders>
            <w:shd w:val="clear" w:color="auto" w:fill="FFFFFF"/>
            <w:vAlign w:val="center"/>
          </w:tcPr>
          <w:p w14:paraId="35997734">
            <w:pPr>
              <w:spacing w:before="0" w:after="0" w:line="240" w:lineRule="auto"/>
              <w:jc w:val="center"/>
            </w:pPr>
            <w:r>
              <w:rPr>
                <w:rFonts w:ascii="Times New Roman" w:hAnsi="Times New Roman" w:eastAsia="Times New Roman"/>
                <w:b w:val="0"/>
                <w:color w:val="000000"/>
                <w:sz w:val="15"/>
                <w:szCs w:val="15"/>
              </w:rPr>
              <w:t>10.9 (10.4-11.0)</w:t>
            </w:r>
          </w:p>
        </w:tc>
        <w:tc>
          <w:tcPr>
            <w:tcW w:w="272" w:type="pct"/>
            <w:tcBorders>
              <w:top w:val="nil"/>
              <w:left w:val="nil"/>
              <w:bottom w:val="nil"/>
              <w:right w:val="nil"/>
            </w:tcBorders>
            <w:shd w:val="clear" w:color="auto" w:fill="FFFFFF"/>
            <w:vAlign w:val="center"/>
          </w:tcPr>
          <w:p w14:paraId="44594C80">
            <w:pPr>
              <w:spacing w:before="0" w:after="0" w:line="240" w:lineRule="auto"/>
              <w:jc w:val="center"/>
            </w:pPr>
            <w:r>
              <w:rPr>
                <w:rFonts w:ascii="Times New Roman" w:hAnsi="Times New Roman" w:eastAsia="Times New Roman"/>
                <w:b w:val="0"/>
                <w:color w:val="000000"/>
                <w:sz w:val="15"/>
                <w:szCs w:val="15"/>
              </w:rPr>
              <w:t>74 (73-76)</w:t>
            </w:r>
          </w:p>
        </w:tc>
      </w:tr>
      <w:tr w14:paraId="31E17104">
        <w:trPr>
          <w:cantSplit/>
          <w:jc w:val="center"/>
        </w:trPr>
        <w:tc>
          <w:tcPr>
            <w:tcW w:w="234" w:type="pct"/>
            <w:tcBorders>
              <w:top w:val="nil"/>
              <w:left w:val="nil"/>
              <w:bottom w:val="nil"/>
              <w:right w:val="nil"/>
            </w:tcBorders>
            <w:shd w:val="clear" w:color="auto" w:fill="FFFFFF"/>
            <w:vAlign w:val="center"/>
          </w:tcPr>
          <w:p w14:paraId="6303E0C6">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36DAB170">
            <w:pPr>
              <w:spacing w:before="0" w:after="0" w:line="240" w:lineRule="auto"/>
              <w:jc w:val="left"/>
            </w:pPr>
            <w:r>
              <w:rPr>
                <w:rFonts w:ascii="Times New Roman" w:hAnsi="Times New Roman" w:eastAsia="Times New Roman"/>
                <w:b w:val="0"/>
                <w:color w:val="000000"/>
                <w:sz w:val="15"/>
                <w:szCs w:val="15"/>
              </w:rPr>
              <w:t>Czechia</w:t>
            </w:r>
          </w:p>
        </w:tc>
        <w:tc>
          <w:tcPr>
            <w:tcW w:w="2473" w:type="pct"/>
            <w:tcBorders>
              <w:top w:val="nil"/>
              <w:left w:val="nil"/>
              <w:bottom w:val="nil"/>
              <w:right w:val="nil"/>
            </w:tcBorders>
            <w:shd w:val="clear" w:color="auto" w:fill="FFFFFF"/>
            <w:vAlign w:val="center"/>
          </w:tcPr>
          <w:p w14:paraId="1E85FF51">
            <w:pPr>
              <w:spacing w:before="0" w:after="0" w:line="240" w:lineRule="auto"/>
              <w:jc w:val="center"/>
            </w:pPr>
            <w:r>
              <w:rPr>
                <w:rFonts w:ascii="Times New Roman" w:hAnsi="Times New Roman" w:eastAsia="Times New Roman"/>
                <w:b w:val="0"/>
                <w:color w:val="000000"/>
                <w:sz w:val="15"/>
                <w:szCs w:val="15"/>
              </w:rPr>
              <w:t>2007, 2011, 2013, 2015, 2017, 2020</w:t>
            </w:r>
          </w:p>
        </w:tc>
        <w:tc>
          <w:tcPr>
            <w:tcW w:w="455" w:type="pct"/>
            <w:tcBorders>
              <w:top w:val="nil"/>
              <w:left w:val="nil"/>
              <w:bottom w:val="nil"/>
              <w:right w:val="nil"/>
            </w:tcBorders>
            <w:shd w:val="clear" w:color="auto" w:fill="FFFFFF"/>
            <w:vAlign w:val="center"/>
          </w:tcPr>
          <w:p w14:paraId="4DC963EB">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0FF65061">
            <w:pPr>
              <w:spacing w:before="0" w:after="0" w:line="240" w:lineRule="auto"/>
              <w:jc w:val="center"/>
            </w:pPr>
            <w:r>
              <w:rPr>
                <w:rFonts w:ascii="Times New Roman" w:hAnsi="Times New Roman" w:eastAsia="Times New Roman"/>
                <w:b w:val="0"/>
                <w:color w:val="000000"/>
                <w:sz w:val="15"/>
                <w:szCs w:val="15"/>
              </w:rPr>
              <w:t>18,975 (15,830-22,190)</w:t>
            </w:r>
          </w:p>
        </w:tc>
        <w:tc>
          <w:tcPr>
            <w:tcW w:w="353" w:type="pct"/>
            <w:tcBorders>
              <w:top w:val="nil"/>
              <w:left w:val="nil"/>
              <w:bottom w:val="nil"/>
              <w:right w:val="nil"/>
            </w:tcBorders>
            <w:shd w:val="clear" w:color="auto" w:fill="FFFFFF"/>
            <w:vAlign w:val="center"/>
          </w:tcPr>
          <w:p w14:paraId="00E3BE29">
            <w:pPr>
              <w:spacing w:before="0" w:after="0" w:line="240" w:lineRule="auto"/>
              <w:jc w:val="center"/>
            </w:pPr>
            <w:r>
              <w:rPr>
                <w:rFonts w:ascii="Times New Roman" w:hAnsi="Times New Roman" w:eastAsia="Times New Roman"/>
                <w:b w:val="0"/>
                <w:color w:val="000000"/>
                <w:sz w:val="15"/>
                <w:szCs w:val="15"/>
              </w:rPr>
              <w:t>7.4 (6.0-9.0)</w:t>
            </w:r>
          </w:p>
        </w:tc>
        <w:tc>
          <w:tcPr>
            <w:tcW w:w="353" w:type="pct"/>
            <w:tcBorders>
              <w:top w:val="nil"/>
              <w:left w:val="nil"/>
              <w:bottom w:val="nil"/>
              <w:right w:val="nil"/>
            </w:tcBorders>
            <w:shd w:val="clear" w:color="auto" w:fill="FFFFFF"/>
            <w:vAlign w:val="center"/>
          </w:tcPr>
          <w:p w14:paraId="3FCCE2DB">
            <w:pPr>
              <w:spacing w:before="0" w:after="0" w:line="240" w:lineRule="auto"/>
              <w:jc w:val="center"/>
            </w:pPr>
            <w:r>
              <w:rPr>
                <w:rFonts w:ascii="Times New Roman" w:hAnsi="Times New Roman" w:eastAsia="Times New Roman"/>
                <w:b w:val="0"/>
                <w:color w:val="000000"/>
                <w:sz w:val="15"/>
                <w:szCs w:val="15"/>
              </w:rPr>
              <w:t>14.2 (11.1-14.5)</w:t>
            </w:r>
          </w:p>
        </w:tc>
        <w:tc>
          <w:tcPr>
            <w:tcW w:w="272" w:type="pct"/>
            <w:tcBorders>
              <w:top w:val="nil"/>
              <w:left w:val="nil"/>
              <w:bottom w:val="nil"/>
              <w:right w:val="nil"/>
            </w:tcBorders>
            <w:shd w:val="clear" w:color="auto" w:fill="FFFFFF"/>
            <w:vAlign w:val="center"/>
          </w:tcPr>
          <w:p w14:paraId="163D2C3C">
            <w:pPr>
              <w:spacing w:before="0" w:after="0" w:line="240" w:lineRule="auto"/>
              <w:jc w:val="center"/>
            </w:pPr>
            <w:r>
              <w:rPr>
                <w:rFonts w:ascii="Times New Roman" w:hAnsi="Times New Roman" w:eastAsia="Times New Roman"/>
                <w:b w:val="0"/>
                <w:color w:val="000000"/>
                <w:sz w:val="15"/>
                <w:szCs w:val="15"/>
              </w:rPr>
              <w:t>82 (80-84)</w:t>
            </w:r>
          </w:p>
        </w:tc>
      </w:tr>
      <w:tr w14:paraId="1E011B10">
        <w:trPr>
          <w:cantSplit/>
          <w:jc w:val="center"/>
        </w:trPr>
        <w:tc>
          <w:tcPr>
            <w:tcW w:w="234" w:type="pct"/>
            <w:tcBorders>
              <w:top w:val="nil"/>
              <w:left w:val="nil"/>
              <w:bottom w:val="nil"/>
              <w:right w:val="nil"/>
            </w:tcBorders>
            <w:shd w:val="clear" w:color="auto" w:fill="FFFFFF"/>
            <w:vAlign w:val="center"/>
          </w:tcPr>
          <w:p w14:paraId="58E59D6A">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4799FE42">
            <w:pPr>
              <w:spacing w:before="0" w:after="0" w:line="240" w:lineRule="auto"/>
              <w:jc w:val="left"/>
            </w:pPr>
            <w:r>
              <w:rPr>
                <w:rFonts w:ascii="Times New Roman" w:hAnsi="Times New Roman" w:eastAsia="Times New Roman"/>
                <w:b w:val="0"/>
                <w:color w:val="000000"/>
                <w:sz w:val="15"/>
                <w:szCs w:val="15"/>
              </w:rPr>
              <w:t>Denmark</w:t>
            </w:r>
          </w:p>
        </w:tc>
        <w:tc>
          <w:tcPr>
            <w:tcW w:w="2473" w:type="pct"/>
            <w:tcBorders>
              <w:top w:val="nil"/>
              <w:left w:val="nil"/>
              <w:bottom w:val="nil"/>
              <w:right w:val="nil"/>
            </w:tcBorders>
            <w:shd w:val="clear" w:color="auto" w:fill="FFFFFF"/>
            <w:vAlign w:val="center"/>
          </w:tcPr>
          <w:p w14:paraId="63C6F941">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59385827">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1ED3FB76">
            <w:pPr>
              <w:spacing w:before="0" w:after="0" w:line="240" w:lineRule="auto"/>
              <w:jc w:val="center"/>
            </w:pPr>
            <w:r>
              <w:rPr>
                <w:rFonts w:ascii="Times New Roman" w:hAnsi="Times New Roman" w:eastAsia="Times New Roman"/>
                <w:b w:val="0"/>
                <w:color w:val="000000"/>
                <w:sz w:val="15"/>
                <w:szCs w:val="15"/>
              </w:rPr>
              <w:t>60,350 (42,740-63,400)</w:t>
            </w:r>
          </w:p>
        </w:tc>
        <w:tc>
          <w:tcPr>
            <w:tcW w:w="353" w:type="pct"/>
            <w:tcBorders>
              <w:top w:val="nil"/>
              <w:left w:val="nil"/>
              <w:bottom w:val="nil"/>
              <w:right w:val="nil"/>
            </w:tcBorders>
            <w:shd w:val="clear" w:color="auto" w:fill="FFFFFF"/>
            <w:vAlign w:val="center"/>
          </w:tcPr>
          <w:p w14:paraId="147A7A90">
            <w:pPr>
              <w:spacing w:before="0" w:after="0" w:line="240" w:lineRule="auto"/>
              <w:jc w:val="center"/>
            </w:pPr>
            <w:r>
              <w:rPr>
                <w:rFonts w:ascii="Times New Roman" w:hAnsi="Times New Roman" w:eastAsia="Times New Roman"/>
                <w:b w:val="0"/>
                <w:color w:val="000000"/>
                <w:sz w:val="15"/>
                <w:szCs w:val="15"/>
              </w:rPr>
              <w:t>10.3 (9.0-10.7)</w:t>
            </w:r>
          </w:p>
        </w:tc>
        <w:tc>
          <w:tcPr>
            <w:tcW w:w="353" w:type="pct"/>
            <w:tcBorders>
              <w:top w:val="nil"/>
              <w:left w:val="nil"/>
              <w:bottom w:val="nil"/>
              <w:right w:val="nil"/>
            </w:tcBorders>
            <w:shd w:val="clear" w:color="auto" w:fill="FFFFFF"/>
            <w:vAlign w:val="center"/>
          </w:tcPr>
          <w:p w14:paraId="06779874">
            <w:pPr>
              <w:spacing w:before="0" w:after="0" w:line="240" w:lineRule="auto"/>
              <w:jc w:val="center"/>
            </w:pPr>
            <w:r>
              <w:rPr>
                <w:rFonts w:ascii="Times New Roman" w:hAnsi="Times New Roman" w:eastAsia="Times New Roman"/>
                <w:b w:val="0"/>
                <w:color w:val="000000"/>
                <w:sz w:val="15"/>
                <w:szCs w:val="15"/>
              </w:rPr>
              <w:t>13.7 (13.3-14.9)</w:t>
            </w:r>
          </w:p>
        </w:tc>
        <w:tc>
          <w:tcPr>
            <w:tcW w:w="272" w:type="pct"/>
            <w:tcBorders>
              <w:top w:val="nil"/>
              <w:left w:val="nil"/>
              <w:bottom w:val="nil"/>
              <w:right w:val="nil"/>
            </w:tcBorders>
            <w:shd w:val="clear" w:color="auto" w:fill="FFFFFF"/>
            <w:vAlign w:val="center"/>
          </w:tcPr>
          <w:p w14:paraId="1FBE42A9">
            <w:pPr>
              <w:spacing w:before="0" w:after="0" w:line="240" w:lineRule="auto"/>
              <w:jc w:val="center"/>
            </w:pPr>
            <w:r>
              <w:rPr>
                <w:rFonts w:ascii="Times New Roman" w:hAnsi="Times New Roman" w:eastAsia="Times New Roman"/>
                <w:b w:val="0"/>
                <w:color w:val="000000"/>
                <w:sz w:val="15"/>
                <w:szCs w:val="15"/>
              </w:rPr>
              <w:t>82 (76-84)</w:t>
            </w:r>
          </w:p>
        </w:tc>
      </w:tr>
      <w:tr w14:paraId="144E84DD">
        <w:trPr>
          <w:cantSplit/>
          <w:jc w:val="center"/>
        </w:trPr>
        <w:tc>
          <w:tcPr>
            <w:tcW w:w="234" w:type="pct"/>
            <w:tcBorders>
              <w:top w:val="nil"/>
              <w:left w:val="nil"/>
              <w:bottom w:val="nil"/>
              <w:right w:val="nil"/>
            </w:tcBorders>
            <w:shd w:val="clear" w:color="auto" w:fill="FFFFFF"/>
            <w:vAlign w:val="center"/>
          </w:tcPr>
          <w:p w14:paraId="2B910288">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0C01C44B">
            <w:pPr>
              <w:spacing w:before="0" w:after="0" w:line="240" w:lineRule="auto"/>
              <w:jc w:val="left"/>
            </w:pPr>
            <w:r>
              <w:rPr>
                <w:rFonts w:ascii="Times New Roman" w:hAnsi="Times New Roman" w:eastAsia="Times New Roman"/>
                <w:b w:val="0"/>
                <w:color w:val="000000"/>
                <w:sz w:val="15"/>
                <w:szCs w:val="15"/>
              </w:rPr>
              <w:t>Estonia</w:t>
            </w:r>
          </w:p>
        </w:tc>
        <w:tc>
          <w:tcPr>
            <w:tcW w:w="2473" w:type="pct"/>
            <w:tcBorders>
              <w:top w:val="nil"/>
              <w:left w:val="nil"/>
              <w:bottom w:val="nil"/>
              <w:right w:val="nil"/>
            </w:tcBorders>
            <w:shd w:val="clear" w:color="auto" w:fill="FFFFFF"/>
            <w:vAlign w:val="center"/>
          </w:tcPr>
          <w:p w14:paraId="73036B59">
            <w:pPr>
              <w:spacing w:before="0" w:after="0" w:line="240" w:lineRule="auto"/>
              <w:jc w:val="center"/>
            </w:pPr>
            <w:r>
              <w:rPr>
                <w:rFonts w:ascii="Times New Roman" w:hAnsi="Times New Roman" w:eastAsia="Times New Roman"/>
                <w:b w:val="0"/>
                <w:color w:val="000000"/>
                <w:sz w:val="15"/>
                <w:szCs w:val="15"/>
              </w:rPr>
              <w:t>2011, 2013, 2015, 2017, 2020</w:t>
            </w:r>
          </w:p>
        </w:tc>
        <w:tc>
          <w:tcPr>
            <w:tcW w:w="455" w:type="pct"/>
            <w:tcBorders>
              <w:top w:val="nil"/>
              <w:left w:val="nil"/>
              <w:bottom w:val="nil"/>
              <w:right w:val="nil"/>
            </w:tcBorders>
            <w:shd w:val="clear" w:color="auto" w:fill="FFFFFF"/>
            <w:vAlign w:val="center"/>
          </w:tcPr>
          <w:p w14:paraId="0B6C0ACC">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020662FD">
            <w:pPr>
              <w:spacing w:before="0" w:after="0" w:line="240" w:lineRule="auto"/>
              <w:jc w:val="center"/>
            </w:pPr>
            <w:r>
              <w:rPr>
                <w:rFonts w:ascii="Times New Roman" w:hAnsi="Times New Roman" w:eastAsia="Times New Roman"/>
                <w:b w:val="0"/>
                <w:color w:val="000000"/>
                <w:sz w:val="15"/>
                <w:szCs w:val="15"/>
              </w:rPr>
              <w:t>18,900 (15,900-23,580)</w:t>
            </w:r>
          </w:p>
        </w:tc>
        <w:tc>
          <w:tcPr>
            <w:tcW w:w="353" w:type="pct"/>
            <w:tcBorders>
              <w:top w:val="nil"/>
              <w:left w:val="nil"/>
              <w:bottom w:val="nil"/>
              <w:right w:val="nil"/>
            </w:tcBorders>
            <w:shd w:val="clear" w:color="auto" w:fill="FFFFFF"/>
            <w:vAlign w:val="center"/>
          </w:tcPr>
          <w:p w14:paraId="787BF7DE">
            <w:pPr>
              <w:spacing w:before="0" w:after="0" w:line="240" w:lineRule="auto"/>
              <w:jc w:val="center"/>
            </w:pPr>
            <w:r>
              <w:rPr>
                <w:rFonts w:ascii="Times New Roman" w:hAnsi="Times New Roman" w:eastAsia="Times New Roman"/>
                <w:b w:val="0"/>
                <w:color w:val="000000"/>
                <w:sz w:val="15"/>
                <w:szCs w:val="15"/>
              </w:rPr>
              <w:t>6.5 (6.1-7.5)</w:t>
            </w:r>
          </w:p>
        </w:tc>
        <w:tc>
          <w:tcPr>
            <w:tcW w:w="353" w:type="pct"/>
            <w:tcBorders>
              <w:top w:val="nil"/>
              <w:left w:val="nil"/>
              <w:bottom w:val="nil"/>
              <w:right w:val="nil"/>
            </w:tcBorders>
            <w:shd w:val="clear" w:color="auto" w:fill="FFFFFF"/>
            <w:vAlign w:val="center"/>
          </w:tcPr>
          <w:p w14:paraId="67881236">
            <w:pPr>
              <w:spacing w:before="0" w:after="0" w:line="240" w:lineRule="auto"/>
              <w:jc w:val="center"/>
            </w:pPr>
            <w:r>
              <w:rPr>
                <w:rFonts w:ascii="Times New Roman" w:hAnsi="Times New Roman" w:eastAsia="Times New Roman"/>
                <w:b w:val="0"/>
                <w:color w:val="000000"/>
                <w:sz w:val="15"/>
                <w:szCs w:val="15"/>
              </w:rPr>
              <w:t>23.6 (21.4-24.8)</w:t>
            </w:r>
          </w:p>
        </w:tc>
        <w:tc>
          <w:tcPr>
            <w:tcW w:w="272" w:type="pct"/>
            <w:tcBorders>
              <w:top w:val="nil"/>
              <w:left w:val="nil"/>
              <w:bottom w:val="nil"/>
              <w:right w:val="nil"/>
            </w:tcBorders>
            <w:shd w:val="clear" w:color="auto" w:fill="FFFFFF"/>
            <w:vAlign w:val="center"/>
          </w:tcPr>
          <w:p w14:paraId="1DA6C61D">
            <w:pPr>
              <w:spacing w:before="0" w:after="0" w:line="240" w:lineRule="auto"/>
              <w:jc w:val="center"/>
            </w:pPr>
            <w:r>
              <w:rPr>
                <w:rFonts w:ascii="Times New Roman" w:hAnsi="Times New Roman" w:eastAsia="Times New Roman"/>
                <w:b w:val="0"/>
                <w:color w:val="000000"/>
                <w:sz w:val="15"/>
                <w:szCs w:val="15"/>
              </w:rPr>
              <w:t>77 (74-79)</w:t>
            </w:r>
          </w:p>
        </w:tc>
      </w:tr>
      <w:tr w14:paraId="358B6FE1">
        <w:trPr>
          <w:cantSplit/>
          <w:jc w:val="center"/>
        </w:trPr>
        <w:tc>
          <w:tcPr>
            <w:tcW w:w="234" w:type="pct"/>
            <w:tcBorders>
              <w:top w:val="nil"/>
              <w:left w:val="nil"/>
              <w:bottom w:val="nil"/>
              <w:right w:val="nil"/>
            </w:tcBorders>
            <w:shd w:val="clear" w:color="auto" w:fill="FFFFFF"/>
            <w:vAlign w:val="center"/>
          </w:tcPr>
          <w:p w14:paraId="257A1361">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2747E9B9">
            <w:pPr>
              <w:spacing w:before="0" w:after="0" w:line="240" w:lineRule="auto"/>
              <w:jc w:val="left"/>
            </w:pPr>
            <w:r>
              <w:rPr>
                <w:rFonts w:ascii="Times New Roman" w:hAnsi="Times New Roman" w:eastAsia="Times New Roman"/>
                <w:b w:val="0"/>
                <w:color w:val="000000"/>
                <w:sz w:val="15"/>
                <w:szCs w:val="15"/>
              </w:rPr>
              <w:t>France</w:t>
            </w:r>
          </w:p>
        </w:tc>
        <w:tc>
          <w:tcPr>
            <w:tcW w:w="2473" w:type="pct"/>
            <w:tcBorders>
              <w:top w:val="nil"/>
              <w:left w:val="nil"/>
              <w:bottom w:val="nil"/>
              <w:right w:val="nil"/>
            </w:tcBorders>
            <w:shd w:val="clear" w:color="auto" w:fill="FFFFFF"/>
            <w:vAlign w:val="center"/>
          </w:tcPr>
          <w:p w14:paraId="06B59FC7">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6F4A61DB">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72265ED6">
            <w:pPr>
              <w:spacing w:before="0" w:after="0" w:line="240" w:lineRule="auto"/>
              <w:jc w:val="center"/>
            </w:pPr>
            <w:r>
              <w:rPr>
                <w:rFonts w:ascii="Times New Roman" w:hAnsi="Times New Roman" w:eastAsia="Times New Roman"/>
                <w:b w:val="0"/>
                <w:color w:val="000000"/>
                <w:sz w:val="15"/>
                <w:szCs w:val="15"/>
              </w:rPr>
              <w:t>40,200 (31,340-44,610)</w:t>
            </w:r>
          </w:p>
        </w:tc>
        <w:tc>
          <w:tcPr>
            <w:tcW w:w="353" w:type="pct"/>
            <w:tcBorders>
              <w:top w:val="nil"/>
              <w:left w:val="nil"/>
              <w:bottom w:val="nil"/>
              <w:right w:val="nil"/>
            </w:tcBorders>
            <w:shd w:val="clear" w:color="auto" w:fill="FFFFFF"/>
            <w:vAlign w:val="center"/>
          </w:tcPr>
          <w:p w14:paraId="1364BA67">
            <w:pPr>
              <w:spacing w:before="0" w:after="0" w:line="240" w:lineRule="auto"/>
              <w:jc w:val="center"/>
            </w:pPr>
            <w:r>
              <w:rPr>
                <w:rFonts w:ascii="Times New Roman" w:hAnsi="Times New Roman" w:eastAsia="Times New Roman"/>
                <w:b w:val="0"/>
                <w:color w:val="000000"/>
                <w:sz w:val="15"/>
                <w:szCs w:val="15"/>
              </w:rPr>
              <w:t>11.4 (10.2-12.1)</w:t>
            </w:r>
          </w:p>
        </w:tc>
        <w:tc>
          <w:tcPr>
            <w:tcW w:w="353" w:type="pct"/>
            <w:tcBorders>
              <w:top w:val="nil"/>
              <w:left w:val="nil"/>
              <w:bottom w:val="nil"/>
              <w:right w:val="nil"/>
            </w:tcBorders>
            <w:shd w:val="clear" w:color="auto" w:fill="FFFFFF"/>
            <w:vAlign w:val="center"/>
          </w:tcPr>
          <w:p w14:paraId="1F4D0C13">
            <w:pPr>
              <w:spacing w:before="0" w:after="0" w:line="240" w:lineRule="auto"/>
              <w:jc w:val="center"/>
            </w:pPr>
            <w:r>
              <w:rPr>
                <w:rFonts w:ascii="Times New Roman" w:hAnsi="Times New Roman" w:eastAsia="Times New Roman"/>
                <w:b w:val="0"/>
                <w:color w:val="000000"/>
                <w:sz w:val="15"/>
                <w:szCs w:val="15"/>
              </w:rPr>
              <w:t>10.2 (7.2-11.5)</w:t>
            </w:r>
          </w:p>
        </w:tc>
        <w:tc>
          <w:tcPr>
            <w:tcW w:w="272" w:type="pct"/>
            <w:tcBorders>
              <w:top w:val="nil"/>
              <w:left w:val="nil"/>
              <w:bottom w:val="nil"/>
              <w:right w:val="nil"/>
            </w:tcBorders>
            <w:shd w:val="clear" w:color="auto" w:fill="FFFFFF"/>
            <w:vAlign w:val="center"/>
          </w:tcPr>
          <w:p w14:paraId="3C65F806">
            <w:pPr>
              <w:spacing w:before="0" w:after="0" w:line="240" w:lineRule="auto"/>
              <w:jc w:val="center"/>
            </w:pPr>
            <w:r>
              <w:rPr>
                <w:rFonts w:ascii="Times New Roman" w:hAnsi="Times New Roman" w:eastAsia="Times New Roman"/>
                <w:b w:val="0"/>
                <w:color w:val="000000"/>
                <w:sz w:val="15"/>
                <w:szCs w:val="15"/>
              </w:rPr>
              <w:t>82 (79-82)</w:t>
            </w:r>
          </w:p>
        </w:tc>
      </w:tr>
      <w:tr w14:paraId="261FC797">
        <w:trPr>
          <w:cantSplit/>
          <w:jc w:val="center"/>
        </w:trPr>
        <w:tc>
          <w:tcPr>
            <w:tcW w:w="234" w:type="pct"/>
            <w:tcBorders>
              <w:top w:val="nil"/>
              <w:left w:val="nil"/>
              <w:bottom w:val="nil"/>
              <w:right w:val="nil"/>
            </w:tcBorders>
            <w:shd w:val="clear" w:color="auto" w:fill="FFFFFF"/>
            <w:vAlign w:val="center"/>
          </w:tcPr>
          <w:p w14:paraId="461AC497">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20373878">
            <w:pPr>
              <w:spacing w:before="0" w:after="0" w:line="240" w:lineRule="auto"/>
              <w:jc w:val="left"/>
            </w:pPr>
            <w:r>
              <w:rPr>
                <w:rFonts w:ascii="Times New Roman" w:hAnsi="Times New Roman" w:eastAsia="Times New Roman"/>
                <w:b w:val="0"/>
                <w:color w:val="000000"/>
                <w:sz w:val="15"/>
                <w:szCs w:val="15"/>
              </w:rPr>
              <w:t>Germany</w:t>
            </w:r>
          </w:p>
        </w:tc>
        <w:tc>
          <w:tcPr>
            <w:tcW w:w="2473" w:type="pct"/>
            <w:tcBorders>
              <w:top w:val="nil"/>
              <w:left w:val="nil"/>
              <w:bottom w:val="nil"/>
              <w:right w:val="nil"/>
            </w:tcBorders>
            <w:shd w:val="clear" w:color="auto" w:fill="FFFFFF"/>
            <w:vAlign w:val="center"/>
          </w:tcPr>
          <w:p w14:paraId="253371E2">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557610A3">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45F80386">
            <w:pPr>
              <w:spacing w:before="0" w:after="0" w:line="240" w:lineRule="auto"/>
              <w:jc w:val="center"/>
            </w:pPr>
            <w:r>
              <w:rPr>
                <w:rFonts w:ascii="Times New Roman" w:hAnsi="Times New Roman" w:eastAsia="Times New Roman"/>
                <w:b w:val="0"/>
                <w:color w:val="000000"/>
                <w:sz w:val="15"/>
                <w:szCs w:val="15"/>
              </w:rPr>
              <w:t>46,590 (32,080-48,540)</w:t>
            </w:r>
          </w:p>
        </w:tc>
        <w:tc>
          <w:tcPr>
            <w:tcW w:w="353" w:type="pct"/>
            <w:tcBorders>
              <w:top w:val="nil"/>
              <w:left w:val="nil"/>
              <w:bottom w:val="nil"/>
              <w:right w:val="nil"/>
            </w:tcBorders>
            <w:shd w:val="clear" w:color="auto" w:fill="FFFFFF"/>
            <w:vAlign w:val="center"/>
          </w:tcPr>
          <w:p w14:paraId="55317C05">
            <w:pPr>
              <w:spacing w:before="0" w:after="0" w:line="240" w:lineRule="auto"/>
              <w:jc w:val="center"/>
            </w:pPr>
            <w:r>
              <w:rPr>
                <w:rFonts w:ascii="Times New Roman" w:hAnsi="Times New Roman" w:eastAsia="Times New Roman"/>
                <w:b w:val="0"/>
                <w:color w:val="000000"/>
                <w:sz w:val="15"/>
                <w:szCs w:val="15"/>
              </w:rPr>
              <w:t>10.7 (9.8-12.5)</w:t>
            </w:r>
          </w:p>
        </w:tc>
        <w:tc>
          <w:tcPr>
            <w:tcW w:w="353" w:type="pct"/>
            <w:tcBorders>
              <w:top w:val="nil"/>
              <w:left w:val="nil"/>
              <w:bottom w:val="nil"/>
              <w:right w:val="nil"/>
            </w:tcBorders>
            <w:shd w:val="clear" w:color="auto" w:fill="FFFFFF"/>
            <w:vAlign w:val="center"/>
          </w:tcPr>
          <w:p w14:paraId="700D1629">
            <w:pPr>
              <w:spacing w:before="0" w:after="0" w:line="240" w:lineRule="auto"/>
              <w:jc w:val="center"/>
            </w:pPr>
            <w:r>
              <w:rPr>
                <w:rFonts w:ascii="Times New Roman" w:hAnsi="Times New Roman" w:eastAsia="Times New Roman"/>
                <w:b w:val="0"/>
                <w:color w:val="000000"/>
                <w:sz w:val="15"/>
                <w:szCs w:val="15"/>
              </w:rPr>
              <w:t>12.7 (11.3-13.8)</w:t>
            </w:r>
          </w:p>
        </w:tc>
        <w:tc>
          <w:tcPr>
            <w:tcW w:w="272" w:type="pct"/>
            <w:tcBorders>
              <w:top w:val="nil"/>
              <w:left w:val="nil"/>
              <w:bottom w:val="nil"/>
              <w:right w:val="nil"/>
            </w:tcBorders>
            <w:shd w:val="clear" w:color="auto" w:fill="FFFFFF"/>
            <w:vAlign w:val="center"/>
          </w:tcPr>
          <w:p w14:paraId="04F9E180">
            <w:pPr>
              <w:spacing w:before="0" w:after="0" w:line="240" w:lineRule="auto"/>
              <w:jc w:val="center"/>
            </w:pPr>
            <w:r>
              <w:rPr>
                <w:rFonts w:ascii="Times New Roman" w:hAnsi="Times New Roman" w:eastAsia="Times New Roman"/>
                <w:b w:val="0"/>
                <w:color w:val="000000"/>
                <w:sz w:val="15"/>
                <w:szCs w:val="15"/>
              </w:rPr>
              <w:t>86 (81-87)</w:t>
            </w:r>
          </w:p>
        </w:tc>
      </w:tr>
      <w:tr w14:paraId="1BF304CD">
        <w:trPr>
          <w:cantSplit/>
          <w:jc w:val="center"/>
        </w:trPr>
        <w:tc>
          <w:tcPr>
            <w:tcW w:w="234" w:type="pct"/>
            <w:tcBorders>
              <w:top w:val="nil"/>
              <w:left w:val="nil"/>
              <w:bottom w:val="nil"/>
              <w:right w:val="nil"/>
            </w:tcBorders>
            <w:shd w:val="clear" w:color="auto" w:fill="FFFFFF"/>
            <w:vAlign w:val="center"/>
          </w:tcPr>
          <w:p w14:paraId="11F41950">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4B84EE47">
            <w:pPr>
              <w:spacing w:before="0" w:after="0" w:line="240" w:lineRule="auto"/>
              <w:jc w:val="left"/>
            </w:pPr>
            <w:r>
              <w:rPr>
                <w:rFonts w:ascii="Times New Roman" w:hAnsi="Times New Roman" w:eastAsia="Times New Roman"/>
                <w:b w:val="0"/>
                <w:color w:val="000000"/>
                <w:sz w:val="15"/>
                <w:szCs w:val="15"/>
              </w:rPr>
              <w:t>Greece</w:t>
            </w:r>
          </w:p>
        </w:tc>
        <w:tc>
          <w:tcPr>
            <w:tcW w:w="2473" w:type="pct"/>
            <w:tcBorders>
              <w:top w:val="nil"/>
              <w:left w:val="nil"/>
              <w:bottom w:val="nil"/>
              <w:right w:val="nil"/>
            </w:tcBorders>
            <w:shd w:val="clear" w:color="auto" w:fill="FFFFFF"/>
            <w:vAlign w:val="center"/>
          </w:tcPr>
          <w:p w14:paraId="17ABB348">
            <w:pPr>
              <w:spacing w:before="0" w:after="0" w:line="240" w:lineRule="auto"/>
              <w:jc w:val="center"/>
            </w:pPr>
            <w:r>
              <w:rPr>
                <w:rFonts w:ascii="Times New Roman" w:hAnsi="Times New Roman" w:eastAsia="Times New Roman"/>
                <w:b w:val="0"/>
                <w:color w:val="000000"/>
                <w:sz w:val="15"/>
                <w:szCs w:val="15"/>
              </w:rPr>
              <w:t>2004, 2007, 2015, 2017, 2020</w:t>
            </w:r>
          </w:p>
        </w:tc>
        <w:tc>
          <w:tcPr>
            <w:tcW w:w="455" w:type="pct"/>
            <w:tcBorders>
              <w:top w:val="nil"/>
              <w:left w:val="nil"/>
              <w:bottom w:val="nil"/>
              <w:right w:val="nil"/>
            </w:tcBorders>
            <w:shd w:val="clear" w:color="auto" w:fill="FFFFFF"/>
            <w:vAlign w:val="center"/>
          </w:tcPr>
          <w:p w14:paraId="16452D55">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01F0CCF6">
            <w:pPr>
              <w:spacing w:before="0" w:after="0" w:line="240" w:lineRule="auto"/>
              <w:jc w:val="center"/>
            </w:pPr>
            <w:r>
              <w:rPr>
                <w:rFonts w:ascii="Times New Roman" w:hAnsi="Times New Roman" w:eastAsia="Times New Roman"/>
                <w:b w:val="0"/>
                <w:color w:val="000000"/>
                <w:sz w:val="15"/>
                <w:szCs w:val="15"/>
              </w:rPr>
              <w:t>19,280 (17,890-25,960)</w:t>
            </w:r>
          </w:p>
        </w:tc>
        <w:tc>
          <w:tcPr>
            <w:tcW w:w="353" w:type="pct"/>
            <w:tcBorders>
              <w:top w:val="nil"/>
              <w:left w:val="nil"/>
              <w:bottom w:val="nil"/>
              <w:right w:val="nil"/>
            </w:tcBorders>
            <w:shd w:val="clear" w:color="auto" w:fill="FFFFFF"/>
            <w:vAlign w:val="center"/>
          </w:tcPr>
          <w:p w14:paraId="732CD8CF">
            <w:pPr>
              <w:spacing w:before="0" w:after="0" w:line="240" w:lineRule="auto"/>
              <w:jc w:val="center"/>
            </w:pPr>
            <w:r>
              <w:rPr>
                <w:rFonts w:ascii="Times New Roman" w:hAnsi="Times New Roman" w:eastAsia="Times New Roman"/>
                <w:b w:val="0"/>
                <w:color w:val="000000"/>
                <w:sz w:val="15"/>
                <w:szCs w:val="15"/>
              </w:rPr>
              <w:t>8.3 (8.1-9.4)</w:t>
            </w:r>
          </w:p>
        </w:tc>
        <w:tc>
          <w:tcPr>
            <w:tcW w:w="353" w:type="pct"/>
            <w:tcBorders>
              <w:top w:val="nil"/>
              <w:left w:val="nil"/>
              <w:bottom w:val="nil"/>
              <w:right w:val="nil"/>
            </w:tcBorders>
            <w:shd w:val="clear" w:color="auto" w:fill="FFFFFF"/>
            <w:vAlign w:val="center"/>
          </w:tcPr>
          <w:p w14:paraId="13B29B5C">
            <w:pPr>
              <w:spacing w:before="0" w:after="0" w:line="240" w:lineRule="auto"/>
              <w:jc w:val="center"/>
            </w:pPr>
            <w:r>
              <w:rPr>
                <w:rFonts w:ascii="Times New Roman" w:hAnsi="Times New Roman" w:eastAsia="Times New Roman"/>
                <w:b w:val="0"/>
                <w:color w:val="000000"/>
                <w:sz w:val="15"/>
                <w:szCs w:val="15"/>
              </w:rPr>
              <w:t>35.0 (33.4-39.0)</w:t>
            </w:r>
          </w:p>
        </w:tc>
        <w:tc>
          <w:tcPr>
            <w:tcW w:w="272" w:type="pct"/>
            <w:tcBorders>
              <w:top w:val="nil"/>
              <w:left w:val="nil"/>
              <w:bottom w:val="nil"/>
              <w:right w:val="nil"/>
            </w:tcBorders>
            <w:shd w:val="clear" w:color="auto" w:fill="FFFFFF"/>
            <w:vAlign w:val="center"/>
          </w:tcPr>
          <w:p w14:paraId="08FD8B80">
            <w:pPr>
              <w:spacing w:before="0" w:after="0" w:line="240" w:lineRule="auto"/>
              <w:jc w:val="center"/>
            </w:pPr>
            <w:r>
              <w:rPr>
                <w:rFonts w:ascii="Times New Roman" w:hAnsi="Times New Roman" w:eastAsia="Times New Roman"/>
                <w:b w:val="0"/>
                <w:color w:val="000000"/>
                <w:sz w:val="15"/>
                <w:szCs w:val="15"/>
              </w:rPr>
              <w:t>74 (67-76)</w:t>
            </w:r>
          </w:p>
        </w:tc>
      </w:tr>
      <w:tr w14:paraId="057476F3">
        <w:trPr>
          <w:cantSplit/>
          <w:jc w:val="center"/>
        </w:trPr>
        <w:tc>
          <w:tcPr>
            <w:tcW w:w="234" w:type="pct"/>
            <w:tcBorders>
              <w:top w:val="nil"/>
              <w:left w:val="nil"/>
              <w:bottom w:val="nil"/>
              <w:right w:val="nil"/>
            </w:tcBorders>
            <w:shd w:val="clear" w:color="auto" w:fill="FFFFFF"/>
            <w:vAlign w:val="center"/>
          </w:tcPr>
          <w:p w14:paraId="7CBDEB57">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4CCDE46D">
            <w:pPr>
              <w:spacing w:before="0" w:after="0" w:line="240" w:lineRule="auto"/>
              <w:jc w:val="left"/>
            </w:pPr>
            <w:r>
              <w:rPr>
                <w:rFonts w:ascii="Times New Roman" w:hAnsi="Times New Roman" w:eastAsia="Times New Roman"/>
                <w:b w:val="0"/>
                <w:color w:val="000000"/>
                <w:sz w:val="15"/>
                <w:szCs w:val="15"/>
              </w:rPr>
              <w:t>Hungary</w:t>
            </w:r>
          </w:p>
        </w:tc>
        <w:tc>
          <w:tcPr>
            <w:tcW w:w="2473" w:type="pct"/>
            <w:tcBorders>
              <w:top w:val="nil"/>
              <w:left w:val="nil"/>
              <w:bottom w:val="nil"/>
              <w:right w:val="nil"/>
            </w:tcBorders>
            <w:shd w:val="clear" w:color="auto" w:fill="FFFFFF"/>
            <w:vAlign w:val="center"/>
          </w:tcPr>
          <w:p w14:paraId="78703FCC">
            <w:pPr>
              <w:spacing w:before="0" w:after="0" w:line="240" w:lineRule="auto"/>
              <w:jc w:val="center"/>
            </w:pPr>
            <w:r>
              <w:rPr>
                <w:rFonts w:ascii="Times New Roman" w:hAnsi="Times New Roman" w:eastAsia="Times New Roman"/>
                <w:b w:val="0"/>
                <w:color w:val="000000"/>
                <w:sz w:val="15"/>
                <w:szCs w:val="15"/>
              </w:rPr>
              <w:t>2011, 2017, 2020</w:t>
            </w:r>
          </w:p>
        </w:tc>
        <w:tc>
          <w:tcPr>
            <w:tcW w:w="455" w:type="pct"/>
            <w:tcBorders>
              <w:top w:val="nil"/>
              <w:left w:val="nil"/>
              <w:bottom w:val="nil"/>
              <w:right w:val="nil"/>
            </w:tcBorders>
            <w:shd w:val="clear" w:color="auto" w:fill="FFFFFF"/>
            <w:vAlign w:val="center"/>
          </w:tcPr>
          <w:p w14:paraId="14110549">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72180762">
            <w:pPr>
              <w:spacing w:before="0" w:after="0" w:line="240" w:lineRule="auto"/>
              <w:jc w:val="center"/>
            </w:pPr>
            <w:r>
              <w:rPr>
                <w:rFonts w:ascii="Times New Roman" w:hAnsi="Times New Roman" w:eastAsia="Times New Roman"/>
                <w:b w:val="0"/>
                <w:color w:val="000000"/>
                <w:sz w:val="15"/>
                <w:szCs w:val="15"/>
              </w:rPr>
              <w:t>13,310 (13,260-16,330)</w:t>
            </w:r>
          </w:p>
        </w:tc>
        <w:tc>
          <w:tcPr>
            <w:tcW w:w="353" w:type="pct"/>
            <w:tcBorders>
              <w:top w:val="nil"/>
              <w:left w:val="nil"/>
              <w:bottom w:val="nil"/>
              <w:right w:val="nil"/>
            </w:tcBorders>
            <w:shd w:val="clear" w:color="auto" w:fill="FFFFFF"/>
            <w:vAlign w:val="center"/>
          </w:tcPr>
          <w:p w14:paraId="57B69ACC">
            <w:pPr>
              <w:spacing w:before="0" w:after="0" w:line="240" w:lineRule="auto"/>
              <w:jc w:val="center"/>
            </w:pPr>
            <w:r>
              <w:rPr>
                <w:rFonts w:ascii="Times New Roman" w:hAnsi="Times New Roman" w:eastAsia="Times New Roman"/>
                <w:b w:val="0"/>
                <w:color w:val="000000"/>
                <w:sz w:val="15"/>
                <w:szCs w:val="15"/>
              </w:rPr>
              <w:t>7.2 (6.7-7.5)</w:t>
            </w:r>
          </w:p>
        </w:tc>
        <w:tc>
          <w:tcPr>
            <w:tcW w:w="353" w:type="pct"/>
            <w:tcBorders>
              <w:top w:val="nil"/>
              <w:left w:val="nil"/>
              <w:bottom w:val="nil"/>
              <w:right w:val="nil"/>
            </w:tcBorders>
            <w:shd w:val="clear" w:color="auto" w:fill="FFFFFF"/>
            <w:vAlign w:val="center"/>
          </w:tcPr>
          <w:p w14:paraId="3813B452">
            <w:pPr>
              <w:spacing w:before="0" w:after="0" w:line="240" w:lineRule="auto"/>
              <w:jc w:val="center"/>
            </w:pPr>
            <w:r>
              <w:rPr>
                <w:rFonts w:ascii="Times New Roman" w:hAnsi="Times New Roman" w:eastAsia="Times New Roman"/>
                <w:b w:val="0"/>
                <w:color w:val="000000"/>
                <w:sz w:val="15"/>
                <w:szCs w:val="15"/>
              </w:rPr>
              <w:t>27.2 (26.1-28.2)</w:t>
            </w:r>
          </w:p>
        </w:tc>
        <w:tc>
          <w:tcPr>
            <w:tcW w:w="272" w:type="pct"/>
            <w:tcBorders>
              <w:top w:val="nil"/>
              <w:left w:val="nil"/>
              <w:bottom w:val="nil"/>
              <w:right w:val="nil"/>
            </w:tcBorders>
            <w:shd w:val="clear" w:color="auto" w:fill="FFFFFF"/>
            <w:vAlign w:val="center"/>
          </w:tcPr>
          <w:p w14:paraId="2892E547">
            <w:pPr>
              <w:spacing w:before="0" w:after="0" w:line="240" w:lineRule="auto"/>
              <w:jc w:val="center"/>
            </w:pPr>
            <w:r>
              <w:rPr>
                <w:rFonts w:ascii="Times New Roman" w:hAnsi="Times New Roman" w:eastAsia="Times New Roman"/>
                <w:b w:val="0"/>
                <w:color w:val="000000"/>
                <w:sz w:val="15"/>
                <w:szCs w:val="15"/>
              </w:rPr>
              <w:t>79 (79-80)</w:t>
            </w:r>
          </w:p>
        </w:tc>
      </w:tr>
      <w:tr w14:paraId="240D12EC">
        <w:trPr>
          <w:cantSplit/>
          <w:jc w:val="center"/>
        </w:trPr>
        <w:tc>
          <w:tcPr>
            <w:tcW w:w="234" w:type="pct"/>
            <w:tcBorders>
              <w:top w:val="nil"/>
              <w:left w:val="nil"/>
              <w:bottom w:val="nil"/>
              <w:right w:val="nil"/>
            </w:tcBorders>
            <w:shd w:val="clear" w:color="auto" w:fill="FFFFFF"/>
            <w:vAlign w:val="center"/>
          </w:tcPr>
          <w:p w14:paraId="26B386F0">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47162114">
            <w:pPr>
              <w:spacing w:before="0" w:after="0" w:line="240" w:lineRule="auto"/>
              <w:jc w:val="left"/>
            </w:pPr>
            <w:r>
              <w:rPr>
                <w:rFonts w:ascii="Times New Roman" w:hAnsi="Times New Roman" w:eastAsia="Times New Roman"/>
                <w:b w:val="0"/>
                <w:color w:val="000000"/>
                <w:sz w:val="15"/>
                <w:szCs w:val="15"/>
              </w:rPr>
              <w:t>Israel</w:t>
            </w:r>
          </w:p>
        </w:tc>
        <w:tc>
          <w:tcPr>
            <w:tcW w:w="2473" w:type="pct"/>
            <w:tcBorders>
              <w:top w:val="nil"/>
              <w:left w:val="nil"/>
              <w:bottom w:val="nil"/>
              <w:right w:val="nil"/>
            </w:tcBorders>
            <w:shd w:val="clear" w:color="auto" w:fill="FFFFFF"/>
            <w:vAlign w:val="center"/>
          </w:tcPr>
          <w:p w14:paraId="0BDC35F7">
            <w:pPr>
              <w:spacing w:before="0" w:after="0" w:line="240" w:lineRule="auto"/>
              <w:jc w:val="center"/>
            </w:pPr>
            <w:r>
              <w:rPr>
                <w:rFonts w:ascii="Times New Roman" w:hAnsi="Times New Roman" w:eastAsia="Times New Roman"/>
                <w:b w:val="0"/>
                <w:color w:val="000000"/>
                <w:sz w:val="15"/>
                <w:szCs w:val="15"/>
              </w:rPr>
              <w:t>2004, 2007, 2013, 2015, 2017, 2020</w:t>
            </w:r>
          </w:p>
        </w:tc>
        <w:tc>
          <w:tcPr>
            <w:tcW w:w="455" w:type="pct"/>
            <w:tcBorders>
              <w:top w:val="nil"/>
              <w:left w:val="nil"/>
              <w:bottom w:val="nil"/>
              <w:right w:val="nil"/>
            </w:tcBorders>
            <w:shd w:val="clear" w:color="auto" w:fill="FFFFFF"/>
            <w:vAlign w:val="center"/>
          </w:tcPr>
          <w:p w14:paraId="7C41E8A8">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49123816">
            <w:pPr>
              <w:spacing w:before="0" w:after="0" w:line="240" w:lineRule="auto"/>
              <w:jc w:val="center"/>
            </w:pPr>
            <w:r>
              <w:rPr>
                <w:rFonts w:ascii="Times New Roman" w:hAnsi="Times New Roman" w:eastAsia="Times New Roman"/>
                <w:b w:val="0"/>
                <w:color w:val="000000"/>
                <w:sz w:val="15"/>
                <w:szCs w:val="15"/>
              </w:rPr>
              <w:t>36,185 (20,960-43,330)</w:t>
            </w:r>
          </w:p>
        </w:tc>
        <w:tc>
          <w:tcPr>
            <w:tcW w:w="353" w:type="pct"/>
            <w:tcBorders>
              <w:top w:val="nil"/>
              <w:left w:val="nil"/>
              <w:bottom w:val="nil"/>
              <w:right w:val="nil"/>
            </w:tcBorders>
            <w:shd w:val="clear" w:color="auto" w:fill="FFFFFF"/>
            <w:vAlign w:val="center"/>
          </w:tcPr>
          <w:p w14:paraId="45260492">
            <w:pPr>
              <w:spacing w:before="0" w:after="0" w:line="240" w:lineRule="auto"/>
              <w:jc w:val="center"/>
            </w:pPr>
            <w:r>
              <w:rPr>
                <w:rFonts w:ascii="Times New Roman" w:hAnsi="Times New Roman" w:eastAsia="Times New Roman"/>
                <w:b w:val="0"/>
                <w:color w:val="000000"/>
                <w:sz w:val="15"/>
                <w:szCs w:val="15"/>
              </w:rPr>
              <w:t>7.0 (6.7-7.7)</w:t>
            </w:r>
          </w:p>
        </w:tc>
        <w:tc>
          <w:tcPr>
            <w:tcW w:w="353" w:type="pct"/>
            <w:tcBorders>
              <w:top w:val="nil"/>
              <w:left w:val="nil"/>
              <w:bottom w:val="nil"/>
              <w:right w:val="nil"/>
            </w:tcBorders>
            <w:shd w:val="clear" w:color="auto" w:fill="FFFFFF"/>
            <w:vAlign w:val="center"/>
          </w:tcPr>
          <w:p w14:paraId="6963F2B9">
            <w:pPr>
              <w:spacing w:before="0" w:after="0" w:line="240" w:lineRule="auto"/>
              <w:jc w:val="center"/>
            </w:pPr>
            <w:r>
              <w:rPr>
                <w:rFonts w:ascii="Times New Roman" w:hAnsi="Times New Roman" w:eastAsia="Times New Roman"/>
                <w:b w:val="0"/>
                <w:color w:val="000000"/>
                <w:sz w:val="15"/>
                <w:szCs w:val="15"/>
              </w:rPr>
              <w:t>22.6 (20.4-28.7)</w:t>
            </w:r>
          </w:p>
        </w:tc>
        <w:tc>
          <w:tcPr>
            <w:tcW w:w="272" w:type="pct"/>
            <w:tcBorders>
              <w:top w:val="nil"/>
              <w:left w:val="nil"/>
              <w:bottom w:val="nil"/>
              <w:right w:val="nil"/>
            </w:tcBorders>
            <w:shd w:val="clear" w:color="auto" w:fill="FFFFFF"/>
            <w:vAlign w:val="center"/>
          </w:tcPr>
          <w:p w14:paraId="6F6AC5D5">
            <w:pPr>
              <w:spacing w:before="0" w:after="0" w:line="240" w:lineRule="auto"/>
              <w:jc w:val="center"/>
            </w:pPr>
            <w:r>
              <w:rPr>
                <w:rFonts w:ascii="Times New Roman" w:hAnsi="Times New Roman" w:eastAsia="Times New Roman"/>
                <w:b w:val="0"/>
                <w:color w:val="000000"/>
                <w:sz w:val="15"/>
                <w:szCs w:val="15"/>
              </w:rPr>
              <w:t>82 (78-84)</w:t>
            </w:r>
          </w:p>
        </w:tc>
      </w:tr>
      <w:tr w14:paraId="0F4FB683">
        <w:trPr>
          <w:cantSplit/>
          <w:jc w:val="center"/>
        </w:trPr>
        <w:tc>
          <w:tcPr>
            <w:tcW w:w="234" w:type="pct"/>
            <w:tcBorders>
              <w:top w:val="nil"/>
              <w:left w:val="nil"/>
              <w:bottom w:val="nil"/>
              <w:right w:val="nil"/>
            </w:tcBorders>
            <w:shd w:val="clear" w:color="auto" w:fill="FFFFFF"/>
            <w:vAlign w:val="center"/>
          </w:tcPr>
          <w:p w14:paraId="1AC0E247">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61B54453">
            <w:pPr>
              <w:spacing w:before="0" w:after="0" w:line="240" w:lineRule="auto"/>
              <w:jc w:val="left"/>
            </w:pPr>
            <w:r>
              <w:rPr>
                <w:rFonts w:ascii="Times New Roman" w:hAnsi="Times New Roman" w:eastAsia="Times New Roman"/>
                <w:b w:val="0"/>
                <w:color w:val="000000"/>
                <w:sz w:val="15"/>
                <w:szCs w:val="15"/>
              </w:rPr>
              <w:t>Italy</w:t>
            </w:r>
          </w:p>
        </w:tc>
        <w:tc>
          <w:tcPr>
            <w:tcW w:w="2473" w:type="pct"/>
            <w:tcBorders>
              <w:top w:val="nil"/>
              <w:left w:val="nil"/>
              <w:bottom w:val="nil"/>
              <w:right w:val="nil"/>
            </w:tcBorders>
            <w:shd w:val="clear" w:color="auto" w:fill="FFFFFF"/>
            <w:vAlign w:val="center"/>
          </w:tcPr>
          <w:p w14:paraId="517D3511">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7E541C43">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3FB158A2">
            <w:pPr>
              <w:spacing w:before="0" w:after="0" w:line="240" w:lineRule="auto"/>
              <w:jc w:val="center"/>
            </w:pPr>
            <w:r>
              <w:rPr>
                <w:rFonts w:ascii="Times New Roman" w:hAnsi="Times New Roman" w:eastAsia="Times New Roman"/>
                <w:b w:val="0"/>
                <w:color w:val="000000"/>
                <w:sz w:val="15"/>
                <w:szCs w:val="15"/>
              </w:rPr>
              <w:t>33,460 (28,390-37,710)</w:t>
            </w:r>
          </w:p>
        </w:tc>
        <w:tc>
          <w:tcPr>
            <w:tcW w:w="353" w:type="pct"/>
            <w:tcBorders>
              <w:top w:val="nil"/>
              <w:left w:val="nil"/>
              <w:bottom w:val="nil"/>
              <w:right w:val="nil"/>
            </w:tcBorders>
            <w:shd w:val="clear" w:color="auto" w:fill="FFFFFF"/>
            <w:vAlign w:val="center"/>
          </w:tcPr>
          <w:p w14:paraId="4039ACF0">
            <w:pPr>
              <w:spacing w:before="0" w:after="0" w:line="240" w:lineRule="auto"/>
              <w:jc w:val="center"/>
            </w:pPr>
            <w:r>
              <w:rPr>
                <w:rFonts w:ascii="Times New Roman" w:hAnsi="Times New Roman" w:eastAsia="Times New Roman"/>
                <w:b w:val="0"/>
                <w:color w:val="000000"/>
                <w:sz w:val="15"/>
                <w:szCs w:val="15"/>
              </w:rPr>
              <w:t>8.7 (8.1-9.6)</w:t>
            </w:r>
          </w:p>
        </w:tc>
        <w:tc>
          <w:tcPr>
            <w:tcW w:w="353" w:type="pct"/>
            <w:tcBorders>
              <w:top w:val="nil"/>
              <w:left w:val="nil"/>
              <w:bottom w:val="nil"/>
              <w:right w:val="nil"/>
            </w:tcBorders>
            <w:shd w:val="clear" w:color="auto" w:fill="FFFFFF"/>
            <w:vAlign w:val="center"/>
          </w:tcPr>
          <w:p w14:paraId="4B3B8511">
            <w:pPr>
              <w:spacing w:before="0" w:after="0" w:line="240" w:lineRule="auto"/>
              <w:jc w:val="center"/>
            </w:pPr>
            <w:r>
              <w:rPr>
                <w:rFonts w:ascii="Times New Roman" w:hAnsi="Times New Roman" w:eastAsia="Times New Roman"/>
                <w:b w:val="0"/>
                <w:color w:val="000000"/>
                <w:sz w:val="15"/>
                <w:szCs w:val="15"/>
              </w:rPr>
              <w:t>22.7 (21.5-24.1)</w:t>
            </w:r>
          </w:p>
        </w:tc>
        <w:tc>
          <w:tcPr>
            <w:tcW w:w="272" w:type="pct"/>
            <w:tcBorders>
              <w:top w:val="nil"/>
              <w:left w:val="nil"/>
              <w:bottom w:val="nil"/>
              <w:right w:val="nil"/>
            </w:tcBorders>
            <w:shd w:val="clear" w:color="auto" w:fill="FFFFFF"/>
            <w:vAlign w:val="center"/>
          </w:tcPr>
          <w:p w14:paraId="1E2699BB">
            <w:pPr>
              <w:spacing w:before="0" w:after="0" w:line="240" w:lineRule="auto"/>
              <w:jc w:val="center"/>
            </w:pPr>
            <w:r>
              <w:rPr>
                <w:rFonts w:ascii="Times New Roman" w:hAnsi="Times New Roman" w:eastAsia="Times New Roman"/>
                <w:b w:val="0"/>
                <w:color w:val="000000"/>
                <w:sz w:val="15"/>
                <w:szCs w:val="15"/>
              </w:rPr>
              <w:t>81 (77-83)</w:t>
            </w:r>
          </w:p>
        </w:tc>
      </w:tr>
      <w:tr w14:paraId="69822E88">
        <w:trPr>
          <w:cantSplit/>
          <w:jc w:val="center"/>
        </w:trPr>
        <w:tc>
          <w:tcPr>
            <w:tcW w:w="234" w:type="pct"/>
            <w:tcBorders>
              <w:top w:val="nil"/>
              <w:left w:val="nil"/>
              <w:bottom w:val="nil"/>
              <w:right w:val="nil"/>
            </w:tcBorders>
            <w:shd w:val="clear" w:color="auto" w:fill="FFFFFF"/>
            <w:vAlign w:val="center"/>
          </w:tcPr>
          <w:p w14:paraId="534438E2">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5DB78A89">
            <w:pPr>
              <w:spacing w:before="0" w:after="0" w:line="240" w:lineRule="auto"/>
              <w:jc w:val="left"/>
            </w:pPr>
            <w:r>
              <w:rPr>
                <w:rFonts w:ascii="Times New Roman" w:hAnsi="Times New Roman" w:eastAsia="Times New Roman"/>
                <w:b w:val="0"/>
                <w:color w:val="000000"/>
                <w:sz w:val="15"/>
                <w:szCs w:val="15"/>
              </w:rPr>
              <w:t>Luxembourg</w:t>
            </w:r>
          </w:p>
        </w:tc>
        <w:tc>
          <w:tcPr>
            <w:tcW w:w="2473" w:type="pct"/>
            <w:tcBorders>
              <w:top w:val="nil"/>
              <w:left w:val="nil"/>
              <w:bottom w:val="nil"/>
              <w:right w:val="nil"/>
            </w:tcBorders>
            <w:shd w:val="clear" w:color="auto" w:fill="FFFFFF"/>
            <w:vAlign w:val="center"/>
          </w:tcPr>
          <w:p w14:paraId="3BD5BDCE">
            <w:pPr>
              <w:spacing w:before="0" w:after="0" w:line="240" w:lineRule="auto"/>
              <w:jc w:val="center"/>
            </w:pPr>
            <w:r>
              <w:rPr>
                <w:rFonts w:ascii="Times New Roman" w:hAnsi="Times New Roman" w:eastAsia="Times New Roman"/>
                <w:b w:val="0"/>
                <w:color w:val="000000"/>
                <w:sz w:val="15"/>
                <w:szCs w:val="15"/>
              </w:rPr>
              <w:t>2013, 2015, 2017, 2020</w:t>
            </w:r>
          </w:p>
        </w:tc>
        <w:tc>
          <w:tcPr>
            <w:tcW w:w="455" w:type="pct"/>
            <w:tcBorders>
              <w:top w:val="nil"/>
              <w:left w:val="nil"/>
              <w:bottom w:val="nil"/>
              <w:right w:val="nil"/>
            </w:tcBorders>
            <w:shd w:val="clear" w:color="auto" w:fill="FFFFFF"/>
            <w:vAlign w:val="center"/>
          </w:tcPr>
          <w:p w14:paraId="53DE4505">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22D797EA">
            <w:pPr>
              <w:spacing w:before="0" w:after="0" w:line="240" w:lineRule="auto"/>
              <w:jc w:val="center"/>
            </w:pPr>
            <w:r>
              <w:rPr>
                <w:rFonts w:ascii="Times New Roman" w:hAnsi="Times New Roman" w:eastAsia="Times New Roman"/>
                <w:b w:val="0"/>
                <w:color w:val="000000"/>
                <w:sz w:val="15"/>
                <w:szCs w:val="15"/>
              </w:rPr>
              <w:t>77,945 (73,530-85,160)</w:t>
            </w:r>
          </w:p>
        </w:tc>
        <w:tc>
          <w:tcPr>
            <w:tcW w:w="353" w:type="pct"/>
            <w:tcBorders>
              <w:top w:val="nil"/>
              <w:left w:val="nil"/>
              <w:bottom w:val="nil"/>
              <w:right w:val="nil"/>
            </w:tcBorders>
            <w:shd w:val="clear" w:color="auto" w:fill="FFFFFF"/>
            <w:vAlign w:val="center"/>
          </w:tcPr>
          <w:p w14:paraId="4BB32EA4">
            <w:pPr>
              <w:spacing w:before="0" w:after="0" w:line="240" w:lineRule="auto"/>
              <w:jc w:val="center"/>
            </w:pPr>
            <w:r>
              <w:rPr>
                <w:rFonts w:ascii="Times New Roman" w:hAnsi="Times New Roman" w:eastAsia="Times New Roman"/>
                <w:b w:val="0"/>
                <w:color w:val="000000"/>
                <w:sz w:val="15"/>
                <w:szCs w:val="15"/>
              </w:rPr>
              <w:t>5.2 (5.1-5.8)</w:t>
            </w:r>
          </w:p>
        </w:tc>
        <w:tc>
          <w:tcPr>
            <w:tcW w:w="353" w:type="pct"/>
            <w:tcBorders>
              <w:top w:val="nil"/>
              <w:left w:val="nil"/>
              <w:bottom w:val="nil"/>
              <w:right w:val="nil"/>
            </w:tcBorders>
            <w:shd w:val="clear" w:color="auto" w:fill="FFFFFF"/>
            <w:vAlign w:val="center"/>
          </w:tcPr>
          <w:p w14:paraId="21F4459C">
            <w:pPr>
              <w:spacing w:before="0" w:after="0" w:line="240" w:lineRule="auto"/>
              <w:jc w:val="center"/>
            </w:pPr>
            <w:r>
              <w:rPr>
                <w:rFonts w:ascii="Times New Roman" w:hAnsi="Times New Roman" w:eastAsia="Times New Roman"/>
                <w:b w:val="0"/>
                <w:color w:val="000000"/>
                <w:sz w:val="15"/>
                <w:szCs w:val="15"/>
              </w:rPr>
              <w:t>10.7 (8.4-11.2)</w:t>
            </w:r>
          </w:p>
        </w:tc>
        <w:tc>
          <w:tcPr>
            <w:tcW w:w="272" w:type="pct"/>
            <w:tcBorders>
              <w:top w:val="nil"/>
              <w:left w:val="nil"/>
              <w:bottom w:val="nil"/>
              <w:right w:val="nil"/>
            </w:tcBorders>
            <w:shd w:val="clear" w:color="auto" w:fill="FFFFFF"/>
            <w:vAlign w:val="center"/>
          </w:tcPr>
          <w:p w14:paraId="6926122B">
            <w:pPr>
              <w:spacing w:before="0" w:after="0" w:line="240" w:lineRule="auto"/>
              <w:jc w:val="center"/>
            </w:pPr>
            <w:r>
              <w:rPr>
                <w:rFonts w:ascii="Times New Roman" w:hAnsi="Times New Roman" w:eastAsia="Times New Roman"/>
                <w:b w:val="0"/>
                <w:color w:val="000000"/>
                <w:sz w:val="15"/>
                <w:szCs w:val="15"/>
              </w:rPr>
              <w:t>85 (84-86)</w:t>
            </w:r>
          </w:p>
        </w:tc>
      </w:tr>
      <w:tr w14:paraId="178D28C4">
        <w:trPr>
          <w:cantSplit/>
          <w:jc w:val="center"/>
        </w:trPr>
        <w:tc>
          <w:tcPr>
            <w:tcW w:w="234" w:type="pct"/>
            <w:tcBorders>
              <w:top w:val="nil"/>
              <w:left w:val="nil"/>
              <w:bottom w:val="nil"/>
              <w:right w:val="nil"/>
            </w:tcBorders>
            <w:shd w:val="clear" w:color="auto" w:fill="FFFFFF"/>
            <w:vAlign w:val="center"/>
          </w:tcPr>
          <w:p w14:paraId="4AB42D71">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2C4AE1BA">
            <w:pPr>
              <w:spacing w:before="0" w:after="0" w:line="240" w:lineRule="auto"/>
              <w:jc w:val="left"/>
            </w:pPr>
            <w:r>
              <w:rPr>
                <w:rFonts w:ascii="Times New Roman" w:hAnsi="Times New Roman" w:eastAsia="Times New Roman"/>
                <w:b w:val="0"/>
                <w:color w:val="000000"/>
                <w:sz w:val="15"/>
                <w:szCs w:val="15"/>
              </w:rPr>
              <w:t>Netherlands</w:t>
            </w:r>
          </w:p>
        </w:tc>
        <w:tc>
          <w:tcPr>
            <w:tcW w:w="2473" w:type="pct"/>
            <w:tcBorders>
              <w:top w:val="nil"/>
              <w:left w:val="nil"/>
              <w:bottom w:val="nil"/>
              <w:right w:val="nil"/>
            </w:tcBorders>
            <w:shd w:val="clear" w:color="auto" w:fill="FFFFFF"/>
            <w:vAlign w:val="center"/>
          </w:tcPr>
          <w:p w14:paraId="48258EE3">
            <w:pPr>
              <w:spacing w:before="0" w:after="0" w:line="240" w:lineRule="auto"/>
              <w:jc w:val="center"/>
            </w:pPr>
            <w:r>
              <w:rPr>
                <w:rFonts w:ascii="Times New Roman" w:hAnsi="Times New Roman" w:eastAsia="Times New Roman"/>
                <w:b w:val="0"/>
                <w:color w:val="000000"/>
                <w:sz w:val="15"/>
                <w:szCs w:val="15"/>
              </w:rPr>
              <w:t>2004, 2007, 2011, 2013, 2020</w:t>
            </w:r>
          </w:p>
        </w:tc>
        <w:tc>
          <w:tcPr>
            <w:tcW w:w="455" w:type="pct"/>
            <w:tcBorders>
              <w:top w:val="nil"/>
              <w:left w:val="nil"/>
              <w:bottom w:val="nil"/>
              <w:right w:val="nil"/>
            </w:tcBorders>
            <w:shd w:val="clear" w:color="auto" w:fill="FFFFFF"/>
            <w:vAlign w:val="center"/>
          </w:tcPr>
          <w:p w14:paraId="32E0B95D">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304FCF33">
            <w:pPr>
              <w:spacing w:before="0" w:after="0" w:line="240" w:lineRule="auto"/>
              <w:jc w:val="center"/>
            </w:pPr>
            <w:r>
              <w:rPr>
                <w:rFonts w:ascii="Times New Roman" w:hAnsi="Times New Roman" w:eastAsia="Times New Roman"/>
                <w:b w:val="0"/>
                <w:color w:val="000000"/>
                <w:sz w:val="15"/>
                <w:szCs w:val="15"/>
              </w:rPr>
              <w:t>51,490 (36,800-54,270)</w:t>
            </w:r>
          </w:p>
        </w:tc>
        <w:tc>
          <w:tcPr>
            <w:tcW w:w="353" w:type="pct"/>
            <w:tcBorders>
              <w:top w:val="nil"/>
              <w:left w:val="nil"/>
              <w:bottom w:val="nil"/>
              <w:right w:val="nil"/>
            </w:tcBorders>
            <w:shd w:val="clear" w:color="auto" w:fill="FFFFFF"/>
            <w:vAlign w:val="center"/>
          </w:tcPr>
          <w:p w14:paraId="626213EE">
            <w:pPr>
              <w:spacing w:before="0" w:after="0" w:line="240" w:lineRule="auto"/>
              <w:jc w:val="center"/>
            </w:pPr>
            <w:r>
              <w:rPr>
                <w:rFonts w:ascii="Times New Roman" w:hAnsi="Times New Roman" w:eastAsia="Times New Roman"/>
                <w:b w:val="0"/>
                <w:color w:val="000000"/>
                <w:sz w:val="15"/>
                <w:szCs w:val="15"/>
              </w:rPr>
              <w:t>10.1 (9.0-10.9)</w:t>
            </w:r>
          </w:p>
        </w:tc>
        <w:tc>
          <w:tcPr>
            <w:tcW w:w="353" w:type="pct"/>
            <w:tcBorders>
              <w:top w:val="nil"/>
              <w:left w:val="nil"/>
              <w:bottom w:val="nil"/>
              <w:right w:val="nil"/>
            </w:tcBorders>
            <w:shd w:val="clear" w:color="auto" w:fill="FFFFFF"/>
            <w:vAlign w:val="center"/>
          </w:tcPr>
          <w:p w14:paraId="43A41E89">
            <w:pPr>
              <w:spacing w:before="0" w:after="0" w:line="240" w:lineRule="auto"/>
              <w:jc w:val="center"/>
            </w:pPr>
            <w:r>
              <w:rPr>
                <w:rFonts w:ascii="Times New Roman" w:hAnsi="Times New Roman" w:eastAsia="Times New Roman"/>
                <w:b w:val="0"/>
                <w:color w:val="000000"/>
                <w:sz w:val="15"/>
                <w:szCs w:val="15"/>
              </w:rPr>
              <w:t>9.5 (7.9-11.5)</w:t>
            </w:r>
          </w:p>
        </w:tc>
        <w:tc>
          <w:tcPr>
            <w:tcW w:w="272" w:type="pct"/>
            <w:tcBorders>
              <w:top w:val="nil"/>
              <w:left w:val="nil"/>
              <w:bottom w:val="nil"/>
              <w:right w:val="nil"/>
            </w:tcBorders>
            <w:shd w:val="clear" w:color="auto" w:fill="FFFFFF"/>
            <w:vAlign w:val="center"/>
          </w:tcPr>
          <w:p w14:paraId="440069FE">
            <w:pPr>
              <w:spacing w:before="0" w:after="0" w:line="240" w:lineRule="auto"/>
              <w:jc w:val="center"/>
            </w:pPr>
            <w:r>
              <w:rPr>
                <w:rFonts w:ascii="Times New Roman" w:hAnsi="Times New Roman" w:eastAsia="Times New Roman"/>
                <w:b w:val="0"/>
                <w:color w:val="000000"/>
                <w:sz w:val="15"/>
                <w:szCs w:val="15"/>
              </w:rPr>
              <w:t>81 (78-85)</w:t>
            </w:r>
          </w:p>
        </w:tc>
      </w:tr>
      <w:tr w14:paraId="6F0B0E5F">
        <w:trPr>
          <w:cantSplit/>
          <w:jc w:val="center"/>
        </w:trPr>
        <w:tc>
          <w:tcPr>
            <w:tcW w:w="234" w:type="pct"/>
            <w:tcBorders>
              <w:top w:val="nil"/>
              <w:left w:val="nil"/>
              <w:bottom w:val="nil"/>
              <w:right w:val="nil"/>
            </w:tcBorders>
            <w:shd w:val="clear" w:color="auto" w:fill="FFFFFF"/>
            <w:vAlign w:val="center"/>
          </w:tcPr>
          <w:p w14:paraId="461A7CD0">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1D2321BB">
            <w:pPr>
              <w:spacing w:before="0" w:after="0" w:line="240" w:lineRule="auto"/>
              <w:jc w:val="left"/>
            </w:pPr>
            <w:r>
              <w:rPr>
                <w:rFonts w:ascii="Times New Roman" w:hAnsi="Times New Roman" w:eastAsia="Times New Roman"/>
                <w:b w:val="0"/>
                <w:color w:val="000000"/>
                <w:sz w:val="15"/>
                <w:szCs w:val="15"/>
              </w:rPr>
              <w:t>Poland</w:t>
            </w:r>
          </w:p>
        </w:tc>
        <w:tc>
          <w:tcPr>
            <w:tcW w:w="2473" w:type="pct"/>
            <w:tcBorders>
              <w:top w:val="nil"/>
              <w:left w:val="nil"/>
              <w:bottom w:val="nil"/>
              <w:right w:val="nil"/>
            </w:tcBorders>
            <w:shd w:val="clear" w:color="auto" w:fill="FFFFFF"/>
            <w:vAlign w:val="center"/>
          </w:tcPr>
          <w:p w14:paraId="62E2AB67">
            <w:pPr>
              <w:spacing w:before="0" w:after="0" w:line="240" w:lineRule="auto"/>
              <w:jc w:val="center"/>
            </w:pPr>
            <w:r>
              <w:rPr>
                <w:rFonts w:ascii="Times New Roman" w:hAnsi="Times New Roman" w:eastAsia="Times New Roman"/>
                <w:b w:val="0"/>
                <w:color w:val="000000"/>
                <w:sz w:val="15"/>
                <w:szCs w:val="15"/>
              </w:rPr>
              <w:t>2007, 2011, 2015, 2017, 2020</w:t>
            </w:r>
          </w:p>
        </w:tc>
        <w:tc>
          <w:tcPr>
            <w:tcW w:w="455" w:type="pct"/>
            <w:tcBorders>
              <w:top w:val="nil"/>
              <w:left w:val="nil"/>
              <w:bottom w:val="nil"/>
              <w:right w:val="nil"/>
            </w:tcBorders>
            <w:shd w:val="clear" w:color="auto" w:fill="FFFFFF"/>
            <w:vAlign w:val="center"/>
          </w:tcPr>
          <w:p w14:paraId="1FA63D7F">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75F8AA51">
            <w:pPr>
              <w:spacing w:before="0" w:after="0" w:line="240" w:lineRule="auto"/>
              <w:jc w:val="center"/>
            </w:pPr>
            <w:r>
              <w:rPr>
                <w:rFonts w:ascii="Times New Roman" w:hAnsi="Times New Roman" w:eastAsia="Times New Roman"/>
                <w:b w:val="0"/>
                <w:color w:val="000000"/>
                <w:sz w:val="15"/>
                <w:szCs w:val="15"/>
              </w:rPr>
              <w:t>12,900 (9,940-15,640)</w:t>
            </w:r>
          </w:p>
        </w:tc>
        <w:tc>
          <w:tcPr>
            <w:tcW w:w="353" w:type="pct"/>
            <w:tcBorders>
              <w:top w:val="nil"/>
              <w:left w:val="nil"/>
              <w:bottom w:val="nil"/>
              <w:right w:val="nil"/>
            </w:tcBorders>
            <w:shd w:val="clear" w:color="auto" w:fill="FFFFFF"/>
            <w:vAlign w:val="center"/>
          </w:tcPr>
          <w:p w14:paraId="1BEE5299">
            <w:pPr>
              <w:spacing w:before="0" w:after="0" w:line="240" w:lineRule="auto"/>
              <w:jc w:val="center"/>
            </w:pPr>
            <w:r>
              <w:rPr>
                <w:rFonts w:ascii="Times New Roman" w:hAnsi="Times New Roman" w:eastAsia="Times New Roman"/>
                <w:b w:val="0"/>
                <w:color w:val="000000"/>
                <w:sz w:val="15"/>
                <w:szCs w:val="15"/>
              </w:rPr>
              <w:t>6.4 (5.9-6.5)</w:t>
            </w:r>
          </w:p>
        </w:tc>
        <w:tc>
          <w:tcPr>
            <w:tcW w:w="353" w:type="pct"/>
            <w:tcBorders>
              <w:top w:val="nil"/>
              <w:left w:val="nil"/>
              <w:bottom w:val="nil"/>
              <w:right w:val="nil"/>
            </w:tcBorders>
            <w:shd w:val="clear" w:color="auto" w:fill="FFFFFF"/>
            <w:vAlign w:val="center"/>
          </w:tcPr>
          <w:p w14:paraId="0FCF06FD">
            <w:pPr>
              <w:spacing w:before="0" w:after="0" w:line="240" w:lineRule="auto"/>
              <w:jc w:val="center"/>
            </w:pPr>
            <w:r>
              <w:rPr>
                <w:rFonts w:ascii="Times New Roman" w:hAnsi="Times New Roman" w:eastAsia="Times New Roman"/>
                <w:b w:val="0"/>
                <w:color w:val="000000"/>
                <w:sz w:val="15"/>
                <w:szCs w:val="15"/>
              </w:rPr>
              <w:t>23.0 (19.5-26.3)</w:t>
            </w:r>
          </w:p>
        </w:tc>
        <w:tc>
          <w:tcPr>
            <w:tcW w:w="272" w:type="pct"/>
            <w:tcBorders>
              <w:top w:val="nil"/>
              <w:left w:val="nil"/>
              <w:bottom w:val="nil"/>
              <w:right w:val="nil"/>
            </w:tcBorders>
            <w:shd w:val="clear" w:color="auto" w:fill="FFFFFF"/>
            <w:vAlign w:val="center"/>
          </w:tcPr>
          <w:p w14:paraId="7C17B4A8">
            <w:pPr>
              <w:spacing w:before="0" w:after="0" w:line="240" w:lineRule="auto"/>
              <w:jc w:val="center"/>
            </w:pPr>
            <w:r>
              <w:rPr>
                <w:rFonts w:ascii="Times New Roman" w:hAnsi="Times New Roman" w:eastAsia="Times New Roman"/>
                <w:b w:val="0"/>
                <w:color w:val="000000"/>
                <w:sz w:val="15"/>
                <w:szCs w:val="15"/>
              </w:rPr>
              <w:t>79 (73-81)</w:t>
            </w:r>
          </w:p>
        </w:tc>
      </w:tr>
      <w:tr w14:paraId="4B6FE7A9">
        <w:trPr>
          <w:cantSplit/>
          <w:jc w:val="center"/>
        </w:trPr>
        <w:tc>
          <w:tcPr>
            <w:tcW w:w="234" w:type="pct"/>
            <w:tcBorders>
              <w:top w:val="nil"/>
              <w:left w:val="nil"/>
              <w:bottom w:val="nil"/>
              <w:right w:val="nil"/>
            </w:tcBorders>
            <w:shd w:val="clear" w:color="auto" w:fill="FFFFFF"/>
            <w:vAlign w:val="center"/>
          </w:tcPr>
          <w:p w14:paraId="28F05AD9">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1B26E679">
            <w:pPr>
              <w:spacing w:before="0" w:after="0" w:line="240" w:lineRule="auto"/>
              <w:jc w:val="left"/>
            </w:pPr>
            <w:r>
              <w:rPr>
                <w:rFonts w:ascii="Times New Roman" w:hAnsi="Times New Roman" w:eastAsia="Times New Roman"/>
                <w:b w:val="0"/>
                <w:color w:val="000000"/>
                <w:sz w:val="15"/>
                <w:szCs w:val="15"/>
              </w:rPr>
              <w:t>Portugal</w:t>
            </w:r>
          </w:p>
        </w:tc>
        <w:tc>
          <w:tcPr>
            <w:tcW w:w="2473" w:type="pct"/>
            <w:tcBorders>
              <w:top w:val="nil"/>
              <w:left w:val="nil"/>
              <w:bottom w:val="nil"/>
              <w:right w:val="nil"/>
            </w:tcBorders>
            <w:shd w:val="clear" w:color="auto" w:fill="FFFFFF"/>
            <w:vAlign w:val="center"/>
          </w:tcPr>
          <w:p w14:paraId="74BC84D8">
            <w:pPr>
              <w:spacing w:before="0" w:after="0" w:line="240" w:lineRule="auto"/>
              <w:jc w:val="center"/>
            </w:pPr>
            <w:r>
              <w:rPr>
                <w:rFonts w:ascii="Times New Roman" w:hAnsi="Times New Roman" w:eastAsia="Times New Roman"/>
                <w:b w:val="0"/>
                <w:color w:val="000000"/>
                <w:sz w:val="15"/>
                <w:szCs w:val="15"/>
              </w:rPr>
              <w:t>2011, 2015, 2017</w:t>
            </w:r>
          </w:p>
        </w:tc>
        <w:tc>
          <w:tcPr>
            <w:tcW w:w="455" w:type="pct"/>
            <w:tcBorders>
              <w:top w:val="nil"/>
              <w:left w:val="nil"/>
              <w:bottom w:val="nil"/>
              <w:right w:val="nil"/>
            </w:tcBorders>
            <w:shd w:val="clear" w:color="auto" w:fill="FFFFFF"/>
            <w:vAlign w:val="center"/>
          </w:tcPr>
          <w:p w14:paraId="25197053">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5235BD02">
            <w:pPr>
              <w:spacing w:before="0" w:after="0" w:line="240" w:lineRule="auto"/>
              <w:jc w:val="center"/>
            </w:pPr>
            <w:r>
              <w:rPr>
                <w:rFonts w:ascii="Times New Roman" w:hAnsi="Times New Roman" w:eastAsia="Times New Roman"/>
                <w:b w:val="0"/>
                <w:color w:val="000000"/>
                <w:sz w:val="15"/>
                <w:szCs w:val="15"/>
              </w:rPr>
              <w:t>20,450 (20,030-22,750)</w:t>
            </w:r>
          </w:p>
        </w:tc>
        <w:tc>
          <w:tcPr>
            <w:tcW w:w="353" w:type="pct"/>
            <w:tcBorders>
              <w:top w:val="nil"/>
              <w:left w:val="nil"/>
              <w:bottom w:val="nil"/>
              <w:right w:val="nil"/>
            </w:tcBorders>
            <w:shd w:val="clear" w:color="auto" w:fill="FFFFFF"/>
            <w:vAlign w:val="center"/>
          </w:tcPr>
          <w:p w14:paraId="2BD0911A">
            <w:pPr>
              <w:spacing w:before="0" w:after="0" w:line="240" w:lineRule="auto"/>
              <w:jc w:val="center"/>
            </w:pPr>
            <w:r>
              <w:rPr>
                <w:rFonts w:ascii="Times New Roman" w:hAnsi="Times New Roman" w:eastAsia="Times New Roman"/>
                <w:b w:val="0"/>
                <w:color w:val="000000"/>
                <w:sz w:val="15"/>
                <w:szCs w:val="15"/>
              </w:rPr>
              <w:t>9.3 (9.3-9.7)</w:t>
            </w:r>
          </w:p>
        </w:tc>
        <w:tc>
          <w:tcPr>
            <w:tcW w:w="353" w:type="pct"/>
            <w:tcBorders>
              <w:top w:val="nil"/>
              <w:left w:val="nil"/>
              <w:bottom w:val="nil"/>
              <w:right w:val="nil"/>
            </w:tcBorders>
            <w:shd w:val="clear" w:color="auto" w:fill="FFFFFF"/>
            <w:vAlign w:val="center"/>
          </w:tcPr>
          <w:p w14:paraId="65C1C062">
            <w:pPr>
              <w:spacing w:before="0" w:after="0" w:line="240" w:lineRule="auto"/>
              <w:jc w:val="center"/>
            </w:pPr>
            <w:r>
              <w:rPr>
                <w:rFonts w:ascii="Times New Roman" w:hAnsi="Times New Roman" w:eastAsia="Times New Roman"/>
                <w:b w:val="0"/>
                <w:color w:val="000000"/>
                <w:sz w:val="15"/>
                <w:szCs w:val="15"/>
              </w:rPr>
              <w:t>29.5 (26.7-29.7)</w:t>
            </w:r>
          </w:p>
        </w:tc>
        <w:tc>
          <w:tcPr>
            <w:tcW w:w="272" w:type="pct"/>
            <w:tcBorders>
              <w:top w:val="nil"/>
              <w:left w:val="nil"/>
              <w:bottom w:val="nil"/>
              <w:right w:val="nil"/>
            </w:tcBorders>
            <w:shd w:val="clear" w:color="auto" w:fill="FFFFFF"/>
            <w:vAlign w:val="center"/>
          </w:tcPr>
          <w:p w14:paraId="2B4BC486">
            <w:pPr>
              <w:spacing w:before="0" w:after="0" w:line="240" w:lineRule="auto"/>
              <w:jc w:val="center"/>
            </w:pPr>
            <w:r>
              <w:rPr>
                <w:rFonts w:ascii="Times New Roman" w:hAnsi="Times New Roman" w:eastAsia="Times New Roman"/>
                <w:b w:val="0"/>
                <w:color w:val="000000"/>
                <w:sz w:val="15"/>
                <w:szCs w:val="15"/>
              </w:rPr>
              <w:t>84 (83-84)</w:t>
            </w:r>
          </w:p>
        </w:tc>
      </w:tr>
      <w:tr w14:paraId="61D43FC8">
        <w:trPr>
          <w:cantSplit/>
          <w:jc w:val="center"/>
        </w:trPr>
        <w:tc>
          <w:tcPr>
            <w:tcW w:w="234" w:type="pct"/>
            <w:tcBorders>
              <w:top w:val="nil"/>
              <w:left w:val="nil"/>
              <w:bottom w:val="nil"/>
              <w:right w:val="nil"/>
            </w:tcBorders>
            <w:shd w:val="clear" w:color="auto" w:fill="FFFFFF"/>
            <w:vAlign w:val="center"/>
          </w:tcPr>
          <w:p w14:paraId="5D083193">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062E5045">
            <w:pPr>
              <w:spacing w:before="0" w:after="0" w:line="240" w:lineRule="auto"/>
              <w:jc w:val="left"/>
            </w:pPr>
            <w:r>
              <w:rPr>
                <w:rFonts w:ascii="Times New Roman" w:hAnsi="Times New Roman" w:eastAsia="Times New Roman"/>
                <w:b w:val="0"/>
                <w:color w:val="000000"/>
                <w:sz w:val="15"/>
                <w:szCs w:val="15"/>
              </w:rPr>
              <w:t>Slovenia</w:t>
            </w:r>
          </w:p>
        </w:tc>
        <w:tc>
          <w:tcPr>
            <w:tcW w:w="2473" w:type="pct"/>
            <w:tcBorders>
              <w:top w:val="nil"/>
              <w:left w:val="nil"/>
              <w:bottom w:val="nil"/>
              <w:right w:val="nil"/>
            </w:tcBorders>
            <w:shd w:val="clear" w:color="auto" w:fill="FFFFFF"/>
            <w:vAlign w:val="center"/>
          </w:tcPr>
          <w:p w14:paraId="7F7F39F0">
            <w:pPr>
              <w:spacing w:before="0" w:after="0" w:line="240" w:lineRule="auto"/>
              <w:jc w:val="center"/>
            </w:pPr>
            <w:r>
              <w:rPr>
                <w:rFonts w:ascii="Times New Roman" w:hAnsi="Times New Roman" w:eastAsia="Times New Roman"/>
                <w:b w:val="0"/>
                <w:color w:val="000000"/>
                <w:sz w:val="15"/>
                <w:szCs w:val="15"/>
              </w:rPr>
              <w:t>2011, 2013, 2015, 2017, 2020</w:t>
            </w:r>
          </w:p>
        </w:tc>
        <w:tc>
          <w:tcPr>
            <w:tcW w:w="455" w:type="pct"/>
            <w:tcBorders>
              <w:top w:val="nil"/>
              <w:left w:val="nil"/>
              <w:bottom w:val="nil"/>
              <w:right w:val="nil"/>
            </w:tcBorders>
            <w:shd w:val="clear" w:color="auto" w:fill="FFFFFF"/>
            <w:vAlign w:val="center"/>
          </w:tcPr>
          <w:p w14:paraId="287DB914">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20456E0E">
            <w:pPr>
              <w:spacing w:before="0" w:after="0" w:line="240" w:lineRule="auto"/>
              <w:jc w:val="center"/>
            </w:pPr>
            <w:r>
              <w:rPr>
                <w:rFonts w:ascii="Times New Roman" w:hAnsi="Times New Roman" w:eastAsia="Times New Roman"/>
                <w:b w:val="0"/>
                <w:color w:val="000000"/>
                <w:sz w:val="15"/>
                <w:szCs w:val="15"/>
              </w:rPr>
              <w:t>23,040 (22,040-25,380)</w:t>
            </w:r>
          </w:p>
        </w:tc>
        <w:tc>
          <w:tcPr>
            <w:tcW w:w="353" w:type="pct"/>
            <w:tcBorders>
              <w:top w:val="nil"/>
              <w:left w:val="nil"/>
              <w:bottom w:val="nil"/>
              <w:right w:val="nil"/>
            </w:tcBorders>
            <w:shd w:val="clear" w:color="auto" w:fill="FFFFFF"/>
            <w:vAlign w:val="center"/>
          </w:tcPr>
          <w:p w14:paraId="317156F1">
            <w:pPr>
              <w:spacing w:before="0" w:after="0" w:line="240" w:lineRule="auto"/>
              <w:jc w:val="center"/>
            </w:pPr>
            <w:r>
              <w:rPr>
                <w:rFonts w:ascii="Times New Roman" w:hAnsi="Times New Roman" w:eastAsia="Times New Roman"/>
                <w:b w:val="0"/>
                <w:color w:val="000000"/>
                <w:sz w:val="15"/>
                <w:szCs w:val="15"/>
              </w:rPr>
              <w:t>8.6 (8.3-9.5)</w:t>
            </w:r>
          </w:p>
        </w:tc>
        <w:tc>
          <w:tcPr>
            <w:tcW w:w="353" w:type="pct"/>
            <w:tcBorders>
              <w:top w:val="nil"/>
              <w:left w:val="nil"/>
              <w:bottom w:val="nil"/>
              <w:right w:val="nil"/>
            </w:tcBorders>
            <w:shd w:val="clear" w:color="auto" w:fill="FFFFFF"/>
            <w:vAlign w:val="center"/>
          </w:tcPr>
          <w:p w14:paraId="748DEBD3">
            <w:pPr>
              <w:spacing w:before="0" w:after="0" w:line="240" w:lineRule="auto"/>
              <w:jc w:val="center"/>
            </w:pPr>
            <w:r>
              <w:rPr>
                <w:rFonts w:ascii="Times New Roman" w:hAnsi="Times New Roman" w:eastAsia="Times New Roman"/>
                <w:b w:val="0"/>
                <w:color w:val="000000"/>
                <w:sz w:val="15"/>
                <w:szCs w:val="15"/>
              </w:rPr>
              <w:t>12.5 (12.2-12.5)</w:t>
            </w:r>
          </w:p>
        </w:tc>
        <w:tc>
          <w:tcPr>
            <w:tcW w:w="272" w:type="pct"/>
            <w:tcBorders>
              <w:top w:val="nil"/>
              <w:left w:val="nil"/>
              <w:bottom w:val="nil"/>
              <w:right w:val="nil"/>
            </w:tcBorders>
            <w:shd w:val="clear" w:color="auto" w:fill="FFFFFF"/>
            <w:vAlign w:val="center"/>
          </w:tcPr>
          <w:p w14:paraId="0CBF92DC">
            <w:pPr>
              <w:spacing w:before="0" w:after="0" w:line="240" w:lineRule="auto"/>
              <w:jc w:val="center"/>
            </w:pPr>
            <w:r>
              <w:rPr>
                <w:rFonts w:ascii="Times New Roman" w:hAnsi="Times New Roman" w:eastAsia="Times New Roman"/>
                <w:b w:val="0"/>
                <w:color w:val="000000"/>
                <w:sz w:val="15"/>
                <w:szCs w:val="15"/>
              </w:rPr>
              <w:t>82 (80-84)</w:t>
            </w:r>
          </w:p>
        </w:tc>
      </w:tr>
      <w:tr w14:paraId="244AE818">
        <w:trPr>
          <w:cantSplit/>
          <w:jc w:val="center"/>
        </w:trPr>
        <w:tc>
          <w:tcPr>
            <w:tcW w:w="234" w:type="pct"/>
            <w:tcBorders>
              <w:top w:val="nil"/>
              <w:left w:val="nil"/>
              <w:bottom w:val="nil"/>
              <w:right w:val="nil"/>
            </w:tcBorders>
            <w:shd w:val="clear" w:color="auto" w:fill="FFFFFF"/>
            <w:vAlign w:val="center"/>
          </w:tcPr>
          <w:p w14:paraId="56C5C5D4">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19AA1F54">
            <w:pPr>
              <w:spacing w:before="0" w:after="0" w:line="240" w:lineRule="auto"/>
              <w:jc w:val="left"/>
            </w:pPr>
            <w:r>
              <w:rPr>
                <w:rFonts w:ascii="Times New Roman" w:hAnsi="Times New Roman" w:eastAsia="Times New Roman"/>
                <w:b w:val="0"/>
                <w:color w:val="000000"/>
                <w:sz w:val="15"/>
                <w:szCs w:val="15"/>
              </w:rPr>
              <w:t>Spain</w:t>
            </w:r>
          </w:p>
        </w:tc>
        <w:tc>
          <w:tcPr>
            <w:tcW w:w="2473" w:type="pct"/>
            <w:tcBorders>
              <w:top w:val="nil"/>
              <w:left w:val="nil"/>
              <w:bottom w:val="nil"/>
              <w:right w:val="nil"/>
            </w:tcBorders>
            <w:shd w:val="clear" w:color="auto" w:fill="FFFFFF"/>
            <w:vAlign w:val="center"/>
          </w:tcPr>
          <w:p w14:paraId="7DE50991">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4BEDF3F5">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434FBBEE">
            <w:pPr>
              <w:spacing w:before="0" w:after="0" w:line="240" w:lineRule="auto"/>
              <w:jc w:val="center"/>
            </w:pPr>
            <w:r>
              <w:rPr>
                <w:rFonts w:ascii="Times New Roman" w:hAnsi="Times New Roman" w:eastAsia="Times New Roman"/>
                <w:b w:val="0"/>
                <w:color w:val="000000"/>
                <w:sz w:val="15"/>
                <w:szCs w:val="15"/>
              </w:rPr>
              <w:t>28,700 (22,140-31,170)</w:t>
            </w:r>
          </w:p>
        </w:tc>
        <w:tc>
          <w:tcPr>
            <w:tcW w:w="353" w:type="pct"/>
            <w:tcBorders>
              <w:top w:val="nil"/>
              <w:left w:val="nil"/>
              <w:bottom w:val="nil"/>
              <w:right w:val="nil"/>
            </w:tcBorders>
            <w:shd w:val="clear" w:color="auto" w:fill="FFFFFF"/>
            <w:vAlign w:val="center"/>
          </w:tcPr>
          <w:p w14:paraId="64C807D6">
            <w:pPr>
              <w:spacing w:before="0" w:after="0" w:line="240" w:lineRule="auto"/>
              <w:jc w:val="center"/>
            </w:pPr>
            <w:r>
              <w:rPr>
                <w:rFonts w:ascii="Times New Roman" w:hAnsi="Times New Roman" w:eastAsia="Times New Roman"/>
                <w:b w:val="0"/>
                <w:color w:val="000000"/>
                <w:sz w:val="15"/>
                <w:szCs w:val="15"/>
              </w:rPr>
              <w:t>9.1 (7.7-10.8)</w:t>
            </w:r>
          </w:p>
        </w:tc>
        <w:tc>
          <w:tcPr>
            <w:tcW w:w="353" w:type="pct"/>
            <w:tcBorders>
              <w:top w:val="nil"/>
              <w:left w:val="nil"/>
              <w:bottom w:val="nil"/>
              <w:right w:val="nil"/>
            </w:tcBorders>
            <w:shd w:val="clear" w:color="auto" w:fill="FFFFFF"/>
            <w:vAlign w:val="center"/>
          </w:tcPr>
          <w:p w14:paraId="34157074">
            <w:pPr>
              <w:spacing w:before="0" w:after="0" w:line="240" w:lineRule="auto"/>
              <w:jc w:val="center"/>
            </w:pPr>
            <w:r>
              <w:rPr>
                <w:rFonts w:ascii="Times New Roman" w:hAnsi="Times New Roman" w:eastAsia="Times New Roman"/>
                <w:b w:val="0"/>
                <w:color w:val="000000"/>
                <w:sz w:val="15"/>
                <w:szCs w:val="15"/>
              </w:rPr>
              <w:t>22.9 (21.7-24.2)</w:t>
            </w:r>
          </w:p>
        </w:tc>
        <w:tc>
          <w:tcPr>
            <w:tcW w:w="272" w:type="pct"/>
            <w:tcBorders>
              <w:top w:val="nil"/>
              <w:left w:val="nil"/>
              <w:bottom w:val="nil"/>
              <w:right w:val="nil"/>
            </w:tcBorders>
            <w:shd w:val="clear" w:color="auto" w:fill="FFFFFF"/>
            <w:vAlign w:val="center"/>
          </w:tcPr>
          <w:p w14:paraId="4EF085F7">
            <w:pPr>
              <w:spacing w:before="0" w:after="0" w:line="240" w:lineRule="auto"/>
              <w:jc w:val="center"/>
            </w:pPr>
            <w:r>
              <w:rPr>
                <w:rFonts w:ascii="Times New Roman" w:hAnsi="Times New Roman" w:eastAsia="Times New Roman"/>
                <w:b w:val="0"/>
                <w:color w:val="000000"/>
                <w:sz w:val="15"/>
                <w:szCs w:val="15"/>
              </w:rPr>
              <w:t>81 (76-84)</w:t>
            </w:r>
          </w:p>
        </w:tc>
      </w:tr>
      <w:tr w14:paraId="776B9D17">
        <w:trPr>
          <w:cantSplit/>
          <w:jc w:val="center"/>
        </w:trPr>
        <w:tc>
          <w:tcPr>
            <w:tcW w:w="234" w:type="pct"/>
            <w:tcBorders>
              <w:top w:val="nil"/>
              <w:left w:val="nil"/>
              <w:bottom w:val="nil"/>
              <w:right w:val="nil"/>
            </w:tcBorders>
            <w:shd w:val="clear" w:color="auto" w:fill="FFFFFF"/>
            <w:vAlign w:val="center"/>
          </w:tcPr>
          <w:p w14:paraId="136E14CA">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nil"/>
              <w:right w:val="nil"/>
            </w:tcBorders>
            <w:shd w:val="clear" w:color="auto" w:fill="FFFFFF"/>
            <w:vAlign w:val="center"/>
          </w:tcPr>
          <w:p w14:paraId="11D69695">
            <w:pPr>
              <w:spacing w:before="0" w:after="0" w:line="240" w:lineRule="auto"/>
              <w:jc w:val="left"/>
            </w:pPr>
            <w:r>
              <w:rPr>
                <w:rFonts w:ascii="Times New Roman" w:hAnsi="Times New Roman" w:eastAsia="Times New Roman"/>
                <w:b w:val="0"/>
                <w:color w:val="000000"/>
                <w:sz w:val="15"/>
                <w:szCs w:val="15"/>
              </w:rPr>
              <w:t>Sweden</w:t>
            </w:r>
          </w:p>
        </w:tc>
        <w:tc>
          <w:tcPr>
            <w:tcW w:w="2473" w:type="pct"/>
            <w:tcBorders>
              <w:top w:val="nil"/>
              <w:left w:val="nil"/>
              <w:bottom w:val="nil"/>
              <w:right w:val="nil"/>
            </w:tcBorders>
            <w:shd w:val="clear" w:color="auto" w:fill="FFFFFF"/>
            <w:vAlign w:val="center"/>
          </w:tcPr>
          <w:p w14:paraId="54F7E2A3">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nil"/>
              <w:right w:val="nil"/>
            </w:tcBorders>
            <w:shd w:val="clear" w:color="auto" w:fill="FFFFFF"/>
            <w:vAlign w:val="center"/>
          </w:tcPr>
          <w:p w14:paraId="343DBE56">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nil"/>
              <w:right w:val="nil"/>
            </w:tcBorders>
            <w:shd w:val="clear" w:color="auto" w:fill="FFFFFF"/>
            <w:vAlign w:val="center"/>
          </w:tcPr>
          <w:p w14:paraId="3B1FC1A9">
            <w:pPr>
              <w:spacing w:before="0" w:after="0" w:line="240" w:lineRule="auto"/>
              <w:jc w:val="center"/>
            </w:pPr>
            <w:r>
              <w:rPr>
                <w:rFonts w:ascii="Times New Roman" w:hAnsi="Times New Roman" w:eastAsia="Times New Roman"/>
                <w:b w:val="0"/>
                <w:color w:val="000000"/>
                <w:sz w:val="15"/>
                <w:szCs w:val="15"/>
              </w:rPr>
              <w:t>54,590 (39,690-61,530)</w:t>
            </w:r>
          </w:p>
        </w:tc>
        <w:tc>
          <w:tcPr>
            <w:tcW w:w="353" w:type="pct"/>
            <w:tcBorders>
              <w:top w:val="nil"/>
              <w:left w:val="nil"/>
              <w:bottom w:val="nil"/>
              <w:right w:val="nil"/>
            </w:tcBorders>
            <w:shd w:val="clear" w:color="auto" w:fill="FFFFFF"/>
            <w:vAlign w:val="center"/>
          </w:tcPr>
          <w:p w14:paraId="66BE8507">
            <w:pPr>
              <w:spacing w:before="0" w:after="0" w:line="240" w:lineRule="auto"/>
              <w:jc w:val="center"/>
            </w:pPr>
            <w:r>
              <w:rPr>
                <w:rFonts w:ascii="Times New Roman" w:hAnsi="Times New Roman" w:eastAsia="Times New Roman"/>
                <w:b w:val="0"/>
                <w:color w:val="000000"/>
                <w:sz w:val="15"/>
                <w:szCs w:val="15"/>
              </w:rPr>
              <w:t>10.9 (8.0-11.4)</w:t>
            </w:r>
          </w:p>
        </w:tc>
        <w:tc>
          <w:tcPr>
            <w:tcW w:w="353" w:type="pct"/>
            <w:tcBorders>
              <w:top w:val="nil"/>
              <w:left w:val="nil"/>
              <w:bottom w:val="nil"/>
              <w:right w:val="nil"/>
            </w:tcBorders>
            <w:shd w:val="clear" w:color="auto" w:fill="FFFFFF"/>
            <w:vAlign w:val="center"/>
          </w:tcPr>
          <w:p w14:paraId="3366F25C">
            <w:pPr>
              <w:spacing w:before="0" w:after="0" w:line="240" w:lineRule="auto"/>
              <w:jc w:val="center"/>
            </w:pPr>
            <w:r>
              <w:rPr>
                <w:rFonts w:ascii="Times New Roman" w:hAnsi="Times New Roman" w:eastAsia="Times New Roman"/>
                <w:b w:val="0"/>
                <w:color w:val="000000"/>
                <w:sz w:val="15"/>
                <w:szCs w:val="15"/>
              </w:rPr>
              <w:t>14.9 (12.9-16.6)</w:t>
            </w:r>
          </w:p>
        </w:tc>
        <w:tc>
          <w:tcPr>
            <w:tcW w:w="272" w:type="pct"/>
            <w:tcBorders>
              <w:top w:val="nil"/>
              <w:left w:val="nil"/>
              <w:bottom w:val="nil"/>
              <w:right w:val="nil"/>
            </w:tcBorders>
            <w:shd w:val="clear" w:color="auto" w:fill="FFFFFF"/>
            <w:vAlign w:val="center"/>
          </w:tcPr>
          <w:p w14:paraId="158AAFCA">
            <w:pPr>
              <w:spacing w:before="0" w:after="0" w:line="240" w:lineRule="auto"/>
              <w:jc w:val="center"/>
            </w:pPr>
            <w:r>
              <w:rPr>
                <w:rFonts w:ascii="Times New Roman" w:hAnsi="Times New Roman" w:eastAsia="Times New Roman"/>
                <w:b w:val="0"/>
                <w:color w:val="000000"/>
                <w:sz w:val="15"/>
                <w:szCs w:val="15"/>
              </w:rPr>
              <w:t>82 (74-85)</w:t>
            </w:r>
          </w:p>
        </w:tc>
      </w:tr>
      <w:tr w14:paraId="7450CB30">
        <w:trPr>
          <w:cantSplit/>
          <w:jc w:val="center"/>
        </w:trPr>
        <w:tc>
          <w:tcPr>
            <w:tcW w:w="234" w:type="pct"/>
            <w:tcBorders>
              <w:top w:val="nil"/>
              <w:left w:val="nil"/>
              <w:bottom w:val="single" w:color="000000" w:themeColor="dark1" w:sz="12" w:space="0"/>
              <w:right w:val="nil"/>
            </w:tcBorders>
            <w:shd w:val="clear" w:color="auto" w:fill="FFFFFF"/>
            <w:vAlign w:val="center"/>
          </w:tcPr>
          <w:p w14:paraId="4EDA2C92">
            <w:pPr>
              <w:spacing w:before="0" w:after="0" w:line="240" w:lineRule="auto"/>
              <w:jc w:val="left"/>
            </w:pPr>
            <w:r>
              <w:rPr>
                <w:rFonts w:ascii="Times New Roman" w:hAnsi="Times New Roman" w:eastAsia="Times New Roman"/>
                <w:b w:val="0"/>
                <w:color w:val="000000"/>
                <w:sz w:val="15"/>
                <w:szCs w:val="15"/>
              </w:rPr>
              <w:t>SHARE</w:t>
            </w:r>
          </w:p>
        </w:tc>
        <w:tc>
          <w:tcPr>
            <w:tcW w:w="366" w:type="pct"/>
            <w:tcBorders>
              <w:top w:val="nil"/>
              <w:left w:val="nil"/>
              <w:bottom w:val="single" w:color="000000" w:themeColor="dark1" w:sz="12" w:space="0"/>
              <w:right w:val="nil"/>
            </w:tcBorders>
            <w:shd w:val="clear" w:color="auto" w:fill="FFFFFF"/>
            <w:vAlign w:val="center"/>
          </w:tcPr>
          <w:p w14:paraId="076F2270">
            <w:pPr>
              <w:spacing w:before="0" w:after="0" w:line="240" w:lineRule="auto"/>
              <w:jc w:val="left"/>
            </w:pPr>
            <w:r>
              <w:rPr>
                <w:rFonts w:ascii="Times New Roman" w:hAnsi="Times New Roman" w:eastAsia="Times New Roman"/>
                <w:b w:val="0"/>
                <w:color w:val="000000"/>
                <w:sz w:val="15"/>
                <w:szCs w:val="15"/>
              </w:rPr>
              <w:t>Switzerland</w:t>
            </w:r>
          </w:p>
        </w:tc>
        <w:tc>
          <w:tcPr>
            <w:tcW w:w="2473" w:type="pct"/>
            <w:tcBorders>
              <w:top w:val="nil"/>
              <w:left w:val="nil"/>
              <w:bottom w:val="single" w:color="000000" w:themeColor="dark1" w:sz="12" w:space="0"/>
              <w:right w:val="nil"/>
            </w:tcBorders>
            <w:shd w:val="clear" w:color="auto" w:fill="FFFFFF"/>
            <w:vAlign w:val="center"/>
          </w:tcPr>
          <w:p w14:paraId="1014DBF5">
            <w:pPr>
              <w:spacing w:before="0" w:after="0" w:line="240" w:lineRule="auto"/>
              <w:jc w:val="center"/>
            </w:pPr>
            <w:r>
              <w:rPr>
                <w:rFonts w:ascii="Times New Roman" w:hAnsi="Times New Roman" w:eastAsia="Times New Roman"/>
                <w:b w:val="0"/>
                <w:color w:val="000000"/>
                <w:sz w:val="15"/>
                <w:szCs w:val="15"/>
              </w:rPr>
              <w:t>2004, 2007, 2011, 2013, 2015, 2017, 2020</w:t>
            </w:r>
          </w:p>
        </w:tc>
        <w:tc>
          <w:tcPr>
            <w:tcW w:w="455" w:type="pct"/>
            <w:tcBorders>
              <w:top w:val="nil"/>
              <w:left w:val="nil"/>
              <w:bottom w:val="single" w:color="000000" w:themeColor="dark1" w:sz="12" w:space="0"/>
              <w:right w:val="nil"/>
            </w:tcBorders>
            <w:shd w:val="clear" w:color="auto" w:fill="FFFFFF"/>
            <w:vAlign w:val="center"/>
          </w:tcPr>
          <w:p w14:paraId="51515044">
            <w:pPr>
              <w:spacing w:before="0" w:after="0" w:line="240" w:lineRule="auto"/>
              <w:jc w:val="center"/>
            </w:pPr>
            <w:r>
              <w:rPr>
                <w:rFonts w:ascii="Times New Roman" w:hAnsi="Times New Roman" w:eastAsia="Times New Roman"/>
                <w:b w:val="0"/>
                <w:color w:val="000000"/>
                <w:sz w:val="15"/>
                <w:szCs w:val="15"/>
              </w:rPr>
              <w:t>High income</w:t>
            </w:r>
          </w:p>
        </w:tc>
        <w:tc>
          <w:tcPr>
            <w:tcW w:w="492" w:type="pct"/>
            <w:tcBorders>
              <w:top w:val="nil"/>
              <w:left w:val="nil"/>
              <w:bottom w:val="single" w:color="000000" w:themeColor="dark1" w:sz="12" w:space="0"/>
              <w:right w:val="nil"/>
            </w:tcBorders>
            <w:shd w:val="clear" w:color="auto" w:fill="FFFFFF"/>
            <w:vAlign w:val="center"/>
          </w:tcPr>
          <w:p w14:paraId="46E479FA">
            <w:pPr>
              <w:spacing w:before="0" w:after="0" w:line="240" w:lineRule="auto"/>
              <w:jc w:val="center"/>
            </w:pPr>
            <w:r>
              <w:rPr>
                <w:rFonts w:ascii="Times New Roman" w:hAnsi="Times New Roman" w:eastAsia="Times New Roman"/>
                <w:b w:val="0"/>
                <w:color w:val="000000"/>
                <w:sz w:val="15"/>
                <w:szCs w:val="15"/>
              </w:rPr>
              <w:t>82,540 (55,630-92,160)</w:t>
            </w:r>
          </w:p>
        </w:tc>
        <w:tc>
          <w:tcPr>
            <w:tcW w:w="353" w:type="pct"/>
            <w:tcBorders>
              <w:top w:val="nil"/>
              <w:left w:val="nil"/>
              <w:bottom w:val="single" w:color="000000" w:themeColor="dark1" w:sz="12" w:space="0"/>
              <w:right w:val="nil"/>
            </w:tcBorders>
            <w:shd w:val="clear" w:color="auto" w:fill="FFFFFF"/>
            <w:vAlign w:val="center"/>
          </w:tcPr>
          <w:p w14:paraId="3A97277B">
            <w:pPr>
              <w:spacing w:before="0" w:after="0" w:line="240" w:lineRule="auto"/>
              <w:jc w:val="center"/>
            </w:pPr>
            <w:r>
              <w:rPr>
                <w:rFonts w:ascii="Times New Roman" w:hAnsi="Times New Roman" w:eastAsia="Times New Roman"/>
                <w:b w:val="0"/>
                <w:color w:val="000000"/>
                <w:sz w:val="15"/>
                <w:szCs w:val="15"/>
              </w:rPr>
              <w:t>10.6 (9.4-12.0)</w:t>
            </w:r>
          </w:p>
        </w:tc>
        <w:tc>
          <w:tcPr>
            <w:tcW w:w="353" w:type="pct"/>
            <w:tcBorders>
              <w:top w:val="nil"/>
              <w:left w:val="nil"/>
              <w:bottom w:val="single" w:color="000000" w:themeColor="dark1" w:sz="12" w:space="0"/>
              <w:right w:val="nil"/>
            </w:tcBorders>
            <w:shd w:val="clear" w:color="auto" w:fill="FFFFFF"/>
            <w:vAlign w:val="center"/>
          </w:tcPr>
          <w:p w14:paraId="066D33DB">
            <w:pPr>
              <w:spacing w:before="0" w:after="0" w:line="240" w:lineRule="auto"/>
              <w:jc w:val="center"/>
            </w:pPr>
            <w:r>
              <w:rPr>
                <w:rFonts w:ascii="Times New Roman" w:hAnsi="Times New Roman" w:eastAsia="Times New Roman"/>
                <w:b w:val="0"/>
                <w:color w:val="000000"/>
                <w:sz w:val="15"/>
                <w:szCs w:val="15"/>
              </w:rPr>
              <w:t>22.8 (20.7-28.8)</w:t>
            </w:r>
          </w:p>
        </w:tc>
        <w:tc>
          <w:tcPr>
            <w:tcW w:w="272" w:type="pct"/>
            <w:tcBorders>
              <w:top w:val="nil"/>
              <w:left w:val="nil"/>
              <w:bottom w:val="single" w:color="000000" w:themeColor="dark1" w:sz="12" w:space="0"/>
              <w:right w:val="nil"/>
            </w:tcBorders>
            <w:shd w:val="clear" w:color="auto" w:fill="FFFFFF"/>
            <w:vAlign w:val="center"/>
          </w:tcPr>
          <w:p w14:paraId="754B90E0">
            <w:pPr>
              <w:spacing w:before="0" w:after="0" w:line="240" w:lineRule="auto"/>
              <w:jc w:val="center"/>
            </w:pPr>
            <w:r>
              <w:rPr>
                <w:rFonts w:ascii="Times New Roman" w:hAnsi="Times New Roman" w:eastAsia="Times New Roman"/>
                <w:b w:val="0"/>
                <w:color w:val="000000"/>
                <w:sz w:val="15"/>
                <w:szCs w:val="15"/>
              </w:rPr>
              <w:t>85 (82-86)</w:t>
            </w:r>
          </w:p>
        </w:tc>
      </w:tr>
    </w:tbl>
    <w:p w14:paraId="0B25D3F4">
      <w:pPr>
        <w:spacing w:before="40" w:after="100" w:line="252" w:lineRule="auto"/>
        <w:rPr>
          <w:sz w:val="18"/>
          <w:szCs w:val="18"/>
        </w:rPr>
      </w:pPr>
      <w:r>
        <w:rPr>
          <w:rFonts w:ascii="Times New Roman" w:hAnsi="Times New Roman" w:eastAsia="Times New Roman"/>
          <w:b w:val="0"/>
          <w:i/>
          <w:color w:val="000000"/>
          <w:sz w:val="17"/>
          <w:szCs w:val="16"/>
        </w:rPr>
        <w:t xml:space="preserve">Note. Values are medians (ranges) across exact survey-year matches. GNI per capita is the World Development Indicators (WDI) Atlas-method series in current US dollars, and UHC is the WHO service-coverage index distributed in WDI </w:t>
      </w:r>
      <w:r>
        <w:rPr>
          <w:rFonts w:ascii="Times New Roman" w:hAnsi="Times New Roman" w:eastAsia="Times New Roman"/>
          <w:b w:val="0"/>
          <w:i/>
          <w:color w:val="000000"/>
          <w:sz w:val="17"/>
          <w:szCs w:val="16"/>
          <w:vertAlign w:val="superscript"/>
        </w:rPr>
        <w:t>[41]</w:t>
      </w:r>
      <w:r>
        <w:rPr>
          <w:rFonts w:ascii="Times New Roman" w:hAnsi="Times New Roman" w:eastAsia="Times New Roman"/>
          <w:b w:val="0"/>
          <w:i/>
          <w:color w:val="000000"/>
          <w:sz w:val="17"/>
          <w:szCs w:val="16"/>
        </w:rPr>
        <w:t xml:space="preserve">. CHE is current health expenditure and OOP is out-of-pocket spending as a percentage of CHE from the WHO Global Health Expenditure Database </w:t>
      </w:r>
      <w:r>
        <w:rPr>
          <w:rFonts w:ascii="Times New Roman" w:hAnsi="Times New Roman" w:eastAsia="Times New Roman"/>
          <w:b w:val="0"/>
          <w:i/>
          <w:color w:val="000000"/>
          <w:sz w:val="17"/>
          <w:szCs w:val="16"/>
          <w:vertAlign w:val="superscript"/>
        </w:rPr>
        <w:t>[42]</w:t>
      </w:r>
      <w:r>
        <w:rPr>
          <w:rFonts w:ascii="Times New Roman" w:hAnsi="Times New Roman" w:eastAsia="Times New Roman"/>
          <w:b w:val="0"/>
          <w:i/>
          <w:color w:val="000000"/>
          <w:sz w:val="17"/>
          <w:szCs w:val="16"/>
        </w:rPr>
        <w:t>. OOP and UHC were available for all 150 cohort-country-survey-year records. These indicators are descriptive context only and were not entered as participant covariates, effect modifiers, mechanisms, or country-level meta-regression predictors.</w:t>
      </w:r>
    </w:p>
    <w:p w14:paraId="4FCDA132">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S4. Full one-stage and cohort-specific primary results, with random-effects summaries.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707"/>
        <w:gridCol w:w="1325"/>
        <w:gridCol w:w="1719"/>
        <w:gridCol w:w="2354"/>
        <w:gridCol w:w="1916"/>
        <w:gridCol w:w="666"/>
        <w:gridCol w:w="1382"/>
        <w:gridCol w:w="1891"/>
        <w:gridCol w:w="657"/>
      </w:tblGrid>
      <w:tr w14:paraId="52BAE474">
        <w:trPr>
          <w:cantSplit/>
          <w:tblHeader/>
          <w:jc w:val="center"/>
        </w:trPr>
        <w:tc>
          <w:tcPr>
            <w:tcW w:w="1186" w:type="pct"/>
            <w:tcBorders>
              <w:top w:val="single" w:color="000000" w:themeColor="dark1" w:sz="12" w:space="0"/>
              <w:left w:val="nil"/>
              <w:bottom w:val="single" w:color="000000" w:themeColor="dark1" w:sz="6" w:space="0"/>
              <w:right w:val="nil"/>
            </w:tcBorders>
            <w:shd w:val="clear" w:color="auto" w:fill="FFFFFF"/>
            <w:vAlign w:val="center"/>
          </w:tcPr>
          <w:p w14:paraId="67BC0F8D">
            <w:pPr>
              <w:spacing w:before="0" w:after="0" w:line="240" w:lineRule="auto"/>
              <w:jc w:val="left"/>
              <w:rPr>
                <w:b/>
              </w:rPr>
            </w:pPr>
            <w:r>
              <w:rPr>
                <w:rFonts w:ascii="Times New Roman" w:hAnsi="Times New Roman" w:eastAsia="Times New Roman"/>
                <w:b/>
                <w:bCs/>
                <w:color w:val="000000"/>
                <w:sz w:val="15"/>
                <w:szCs w:val="15"/>
              </w:rPr>
              <w:t>Panel</w:t>
            </w:r>
          </w:p>
        </w:tc>
        <w:tc>
          <w:tcPr>
            <w:tcW w:w="424" w:type="pct"/>
            <w:tcBorders>
              <w:top w:val="single" w:color="000000" w:themeColor="dark1" w:sz="12" w:space="0"/>
              <w:left w:val="nil"/>
              <w:bottom w:val="single" w:color="000000" w:themeColor="dark1" w:sz="6" w:space="0"/>
              <w:right w:val="nil"/>
            </w:tcBorders>
            <w:shd w:val="clear" w:color="auto" w:fill="FFFFFF"/>
            <w:vAlign w:val="center"/>
          </w:tcPr>
          <w:p w14:paraId="11C537EF">
            <w:pPr>
              <w:spacing w:before="0" w:after="0" w:line="240" w:lineRule="auto"/>
              <w:jc w:val="left"/>
              <w:rPr>
                <w:b/>
              </w:rPr>
            </w:pPr>
            <w:r>
              <w:rPr>
                <w:rFonts w:ascii="Times New Roman" w:hAnsi="Times New Roman" w:eastAsia="Times New Roman"/>
                <w:b/>
                <w:bCs/>
                <w:color w:val="000000"/>
                <w:sz w:val="15"/>
                <w:szCs w:val="15"/>
              </w:rPr>
              <w:t>Level</w:t>
            </w:r>
          </w:p>
        </w:tc>
        <w:tc>
          <w:tcPr>
            <w:tcW w:w="550" w:type="pct"/>
            <w:tcBorders>
              <w:top w:val="single" w:color="000000" w:themeColor="dark1" w:sz="12" w:space="0"/>
              <w:left w:val="nil"/>
              <w:bottom w:val="single" w:color="000000" w:themeColor="dark1" w:sz="6" w:space="0"/>
              <w:right w:val="nil"/>
            </w:tcBorders>
            <w:shd w:val="clear" w:color="auto" w:fill="FFFFFF"/>
            <w:vAlign w:val="center"/>
          </w:tcPr>
          <w:p w14:paraId="302505D2">
            <w:pPr>
              <w:spacing w:before="0" w:after="0" w:line="240" w:lineRule="auto"/>
              <w:jc w:val="center"/>
              <w:rPr>
                <w:b/>
              </w:rPr>
            </w:pPr>
            <w:r>
              <w:rPr>
                <w:rFonts w:ascii="Times New Roman" w:hAnsi="Times New Roman" w:eastAsia="Times New Roman"/>
                <w:b/>
                <w:bCs/>
                <w:color w:val="000000"/>
                <w:sz w:val="15"/>
                <w:szCs w:val="15"/>
              </w:rPr>
              <w:t>Cohort</w:t>
            </w:r>
          </w:p>
        </w:tc>
        <w:tc>
          <w:tcPr>
            <w:tcW w:w="753" w:type="pct"/>
            <w:tcBorders>
              <w:top w:val="single" w:color="000000" w:themeColor="dark1" w:sz="12" w:space="0"/>
              <w:left w:val="nil"/>
              <w:bottom w:val="single" w:color="000000" w:themeColor="dark1" w:sz="6" w:space="0"/>
              <w:right w:val="nil"/>
            </w:tcBorders>
            <w:shd w:val="clear" w:color="auto" w:fill="FFFFFF"/>
            <w:vAlign w:val="center"/>
          </w:tcPr>
          <w:p w14:paraId="32B02A86">
            <w:pPr>
              <w:spacing w:before="0" w:after="0" w:line="240" w:lineRule="auto"/>
              <w:jc w:val="center"/>
              <w:rPr>
                <w:b/>
              </w:rPr>
            </w:pPr>
            <w:r>
              <w:rPr>
                <w:rFonts w:ascii="Times New Roman" w:hAnsi="Times New Roman" w:eastAsia="Times New Roman"/>
                <w:b/>
                <w:bCs/>
                <w:color w:val="000000"/>
                <w:sz w:val="15"/>
                <w:szCs w:val="15"/>
              </w:rPr>
              <w:t>Exposure</w:t>
            </w:r>
          </w:p>
        </w:tc>
        <w:tc>
          <w:tcPr>
            <w:tcW w:w="613" w:type="pct"/>
            <w:tcBorders>
              <w:top w:val="single" w:color="000000" w:themeColor="dark1" w:sz="12" w:space="0"/>
              <w:left w:val="nil"/>
              <w:bottom w:val="single" w:color="000000" w:themeColor="dark1" w:sz="6" w:space="0"/>
              <w:right w:val="nil"/>
            </w:tcBorders>
            <w:shd w:val="clear" w:color="auto" w:fill="FFFFFF"/>
            <w:vAlign w:val="center"/>
          </w:tcPr>
          <w:p w14:paraId="59F8D83B">
            <w:pPr>
              <w:spacing w:before="0" w:after="0" w:line="240" w:lineRule="auto"/>
              <w:jc w:val="center"/>
              <w:rPr>
                <w:b/>
              </w:rPr>
            </w:pPr>
            <w:r>
              <w:rPr>
                <w:rFonts w:ascii="Times New Roman" w:hAnsi="Times New Roman" w:eastAsia="Times New Roman"/>
                <w:b/>
                <w:bCs/>
                <w:color w:val="000000"/>
                <w:sz w:val="15"/>
                <w:szCs w:val="15"/>
              </w:rPr>
              <w:t>β (95% CI)</w:t>
            </w:r>
          </w:p>
        </w:tc>
        <w:tc>
          <w:tcPr>
            <w:tcW w:w="213" w:type="pct"/>
            <w:tcBorders>
              <w:top w:val="single" w:color="000000" w:themeColor="dark1" w:sz="12" w:space="0"/>
              <w:left w:val="nil"/>
              <w:bottom w:val="single" w:color="000000" w:themeColor="dark1" w:sz="6" w:space="0"/>
              <w:right w:val="nil"/>
            </w:tcBorders>
            <w:shd w:val="clear" w:color="auto" w:fill="FFFFFF"/>
            <w:vAlign w:val="center"/>
          </w:tcPr>
          <w:p w14:paraId="6CCC800D">
            <w:pPr>
              <w:spacing w:before="0" w:after="0" w:line="240" w:lineRule="auto"/>
              <w:jc w:val="center"/>
              <w:rPr>
                <w:b/>
              </w:rPr>
            </w:pPr>
            <w:r>
              <w:rPr>
                <w:rFonts w:ascii="Times New Roman" w:hAnsi="Times New Roman" w:eastAsia="Times New Roman"/>
                <w:b/>
                <w:bCs/>
                <w:color w:val="000000"/>
                <w:sz w:val="15"/>
                <w:szCs w:val="15"/>
              </w:rPr>
              <w:t>P</w:t>
            </w:r>
          </w:p>
        </w:tc>
        <w:tc>
          <w:tcPr>
            <w:tcW w:w="442" w:type="pct"/>
            <w:tcBorders>
              <w:top w:val="single" w:color="000000" w:themeColor="dark1" w:sz="12" w:space="0"/>
              <w:left w:val="nil"/>
              <w:bottom w:val="single" w:color="000000" w:themeColor="dark1" w:sz="6" w:space="0"/>
              <w:right w:val="nil"/>
            </w:tcBorders>
            <w:shd w:val="clear" w:color="auto" w:fill="FFFFFF"/>
            <w:vAlign w:val="center"/>
          </w:tcPr>
          <w:p w14:paraId="22790E11">
            <w:pPr>
              <w:spacing w:before="0" w:after="0" w:line="240" w:lineRule="auto"/>
              <w:jc w:val="center"/>
              <w:rPr>
                <w:b/>
              </w:rPr>
            </w:pPr>
            <w:r>
              <w:rPr>
                <w:rFonts w:ascii="Times New Roman" w:hAnsi="Times New Roman" w:eastAsia="Times New Roman"/>
                <w:b/>
                <w:bCs/>
                <w:color w:val="000000"/>
                <w:sz w:val="15"/>
                <w:szCs w:val="15"/>
              </w:rPr>
              <w:t>Slope-difference / Q P</w:t>
            </w:r>
          </w:p>
        </w:tc>
        <w:tc>
          <w:tcPr>
            <w:tcW w:w="605" w:type="pct"/>
            <w:tcBorders>
              <w:top w:val="single" w:color="000000" w:themeColor="dark1" w:sz="12" w:space="0"/>
              <w:left w:val="nil"/>
              <w:bottom w:val="single" w:color="000000" w:themeColor="dark1" w:sz="6" w:space="0"/>
              <w:right w:val="nil"/>
            </w:tcBorders>
            <w:shd w:val="clear" w:color="auto" w:fill="FFFFFF"/>
            <w:vAlign w:val="center"/>
          </w:tcPr>
          <w:p w14:paraId="1EB0DC7B">
            <w:pPr>
              <w:spacing w:before="0" w:after="0" w:line="240" w:lineRule="auto"/>
              <w:jc w:val="center"/>
              <w:rPr>
                <w:b/>
              </w:rPr>
            </w:pPr>
            <w:r>
              <w:rPr>
                <w:rFonts w:ascii="Times New Roman" w:hAnsi="Times New Roman" w:eastAsia="Times New Roman"/>
                <w:b/>
                <w:bCs/>
                <w:color w:val="000000"/>
                <w:sz w:val="15"/>
                <w:szCs w:val="15"/>
              </w:rPr>
              <w:t>Observations / persons</w:t>
            </w:r>
          </w:p>
        </w:tc>
        <w:tc>
          <w:tcPr>
            <w:tcW w:w="210" w:type="pct"/>
            <w:tcBorders>
              <w:top w:val="single" w:color="000000" w:themeColor="dark1" w:sz="12" w:space="0"/>
              <w:left w:val="nil"/>
              <w:bottom w:val="single" w:color="000000" w:themeColor="dark1" w:sz="6" w:space="0"/>
              <w:right w:val="nil"/>
            </w:tcBorders>
            <w:shd w:val="clear" w:color="auto" w:fill="FFFFFF"/>
            <w:vAlign w:val="center"/>
          </w:tcPr>
          <w:p w14:paraId="3E6C83D5">
            <w:pPr>
              <w:spacing w:before="0" w:after="0" w:line="240" w:lineRule="auto"/>
              <w:jc w:val="center"/>
              <w:rPr>
                <w:b/>
              </w:rPr>
            </w:pPr>
            <w:r>
              <w:rPr>
                <w:rFonts w:ascii="Times New Roman" w:hAnsi="Times New Roman" w:eastAsia="Times New Roman"/>
                <w:b/>
                <w:bCs/>
                <w:color w:val="000000"/>
                <w:sz w:val="15"/>
                <w:szCs w:val="15"/>
              </w:rPr>
              <w:t>I²; k</w:t>
            </w:r>
          </w:p>
        </w:tc>
      </w:tr>
      <w:tr w14:paraId="1E884FE8">
        <w:trPr>
          <w:cantSplit/>
          <w:jc w:val="center"/>
        </w:trPr>
        <w:tc>
          <w:tcPr>
            <w:tcW w:w="1186" w:type="pct"/>
            <w:tcBorders>
              <w:top w:val="single" w:color="000000" w:themeColor="dark1" w:sz="6" w:space="0"/>
              <w:left w:val="nil"/>
              <w:bottom w:val="nil"/>
              <w:right w:val="nil"/>
            </w:tcBorders>
            <w:shd w:val="clear" w:color="auto" w:fill="FFFFFF"/>
            <w:vAlign w:val="center"/>
          </w:tcPr>
          <w:p w14:paraId="26F62DE1">
            <w:pPr>
              <w:spacing w:before="0" w:after="0" w:line="240" w:lineRule="auto"/>
              <w:jc w:val="left"/>
            </w:pPr>
            <w:r>
              <w:rPr>
                <w:rFonts w:ascii="Times New Roman" w:hAnsi="Times New Roman" w:eastAsia="Times New Roman"/>
                <w:b w:val="0"/>
                <w:color w:val="000000"/>
                <w:sz w:val="15"/>
                <w:szCs w:val="15"/>
              </w:rPr>
              <w:t>A. One-stage Mundlak within-between models</w:t>
            </w:r>
          </w:p>
        </w:tc>
        <w:tc>
          <w:tcPr>
            <w:tcW w:w="424" w:type="pct"/>
            <w:tcBorders>
              <w:top w:val="single" w:color="000000" w:themeColor="dark1" w:sz="6" w:space="0"/>
              <w:left w:val="nil"/>
              <w:bottom w:val="nil"/>
              <w:right w:val="nil"/>
            </w:tcBorders>
            <w:shd w:val="clear" w:color="auto" w:fill="FFFFFF"/>
            <w:vAlign w:val="center"/>
          </w:tcPr>
          <w:p w14:paraId="0DD76C69">
            <w:pPr>
              <w:spacing w:before="0" w:after="0" w:line="240" w:lineRule="auto"/>
              <w:jc w:val="left"/>
            </w:pPr>
            <w:r>
              <w:rPr>
                <w:rFonts w:ascii="Times New Roman" w:hAnsi="Times New Roman" w:eastAsia="Times New Roman"/>
                <w:b w:val="0"/>
                <w:color w:val="000000"/>
                <w:sz w:val="15"/>
                <w:szCs w:val="15"/>
              </w:rPr>
              <w:t>One-stage</w:t>
            </w:r>
          </w:p>
        </w:tc>
        <w:tc>
          <w:tcPr>
            <w:tcW w:w="550" w:type="pct"/>
            <w:tcBorders>
              <w:top w:val="single" w:color="000000" w:themeColor="dark1" w:sz="6" w:space="0"/>
              <w:left w:val="nil"/>
              <w:bottom w:val="nil"/>
              <w:right w:val="nil"/>
            </w:tcBorders>
            <w:shd w:val="clear" w:color="auto" w:fill="FFFFFF"/>
            <w:vAlign w:val="center"/>
          </w:tcPr>
          <w:p w14:paraId="060C059D">
            <w:pPr>
              <w:spacing w:before="0" w:after="0" w:line="240" w:lineRule="auto"/>
              <w:jc w:val="center"/>
            </w:pPr>
            <w:r>
              <w:rPr>
                <w:rFonts w:ascii="Times New Roman" w:hAnsi="Times New Roman" w:eastAsia="Times New Roman"/>
                <w:b w:val="0"/>
                <w:color w:val="000000"/>
                <w:sz w:val="15"/>
                <w:szCs w:val="15"/>
              </w:rPr>
              <w:t>All cohorts</w:t>
            </w:r>
          </w:p>
        </w:tc>
        <w:tc>
          <w:tcPr>
            <w:tcW w:w="753" w:type="pct"/>
            <w:tcBorders>
              <w:top w:val="single" w:color="000000" w:themeColor="dark1" w:sz="6" w:space="0"/>
              <w:left w:val="nil"/>
              <w:bottom w:val="nil"/>
              <w:right w:val="nil"/>
            </w:tcBorders>
            <w:shd w:val="clear" w:color="auto" w:fill="FFFFFF"/>
            <w:vAlign w:val="center"/>
          </w:tcPr>
          <w:p w14:paraId="55B5E45B">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single" w:color="000000" w:themeColor="dark1" w:sz="6" w:space="0"/>
              <w:left w:val="nil"/>
              <w:bottom w:val="nil"/>
              <w:right w:val="nil"/>
            </w:tcBorders>
            <w:shd w:val="clear" w:color="auto" w:fill="FFFFFF"/>
            <w:vAlign w:val="center"/>
          </w:tcPr>
          <w:p w14:paraId="2B69BB46">
            <w:pPr>
              <w:spacing w:before="0" w:after="0" w:line="240" w:lineRule="auto"/>
              <w:jc w:val="center"/>
            </w:pPr>
            <w:r>
              <w:rPr>
                <w:rFonts w:ascii="Times New Roman" w:hAnsi="Times New Roman" w:eastAsia="Times New Roman"/>
                <w:b w:val="0"/>
                <w:color w:val="000000"/>
                <w:sz w:val="15"/>
                <w:szCs w:val="15"/>
              </w:rPr>
              <w:t>0.142 (0.133, 0.152)</w:t>
            </w:r>
          </w:p>
        </w:tc>
        <w:tc>
          <w:tcPr>
            <w:tcW w:w="213" w:type="pct"/>
            <w:tcBorders>
              <w:top w:val="single" w:color="000000" w:themeColor="dark1" w:sz="6" w:space="0"/>
              <w:left w:val="nil"/>
              <w:bottom w:val="nil"/>
              <w:right w:val="nil"/>
            </w:tcBorders>
            <w:shd w:val="clear" w:color="auto" w:fill="FFFFFF"/>
            <w:vAlign w:val="center"/>
          </w:tcPr>
          <w:p w14:paraId="6BFD75C2">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single" w:color="000000" w:themeColor="dark1" w:sz="6" w:space="0"/>
              <w:left w:val="nil"/>
              <w:bottom w:val="nil"/>
              <w:right w:val="nil"/>
            </w:tcBorders>
            <w:shd w:val="clear" w:color="auto" w:fill="FFFFFF"/>
            <w:vAlign w:val="center"/>
          </w:tcPr>
          <w:p w14:paraId="4CBDB1F2">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single" w:color="000000" w:themeColor="dark1" w:sz="6" w:space="0"/>
              <w:left w:val="nil"/>
              <w:bottom w:val="nil"/>
              <w:right w:val="nil"/>
            </w:tcBorders>
            <w:shd w:val="clear" w:color="auto" w:fill="FFFFFF"/>
            <w:vAlign w:val="center"/>
          </w:tcPr>
          <w:p w14:paraId="55B56A24">
            <w:pPr>
              <w:spacing w:before="0" w:after="0" w:line="240" w:lineRule="auto"/>
              <w:jc w:val="center"/>
            </w:pPr>
            <w:r>
              <w:rPr>
                <w:rFonts w:ascii="Times New Roman" w:hAnsi="Times New Roman" w:eastAsia="Times New Roman"/>
                <w:b w:val="0"/>
                <w:color w:val="000000"/>
                <w:sz w:val="15"/>
                <w:szCs w:val="15"/>
              </w:rPr>
              <w:t>526,060 / 135,756</w:t>
            </w:r>
          </w:p>
        </w:tc>
        <w:tc>
          <w:tcPr>
            <w:tcW w:w="210" w:type="pct"/>
            <w:tcBorders>
              <w:top w:val="single" w:color="000000" w:themeColor="dark1" w:sz="6" w:space="0"/>
              <w:left w:val="nil"/>
              <w:bottom w:val="nil"/>
              <w:right w:val="nil"/>
            </w:tcBorders>
            <w:shd w:val="clear" w:color="auto" w:fill="FFFFFF"/>
            <w:vAlign w:val="center"/>
          </w:tcPr>
          <w:p w14:paraId="2F4982D1">
            <w:pPr>
              <w:spacing w:before="0" w:after="0" w:line="240" w:lineRule="auto"/>
              <w:jc w:val="left"/>
            </w:pPr>
            <w:r>
              <w:rPr>
                <w:rFonts w:ascii="Times New Roman" w:hAnsi="Times New Roman" w:eastAsia="Times New Roman"/>
                <w:b w:val="0"/>
                <w:color w:val="000000"/>
                <w:sz w:val="15"/>
                <w:szCs w:val="15"/>
              </w:rPr>
              <w:t>—</w:t>
            </w:r>
          </w:p>
        </w:tc>
      </w:tr>
      <w:tr w14:paraId="33795C6E">
        <w:trPr>
          <w:cantSplit/>
          <w:jc w:val="center"/>
        </w:trPr>
        <w:tc>
          <w:tcPr>
            <w:tcW w:w="1186" w:type="pct"/>
            <w:tcBorders>
              <w:top w:val="nil"/>
              <w:left w:val="nil"/>
              <w:bottom w:val="nil"/>
              <w:right w:val="nil"/>
            </w:tcBorders>
            <w:shd w:val="clear" w:color="auto" w:fill="FFFFFF"/>
            <w:vAlign w:val="center"/>
          </w:tcPr>
          <w:p w14:paraId="4597A087">
            <w:pPr>
              <w:spacing w:before="0" w:after="0" w:line="240" w:lineRule="auto"/>
              <w:jc w:val="left"/>
            </w:pPr>
            <w:r>
              <w:rPr>
                <w:rFonts w:ascii="Times New Roman" w:hAnsi="Times New Roman" w:eastAsia="Times New Roman"/>
                <w:b w:val="0"/>
                <w:color w:val="000000"/>
                <w:sz w:val="15"/>
                <w:szCs w:val="15"/>
              </w:rPr>
              <w:t>A. One-stage Mundlak within-between models</w:t>
            </w:r>
          </w:p>
        </w:tc>
        <w:tc>
          <w:tcPr>
            <w:tcW w:w="424" w:type="pct"/>
            <w:tcBorders>
              <w:top w:val="nil"/>
              <w:left w:val="nil"/>
              <w:bottom w:val="nil"/>
              <w:right w:val="nil"/>
            </w:tcBorders>
            <w:shd w:val="clear" w:color="auto" w:fill="FFFFFF"/>
            <w:vAlign w:val="center"/>
          </w:tcPr>
          <w:p w14:paraId="5C9D5EB8">
            <w:pPr>
              <w:spacing w:before="0" w:after="0" w:line="240" w:lineRule="auto"/>
              <w:jc w:val="left"/>
            </w:pPr>
            <w:r>
              <w:rPr>
                <w:rFonts w:ascii="Times New Roman" w:hAnsi="Times New Roman" w:eastAsia="Times New Roman"/>
                <w:b w:val="0"/>
                <w:color w:val="000000"/>
                <w:sz w:val="15"/>
                <w:szCs w:val="15"/>
              </w:rPr>
              <w:t>One-stage</w:t>
            </w:r>
          </w:p>
        </w:tc>
        <w:tc>
          <w:tcPr>
            <w:tcW w:w="550" w:type="pct"/>
            <w:tcBorders>
              <w:top w:val="nil"/>
              <w:left w:val="nil"/>
              <w:bottom w:val="nil"/>
              <w:right w:val="nil"/>
            </w:tcBorders>
            <w:shd w:val="clear" w:color="auto" w:fill="FFFFFF"/>
            <w:vAlign w:val="center"/>
          </w:tcPr>
          <w:p w14:paraId="1CC83F54">
            <w:pPr>
              <w:spacing w:before="0" w:after="0" w:line="240" w:lineRule="auto"/>
              <w:jc w:val="center"/>
            </w:pPr>
            <w:r>
              <w:rPr>
                <w:rFonts w:ascii="Times New Roman" w:hAnsi="Times New Roman" w:eastAsia="Times New Roman"/>
                <w:b w:val="0"/>
                <w:color w:val="000000"/>
                <w:sz w:val="15"/>
                <w:szCs w:val="15"/>
              </w:rPr>
              <w:t>All cohorts</w:t>
            </w:r>
          </w:p>
        </w:tc>
        <w:tc>
          <w:tcPr>
            <w:tcW w:w="753" w:type="pct"/>
            <w:tcBorders>
              <w:top w:val="nil"/>
              <w:left w:val="nil"/>
              <w:bottom w:val="nil"/>
              <w:right w:val="nil"/>
            </w:tcBorders>
            <w:shd w:val="clear" w:color="auto" w:fill="FFFFFF"/>
            <w:vAlign w:val="center"/>
          </w:tcPr>
          <w:p w14:paraId="35A14E0B">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7A65F593">
            <w:pPr>
              <w:spacing w:before="0" w:after="0" w:line="240" w:lineRule="auto"/>
              <w:jc w:val="center"/>
            </w:pPr>
            <w:r>
              <w:rPr>
                <w:rFonts w:ascii="Times New Roman" w:hAnsi="Times New Roman" w:eastAsia="Times New Roman"/>
                <w:b w:val="0"/>
                <w:color w:val="000000"/>
                <w:sz w:val="15"/>
                <w:szCs w:val="15"/>
              </w:rPr>
              <w:t>0.017 (0.012, 0.023)</w:t>
            </w:r>
          </w:p>
        </w:tc>
        <w:tc>
          <w:tcPr>
            <w:tcW w:w="213" w:type="pct"/>
            <w:tcBorders>
              <w:top w:val="nil"/>
              <w:left w:val="nil"/>
              <w:bottom w:val="nil"/>
              <w:right w:val="nil"/>
            </w:tcBorders>
            <w:shd w:val="clear" w:color="auto" w:fill="FFFFFF"/>
            <w:vAlign w:val="center"/>
          </w:tcPr>
          <w:p w14:paraId="497205F3">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3DA42DD6">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nil"/>
              <w:left w:val="nil"/>
              <w:bottom w:val="nil"/>
              <w:right w:val="nil"/>
            </w:tcBorders>
            <w:shd w:val="clear" w:color="auto" w:fill="FFFFFF"/>
            <w:vAlign w:val="center"/>
          </w:tcPr>
          <w:p w14:paraId="5AB82443">
            <w:pPr>
              <w:spacing w:before="0" w:after="0" w:line="240" w:lineRule="auto"/>
              <w:jc w:val="center"/>
            </w:pPr>
            <w:r>
              <w:rPr>
                <w:rFonts w:ascii="Times New Roman" w:hAnsi="Times New Roman" w:eastAsia="Times New Roman"/>
                <w:b w:val="0"/>
                <w:color w:val="000000"/>
                <w:sz w:val="15"/>
                <w:szCs w:val="15"/>
              </w:rPr>
              <w:t>526,803 / 135,752</w:t>
            </w:r>
          </w:p>
        </w:tc>
        <w:tc>
          <w:tcPr>
            <w:tcW w:w="210" w:type="pct"/>
            <w:tcBorders>
              <w:top w:val="nil"/>
              <w:left w:val="nil"/>
              <w:bottom w:val="nil"/>
              <w:right w:val="nil"/>
            </w:tcBorders>
            <w:shd w:val="clear" w:color="auto" w:fill="FFFFFF"/>
            <w:vAlign w:val="center"/>
          </w:tcPr>
          <w:p w14:paraId="0D7A0CA5">
            <w:pPr>
              <w:spacing w:before="0" w:after="0" w:line="240" w:lineRule="auto"/>
              <w:jc w:val="left"/>
            </w:pPr>
            <w:r>
              <w:rPr>
                <w:rFonts w:ascii="Times New Roman" w:hAnsi="Times New Roman" w:eastAsia="Times New Roman"/>
                <w:b w:val="0"/>
                <w:color w:val="000000"/>
                <w:sz w:val="15"/>
                <w:szCs w:val="15"/>
              </w:rPr>
              <w:t>—</w:t>
            </w:r>
          </w:p>
        </w:tc>
      </w:tr>
      <w:tr w14:paraId="232A551D">
        <w:trPr>
          <w:cantSplit/>
          <w:jc w:val="center"/>
        </w:trPr>
        <w:tc>
          <w:tcPr>
            <w:tcW w:w="1186" w:type="pct"/>
            <w:tcBorders>
              <w:top w:val="nil"/>
              <w:left w:val="nil"/>
              <w:bottom w:val="nil"/>
              <w:right w:val="nil"/>
            </w:tcBorders>
            <w:shd w:val="clear" w:color="auto" w:fill="FFFFFF"/>
            <w:vAlign w:val="center"/>
          </w:tcPr>
          <w:p w14:paraId="14D3C492">
            <w:pPr>
              <w:spacing w:before="0" w:after="0" w:line="240" w:lineRule="auto"/>
              <w:jc w:val="left"/>
            </w:pPr>
            <w:r>
              <w:rPr>
                <w:rFonts w:ascii="Times New Roman" w:hAnsi="Times New Roman" w:eastAsia="Times New Roman"/>
                <w:b w:val="0"/>
                <w:color w:val="000000"/>
                <w:sz w:val="15"/>
                <w:szCs w:val="15"/>
              </w:rPr>
              <w:t>A. One-stage Mundlak within-between models</w:t>
            </w:r>
          </w:p>
        </w:tc>
        <w:tc>
          <w:tcPr>
            <w:tcW w:w="424" w:type="pct"/>
            <w:tcBorders>
              <w:top w:val="nil"/>
              <w:left w:val="nil"/>
              <w:bottom w:val="nil"/>
              <w:right w:val="nil"/>
            </w:tcBorders>
            <w:shd w:val="clear" w:color="auto" w:fill="FFFFFF"/>
            <w:vAlign w:val="center"/>
          </w:tcPr>
          <w:p w14:paraId="36AA6613">
            <w:pPr>
              <w:spacing w:before="0" w:after="0" w:line="240" w:lineRule="auto"/>
              <w:jc w:val="left"/>
            </w:pPr>
            <w:r>
              <w:rPr>
                <w:rFonts w:ascii="Times New Roman" w:hAnsi="Times New Roman" w:eastAsia="Times New Roman"/>
                <w:b w:val="0"/>
                <w:color w:val="000000"/>
                <w:sz w:val="15"/>
                <w:szCs w:val="15"/>
              </w:rPr>
              <w:t>One-stage, mutually adjusted</w:t>
            </w:r>
          </w:p>
        </w:tc>
        <w:tc>
          <w:tcPr>
            <w:tcW w:w="550" w:type="pct"/>
            <w:tcBorders>
              <w:top w:val="nil"/>
              <w:left w:val="nil"/>
              <w:bottom w:val="nil"/>
              <w:right w:val="nil"/>
            </w:tcBorders>
            <w:shd w:val="clear" w:color="auto" w:fill="FFFFFF"/>
            <w:vAlign w:val="center"/>
          </w:tcPr>
          <w:p w14:paraId="50D747FA">
            <w:pPr>
              <w:spacing w:before="0" w:after="0" w:line="240" w:lineRule="auto"/>
              <w:jc w:val="center"/>
            </w:pPr>
            <w:r>
              <w:rPr>
                <w:rFonts w:ascii="Times New Roman" w:hAnsi="Times New Roman" w:eastAsia="Times New Roman"/>
                <w:b w:val="0"/>
                <w:color w:val="000000"/>
                <w:sz w:val="15"/>
                <w:szCs w:val="15"/>
              </w:rPr>
              <w:t>All cohorts</w:t>
            </w:r>
          </w:p>
        </w:tc>
        <w:tc>
          <w:tcPr>
            <w:tcW w:w="753" w:type="pct"/>
            <w:tcBorders>
              <w:top w:val="nil"/>
              <w:left w:val="nil"/>
              <w:bottom w:val="nil"/>
              <w:right w:val="nil"/>
            </w:tcBorders>
            <w:shd w:val="clear" w:color="auto" w:fill="FFFFFF"/>
            <w:vAlign w:val="center"/>
          </w:tcPr>
          <w:p w14:paraId="6412A67D">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10AA799C">
            <w:pPr>
              <w:spacing w:before="0" w:after="0" w:line="240" w:lineRule="auto"/>
              <w:jc w:val="center"/>
            </w:pPr>
            <w:r>
              <w:rPr>
                <w:rFonts w:ascii="Times New Roman" w:hAnsi="Times New Roman" w:eastAsia="Times New Roman"/>
                <w:b w:val="0"/>
                <w:color w:val="000000"/>
                <w:sz w:val="15"/>
                <w:szCs w:val="15"/>
              </w:rPr>
              <w:t>0.017 (0.012, 0.023)</w:t>
            </w:r>
          </w:p>
        </w:tc>
        <w:tc>
          <w:tcPr>
            <w:tcW w:w="213" w:type="pct"/>
            <w:tcBorders>
              <w:top w:val="nil"/>
              <w:left w:val="nil"/>
              <w:bottom w:val="nil"/>
              <w:right w:val="nil"/>
            </w:tcBorders>
            <w:shd w:val="clear" w:color="auto" w:fill="FFFFFF"/>
            <w:vAlign w:val="center"/>
          </w:tcPr>
          <w:p w14:paraId="32F89963">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62CB104D">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3302F7FC">
            <w:pPr>
              <w:spacing w:before="0" w:after="0" w:line="240" w:lineRule="auto"/>
              <w:jc w:val="center"/>
            </w:pPr>
            <w:r>
              <w:rPr>
                <w:rFonts w:ascii="Times New Roman" w:hAnsi="Times New Roman" w:eastAsia="Times New Roman"/>
                <w:b w:val="0"/>
                <w:color w:val="000000"/>
                <w:sz w:val="15"/>
                <w:szCs w:val="15"/>
              </w:rPr>
              <w:t>491,726 / 135,752</w:t>
            </w:r>
          </w:p>
        </w:tc>
        <w:tc>
          <w:tcPr>
            <w:tcW w:w="210" w:type="pct"/>
            <w:tcBorders>
              <w:top w:val="nil"/>
              <w:left w:val="nil"/>
              <w:bottom w:val="nil"/>
              <w:right w:val="nil"/>
            </w:tcBorders>
            <w:shd w:val="clear" w:color="auto" w:fill="FFFFFF"/>
            <w:vAlign w:val="center"/>
          </w:tcPr>
          <w:p w14:paraId="7E2625F7">
            <w:pPr>
              <w:spacing w:before="0" w:after="0" w:line="240" w:lineRule="auto"/>
              <w:jc w:val="left"/>
            </w:pPr>
            <w:r>
              <w:rPr>
                <w:rFonts w:ascii="Times New Roman" w:hAnsi="Times New Roman" w:eastAsia="Times New Roman"/>
                <w:b w:val="0"/>
                <w:color w:val="000000"/>
                <w:sz w:val="15"/>
                <w:szCs w:val="15"/>
              </w:rPr>
              <w:t>—</w:t>
            </w:r>
          </w:p>
        </w:tc>
      </w:tr>
      <w:tr w14:paraId="2B653CE5">
        <w:trPr>
          <w:cantSplit/>
          <w:jc w:val="center"/>
        </w:trPr>
        <w:tc>
          <w:tcPr>
            <w:tcW w:w="1186" w:type="pct"/>
            <w:tcBorders>
              <w:top w:val="nil"/>
              <w:left w:val="nil"/>
              <w:bottom w:val="nil"/>
              <w:right w:val="nil"/>
            </w:tcBorders>
            <w:shd w:val="clear" w:color="auto" w:fill="FFFFFF"/>
            <w:vAlign w:val="center"/>
          </w:tcPr>
          <w:p w14:paraId="316FA59C">
            <w:pPr>
              <w:spacing w:before="0" w:after="0" w:line="240" w:lineRule="auto"/>
              <w:jc w:val="left"/>
            </w:pPr>
            <w:r>
              <w:rPr>
                <w:rFonts w:ascii="Times New Roman" w:hAnsi="Times New Roman" w:eastAsia="Times New Roman"/>
                <w:b w:val="0"/>
                <w:color w:val="000000"/>
                <w:sz w:val="15"/>
                <w:szCs w:val="15"/>
              </w:rPr>
              <w:t>A. One-stage Mundlak within-between models</w:t>
            </w:r>
          </w:p>
        </w:tc>
        <w:tc>
          <w:tcPr>
            <w:tcW w:w="424" w:type="pct"/>
            <w:tcBorders>
              <w:top w:val="nil"/>
              <w:left w:val="nil"/>
              <w:bottom w:val="nil"/>
              <w:right w:val="nil"/>
            </w:tcBorders>
            <w:shd w:val="clear" w:color="auto" w:fill="FFFFFF"/>
            <w:vAlign w:val="center"/>
          </w:tcPr>
          <w:p w14:paraId="2B06045E">
            <w:pPr>
              <w:spacing w:before="0" w:after="0" w:line="240" w:lineRule="auto"/>
              <w:jc w:val="left"/>
            </w:pPr>
            <w:r>
              <w:rPr>
                <w:rFonts w:ascii="Times New Roman" w:hAnsi="Times New Roman" w:eastAsia="Times New Roman"/>
                <w:b w:val="0"/>
                <w:color w:val="000000"/>
                <w:sz w:val="15"/>
                <w:szCs w:val="15"/>
              </w:rPr>
              <w:t>One-stage, mutually adjusted</w:t>
            </w:r>
          </w:p>
        </w:tc>
        <w:tc>
          <w:tcPr>
            <w:tcW w:w="550" w:type="pct"/>
            <w:tcBorders>
              <w:top w:val="nil"/>
              <w:left w:val="nil"/>
              <w:bottom w:val="nil"/>
              <w:right w:val="nil"/>
            </w:tcBorders>
            <w:shd w:val="clear" w:color="auto" w:fill="FFFFFF"/>
            <w:vAlign w:val="center"/>
          </w:tcPr>
          <w:p w14:paraId="07336CC5">
            <w:pPr>
              <w:spacing w:before="0" w:after="0" w:line="240" w:lineRule="auto"/>
              <w:jc w:val="center"/>
            </w:pPr>
            <w:r>
              <w:rPr>
                <w:rFonts w:ascii="Times New Roman" w:hAnsi="Times New Roman" w:eastAsia="Times New Roman"/>
                <w:b w:val="0"/>
                <w:color w:val="000000"/>
                <w:sz w:val="15"/>
                <w:szCs w:val="15"/>
              </w:rPr>
              <w:t>All cohorts</w:t>
            </w:r>
          </w:p>
        </w:tc>
        <w:tc>
          <w:tcPr>
            <w:tcW w:w="753" w:type="pct"/>
            <w:tcBorders>
              <w:top w:val="nil"/>
              <w:left w:val="nil"/>
              <w:bottom w:val="nil"/>
              <w:right w:val="nil"/>
            </w:tcBorders>
            <w:shd w:val="clear" w:color="auto" w:fill="FFFFFF"/>
            <w:vAlign w:val="center"/>
          </w:tcPr>
          <w:p w14:paraId="37F57128">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533EDB56">
            <w:pPr>
              <w:spacing w:before="0" w:after="0" w:line="240" w:lineRule="auto"/>
              <w:jc w:val="center"/>
            </w:pPr>
            <w:r>
              <w:rPr>
                <w:rFonts w:ascii="Times New Roman" w:hAnsi="Times New Roman" w:eastAsia="Times New Roman"/>
                <w:b w:val="0"/>
                <w:color w:val="000000"/>
                <w:sz w:val="15"/>
                <w:szCs w:val="15"/>
              </w:rPr>
              <w:t>0.138 (0.129, 0.148)</w:t>
            </w:r>
          </w:p>
        </w:tc>
        <w:tc>
          <w:tcPr>
            <w:tcW w:w="213" w:type="pct"/>
            <w:tcBorders>
              <w:top w:val="nil"/>
              <w:left w:val="nil"/>
              <w:bottom w:val="nil"/>
              <w:right w:val="nil"/>
            </w:tcBorders>
            <w:shd w:val="clear" w:color="auto" w:fill="FFFFFF"/>
            <w:vAlign w:val="center"/>
          </w:tcPr>
          <w:p w14:paraId="6E7BD50D">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6C34FF79">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0F5D05DF">
            <w:pPr>
              <w:spacing w:before="0" w:after="0" w:line="240" w:lineRule="auto"/>
              <w:jc w:val="center"/>
            </w:pPr>
            <w:r>
              <w:rPr>
                <w:rFonts w:ascii="Times New Roman" w:hAnsi="Times New Roman" w:eastAsia="Times New Roman"/>
                <w:b w:val="0"/>
                <w:color w:val="000000"/>
                <w:sz w:val="15"/>
                <w:szCs w:val="15"/>
              </w:rPr>
              <w:t>491,726 / 135,752</w:t>
            </w:r>
          </w:p>
        </w:tc>
        <w:tc>
          <w:tcPr>
            <w:tcW w:w="210" w:type="pct"/>
            <w:tcBorders>
              <w:top w:val="nil"/>
              <w:left w:val="nil"/>
              <w:bottom w:val="nil"/>
              <w:right w:val="nil"/>
            </w:tcBorders>
            <w:shd w:val="clear" w:color="auto" w:fill="FFFFFF"/>
            <w:vAlign w:val="center"/>
          </w:tcPr>
          <w:p w14:paraId="73F36662">
            <w:pPr>
              <w:spacing w:before="0" w:after="0" w:line="240" w:lineRule="auto"/>
              <w:jc w:val="left"/>
            </w:pPr>
            <w:r>
              <w:rPr>
                <w:rFonts w:ascii="Times New Roman" w:hAnsi="Times New Roman" w:eastAsia="Times New Roman"/>
                <w:b w:val="0"/>
                <w:color w:val="000000"/>
                <w:sz w:val="15"/>
                <w:szCs w:val="15"/>
              </w:rPr>
              <w:t>—</w:t>
            </w:r>
          </w:p>
        </w:tc>
      </w:tr>
      <w:tr w14:paraId="1CC245FE">
        <w:trPr>
          <w:cantSplit/>
          <w:jc w:val="center"/>
        </w:trPr>
        <w:tc>
          <w:tcPr>
            <w:tcW w:w="1186" w:type="pct"/>
            <w:tcBorders>
              <w:top w:val="nil"/>
              <w:left w:val="nil"/>
              <w:bottom w:val="nil"/>
              <w:right w:val="nil"/>
            </w:tcBorders>
            <w:shd w:val="clear" w:color="auto" w:fill="FFFFFF"/>
            <w:vAlign w:val="center"/>
          </w:tcPr>
          <w:p w14:paraId="67263320">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0C2FB1D9">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34031BBE">
            <w:pPr>
              <w:spacing w:before="0" w:after="0" w:line="240" w:lineRule="auto"/>
              <w:jc w:val="center"/>
            </w:pPr>
            <w:r>
              <w:rPr>
                <w:rFonts w:ascii="Times New Roman" w:hAnsi="Times New Roman" w:eastAsia="Times New Roman"/>
                <w:b w:val="0"/>
                <w:color w:val="000000"/>
                <w:sz w:val="15"/>
                <w:szCs w:val="15"/>
              </w:rPr>
              <w:t>CHARLS</w:t>
            </w:r>
          </w:p>
        </w:tc>
        <w:tc>
          <w:tcPr>
            <w:tcW w:w="753" w:type="pct"/>
            <w:tcBorders>
              <w:top w:val="nil"/>
              <w:left w:val="nil"/>
              <w:bottom w:val="nil"/>
              <w:right w:val="nil"/>
            </w:tcBorders>
            <w:shd w:val="clear" w:color="auto" w:fill="FFFFFF"/>
            <w:vAlign w:val="center"/>
          </w:tcPr>
          <w:p w14:paraId="0714B762">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66C37B85">
            <w:pPr>
              <w:spacing w:before="0" w:after="0" w:line="240" w:lineRule="auto"/>
              <w:jc w:val="center"/>
            </w:pPr>
            <w:r>
              <w:rPr>
                <w:rFonts w:ascii="Times New Roman" w:hAnsi="Times New Roman" w:eastAsia="Times New Roman"/>
                <w:b w:val="0"/>
                <w:color w:val="000000"/>
                <w:sz w:val="15"/>
                <w:szCs w:val="15"/>
              </w:rPr>
              <w:t>0.110 (0.078, 0.142)</w:t>
            </w:r>
          </w:p>
        </w:tc>
        <w:tc>
          <w:tcPr>
            <w:tcW w:w="213" w:type="pct"/>
            <w:tcBorders>
              <w:top w:val="nil"/>
              <w:left w:val="nil"/>
              <w:bottom w:val="nil"/>
              <w:right w:val="nil"/>
            </w:tcBorders>
            <w:shd w:val="clear" w:color="auto" w:fill="FFFFFF"/>
            <w:vAlign w:val="center"/>
          </w:tcPr>
          <w:p w14:paraId="44D88977">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76860B2C">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35F9B56F">
            <w:pPr>
              <w:spacing w:before="0" w:after="0" w:line="240" w:lineRule="auto"/>
              <w:jc w:val="center"/>
            </w:pPr>
            <w:r>
              <w:rPr>
                <w:rFonts w:ascii="Times New Roman" w:hAnsi="Times New Roman" w:eastAsia="Times New Roman"/>
                <w:b w:val="0"/>
                <w:color w:val="000000"/>
                <w:sz w:val="15"/>
                <w:szCs w:val="15"/>
              </w:rPr>
              <w:t>47,585 / 16,842</w:t>
            </w:r>
          </w:p>
        </w:tc>
        <w:tc>
          <w:tcPr>
            <w:tcW w:w="210" w:type="pct"/>
            <w:tcBorders>
              <w:top w:val="nil"/>
              <w:left w:val="nil"/>
              <w:bottom w:val="nil"/>
              <w:right w:val="nil"/>
            </w:tcBorders>
            <w:shd w:val="clear" w:color="auto" w:fill="FFFFFF"/>
            <w:vAlign w:val="center"/>
          </w:tcPr>
          <w:p w14:paraId="3B27BB25">
            <w:pPr>
              <w:spacing w:before="0" w:after="0" w:line="240" w:lineRule="auto"/>
              <w:jc w:val="left"/>
            </w:pPr>
            <w:r>
              <w:rPr>
                <w:rFonts w:ascii="Times New Roman" w:hAnsi="Times New Roman" w:eastAsia="Times New Roman"/>
                <w:b w:val="0"/>
                <w:color w:val="000000"/>
                <w:sz w:val="15"/>
                <w:szCs w:val="15"/>
              </w:rPr>
              <w:t>—</w:t>
            </w:r>
          </w:p>
        </w:tc>
      </w:tr>
      <w:tr w14:paraId="5BC9603D">
        <w:trPr>
          <w:cantSplit/>
          <w:jc w:val="center"/>
        </w:trPr>
        <w:tc>
          <w:tcPr>
            <w:tcW w:w="1186" w:type="pct"/>
            <w:tcBorders>
              <w:top w:val="nil"/>
              <w:left w:val="nil"/>
              <w:bottom w:val="nil"/>
              <w:right w:val="nil"/>
            </w:tcBorders>
            <w:shd w:val="clear" w:color="auto" w:fill="FFFFFF"/>
            <w:vAlign w:val="center"/>
          </w:tcPr>
          <w:p w14:paraId="3D025A97">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7C4C02AD">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1DBB65F4">
            <w:pPr>
              <w:spacing w:before="0" w:after="0" w:line="240" w:lineRule="auto"/>
              <w:jc w:val="center"/>
            </w:pPr>
            <w:r>
              <w:rPr>
                <w:rFonts w:ascii="Times New Roman" w:hAnsi="Times New Roman" w:eastAsia="Times New Roman"/>
                <w:b w:val="0"/>
                <w:color w:val="000000"/>
                <w:sz w:val="15"/>
                <w:szCs w:val="15"/>
              </w:rPr>
              <w:t>ELSA</w:t>
            </w:r>
          </w:p>
        </w:tc>
        <w:tc>
          <w:tcPr>
            <w:tcW w:w="753" w:type="pct"/>
            <w:tcBorders>
              <w:top w:val="nil"/>
              <w:left w:val="nil"/>
              <w:bottom w:val="nil"/>
              <w:right w:val="nil"/>
            </w:tcBorders>
            <w:shd w:val="clear" w:color="auto" w:fill="FFFFFF"/>
            <w:vAlign w:val="center"/>
          </w:tcPr>
          <w:p w14:paraId="3DEAC83B">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7A855779">
            <w:pPr>
              <w:spacing w:before="0" w:after="0" w:line="240" w:lineRule="auto"/>
              <w:jc w:val="center"/>
            </w:pPr>
            <w:r>
              <w:rPr>
                <w:rFonts w:ascii="Times New Roman" w:hAnsi="Times New Roman" w:eastAsia="Times New Roman"/>
                <w:b w:val="0"/>
                <w:color w:val="000000"/>
                <w:sz w:val="15"/>
                <w:szCs w:val="15"/>
              </w:rPr>
              <w:t>0.055 (0.019, 0.090)</w:t>
            </w:r>
          </w:p>
        </w:tc>
        <w:tc>
          <w:tcPr>
            <w:tcW w:w="213" w:type="pct"/>
            <w:tcBorders>
              <w:top w:val="nil"/>
              <w:left w:val="nil"/>
              <w:bottom w:val="nil"/>
              <w:right w:val="nil"/>
            </w:tcBorders>
            <w:shd w:val="clear" w:color="auto" w:fill="FFFFFF"/>
            <w:vAlign w:val="center"/>
          </w:tcPr>
          <w:p w14:paraId="2A648472">
            <w:pPr>
              <w:spacing w:before="0" w:after="0" w:line="240" w:lineRule="auto"/>
              <w:jc w:val="center"/>
            </w:pPr>
            <w:r>
              <w:rPr>
                <w:rFonts w:ascii="Times New Roman" w:hAnsi="Times New Roman" w:eastAsia="Times New Roman"/>
                <w:b w:val="0"/>
                <w:color w:val="000000"/>
                <w:sz w:val="15"/>
                <w:szCs w:val="15"/>
              </w:rPr>
              <w:t>0.003</w:t>
            </w:r>
          </w:p>
        </w:tc>
        <w:tc>
          <w:tcPr>
            <w:tcW w:w="442" w:type="pct"/>
            <w:tcBorders>
              <w:top w:val="nil"/>
              <w:left w:val="nil"/>
              <w:bottom w:val="nil"/>
              <w:right w:val="nil"/>
            </w:tcBorders>
            <w:shd w:val="clear" w:color="auto" w:fill="FFFFFF"/>
            <w:vAlign w:val="center"/>
          </w:tcPr>
          <w:p w14:paraId="3026E105">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58AC80AF">
            <w:pPr>
              <w:spacing w:before="0" w:after="0" w:line="240" w:lineRule="auto"/>
              <w:jc w:val="center"/>
            </w:pPr>
            <w:r>
              <w:rPr>
                <w:rFonts w:ascii="Times New Roman" w:hAnsi="Times New Roman" w:eastAsia="Times New Roman"/>
                <w:b w:val="0"/>
                <w:color w:val="000000"/>
                <w:sz w:val="15"/>
                <w:szCs w:val="15"/>
              </w:rPr>
              <w:t>73,549 / 13,788</w:t>
            </w:r>
          </w:p>
        </w:tc>
        <w:tc>
          <w:tcPr>
            <w:tcW w:w="210" w:type="pct"/>
            <w:tcBorders>
              <w:top w:val="nil"/>
              <w:left w:val="nil"/>
              <w:bottom w:val="nil"/>
              <w:right w:val="nil"/>
            </w:tcBorders>
            <w:shd w:val="clear" w:color="auto" w:fill="FFFFFF"/>
            <w:vAlign w:val="center"/>
          </w:tcPr>
          <w:p w14:paraId="2F5ABAAD">
            <w:pPr>
              <w:spacing w:before="0" w:after="0" w:line="240" w:lineRule="auto"/>
              <w:jc w:val="left"/>
            </w:pPr>
            <w:r>
              <w:rPr>
                <w:rFonts w:ascii="Times New Roman" w:hAnsi="Times New Roman" w:eastAsia="Times New Roman"/>
                <w:b w:val="0"/>
                <w:color w:val="000000"/>
                <w:sz w:val="15"/>
                <w:szCs w:val="15"/>
              </w:rPr>
              <w:t>—</w:t>
            </w:r>
          </w:p>
        </w:tc>
      </w:tr>
      <w:tr w14:paraId="53E04C24">
        <w:trPr>
          <w:cantSplit/>
          <w:jc w:val="center"/>
        </w:trPr>
        <w:tc>
          <w:tcPr>
            <w:tcW w:w="1186" w:type="pct"/>
            <w:tcBorders>
              <w:top w:val="nil"/>
              <w:left w:val="nil"/>
              <w:bottom w:val="nil"/>
              <w:right w:val="nil"/>
            </w:tcBorders>
            <w:shd w:val="clear" w:color="auto" w:fill="FFFFFF"/>
            <w:vAlign w:val="center"/>
          </w:tcPr>
          <w:p w14:paraId="4D0AAB91">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3F1C6141">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6CA1A919">
            <w:pPr>
              <w:spacing w:before="0" w:after="0" w:line="240" w:lineRule="auto"/>
              <w:jc w:val="center"/>
            </w:pPr>
            <w:r>
              <w:rPr>
                <w:rFonts w:ascii="Times New Roman" w:hAnsi="Times New Roman" w:eastAsia="Times New Roman"/>
                <w:b w:val="0"/>
                <w:color w:val="000000"/>
                <w:sz w:val="15"/>
                <w:szCs w:val="15"/>
              </w:rPr>
              <w:t>HRS</w:t>
            </w:r>
          </w:p>
        </w:tc>
        <w:tc>
          <w:tcPr>
            <w:tcW w:w="753" w:type="pct"/>
            <w:tcBorders>
              <w:top w:val="nil"/>
              <w:left w:val="nil"/>
              <w:bottom w:val="nil"/>
              <w:right w:val="nil"/>
            </w:tcBorders>
            <w:shd w:val="clear" w:color="auto" w:fill="FFFFFF"/>
            <w:vAlign w:val="center"/>
          </w:tcPr>
          <w:p w14:paraId="2286528B">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354838B4">
            <w:pPr>
              <w:spacing w:before="0" w:after="0" w:line="240" w:lineRule="auto"/>
              <w:jc w:val="center"/>
            </w:pPr>
            <w:r>
              <w:rPr>
                <w:rFonts w:ascii="Times New Roman" w:hAnsi="Times New Roman" w:eastAsia="Times New Roman"/>
                <w:b w:val="0"/>
                <w:color w:val="000000"/>
                <w:sz w:val="15"/>
                <w:szCs w:val="15"/>
              </w:rPr>
              <w:t>0.180 (0.162, 0.197)</w:t>
            </w:r>
          </w:p>
        </w:tc>
        <w:tc>
          <w:tcPr>
            <w:tcW w:w="213" w:type="pct"/>
            <w:tcBorders>
              <w:top w:val="nil"/>
              <w:left w:val="nil"/>
              <w:bottom w:val="nil"/>
              <w:right w:val="nil"/>
            </w:tcBorders>
            <w:shd w:val="clear" w:color="auto" w:fill="FFFFFF"/>
            <w:vAlign w:val="center"/>
          </w:tcPr>
          <w:p w14:paraId="50F5E2FB">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2AF91EA4">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27DC3359">
            <w:pPr>
              <w:spacing w:before="0" w:after="0" w:line="240" w:lineRule="auto"/>
              <w:jc w:val="center"/>
            </w:pPr>
            <w:r>
              <w:rPr>
                <w:rFonts w:ascii="Times New Roman" w:hAnsi="Times New Roman" w:eastAsia="Times New Roman"/>
                <w:b w:val="0"/>
                <w:color w:val="000000"/>
                <w:sz w:val="15"/>
                <w:szCs w:val="15"/>
              </w:rPr>
              <w:t>150,565 / 27,060</w:t>
            </w:r>
          </w:p>
        </w:tc>
        <w:tc>
          <w:tcPr>
            <w:tcW w:w="210" w:type="pct"/>
            <w:tcBorders>
              <w:top w:val="nil"/>
              <w:left w:val="nil"/>
              <w:bottom w:val="nil"/>
              <w:right w:val="nil"/>
            </w:tcBorders>
            <w:shd w:val="clear" w:color="auto" w:fill="FFFFFF"/>
            <w:vAlign w:val="center"/>
          </w:tcPr>
          <w:p w14:paraId="2719A146">
            <w:pPr>
              <w:spacing w:before="0" w:after="0" w:line="240" w:lineRule="auto"/>
              <w:jc w:val="left"/>
            </w:pPr>
            <w:r>
              <w:rPr>
                <w:rFonts w:ascii="Times New Roman" w:hAnsi="Times New Roman" w:eastAsia="Times New Roman"/>
                <w:b w:val="0"/>
                <w:color w:val="000000"/>
                <w:sz w:val="15"/>
                <w:szCs w:val="15"/>
              </w:rPr>
              <w:t>—</w:t>
            </w:r>
          </w:p>
        </w:tc>
      </w:tr>
      <w:tr w14:paraId="2AC12CAB">
        <w:trPr>
          <w:cantSplit/>
          <w:jc w:val="center"/>
        </w:trPr>
        <w:tc>
          <w:tcPr>
            <w:tcW w:w="1186" w:type="pct"/>
            <w:tcBorders>
              <w:top w:val="nil"/>
              <w:left w:val="nil"/>
              <w:bottom w:val="nil"/>
              <w:right w:val="nil"/>
            </w:tcBorders>
            <w:shd w:val="clear" w:color="auto" w:fill="FFFFFF"/>
            <w:vAlign w:val="center"/>
          </w:tcPr>
          <w:p w14:paraId="02408EF9">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3A124865">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0E4DA213">
            <w:pPr>
              <w:spacing w:before="0" w:after="0" w:line="240" w:lineRule="auto"/>
              <w:jc w:val="center"/>
            </w:pPr>
            <w:r>
              <w:rPr>
                <w:rFonts w:ascii="Times New Roman" w:hAnsi="Times New Roman" w:eastAsia="Times New Roman"/>
                <w:b w:val="0"/>
                <w:color w:val="000000"/>
                <w:sz w:val="15"/>
                <w:szCs w:val="15"/>
              </w:rPr>
              <w:t>SHARE</w:t>
            </w:r>
          </w:p>
        </w:tc>
        <w:tc>
          <w:tcPr>
            <w:tcW w:w="753" w:type="pct"/>
            <w:tcBorders>
              <w:top w:val="nil"/>
              <w:left w:val="nil"/>
              <w:bottom w:val="nil"/>
              <w:right w:val="nil"/>
            </w:tcBorders>
            <w:shd w:val="clear" w:color="auto" w:fill="FFFFFF"/>
            <w:vAlign w:val="center"/>
          </w:tcPr>
          <w:p w14:paraId="41D0F060">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00D013EE">
            <w:pPr>
              <w:spacing w:before="0" w:after="0" w:line="240" w:lineRule="auto"/>
              <w:jc w:val="center"/>
            </w:pPr>
            <w:r>
              <w:rPr>
                <w:rFonts w:ascii="Times New Roman" w:hAnsi="Times New Roman" w:eastAsia="Times New Roman"/>
                <w:b w:val="0"/>
                <w:color w:val="000000"/>
                <w:sz w:val="15"/>
                <w:szCs w:val="15"/>
              </w:rPr>
              <w:t>0.138 (0.126, 0.150)</w:t>
            </w:r>
          </w:p>
        </w:tc>
        <w:tc>
          <w:tcPr>
            <w:tcW w:w="213" w:type="pct"/>
            <w:tcBorders>
              <w:top w:val="nil"/>
              <w:left w:val="nil"/>
              <w:bottom w:val="nil"/>
              <w:right w:val="nil"/>
            </w:tcBorders>
            <w:shd w:val="clear" w:color="auto" w:fill="FFFFFF"/>
            <w:vAlign w:val="center"/>
          </w:tcPr>
          <w:p w14:paraId="49EC831E">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24B92748">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776DB53D">
            <w:pPr>
              <w:spacing w:before="0" w:after="0" w:line="240" w:lineRule="auto"/>
              <w:jc w:val="center"/>
            </w:pPr>
            <w:r>
              <w:rPr>
                <w:rFonts w:ascii="Times New Roman" w:hAnsi="Times New Roman" w:eastAsia="Times New Roman"/>
                <w:b w:val="0"/>
                <w:color w:val="000000"/>
                <w:sz w:val="15"/>
                <w:szCs w:val="15"/>
              </w:rPr>
              <w:t>254,361 / 78,066</w:t>
            </w:r>
          </w:p>
        </w:tc>
        <w:tc>
          <w:tcPr>
            <w:tcW w:w="210" w:type="pct"/>
            <w:tcBorders>
              <w:top w:val="nil"/>
              <w:left w:val="nil"/>
              <w:bottom w:val="nil"/>
              <w:right w:val="nil"/>
            </w:tcBorders>
            <w:shd w:val="clear" w:color="auto" w:fill="FFFFFF"/>
            <w:vAlign w:val="center"/>
          </w:tcPr>
          <w:p w14:paraId="755F51F3">
            <w:pPr>
              <w:spacing w:before="0" w:after="0" w:line="240" w:lineRule="auto"/>
              <w:jc w:val="left"/>
            </w:pPr>
            <w:r>
              <w:rPr>
                <w:rFonts w:ascii="Times New Roman" w:hAnsi="Times New Roman" w:eastAsia="Times New Roman"/>
                <w:b w:val="0"/>
                <w:color w:val="000000"/>
                <w:sz w:val="15"/>
                <w:szCs w:val="15"/>
              </w:rPr>
              <w:t>—</w:t>
            </w:r>
          </w:p>
        </w:tc>
      </w:tr>
      <w:tr w14:paraId="2C4FBD1C">
        <w:trPr>
          <w:cantSplit/>
          <w:jc w:val="center"/>
        </w:trPr>
        <w:tc>
          <w:tcPr>
            <w:tcW w:w="1186" w:type="pct"/>
            <w:tcBorders>
              <w:top w:val="nil"/>
              <w:left w:val="nil"/>
              <w:bottom w:val="nil"/>
              <w:right w:val="nil"/>
            </w:tcBorders>
            <w:shd w:val="clear" w:color="auto" w:fill="FFFFFF"/>
            <w:vAlign w:val="center"/>
          </w:tcPr>
          <w:p w14:paraId="2E0A09BE">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524A242A">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122C7F92">
            <w:pPr>
              <w:spacing w:before="0" w:after="0" w:line="240" w:lineRule="auto"/>
              <w:jc w:val="center"/>
            </w:pPr>
            <w:r>
              <w:rPr>
                <w:rFonts w:ascii="Times New Roman" w:hAnsi="Times New Roman" w:eastAsia="Times New Roman"/>
                <w:b w:val="0"/>
                <w:color w:val="000000"/>
                <w:sz w:val="15"/>
                <w:szCs w:val="15"/>
              </w:rPr>
              <w:t>CHARLS</w:t>
            </w:r>
          </w:p>
        </w:tc>
        <w:tc>
          <w:tcPr>
            <w:tcW w:w="753" w:type="pct"/>
            <w:tcBorders>
              <w:top w:val="nil"/>
              <w:left w:val="nil"/>
              <w:bottom w:val="nil"/>
              <w:right w:val="nil"/>
            </w:tcBorders>
            <w:shd w:val="clear" w:color="auto" w:fill="FFFFFF"/>
            <w:vAlign w:val="center"/>
          </w:tcPr>
          <w:p w14:paraId="72F520FC">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47B3D3CC">
            <w:pPr>
              <w:spacing w:before="0" w:after="0" w:line="240" w:lineRule="auto"/>
              <w:jc w:val="center"/>
            </w:pPr>
            <w:r>
              <w:rPr>
                <w:rFonts w:ascii="Times New Roman" w:hAnsi="Times New Roman" w:eastAsia="Times New Roman"/>
                <w:b w:val="0"/>
                <w:color w:val="000000"/>
                <w:sz w:val="15"/>
                <w:szCs w:val="15"/>
              </w:rPr>
              <w:t>0.053 (0.037, 0.069)</w:t>
            </w:r>
          </w:p>
        </w:tc>
        <w:tc>
          <w:tcPr>
            <w:tcW w:w="213" w:type="pct"/>
            <w:tcBorders>
              <w:top w:val="nil"/>
              <w:left w:val="nil"/>
              <w:bottom w:val="nil"/>
              <w:right w:val="nil"/>
            </w:tcBorders>
            <w:shd w:val="clear" w:color="auto" w:fill="FFFFFF"/>
            <w:vAlign w:val="center"/>
          </w:tcPr>
          <w:p w14:paraId="13817070">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2FC08F23">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12A0A877">
            <w:pPr>
              <w:spacing w:before="0" w:after="0" w:line="240" w:lineRule="auto"/>
              <w:jc w:val="center"/>
            </w:pPr>
            <w:r>
              <w:rPr>
                <w:rFonts w:ascii="Times New Roman" w:hAnsi="Times New Roman" w:eastAsia="Times New Roman"/>
                <w:b w:val="0"/>
                <w:color w:val="000000"/>
                <w:sz w:val="15"/>
                <w:szCs w:val="15"/>
              </w:rPr>
              <w:t>65,522 / 16,842</w:t>
            </w:r>
          </w:p>
        </w:tc>
        <w:tc>
          <w:tcPr>
            <w:tcW w:w="210" w:type="pct"/>
            <w:tcBorders>
              <w:top w:val="nil"/>
              <w:left w:val="nil"/>
              <w:bottom w:val="nil"/>
              <w:right w:val="nil"/>
            </w:tcBorders>
            <w:shd w:val="clear" w:color="auto" w:fill="FFFFFF"/>
            <w:vAlign w:val="center"/>
          </w:tcPr>
          <w:p w14:paraId="3F5F8C5D">
            <w:pPr>
              <w:spacing w:before="0" w:after="0" w:line="240" w:lineRule="auto"/>
              <w:jc w:val="left"/>
            </w:pPr>
            <w:r>
              <w:rPr>
                <w:rFonts w:ascii="Times New Roman" w:hAnsi="Times New Roman" w:eastAsia="Times New Roman"/>
                <w:b w:val="0"/>
                <w:color w:val="000000"/>
                <w:sz w:val="15"/>
                <w:szCs w:val="15"/>
              </w:rPr>
              <w:t>—</w:t>
            </w:r>
          </w:p>
        </w:tc>
      </w:tr>
      <w:tr w14:paraId="3FCF86CF">
        <w:trPr>
          <w:cantSplit/>
          <w:jc w:val="center"/>
        </w:trPr>
        <w:tc>
          <w:tcPr>
            <w:tcW w:w="1186" w:type="pct"/>
            <w:tcBorders>
              <w:top w:val="nil"/>
              <w:left w:val="nil"/>
              <w:bottom w:val="nil"/>
              <w:right w:val="nil"/>
            </w:tcBorders>
            <w:shd w:val="clear" w:color="auto" w:fill="FFFFFF"/>
            <w:vAlign w:val="center"/>
          </w:tcPr>
          <w:p w14:paraId="78201BED">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0F6087B4">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6FA50536">
            <w:pPr>
              <w:spacing w:before="0" w:after="0" w:line="240" w:lineRule="auto"/>
              <w:jc w:val="center"/>
            </w:pPr>
            <w:r>
              <w:rPr>
                <w:rFonts w:ascii="Times New Roman" w:hAnsi="Times New Roman" w:eastAsia="Times New Roman"/>
                <w:b w:val="0"/>
                <w:color w:val="000000"/>
                <w:sz w:val="15"/>
                <w:szCs w:val="15"/>
              </w:rPr>
              <w:t>ELSA</w:t>
            </w:r>
          </w:p>
        </w:tc>
        <w:tc>
          <w:tcPr>
            <w:tcW w:w="753" w:type="pct"/>
            <w:tcBorders>
              <w:top w:val="nil"/>
              <w:left w:val="nil"/>
              <w:bottom w:val="nil"/>
              <w:right w:val="nil"/>
            </w:tcBorders>
            <w:shd w:val="clear" w:color="auto" w:fill="FFFFFF"/>
            <w:vAlign w:val="center"/>
          </w:tcPr>
          <w:p w14:paraId="2128CFFE">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24319BF0">
            <w:pPr>
              <w:spacing w:before="0" w:after="0" w:line="240" w:lineRule="auto"/>
              <w:jc w:val="center"/>
            </w:pPr>
            <w:r>
              <w:rPr>
                <w:rFonts w:ascii="Times New Roman" w:hAnsi="Times New Roman" w:eastAsia="Times New Roman"/>
                <w:b w:val="0"/>
                <w:color w:val="000000"/>
                <w:sz w:val="15"/>
                <w:szCs w:val="15"/>
              </w:rPr>
              <w:t>0.012 (−0.0003, 0.025)</w:t>
            </w:r>
          </w:p>
        </w:tc>
        <w:tc>
          <w:tcPr>
            <w:tcW w:w="213" w:type="pct"/>
            <w:tcBorders>
              <w:top w:val="nil"/>
              <w:left w:val="nil"/>
              <w:bottom w:val="nil"/>
              <w:right w:val="nil"/>
            </w:tcBorders>
            <w:shd w:val="clear" w:color="auto" w:fill="FFFFFF"/>
            <w:vAlign w:val="center"/>
          </w:tcPr>
          <w:p w14:paraId="2A05C7DB">
            <w:pPr>
              <w:spacing w:before="0" w:after="0" w:line="240" w:lineRule="auto"/>
              <w:jc w:val="center"/>
            </w:pPr>
            <w:r>
              <w:rPr>
                <w:rFonts w:ascii="Times New Roman" w:hAnsi="Times New Roman" w:eastAsia="Times New Roman"/>
                <w:b w:val="0"/>
                <w:color w:val="000000"/>
                <w:sz w:val="15"/>
                <w:szCs w:val="15"/>
              </w:rPr>
              <w:t>0.056</w:t>
            </w:r>
          </w:p>
        </w:tc>
        <w:tc>
          <w:tcPr>
            <w:tcW w:w="442" w:type="pct"/>
            <w:tcBorders>
              <w:top w:val="nil"/>
              <w:left w:val="nil"/>
              <w:bottom w:val="nil"/>
              <w:right w:val="nil"/>
            </w:tcBorders>
            <w:shd w:val="clear" w:color="auto" w:fill="FFFFFF"/>
            <w:vAlign w:val="center"/>
          </w:tcPr>
          <w:p w14:paraId="4811B61F">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38F24509">
            <w:pPr>
              <w:spacing w:before="0" w:after="0" w:line="240" w:lineRule="auto"/>
              <w:jc w:val="center"/>
            </w:pPr>
            <w:r>
              <w:rPr>
                <w:rFonts w:ascii="Times New Roman" w:hAnsi="Times New Roman" w:eastAsia="Times New Roman"/>
                <w:b w:val="0"/>
                <w:color w:val="000000"/>
                <w:sz w:val="15"/>
                <w:szCs w:val="15"/>
              </w:rPr>
              <w:t>77,180 / 13,788</w:t>
            </w:r>
          </w:p>
        </w:tc>
        <w:tc>
          <w:tcPr>
            <w:tcW w:w="210" w:type="pct"/>
            <w:tcBorders>
              <w:top w:val="nil"/>
              <w:left w:val="nil"/>
              <w:bottom w:val="nil"/>
              <w:right w:val="nil"/>
            </w:tcBorders>
            <w:shd w:val="clear" w:color="auto" w:fill="FFFFFF"/>
            <w:vAlign w:val="center"/>
          </w:tcPr>
          <w:p w14:paraId="73AE36EE">
            <w:pPr>
              <w:spacing w:before="0" w:after="0" w:line="240" w:lineRule="auto"/>
              <w:jc w:val="left"/>
            </w:pPr>
            <w:r>
              <w:rPr>
                <w:rFonts w:ascii="Times New Roman" w:hAnsi="Times New Roman" w:eastAsia="Times New Roman"/>
                <w:b w:val="0"/>
                <w:color w:val="000000"/>
                <w:sz w:val="15"/>
                <w:szCs w:val="15"/>
              </w:rPr>
              <w:t>—</w:t>
            </w:r>
          </w:p>
        </w:tc>
      </w:tr>
      <w:tr w14:paraId="3C2772BE">
        <w:trPr>
          <w:cantSplit/>
          <w:jc w:val="center"/>
        </w:trPr>
        <w:tc>
          <w:tcPr>
            <w:tcW w:w="1186" w:type="pct"/>
            <w:tcBorders>
              <w:top w:val="nil"/>
              <w:left w:val="nil"/>
              <w:bottom w:val="nil"/>
              <w:right w:val="nil"/>
            </w:tcBorders>
            <w:shd w:val="clear" w:color="auto" w:fill="FFFFFF"/>
            <w:vAlign w:val="center"/>
          </w:tcPr>
          <w:p w14:paraId="60BC9476">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58D6555C">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1AAEBCEC">
            <w:pPr>
              <w:spacing w:before="0" w:after="0" w:line="240" w:lineRule="auto"/>
              <w:jc w:val="center"/>
            </w:pPr>
            <w:r>
              <w:rPr>
                <w:rFonts w:ascii="Times New Roman" w:hAnsi="Times New Roman" w:eastAsia="Times New Roman"/>
                <w:b w:val="0"/>
                <w:color w:val="000000"/>
                <w:sz w:val="15"/>
                <w:szCs w:val="15"/>
              </w:rPr>
              <w:t>HRS</w:t>
            </w:r>
          </w:p>
        </w:tc>
        <w:tc>
          <w:tcPr>
            <w:tcW w:w="753" w:type="pct"/>
            <w:tcBorders>
              <w:top w:val="nil"/>
              <w:left w:val="nil"/>
              <w:bottom w:val="nil"/>
              <w:right w:val="nil"/>
            </w:tcBorders>
            <w:shd w:val="clear" w:color="auto" w:fill="FFFFFF"/>
            <w:vAlign w:val="center"/>
          </w:tcPr>
          <w:p w14:paraId="0FD1BC41">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2FE0803C">
            <w:pPr>
              <w:spacing w:before="0" w:after="0" w:line="240" w:lineRule="auto"/>
              <w:jc w:val="center"/>
            </w:pPr>
            <w:r>
              <w:rPr>
                <w:rFonts w:ascii="Times New Roman" w:hAnsi="Times New Roman" w:eastAsia="Times New Roman"/>
                <w:b w:val="0"/>
                <w:color w:val="000000"/>
                <w:sz w:val="15"/>
                <w:szCs w:val="15"/>
              </w:rPr>
              <w:t>−0.032 (−0.044, −0.020)</w:t>
            </w:r>
          </w:p>
        </w:tc>
        <w:tc>
          <w:tcPr>
            <w:tcW w:w="213" w:type="pct"/>
            <w:tcBorders>
              <w:top w:val="nil"/>
              <w:left w:val="nil"/>
              <w:bottom w:val="nil"/>
              <w:right w:val="nil"/>
            </w:tcBorders>
            <w:shd w:val="clear" w:color="auto" w:fill="FFFFFF"/>
            <w:vAlign w:val="center"/>
          </w:tcPr>
          <w:p w14:paraId="3212510A">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09527FA9">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5762A6AA">
            <w:pPr>
              <w:spacing w:before="0" w:after="0" w:line="240" w:lineRule="auto"/>
              <w:jc w:val="center"/>
            </w:pPr>
            <w:r>
              <w:rPr>
                <w:rFonts w:ascii="Times New Roman" w:hAnsi="Times New Roman" w:eastAsia="Times New Roman"/>
                <w:b w:val="0"/>
                <w:color w:val="000000"/>
                <w:sz w:val="15"/>
                <w:szCs w:val="15"/>
              </w:rPr>
              <w:t>129,824 / 27,060</w:t>
            </w:r>
          </w:p>
        </w:tc>
        <w:tc>
          <w:tcPr>
            <w:tcW w:w="210" w:type="pct"/>
            <w:tcBorders>
              <w:top w:val="nil"/>
              <w:left w:val="nil"/>
              <w:bottom w:val="nil"/>
              <w:right w:val="nil"/>
            </w:tcBorders>
            <w:shd w:val="clear" w:color="auto" w:fill="FFFFFF"/>
            <w:vAlign w:val="center"/>
          </w:tcPr>
          <w:p w14:paraId="001A226F">
            <w:pPr>
              <w:spacing w:before="0" w:after="0" w:line="240" w:lineRule="auto"/>
              <w:jc w:val="left"/>
            </w:pPr>
            <w:r>
              <w:rPr>
                <w:rFonts w:ascii="Times New Roman" w:hAnsi="Times New Roman" w:eastAsia="Times New Roman"/>
                <w:b w:val="0"/>
                <w:color w:val="000000"/>
                <w:sz w:val="15"/>
                <w:szCs w:val="15"/>
              </w:rPr>
              <w:t>—</w:t>
            </w:r>
          </w:p>
        </w:tc>
      </w:tr>
      <w:tr w14:paraId="5F8F3B46">
        <w:trPr>
          <w:cantSplit/>
          <w:jc w:val="center"/>
        </w:trPr>
        <w:tc>
          <w:tcPr>
            <w:tcW w:w="1186" w:type="pct"/>
            <w:tcBorders>
              <w:top w:val="nil"/>
              <w:left w:val="nil"/>
              <w:bottom w:val="nil"/>
              <w:right w:val="nil"/>
            </w:tcBorders>
            <w:shd w:val="clear" w:color="auto" w:fill="FFFFFF"/>
            <w:vAlign w:val="center"/>
          </w:tcPr>
          <w:p w14:paraId="6BF22565">
            <w:pPr>
              <w:spacing w:before="0" w:after="0" w:line="240" w:lineRule="auto"/>
              <w:jc w:val="left"/>
            </w:pPr>
            <w:r>
              <w:rPr>
                <w:rFonts w:ascii="Times New Roman" w:hAnsi="Times New Roman" w:eastAsia="Times New Roman"/>
                <w:b w:val="0"/>
                <w:color w:val="000000"/>
                <w:sz w:val="15"/>
                <w:szCs w:val="15"/>
              </w:rPr>
              <w:t>B. Cohort-specific Mundlak within-between models</w:t>
            </w:r>
          </w:p>
        </w:tc>
        <w:tc>
          <w:tcPr>
            <w:tcW w:w="424" w:type="pct"/>
            <w:tcBorders>
              <w:top w:val="nil"/>
              <w:left w:val="nil"/>
              <w:bottom w:val="nil"/>
              <w:right w:val="nil"/>
            </w:tcBorders>
            <w:shd w:val="clear" w:color="auto" w:fill="FFFFFF"/>
            <w:vAlign w:val="center"/>
          </w:tcPr>
          <w:p w14:paraId="0966EB6C">
            <w:pPr>
              <w:spacing w:before="0" w:after="0" w:line="240" w:lineRule="auto"/>
              <w:jc w:val="left"/>
            </w:pPr>
            <w:r>
              <w:rPr>
                <w:rFonts w:ascii="Times New Roman" w:hAnsi="Times New Roman" w:eastAsia="Times New Roman"/>
                <w:b w:val="0"/>
                <w:color w:val="000000"/>
                <w:sz w:val="15"/>
                <w:szCs w:val="15"/>
              </w:rPr>
              <w:t>Cohort</w:t>
            </w:r>
          </w:p>
        </w:tc>
        <w:tc>
          <w:tcPr>
            <w:tcW w:w="550" w:type="pct"/>
            <w:tcBorders>
              <w:top w:val="nil"/>
              <w:left w:val="nil"/>
              <w:bottom w:val="nil"/>
              <w:right w:val="nil"/>
            </w:tcBorders>
            <w:shd w:val="clear" w:color="auto" w:fill="FFFFFF"/>
            <w:vAlign w:val="center"/>
          </w:tcPr>
          <w:p w14:paraId="78E64FAA">
            <w:pPr>
              <w:spacing w:before="0" w:after="0" w:line="240" w:lineRule="auto"/>
              <w:jc w:val="center"/>
            </w:pPr>
            <w:r>
              <w:rPr>
                <w:rFonts w:ascii="Times New Roman" w:hAnsi="Times New Roman" w:eastAsia="Times New Roman"/>
                <w:b w:val="0"/>
                <w:color w:val="000000"/>
                <w:sz w:val="15"/>
                <w:szCs w:val="15"/>
              </w:rPr>
              <w:t>SHARE</w:t>
            </w:r>
          </w:p>
        </w:tc>
        <w:tc>
          <w:tcPr>
            <w:tcW w:w="753" w:type="pct"/>
            <w:tcBorders>
              <w:top w:val="nil"/>
              <w:left w:val="nil"/>
              <w:bottom w:val="nil"/>
              <w:right w:val="nil"/>
            </w:tcBorders>
            <w:shd w:val="clear" w:color="auto" w:fill="FFFFFF"/>
            <w:vAlign w:val="center"/>
          </w:tcPr>
          <w:p w14:paraId="430D36CA">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7F54BB15">
            <w:pPr>
              <w:spacing w:before="0" w:after="0" w:line="240" w:lineRule="auto"/>
              <w:jc w:val="center"/>
            </w:pPr>
            <w:r>
              <w:rPr>
                <w:rFonts w:ascii="Times New Roman" w:hAnsi="Times New Roman" w:eastAsia="Times New Roman"/>
                <w:b w:val="0"/>
                <w:color w:val="000000"/>
                <w:sz w:val="15"/>
                <w:szCs w:val="15"/>
              </w:rPr>
              <w:t>0.034 (0.026, 0.041)</w:t>
            </w:r>
          </w:p>
        </w:tc>
        <w:tc>
          <w:tcPr>
            <w:tcW w:w="213" w:type="pct"/>
            <w:tcBorders>
              <w:top w:val="nil"/>
              <w:left w:val="nil"/>
              <w:bottom w:val="nil"/>
              <w:right w:val="nil"/>
            </w:tcBorders>
            <w:shd w:val="clear" w:color="auto" w:fill="FFFFFF"/>
            <w:vAlign w:val="center"/>
          </w:tcPr>
          <w:p w14:paraId="3A1D646B">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3905E22F">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55D8A5DD">
            <w:pPr>
              <w:spacing w:before="0" w:after="0" w:line="240" w:lineRule="auto"/>
              <w:jc w:val="center"/>
            </w:pPr>
            <w:r>
              <w:rPr>
                <w:rFonts w:ascii="Times New Roman" w:hAnsi="Times New Roman" w:eastAsia="Times New Roman"/>
                <w:b w:val="0"/>
                <w:color w:val="000000"/>
                <w:sz w:val="15"/>
                <w:szCs w:val="15"/>
              </w:rPr>
              <w:t>254,277 / 78,062</w:t>
            </w:r>
          </w:p>
        </w:tc>
        <w:tc>
          <w:tcPr>
            <w:tcW w:w="210" w:type="pct"/>
            <w:tcBorders>
              <w:top w:val="nil"/>
              <w:left w:val="nil"/>
              <w:bottom w:val="nil"/>
              <w:right w:val="nil"/>
            </w:tcBorders>
            <w:shd w:val="clear" w:color="auto" w:fill="FFFFFF"/>
            <w:vAlign w:val="center"/>
          </w:tcPr>
          <w:p w14:paraId="1E8269DD">
            <w:pPr>
              <w:spacing w:before="0" w:after="0" w:line="240" w:lineRule="auto"/>
              <w:jc w:val="left"/>
            </w:pPr>
            <w:r>
              <w:rPr>
                <w:rFonts w:ascii="Times New Roman" w:hAnsi="Times New Roman" w:eastAsia="Times New Roman"/>
                <w:b w:val="0"/>
                <w:color w:val="000000"/>
                <w:sz w:val="15"/>
                <w:szCs w:val="15"/>
              </w:rPr>
              <w:t>—</w:t>
            </w:r>
          </w:p>
        </w:tc>
      </w:tr>
      <w:tr w14:paraId="0878BE9F">
        <w:trPr>
          <w:cantSplit/>
          <w:jc w:val="center"/>
        </w:trPr>
        <w:tc>
          <w:tcPr>
            <w:tcW w:w="1186" w:type="pct"/>
            <w:tcBorders>
              <w:top w:val="nil"/>
              <w:left w:val="nil"/>
              <w:bottom w:val="nil"/>
              <w:right w:val="nil"/>
            </w:tcBorders>
            <w:shd w:val="clear" w:color="auto" w:fill="FFFFFF"/>
            <w:vAlign w:val="center"/>
          </w:tcPr>
          <w:p w14:paraId="642DF210">
            <w:pPr>
              <w:spacing w:before="0" w:after="0" w:line="240" w:lineRule="auto"/>
              <w:jc w:val="left"/>
            </w:pPr>
            <w:r>
              <w:rPr>
                <w:rFonts w:ascii="Times New Roman" w:hAnsi="Times New Roman" w:eastAsia="Times New Roman"/>
                <w:b w:val="0"/>
                <w:color w:val="000000"/>
                <w:sz w:val="15"/>
                <w:szCs w:val="15"/>
              </w:rPr>
              <w:t>C. Two-stage four-cohort random-effects sensitivity</w:t>
            </w:r>
          </w:p>
        </w:tc>
        <w:tc>
          <w:tcPr>
            <w:tcW w:w="424" w:type="pct"/>
            <w:tcBorders>
              <w:top w:val="nil"/>
              <w:left w:val="nil"/>
              <w:bottom w:val="nil"/>
              <w:right w:val="nil"/>
            </w:tcBorders>
            <w:shd w:val="clear" w:color="auto" w:fill="FFFFFF"/>
            <w:vAlign w:val="center"/>
          </w:tcPr>
          <w:p w14:paraId="6DDAD6AC">
            <w:pPr>
              <w:spacing w:before="0" w:after="0" w:line="240" w:lineRule="auto"/>
              <w:jc w:val="left"/>
            </w:pPr>
            <w:r>
              <w:rPr>
                <w:rFonts w:ascii="Times New Roman" w:hAnsi="Times New Roman" w:eastAsia="Times New Roman"/>
                <w:b w:val="0"/>
                <w:color w:val="000000"/>
                <w:sz w:val="15"/>
                <w:szCs w:val="15"/>
              </w:rPr>
              <w:t>REML/HKSJ</w:t>
            </w:r>
          </w:p>
        </w:tc>
        <w:tc>
          <w:tcPr>
            <w:tcW w:w="550" w:type="pct"/>
            <w:tcBorders>
              <w:top w:val="nil"/>
              <w:left w:val="nil"/>
              <w:bottom w:val="nil"/>
              <w:right w:val="nil"/>
            </w:tcBorders>
            <w:shd w:val="clear" w:color="auto" w:fill="FFFFFF"/>
            <w:vAlign w:val="center"/>
          </w:tcPr>
          <w:p w14:paraId="7B9542ED">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nil"/>
              <w:right w:val="nil"/>
            </w:tcBorders>
            <w:shd w:val="clear" w:color="auto" w:fill="FFFFFF"/>
            <w:vAlign w:val="center"/>
          </w:tcPr>
          <w:p w14:paraId="267557E8">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679255EE">
            <w:pPr>
              <w:spacing w:before="0" w:after="0" w:line="240" w:lineRule="auto"/>
              <w:jc w:val="center"/>
            </w:pPr>
            <w:r>
              <w:rPr>
                <w:rFonts w:ascii="Times New Roman" w:hAnsi="Times New Roman" w:eastAsia="Times New Roman"/>
                <w:b w:val="0"/>
                <w:color w:val="000000"/>
                <w:sz w:val="15"/>
                <w:szCs w:val="15"/>
              </w:rPr>
              <w:t>0.122 (0.039, 0.205)</w:t>
            </w:r>
          </w:p>
        </w:tc>
        <w:tc>
          <w:tcPr>
            <w:tcW w:w="213" w:type="pct"/>
            <w:tcBorders>
              <w:top w:val="nil"/>
              <w:left w:val="nil"/>
              <w:bottom w:val="nil"/>
              <w:right w:val="nil"/>
            </w:tcBorders>
            <w:shd w:val="clear" w:color="auto" w:fill="FFFFFF"/>
            <w:vAlign w:val="center"/>
          </w:tcPr>
          <w:p w14:paraId="0F3158C9">
            <w:pPr>
              <w:spacing w:before="0" w:after="0" w:line="240" w:lineRule="auto"/>
              <w:jc w:val="center"/>
            </w:pPr>
            <w:r>
              <w:rPr>
                <w:rFonts w:ascii="Times New Roman" w:hAnsi="Times New Roman" w:eastAsia="Times New Roman"/>
                <w:b w:val="0"/>
                <w:color w:val="000000"/>
                <w:sz w:val="15"/>
                <w:szCs w:val="15"/>
              </w:rPr>
              <w:t>0.018</w:t>
            </w:r>
          </w:p>
        </w:tc>
        <w:tc>
          <w:tcPr>
            <w:tcW w:w="442" w:type="pct"/>
            <w:tcBorders>
              <w:top w:val="nil"/>
              <w:left w:val="nil"/>
              <w:bottom w:val="nil"/>
              <w:right w:val="nil"/>
            </w:tcBorders>
            <w:shd w:val="clear" w:color="auto" w:fill="FFFFFF"/>
            <w:vAlign w:val="center"/>
          </w:tcPr>
          <w:p w14:paraId="6C3421C3">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nil"/>
              <w:left w:val="nil"/>
              <w:bottom w:val="nil"/>
              <w:right w:val="nil"/>
            </w:tcBorders>
            <w:shd w:val="clear" w:color="auto" w:fill="FFFFFF"/>
            <w:vAlign w:val="center"/>
          </w:tcPr>
          <w:p w14:paraId="2BEF122B">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nil"/>
              <w:right w:val="nil"/>
            </w:tcBorders>
            <w:shd w:val="clear" w:color="auto" w:fill="FFFFFF"/>
            <w:vAlign w:val="center"/>
          </w:tcPr>
          <w:p w14:paraId="2F560ECA">
            <w:pPr>
              <w:spacing w:before="0" w:after="0" w:line="240" w:lineRule="auto"/>
              <w:jc w:val="center"/>
            </w:pPr>
            <w:r>
              <w:rPr>
                <w:rFonts w:ascii="Times New Roman" w:hAnsi="Times New Roman" w:eastAsia="Times New Roman"/>
                <w:b w:val="0"/>
                <w:color w:val="000000"/>
                <w:sz w:val="15"/>
                <w:szCs w:val="15"/>
              </w:rPr>
              <w:t>95.7; 4</w:t>
            </w:r>
          </w:p>
        </w:tc>
      </w:tr>
      <w:tr w14:paraId="3C822BAD">
        <w:trPr>
          <w:cantSplit/>
          <w:jc w:val="center"/>
        </w:trPr>
        <w:tc>
          <w:tcPr>
            <w:tcW w:w="1186" w:type="pct"/>
            <w:tcBorders>
              <w:top w:val="nil"/>
              <w:left w:val="nil"/>
              <w:bottom w:val="nil"/>
              <w:right w:val="nil"/>
            </w:tcBorders>
            <w:shd w:val="clear" w:color="auto" w:fill="FFFFFF"/>
            <w:vAlign w:val="center"/>
          </w:tcPr>
          <w:p w14:paraId="32B20FA6">
            <w:pPr>
              <w:spacing w:before="0" w:after="0" w:line="240" w:lineRule="auto"/>
              <w:jc w:val="left"/>
            </w:pPr>
            <w:r>
              <w:rPr>
                <w:rFonts w:ascii="Times New Roman" w:hAnsi="Times New Roman" w:eastAsia="Times New Roman"/>
                <w:b w:val="0"/>
                <w:color w:val="000000"/>
                <w:sz w:val="15"/>
                <w:szCs w:val="15"/>
              </w:rPr>
              <w:t>C. Two-stage four-cohort random-effects sensitivity</w:t>
            </w:r>
          </w:p>
        </w:tc>
        <w:tc>
          <w:tcPr>
            <w:tcW w:w="424" w:type="pct"/>
            <w:tcBorders>
              <w:top w:val="nil"/>
              <w:left w:val="nil"/>
              <w:bottom w:val="nil"/>
              <w:right w:val="nil"/>
            </w:tcBorders>
            <w:shd w:val="clear" w:color="auto" w:fill="FFFFFF"/>
            <w:vAlign w:val="center"/>
          </w:tcPr>
          <w:p w14:paraId="15B020A0">
            <w:pPr>
              <w:spacing w:before="0" w:after="0" w:line="240" w:lineRule="auto"/>
              <w:jc w:val="left"/>
            </w:pPr>
            <w:r>
              <w:rPr>
                <w:rFonts w:ascii="Times New Roman" w:hAnsi="Times New Roman" w:eastAsia="Times New Roman"/>
                <w:b w:val="0"/>
                <w:color w:val="000000"/>
                <w:sz w:val="15"/>
                <w:szCs w:val="15"/>
              </w:rPr>
              <w:t>REML/HKSJ</w:t>
            </w:r>
          </w:p>
        </w:tc>
        <w:tc>
          <w:tcPr>
            <w:tcW w:w="550" w:type="pct"/>
            <w:tcBorders>
              <w:top w:val="nil"/>
              <w:left w:val="nil"/>
              <w:bottom w:val="nil"/>
              <w:right w:val="nil"/>
            </w:tcBorders>
            <w:shd w:val="clear" w:color="auto" w:fill="FFFFFF"/>
            <w:vAlign w:val="center"/>
          </w:tcPr>
          <w:p w14:paraId="6C2E59E7">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nil"/>
              <w:right w:val="nil"/>
            </w:tcBorders>
            <w:shd w:val="clear" w:color="auto" w:fill="FFFFFF"/>
            <w:vAlign w:val="center"/>
          </w:tcPr>
          <w:p w14:paraId="46329A65">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44BA9380">
            <w:pPr>
              <w:spacing w:before="0" w:after="0" w:line="240" w:lineRule="auto"/>
              <w:jc w:val="center"/>
            </w:pPr>
            <w:r>
              <w:rPr>
                <w:rFonts w:ascii="Times New Roman" w:hAnsi="Times New Roman" w:eastAsia="Times New Roman"/>
                <w:b w:val="0"/>
                <w:color w:val="000000"/>
                <w:sz w:val="15"/>
                <w:szCs w:val="15"/>
              </w:rPr>
              <w:t>0.017 (−0.041, 0.075)</w:t>
            </w:r>
          </w:p>
        </w:tc>
        <w:tc>
          <w:tcPr>
            <w:tcW w:w="213" w:type="pct"/>
            <w:tcBorders>
              <w:top w:val="nil"/>
              <w:left w:val="nil"/>
              <w:bottom w:val="nil"/>
              <w:right w:val="nil"/>
            </w:tcBorders>
            <w:shd w:val="clear" w:color="auto" w:fill="FFFFFF"/>
            <w:vAlign w:val="center"/>
          </w:tcPr>
          <w:p w14:paraId="184E216C">
            <w:pPr>
              <w:spacing w:before="0" w:after="0" w:line="240" w:lineRule="auto"/>
              <w:jc w:val="center"/>
            </w:pPr>
            <w:r>
              <w:rPr>
                <w:rFonts w:ascii="Times New Roman" w:hAnsi="Times New Roman" w:eastAsia="Times New Roman"/>
                <w:b w:val="0"/>
                <w:color w:val="000000"/>
                <w:sz w:val="15"/>
                <w:szCs w:val="15"/>
              </w:rPr>
              <w:t>0.429</w:t>
            </w:r>
          </w:p>
        </w:tc>
        <w:tc>
          <w:tcPr>
            <w:tcW w:w="442" w:type="pct"/>
            <w:tcBorders>
              <w:top w:val="nil"/>
              <w:left w:val="nil"/>
              <w:bottom w:val="nil"/>
              <w:right w:val="nil"/>
            </w:tcBorders>
            <w:shd w:val="clear" w:color="auto" w:fill="FFFFFF"/>
            <w:vAlign w:val="center"/>
          </w:tcPr>
          <w:p w14:paraId="6754F667">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nil"/>
              <w:left w:val="nil"/>
              <w:bottom w:val="nil"/>
              <w:right w:val="nil"/>
            </w:tcBorders>
            <w:shd w:val="clear" w:color="auto" w:fill="FFFFFF"/>
            <w:vAlign w:val="center"/>
          </w:tcPr>
          <w:p w14:paraId="2229D02F">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nil"/>
              <w:right w:val="nil"/>
            </w:tcBorders>
            <w:shd w:val="clear" w:color="auto" w:fill="FFFFFF"/>
            <w:vAlign w:val="center"/>
          </w:tcPr>
          <w:p w14:paraId="04C13600">
            <w:pPr>
              <w:spacing w:before="0" w:after="0" w:line="240" w:lineRule="auto"/>
              <w:jc w:val="center"/>
            </w:pPr>
            <w:r>
              <w:rPr>
                <w:rFonts w:ascii="Times New Roman" w:hAnsi="Times New Roman" w:eastAsia="Times New Roman"/>
                <w:b w:val="0"/>
                <w:color w:val="000000"/>
                <w:sz w:val="15"/>
                <w:szCs w:val="15"/>
              </w:rPr>
              <w:t>97.3; 4</w:t>
            </w:r>
          </w:p>
        </w:tc>
      </w:tr>
      <w:tr w14:paraId="50FB85EA">
        <w:trPr>
          <w:cantSplit/>
          <w:jc w:val="center"/>
        </w:trPr>
        <w:tc>
          <w:tcPr>
            <w:tcW w:w="1186" w:type="pct"/>
            <w:tcBorders>
              <w:top w:val="nil"/>
              <w:left w:val="nil"/>
              <w:bottom w:val="nil"/>
              <w:right w:val="nil"/>
            </w:tcBorders>
            <w:shd w:val="clear" w:color="auto" w:fill="FFFFFF"/>
            <w:vAlign w:val="center"/>
          </w:tcPr>
          <w:p w14:paraId="25C86C06">
            <w:pPr>
              <w:spacing w:before="0" w:after="0" w:line="240" w:lineRule="auto"/>
              <w:jc w:val="left"/>
            </w:pPr>
            <w:r>
              <w:rPr>
                <w:rFonts w:ascii="Times New Roman" w:hAnsi="Times New Roman" w:eastAsia="Times New Roman"/>
                <w:b w:val="0"/>
                <w:color w:val="000000"/>
                <w:sz w:val="15"/>
                <w:szCs w:val="15"/>
              </w:rPr>
              <w:t>C. Two-stage four-cohort random-effects sensitivity</w:t>
            </w:r>
          </w:p>
        </w:tc>
        <w:tc>
          <w:tcPr>
            <w:tcW w:w="424" w:type="pct"/>
            <w:tcBorders>
              <w:top w:val="nil"/>
              <w:left w:val="nil"/>
              <w:bottom w:val="nil"/>
              <w:right w:val="nil"/>
            </w:tcBorders>
            <w:shd w:val="clear" w:color="auto" w:fill="FFFFFF"/>
            <w:vAlign w:val="center"/>
          </w:tcPr>
          <w:p w14:paraId="2240B2E0">
            <w:pPr>
              <w:spacing w:before="0" w:after="0" w:line="240" w:lineRule="auto"/>
              <w:jc w:val="left"/>
            </w:pPr>
            <w:r>
              <w:rPr>
                <w:rFonts w:ascii="Times New Roman" w:hAnsi="Times New Roman" w:eastAsia="Times New Roman"/>
                <w:b w:val="0"/>
                <w:color w:val="000000"/>
                <w:sz w:val="15"/>
                <w:szCs w:val="15"/>
              </w:rPr>
              <w:t>DL</w:t>
            </w:r>
          </w:p>
        </w:tc>
        <w:tc>
          <w:tcPr>
            <w:tcW w:w="550" w:type="pct"/>
            <w:tcBorders>
              <w:top w:val="nil"/>
              <w:left w:val="nil"/>
              <w:bottom w:val="nil"/>
              <w:right w:val="nil"/>
            </w:tcBorders>
            <w:shd w:val="clear" w:color="auto" w:fill="FFFFFF"/>
            <w:vAlign w:val="center"/>
          </w:tcPr>
          <w:p w14:paraId="79F367F4">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nil"/>
              <w:right w:val="nil"/>
            </w:tcBorders>
            <w:shd w:val="clear" w:color="auto" w:fill="FFFFFF"/>
            <w:vAlign w:val="center"/>
          </w:tcPr>
          <w:p w14:paraId="3AC7556F">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4DA4B278">
            <w:pPr>
              <w:spacing w:before="0" w:after="0" w:line="240" w:lineRule="auto"/>
              <w:jc w:val="center"/>
            </w:pPr>
            <w:r>
              <w:rPr>
                <w:rFonts w:ascii="Times New Roman" w:hAnsi="Times New Roman" w:eastAsia="Times New Roman"/>
                <w:b w:val="0"/>
                <w:color w:val="000000"/>
                <w:sz w:val="15"/>
                <w:szCs w:val="15"/>
              </w:rPr>
              <w:t>0.123 (0.082, 0.164)</w:t>
            </w:r>
          </w:p>
        </w:tc>
        <w:tc>
          <w:tcPr>
            <w:tcW w:w="213" w:type="pct"/>
            <w:tcBorders>
              <w:top w:val="nil"/>
              <w:left w:val="nil"/>
              <w:bottom w:val="nil"/>
              <w:right w:val="nil"/>
            </w:tcBorders>
            <w:shd w:val="clear" w:color="auto" w:fill="FFFFFF"/>
            <w:vAlign w:val="center"/>
          </w:tcPr>
          <w:p w14:paraId="267897AC">
            <w:pPr>
              <w:spacing w:before="0" w:after="0" w:line="240" w:lineRule="auto"/>
              <w:jc w:val="center"/>
            </w:pPr>
            <w:r>
              <w:rPr>
                <w:rFonts w:ascii="Times New Roman" w:hAnsi="Times New Roman" w:eastAsia="Times New Roman"/>
                <w:b w:val="0"/>
                <w:color w:val="000000"/>
                <w:sz w:val="15"/>
                <w:szCs w:val="15"/>
              </w:rPr>
              <w:t>&lt;0.001</w:t>
            </w:r>
          </w:p>
        </w:tc>
        <w:tc>
          <w:tcPr>
            <w:tcW w:w="442" w:type="pct"/>
            <w:tcBorders>
              <w:top w:val="nil"/>
              <w:left w:val="nil"/>
              <w:bottom w:val="nil"/>
              <w:right w:val="nil"/>
            </w:tcBorders>
            <w:shd w:val="clear" w:color="auto" w:fill="FFFFFF"/>
            <w:vAlign w:val="center"/>
          </w:tcPr>
          <w:p w14:paraId="4C76DB4F">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nil"/>
              <w:left w:val="nil"/>
              <w:bottom w:val="nil"/>
              <w:right w:val="nil"/>
            </w:tcBorders>
            <w:shd w:val="clear" w:color="auto" w:fill="FFFFFF"/>
            <w:vAlign w:val="center"/>
          </w:tcPr>
          <w:p w14:paraId="7C2C7EE7">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nil"/>
              <w:right w:val="nil"/>
            </w:tcBorders>
            <w:shd w:val="clear" w:color="auto" w:fill="FFFFFF"/>
            <w:vAlign w:val="center"/>
          </w:tcPr>
          <w:p w14:paraId="5309F652">
            <w:pPr>
              <w:spacing w:before="0" w:after="0" w:line="240" w:lineRule="auto"/>
              <w:jc w:val="center"/>
            </w:pPr>
            <w:r>
              <w:rPr>
                <w:rFonts w:ascii="Times New Roman" w:hAnsi="Times New Roman" w:eastAsia="Times New Roman"/>
                <w:b w:val="0"/>
                <w:color w:val="000000"/>
                <w:sz w:val="15"/>
                <w:szCs w:val="15"/>
              </w:rPr>
              <w:t>93.4; 4</w:t>
            </w:r>
          </w:p>
        </w:tc>
      </w:tr>
      <w:tr w14:paraId="4CE8C1F9">
        <w:trPr>
          <w:cantSplit/>
          <w:jc w:val="center"/>
        </w:trPr>
        <w:tc>
          <w:tcPr>
            <w:tcW w:w="1186" w:type="pct"/>
            <w:tcBorders>
              <w:top w:val="nil"/>
              <w:left w:val="nil"/>
              <w:bottom w:val="nil"/>
              <w:right w:val="nil"/>
            </w:tcBorders>
            <w:shd w:val="clear" w:color="auto" w:fill="FFFFFF"/>
            <w:vAlign w:val="center"/>
          </w:tcPr>
          <w:p w14:paraId="1924A10C">
            <w:pPr>
              <w:spacing w:before="0" w:after="0" w:line="240" w:lineRule="auto"/>
              <w:jc w:val="left"/>
            </w:pPr>
            <w:r>
              <w:rPr>
                <w:rFonts w:ascii="Times New Roman" w:hAnsi="Times New Roman" w:eastAsia="Times New Roman"/>
                <w:b w:val="0"/>
                <w:color w:val="000000"/>
                <w:sz w:val="15"/>
                <w:szCs w:val="15"/>
              </w:rPr>
              <w:t>C. Two-stage four-cohort random-effects sensitivity</w:t>
            </w:r>
          </w:p>
        </w:tc>
        <w:tc>
          <w:tcPr>
            <w:tcW w:w="424" w:type="pct"/>
            <w:tcBorders>
              <w:top w:val="nil"/>
              <w:left w:val="nil"/>
              <w:bottom w:val="nil"/>
              <w:right w:val="nil"/>
            </w:tcBorders>
            <w:shd w:val="clear" w:color="auto" w:fill="FFFFFF"/>
            <w:vAlign w:val="center"/>
          </w:tcPr>
          <w:p w14:paraId="2646C866">
            <w:pPr>
              <w:spacing w:before="0" w:after="0" w:line="240" w:lineRule="auto"/>
              <w:jc w:val="left"/>
            </w:pPr>
            <w:r>
              <w:rPr>
                <w:rFonts w:ascii="Times New Roman" w:hAnsi="Times New Roman" w:eastAsia="Times New Roman"/>
                <w:b w:val="0"/>
                <w:color w:val="000000"/>
                <w:sz w:val="15"/>
                <w:szCs w:val="15"/>
              </w:rPr>
              <w:t>DL</w:t>
            </w:r>
          </w:p>
        </w:tc>
        <w:tc>
          <w:tcPr>
            <w:tcW w:w="550" w:type="pct"/>
            <w:tcBorders>
              <w:top w:val="nil"/>
              <w:left w:val="nil"/>
              <w:bottom w:val="nil"/>
              <w:right w:val="nil"/>
            </w:tcBorders>
            <w:shd w:val="clear" w:color="auto" w:fill="FFFFFF"/>
            <w:vAlign w:val="center"/>
          </w:tcPr>
          <w:p w14:paraId="32224F8C">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nil"/>
              <w:right w:val="nil"/>
            </w:tcBorders>
            <w:shd w:val="clear" w:color="auto" w:fill="FFFFFF"/>
            <w:vAlign w:val="center"/>
          </w:tcPr>
          <w:p w14:paraId="07D7B9AF">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nil"/>
              <w:right w:val="nil"/>
            </w:tcBorders>
            <w:shd w:val="clear" w:color="auto" w:fill="FFFFFF"/>
            <w:vAlign w:val="center"/>
          </w:tcPr>
          <w:p w14:paraId="523EDAE8">
            <w:pPr>
              <w:spacing w:before="0" w:after="0" w:line="240" w:lineRule="auto"/>
              <w:jc w:val="center"/>
            </w:pPr>
            <w:r>
              <w:rPr>
                <w:rFonts w:ascii="Times New Roman" w:hAnsi="Times New Roman" w:eastAsia="Times New Roman"/>
                <w:b w:val="0"/>
                <w:color w:val="000000"/>
                <w:sz w:val="15"/>
                <w:szCs w:val="15"/>
              </w:rPr>
              <w:t>0.017 (−0.017, 0.050)</w:t>
            </w:r>
          </w:p>
        </w:tc>
        <w:tc>
          <w:tcPr>
            <w:tcW w:w="213" w:type="pct"/>
            <w:tcBorders>
              <w:top w:val="nil"/>
              <w:left w:val="nil"/>
              <w:bottom w:val="nil"/>
              <w:right w:val="nil"/>
            </w:tcBorders>
            <w:shd w:val="clear" w:color="auto" w:fill="FFFFFF"/>
            <w:vAlign w:val="center"/>
          </w:tcPr>
          <w:p w14:paraId="7203BC20">
            <w:pPr>
              <w:spacing w:before="0" w:after="0" w:line="240" w:lineRule="auto"/>
              <w:jc w:val="center"/>
            </w:pPr>
            <w:r>
              <w:rPr>
                <w:rFonts w:ascii="Times New Roman" w:hAnsi="Times New Roman" w:eastAsia="Times New Roman"/>
                <w:b w:val="0"/>
                <w:color w:val="000000"/>
                <w:sz w:val="15"/>
                <w:szCs w:val="15"/>
              </w:rPr>
              <w:t>0.329</w:t>
            </w:r>
          </w:p>
        </w:tc>
        <w:tc>
          <w:tcPr>
            <w:tcW w:w="442" w:type="pct"/>
            <w:tcBorders>
              <w:top w:val="nil"/>
              <w:left w:val="nil"/>
              <w:bottom w:val="nil"/>
              <w:right w:val="nil"/>
            </w:tcBorders>
            <w:shd w:val="clear" w:color="auto" w:fill="FFFFFF"/>
            <w:vAlign w:val="center"/>
          </w:tcPr>
          <w:p w14:paraId="079A8B89">
            <w:pPr>
              <w:spacing w:before="0" w:after="0" w:line="240" w:lineRule="auto"/>
              <w:jc w:val="center"/>
            </w:pPr>
            <w:r>
              <w:rPr>
                <w:rFonts w:ascii="Times New Roman" w:hAnsi="Times New Roman" w:eastAsia="Times New Roman"/>
                <w:b w:val="0"/>
                <w:color w:val="000000"/>
                <w:sz w:val="15"/>
                <w:szCs w:val="15"/>
              </w:rPr>
              <w:t>&lt;0.001</w:t>
            </w:r>
          </w:p>
        </w:tc>
        <w:tc>
          <w:tcPr>
            <w:tcW w:w="605" w:type="pct"/>
            <w:tcBorders>
              <w:top w:val="nil"/>
              <w:left w:val="nil"/>
              <w:bottom w:val="nil"/>
              <w:right w:val="nil"/>
            </w:tcBorders>
            <w:shd w:val="clear" w:color="auto" w:fill="FFFFFF"/>
            <w:vAlign w:val="center"/>
          </w:tcPr>
          <w:p w14:paraId="4FCD5972">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nil"/>
              <w:right w:val="nil"/>
            </w:tcBorders>
            <w:shd w:val="clear" w:color="auto" w:fill="FFFFFF"/>
            <w:vAlign w:val="center"/>
          </w:tcPr>
          <w:p w14:paraId="59ECCFCC">
            <w:pPr>
              <w:spacing w:before="0" w:after="0" w:line="240" w:lineRule="auto"/>
              <w:jc w:val="center"/>
            </w:pPr>
            <w:r>
              <w:rPr>
                <w:rFonts w:ascii="Times New Roman" w:hAnsi="Times New Roman" w:eastAsia="Times New Roman"/>
                <w:b w:val="0"/>
                <w:color w:val="000000"/>
                <w:sz w:val="15"/>
                <w:szCs w:val="15"/>
              </w:rPr>
              <w:t>97.0; 4</w:t>
            </w:r>
          </w:p>
        </w:tc>
      </w:tr>
      <w:tr w14:paraId="123FCD9F">
        <w:trPr>
          <w:cantSplit/>
          <w:jc w:val="center"/>
        </w:trPr>
        <w:tc>
          <w:tcPr>
            <w:tcW w:w="1186" w:type="pct"/>
            <w:tcBorders>
              <w:top w:val="nil"/>
              <w:left w:val="nil"/>
              <w:bottom w:val="nil"/>
              <w:right w:val="nil"/>
            </w:tcBorders>
            <w:shd w:val="clear" w:color="auto" w:fill="FFFFFF"/>
            <w:vAlign w:val="center"/>
          </w:tcPr>
          <w:p w14:paraId="47A11BEF">
            <w:pPr>
              <w:spacing w:before="0" w:after="0" w:line="240" w:lineRule="auto"/>
              <w:jc w:val="left"/>
            </w:pPr>
            <w:r>
              <w:rPr>
                <w:rFonts w:ascii="Times New Roman" w:hAnsi="Times New Roman" w:eastAsia="Times New Roman"/>
                <w:b w:val="0"/>
                <w:color w:val="000000"/>
                <w:sz w:val="15"/>
                <w:szCs w:val="15"/>
              </w:rPr>
              <w:t>D. Survey-weight-adjusted four-cohort random-effects sensitivity</w:t>
            </w:r>
          </w:p>
        </w:tc>
        <w:tc>
          <w:tcPr>
            <w:tcW w:w="424" w:type="pct"/>
            <w:tcBorders>
              <w:top w:val="nil"/>
              <w:left w:val="nil"/>
              <w:bottom w:val="nil"/>
              <w:right w:val="nil"/>
            </w:tcBorders>
            <w:shd w:val="clear" w:color="auto" w:fill="FFFFFF"/>
            <w:vAlign w:val="center"/>
          </w:tcPr>
          <w:p w14:paraId="71AE3369">
            <w:pPr>
              <w:spacing w:before="0" w:after="0" w:line="240" w:lineRule="auto"/>
              <w:jc w:val="left"/>
            </w:pPr>
            <w:r>
              <w:rPr>
                <w:rFonts w:ascii="Times New Roman" w:hAnsi="Times New Roman" w:eastAsia="Times New Roman"/>
                <w:b w:val="0"/>
                <w:color w:val="000000"/>
                <w:sz w:val="15"/>
                <w:szCs w:val="15"/>
              </w:rPr>
              <w:t>REML/HKSJ</w:t>
            </w:r>
          </w:p>
        </w:tc>
        <w:tc>
          <w:tcPr>
            <w:tcW w:w="550" w:type="pct"/>
            <w:tcBorders>
              <w:top w:val="nil"/>
              <w:left w:val="nil"/>
              <w:bottom w:val="nil"/>
              <w:right w:val="nil"/>
            </w:tcBorders>
            <w:shd w:val="clear" w:color="auto" w:fill="FFFFFF"/>
            <w:vAlign w:val="center"/>
          </w:tcPr>
          <w:p w14:paraId="75F82B1A">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nil"/>
              <w:right w:val="nil"/>
            </w:tcBorders>
            <w:shd w:val="clear" w:color="auto" w:fill="FFFFFF"/>
            <w:vAlign w:val="center"/>
          </w:tcPr>
          <w:p w14:paraId="5065F2D8">
            <w:pPr>
              <w:spacing w:before="0" w:after="0" w:line="240" w:lineRule="auto"/>
              <w:jc w:val="center"/>
            </w:pPr>
            <w:r>
              <w:rPr>
                <w:rFonts w:ascii="Times New Roman" w:hAnsi="Times New Roman" w:eastAsia="Times New Roman"/>
                <w:b w:val="0"/>
                <w:color w:val="000000"/>
                <w:sz w:val="15"/>
                <w:szCs w:val="15"/>
              </w:rPr>
              <w:t>Physical activity</w:t>
            </w:r>
          </w:p>
        </w:tc>
        <w:tc>
          <w:tcPr>
            <w:tcW w:w="613" w:type="pct"/>
            <w:tcBorders>
              <w:top w:val="nil"/>
              <w:left w:val="nil"/>
              <w:bottom w:val="nil"/>
              <w:right w:val="nil"/>
            </w:tcBorders>
            <w:shd w:val="clear" w:color="auto" w:fill="FFFFFF"/>
            <w:vAlign w:val="center"/>
          </w:tcPr>
          <w:p w14:paraId="63D069FC">
            <w:pPr>
              <w:spacing w:before="0" w:after="0" w:line="240" w:lineRule="auto"/>
              <w:jc w:val="center"/>
            </w:pPr>
            <w:r>
              <w:rPr>
                <w:rFonts w:ascii="Times New Roman" w:hAnsi="Times New Roman" w:eastAsia="Times New Roman"/>
                <w:b w:val="0"/>
                <w:color w:val="000000"/>
                <w:sz w:val="15"/>
                <w:szCs w:val="15"/>
              </w:rPr>
              <w:t>0.115 (0.041, 0.190)</w:t>
            </w:r>
          </w:p>
        </w:tc>
        <w:tc>
          <w:tcPr>
            <w:tcW w:w="213" w:type="pct"/>
            <w:tcBorders>
              <w:top w:val="nil"/>
              <w:left w:val="nil"/>
              <w:bottom w:val="nil"/>
              <w:right w:val="nil"/>
            </w:tcBorders>
            <w:shd w:val="clear" w:color="auto" w:fill="FFFFFF"/>
            <w:vAlign w:val="center"/>
          </w:tcPr>
          <w:p w14:paraId="7A5BAE17">
            <w:pPr>
              <w:spacing w:before="0" w:after="0" w:line="240" w:lineRule="auto"/>
              <w:jc w:val="center"/>
            </w:pPr>
            <w:r>
              <w:rPr>
                <w:rFonts w:ascii="Times New Roman" w:hAnsi="Times New Roman" w:eastAsia="Times New Roman"/>
                <w:b w:val="0"/>
                <w:color w:val="000000"/>
                <w:sz w:val="15"/>
                <w:szCs w:val="15"/>
              </w:rPr>
              <w:t>0.016</w:t>
            </w:r>
          </w:p>
        </w:tc>
        <w:tc>
          <w:tcPr>
            <w:tcW w:w="442" w:type="pct"/>
            <w:tcBorders>
              <w:top w:val="nil"/>
              <w:left w:val="nil"/>
              <w:bottom w:val="nil"/>
              <w:right w:val="nil"/>
            </w:tcBorders>
            <w:shd w:val="clear" w:color="auto" w:fill="FFFFFF"/>
            <w:vAlign w:val="center"/>
          </w:tcPr>
          <w:p w14:paraId="48543778">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nil"/>
              <w:right w:val="nil"/>
            </w:tcBorders>
            <w:shd w:val="clear" w:color="auto" w:fill="FFFFFF"/>
            <w:vAlign w:val="center"/>
          </w:tcPr>
          <w:p w14:paraId="1A34E8CA">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nil"/>
              <w:right w:val="nil"/>
            </w:tcBorders>
            <w:shd w:val="clear" w:color="auto" w:fill="FFFFFF"/>
            <w:vAlign w:val="center"/>
          </w:tcPr>
          <w:p w14:paraId="3D8975B0">
            <w:pPr>
              <w:spacing w:before="0" w:after="0" w:line="240" w:lineRule="auto"/>
              <w:jc w:val="center"/>
            </w:pPr>
            <w:r>
              <w:rPr>
                <w:rFonts w:ascii="Times New Roman" w:hAnsi="Times New Roman" w:eastAsia="Times New Roman"/>
                <w:b w:val="0"/>
                <w:color w:val="000000"/>
                <w:sz w:val="15"/>
                <w:szCs w:val="15"/>
              </w:rPr>
              <w:t>88.0; 4</w:t>
            </w:r>
          </w:p>
        </w:tc>
      </w:tr>
      <w:tr w14:paraId="7B0D868C">
        <w:trPr>
          <w:cantSplit/>
          <w:jc w:val="center"/>
        </w:trPr>
        <w:tc>
          <w:tcPr>
            <w:tcW w:w="1186" w:type="pct"/>
            <w:tcBorders>
              <w:top w:val="nil"/>
              <w:left w:val="nil"/>
              <w:bottom w:val="single" w:color="000000" w:themeColor="dark1" w:sz="12" w:space="0"/>
              <w:right w:val="nil"/>
            </w:tcBorders>
            <w:shd w:val="clear" w:color="auto" w:fill="FFFFFF"/>
            <w:vAlign w:val="center"/>
          </w:tcPr>
          <w:p w14:paraId="3E700B09">
            <w:pPr>
              <w:spacing w:before="0" w:after="0" w:line="240" w:lineRule="auto"/>
              <w:jc w:val="left"/>
            </w:pPr>
            <w:r>
              <w:rPr>
                <w:rFonts w:ascii="Times New Roman" w:hAnsi="Times New Roman" w:eastAsia="Times New Roman"/>
                <w:b w:val="0"/>
                <w:color w:val="000000"/>
                <w:sz w:val="15"/>
                <w:szCs w:val="15"/>
              </w:rPr>
              <w:t>D. Survey-weight-adjusted four-cohort random-effects sensitivity</w:t>
            </w:r>
          </w:p>
        </w:tc>
        <w:tc>
          <w:tcPr>
            <w:tcW w:w="424" w:type="pct"/>
            <w:tcBorders>
              <w:top w:val="nil"/>
              <w:left w:val="nil"/>
              <w:bottom w:val="single" w:color="000000" w:themeColor="dark1" w:sz="12" w:space="0"/>
              <w:right w:val="nil"/>
            </w:tcBorders>
            <w:shd w:val="clear" w:color="auto" w:fill="FFFFFF"/>
            <w:vAlign w:val="center"/>
          </w:tcPr>
          <w:p w14:paraId="2070CE5E">
            <w:pPr>
              <w:spacing w:before="0" w:after="0" w:line="240" w:lineRule="auto"/>
              <w:jc w:val="left"/>
            </w:pPr>
            <w:r>
              <w:rPr>
                <w:rFonts w:ascii="Times New Roman" w:hAnsi="Times New Roman" w:eastAsia="Times New Roman"/>
                <w:b w:val="0"/>
                <w:color w:val="000000"/>
                <w:sz w:val="15"/>
                <w:szCs w:val="15"/>
              </w:rPr>
              <w:t>REML/HKSJ</w:t>
            </w:r>
          </w:p>
        </w:tc>
        <w:tc>
          <w:tcPr>
            <w:tcW w:w="550" w:type="pct"/>
            <w:tcBorders>
              <w:top w:val="nil"/>
              <w:left w:val="nil"/>
              <w:bottom w:val="single" w:color="000000" w:themeColor="dark1" w:sz="12" w:space="0"/>
              <w:right w:val="nil"/>
            </w:tcBorders>
            <w:shd w:val="clear" w:color="auto" w:fill="FFFFFF"/>
            <w:vAlign w:val="center"/>
          </w:tcPr>
          <w:p w14:paraId="739EC2EF">
            <w:pPr>
              <w:spacing w:before="0" w:after="0" w:line="240" w:lineRule="auto"/>
              <w:jc w:val="center"/>
            </w:pPr>
            <w:r>
              <w:rPr>
                <w:rFonts w:ascii="Times New Roman" w:hAnsi="Times New Roman" w:eastAsia="Times New Roman"/>
                <w:b w:val="0"/>
                <w:color w:val="000000"/>
                <w:sz w:val="15"/>
                <w:szCs w:val="15"/>
              </w:rPr>
              <w:t>Four-cohort summary</w:t>
            </w:r>
          </w:p>
        </w:tc>
        <w:tc>
          <w:tcPr>
            <w:tcW w:w="753" w:type="pct"/>
            <w:tcBorders>
              <w:top w:val="nil"/>
              <w:left w:val="nil"/>
              <w:bottom w:val="single" w:color="000000" w:themeColor="dark1" w:sz="12" w:space="0"/>
              <w:right w:val="nil"/>
            </w:tcBorders>
            <w:shd w:val="clear" w:color="auto" w:fill="FFFFFF"/>
            <w:vAlign w:val="center"/>
          </w:tcPr>
          <w:p w14:paraId="3AE6F62E">
            <w:pPr>
              <w:spacing w:before="0" w:after="0" w:line="240" w:lineRule="auto"/>
              <w:jc w:val="center"/>
            </w:pPr>
            <w:r>
              <w:rPr>
                <w:rFonts w:ascii="Times New Roman" w:hAnsi="Times New Roman" w:eastAsia="Times New Roman"/>
                <w:b w:val="0"/>
                <w:color w:val="000000"/>
                <w:sz w:val="15"/>
                <w:szCs w:val="15"/>
              </w:rPr>
              <w:t>Cohort-specific sleep indicator</w:t>
            </w:r>
          </w:p>
        </w:tc>
        <w:tc>
          <w:tcPr>
            <w:tcW w:w="613" w:type="pct"/>
            <w:tcBorders>
              <w:top w:val="nil"/>
              <w:left w:val="nil"/>
              <w:bottom w:val="single" w:color="000000" w:themeColor="dark1" w:sz="12" w:space="0"/>
              <w:right w:val="nil"/>
            </w:tcBorders>
            <w:shd w:val="clear" w:color="auto" w:fill="FFFFFF"/>
            <w:vAlign w:val="center"/>
          </w:tcPr>
          <w:p w14:paraId="5B9DCA48">
            <w:pPr>
              <w:spacing w:before="0" w:after="0" w:line="240" w:lineRule="auto"/>
              <w:jc w:val="center"/>
            </w:pPr>
            <w:r>
              <w:rPr>
                <w:rFonts w:ascii="Times New Roman" w:hAnsi="Times New Roman" w:eastAsia="Times New Roman"/>
                <w:b w:val="0"/>
                <w:color w:val="000000"/>
                <w:sz w:val="15"/>
                <w:szCs w:val="15"/>
              </w:rPr>
              <w:t>0.017 (−0.036, 0.069)</w:t>
            </w:r>
          </w:p>
        </w:tc>
        <w:tc>
          <w:tcPr>
            <w:tcW w:w="213" w:type="pct"/>
            <w:tcBorders>
              <w:top w:val="nil"/>
              <w:left w:val="nil"/>
              <w:bottom w:val="single" w:color="000000" w:themeColor="dark1" w:sz="12" w:space="0"/>
              <w:right w:val="nil"/>
            </w:tcBorders>
            <w:shd w:val="clear" w:color="auto" w:fill="FFFFFF"/>
            <w:vAlign w:val="center"/>
          </w:tcPr>
          <w:p w14:paraId="0C4A9585">
            <w:pPr>
              <w:spacing w:before="0" w:after="0" w:line="240" w:lineRule="auto"/>
              <w:jc w:val="center"/>
            </w:pPr>
            <w:r>
              <w:rPr>
                <w:rFonts w:ascii="Times New Roman" w:hAnsi="Times New Roman" w:eastAsia="Times New Roman"/>
                <w:b w:val="0"/>
                <w:color w:val="000000"/>
                <w:sz w:val="15"/>
                <w:szCs w:val="15"/>
              </w:rPr>
              <w:t>0.387</w:t>
            </w:r>
          </w:p>
        </w:tc>
        <w:tc>
          <w:tcPr>
            <w:tcW w:w="442" w:type="pct"/>
            <w:tcBorders>
              <w:top w:val="nil"/>
              <w:left w:val="nil"/>
              <w:bottom w:val="single" w:color="000000" w:themeColor="dark1" w:sz="12" w:space="0"/>
              <w:right w:val="nil"/>
            </w:tcBorders>
            <w:shd w:val="clear" w:color="auto" w:fill="FFFFFF"/>
            <w:vAlign w:val="center"/>
          </w:tcPr>
          <w:p w14:paraId="3E0B1885">
            <w:pPr>
              <w:spacing w:before="0" w:after="0" w:line="240" w:lineRule="auto"/>
              <w:jc w:val="left"/>
            </w:pPr>
            <w:r>
              <w:rPr>
                <w:rFonts w:ascii="Times New Roman" w:hAnsi="Times New Roman" w:eastAsia="Times New Roman"/>
                <w:b w:val="0"/>
                <w:color w:val="000000"/>
                <w:sz w:val="15"/>
                <w:szCs w:val="15"/>
              </w:rPr>
              <w:t>—</w:t>
            </w:r>
          </w:p>
        </w:tc>
        <w:tc>
          <w:tcPr>
            <w:tcW w:w="605" w:type="pct"/>
            <w:tcBorders>
              <w:top w:val="nil"/>
              <w:left w:val="nil"/>
              <w:bottom w:val="single" w:color="000000" w:themeColor="dark1" w:sz="12" w:space="0"/>
              <w:right w:val="nil"/>
            </w:tcBorders>
            <w:shd w:val="clear" w:color="auto" w:fill="FFFFFF"/>
            <w:vAlign w:val="center"/>
          </w:tcPr>
          <w:p w14:paraId="794D14FC">
            <w:pPr>
              <w:spacing w:before="0" w:after="0" w:line="240" w:lineRule="auto"/>
              <w:jc w:val="center"/>
            </w:pPr>
            <w:r>
              <w:rPr>
                <w:rFonts w:ascii="Times New Roman" w:hAnsi="Times New Roman" w:eastAsia="Times New Roman"/>
                <w:b w:val="0"/>
                <w:color w:val="000000"/>
                <w:sz w:val="15"/>
                <w:szCs w:val="15"/>
              </w:rPr>
              <w:t>— / —</w:t>
            </w:r>
          </w:p>
        </w:tc>
        <w:tc>
          <w:tcPr>
            <w:tcW w:w="210" w:type="pct"/>
            <w:tcBorders>
              <w:top w:val="nil"/>
              <w:left w:val="nil"/>
              <w:bottom w:val="single" w:color="000000" w:themeColor="dark1" w:sz="12" w:space="0"/>
              <w:right w:val="nil"/>
            </w:tcBorders>
            <w:shd w:val="clear" w:color="auto" w:fill="FFFFFF"/>
            <w:vAlign w:val="center"/>
          </w:tcPr>
          <w:p w14:paraId="346E70CD">
            <w:pPr>
              <w:spacing w:before="0" w:after="0" w:line="240" w:lineRule="auto"/>
              <w:jc w:val="center"/>
            </w:pPr>
            <w:r>
              <w:rPr>
                <w:rFonts w:ascii="Times New Roman" w:hAnsi="Times New Roman" w:eastAsia="Times New Roman"/>
                <w:b w:val="0"/>
                <w:color w:val="000000"/>
                <w:sz w:val="15"/>
                <w:szCs w:val="15"/>
              </w:rPr>
              <w:t>93.5; 4</w:t>
            </w:r>
          </w:p>
        </w:tc>
      </w:tr>
    </w:tbl>
    <w:p w14:paraId="6D9D7730">
      <w:pPr>
        <w:spacing w:before="40" w:after="100" w:line="252" w:lineRule="auto"/>
        <w:rPr>
          <w:sz w:val="18"/>
          <w:szCs w:val="18"/>
        </w:rPr>
      </w:pPr>
      <w:r>
        <w:rPr>
          <w:rFonts w:ascii="Times New Roman" w:hAnsi="Times New Roman" w:eastAsia="Times New Roman"/>
          <w:b w:val="0"/>
          <w:i/>
          <w:color w:val="000000"/>
          <w:sz w:val="17"/>
          <w:szCs w:val="16"/>
        </w:rPr>
        <w:t>Note. β is the within-person coefficient. Slope-difference P is from the likelihood-ratio test of cohort-specific slopes for exposure-specific one-stage models; Q P is from Cochran's heterogeneity test for two-stage rows. Random-effects rows use REML to estimate between-cohort variance and HKSJ inference for confidence intervals and P values. DerSimonian-Laird rows provide a supplementary comparison. Survey-weight-adjusted random-effects rows use cohort-specific survey-weight-adjusted person fixed-effects estimates.</w:t>
      </w:r>
    </w:p>
    <w:p w14:paraId="4C5280E7">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S5. SHARE country-specific estimates and inclusion in the country analysis.</w:t>
      </w:r>
    </w:p>
    <w:p w14:paraId="083E4345">
      <w:pPr>
        <w:keepNext/>
        <w:spacing w:before="80" w:after="40" w:line="259" w:lineRule="auto"/>
        <w:rPr>
          <w:sz w:val="18"/>
          <w:szCs w:val="18"/>
        </w:rPr>
      </w:pPr>
      <w:r>
        <w:rPr>
          <w:rFonts w:ascii="Times New Roman" w:hAnsi="Times New Roman" w:eastAsia="Times New Roman"/>
          <w:b/>
          <w:bCs/>
          <w:color w:val="000000"/>
          <w:sz w:val="19"/>
          <w:szCs w:val="19"/>
        </w:rPr>
        <w:t>Panel A. Country-specific estimates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2150"/>
        <w:gridCol w:w="4703"/>
        <w:gridCol w:w="3622"/>
        <w:gridCol w:w="1316"/>
        <w:gridCol w:w="2328"/>
        <w:gridCol w:w="1498"/>
      </w:tblGrid>
      <w:tr w14:paraId="1A43DFDE">
        <w:trPr>
          <w:cantSplit/>
          <w:tblHeader/>
          <w:jc w:val="center"/>
        </w:trPr>
        <w:tc>
          <w:tcPr>
            <w:tcW w:w="688" w:type="pct"/>
            <w:tcBorders>
              <w:top w:val="single" w:color="000000" w:themeColor="dark1" w:sz="12" w:space="0"/>
              <w:left w:val="nil"/>
              <w:bottom w:val="single" w:color="000000" w:themeColor="dark1" w:sz="6" w:space="0"/>
              <w:right w:val="nil"/>
            </w:tcBorders>
            <w:shd w:val="clear" w:color="auto" w:fill="FFFFFF"/>
            <w:vAlign w:val="center"/>
          </w:tcPr>
          <w:p w14:paraId="645C82CB">
            <w:pPr>
              <w:spacing w:before="0" w:after="0" w:line="240" w:lineRule="auto"/>
              <w:jc w:val="left"/>
              <w:rPr>
                <w:b/>
              </w:rPr>
            </w:pPr>
            <w:r>
              <w:rPr>
                <w:rFonts w:ascii="Times New Roman" w:hAnsi="Times New Roman" w:eastAsia="Times New Roman"/>
                <w:b/>
                <w:bCs/>
                <w:color w:val="000000"/>
                <w:sz w:val="16"/>
                <w:szCs w:val="15"/>
              </w:rPr>
              <w:t>Country</w:t>
            </w:r>
          </w:p>
        </w:tc>
        <w:tc>
          <w:tcPr>
            <w:tcW w:w="1505" w:type="pct"/>
            <w:tcBorders>
              <w:top w:val="single" w:color="000000" w:themeColor="dark1" w:sz="12" w:space="0"/>
              <w:left w:val="nil"/>
              <w:bottom w:val="single" w:color="000000" w:themeColor="dark1" w:sz="6" w:space="0"/>
              <w:right w:val="nil"/>
            </w:tcBorders>
            <w:shd w:val="clear" w:color="auto" w:fill="FFFFFF"/>
            <w:vAlign w:val="center"/>
          </w:tcPr>
          <w:p w14:paraId="1A9FD8F2">
            <w:pPr>
              <w:spacing w:before="0" w:after="0" w:line="240" w:lineRule="auto"/>
              <w:jc w:val="left"/>
              <w:rPr>
                <w:b/>
              </w:rPr>
            </w:pPr>
            <w:r>
              <w:rPr>
                <w:rFonts w:ascii="Times New Roman" w:hAnsi="Times New Roman" w:eastAsia="Times New Roman"/>
                <w:b/>
                <w:bCs/>
                <w:color w:val="000000"/>
                <w:sz w:val="16"/>
                <w:szCs w:val="15"/>
              </w:rPr>
              <w:t>Exposure</w:t>
            </w:r>
          </w:p>
        </w:tc>
        <w:tc>
          <w:tcPr>
            <w:tcW w:w="1159" w:type="pct"/>
            <w:tcBorders>
              <w:top w:val="single" w:color="000000" w:themeColor="dark1" w:sz="12" w:space="0"/>
              <w:left w:val="nil"/>
              <w:bottom w:val="single" w:color="000000" w:themeColor="dark1" w:sz="6" w:space="0"/>
              <w:right w:val="nil"/>
            </w:tcBorders>
            <w:shd w:val="clear" w:color="auto" w:fill="FFFFFF"/>
            <w:vAlign w:val="center"/>
          </w:tcPr>
          <w:p w14:paraId="4A262A6D">
            <w:pPr>
              <w:spacing w:before="0" w:after="0" w:line="240" w:lineRule="auto"/>
              <w:jc w:val="center"/>
              <w:rPr>
                <w:b/>
              </w:rPr>
            </w:pPr>
            <w:r>
              <w:rPr>
                <w:rFonts w:ascii="Times New Roman" w:hAnsi="Times New Roman" w:eastAsia="Times New Roman"/>
                <w:b/>
                <w:bCs/>
                <w:color w:val="000000"/>
                <w:sz w:val="16"/>
                <w:szCs w:val="15"/>
              </w:rPr>
              <w:t>β (95% CI)</w:t>
            </w:r>
          </w:p>
        </w:tc>
        <w:tc>
          <w:tcPr>
            <w:tcW w:w="421" w:type="pct"/>
            <w:tcBorders>
              <w:top w:val="single" w:color="000000" w:themeColor="dark1" w:sz="12" w:space="0"/>
              <w:left w:val="nil"/>
              <w:bottom w:val="single" w:color="000000" w:themeColor="dark1" w:sz="6" w:space="0"/>
              <w:right w:val="nil"/>
            </w:tcBorders>
            <w:shd w:val="clear" w:color="auto" w:fill="FFFFFF"/>
            <w:vAlign w:val="center"/>
          </w:tcPr>
          <w:p w14:paraId="055CBA06">
            <w:pPr>
              <w:spacing w:before="0" w:after="0" w:line="240" w:lineRule="auto"/>
              <w:jc w:val="center"/>
              <w:rPr>
                <w:b/>
              </w:rPr>
            </w:pPr>
            <w:r>
              <w:rPr>
                <w:rFonts w:ascii="Times New Roman" w:hAnsi="Times New Roman" w:eastAsia="Times New Roman"/>
                <w:b/>
                <w:bCs/>
                <w:color w:val="000000"/>
                <w:sz w:val="16"/>
                <w:szCs w:val="15"/>
              </w:rPr>
              <w:t>P</w:t>
            </w:r>
          </w:p>
        </w:tc>
        <w:tc>
          <w:tcPr>
            <w:tcW w:w="745" w:type="pct"/>
            <w:tcBorders>
              <w:top w:val="single" w:color="000000" w:themeColor="dark1" w:sz="12" w:space="0"/>
              <w:left w:val="nil"/>
              <w:bottom w:val="single" w:color="000000" w:themeColor="dark1" w:sz="6" w:space="0"/>
              <w:right w:val="nil"/>
            </w:tcBorders>
            <w:shd w:val="clear" w:color="auto" w:fill="FFFFFF"/>
            <w:vAlign w:val="center"/>
          </w:tcPr>
          <w:p w14:paraId="55F19CAA">
            <w:pPr>
              <w:spacing w:before="0" w:after="0" w:line="240" w:lineRule="auto"/>
              <w:jc w:val="center"/>
              <w:rPr>
                <w:b/>
              </w:rPr>
            </w:pPr>
            <w:r>
              <w:rPr>
                <w:rFonts w:ascii="Times New Roman" w:hAnsi="Times New Roman" w:eastAsia="Times New Roman"/>
                <w:b/>
                <w:bCs/>
                <w:color w:val="000000"/>
                <w:sz w:val="16"/>
                <w:szCs w:val="15"/>
              </w:rPr>
              <w:t>Observations</w:t>
            </w:r>
          </w:p>
        </w:tc>
        <w:tc>
          <w:tcPr>
            <w:tcW w:w="479" w:type="pct"/>
            <w:tcBorders>
              <w:top w:val="single" w:color="000000" w:themeColor="dark1" w:sz="12" w:space="0"/>
              <w:left w:val="nil"/>
              <w:bottom w:val="single" w:color="000000" w:themeColor="dark1" w:sz="6" w:space="0"/>
              <w:right w:val="nil"/>
            </w:tcBorders>
            <w:shd w:val="clear" w:color="auto" w:fill="FFFFFF"/>
            <w:vAlign w:val="center"/>
          </w:tcPr>
          <w:p w14:paraId="50FA3FF1">
            <w:pPr>
              <w:spacing w:before="0" w:after="0" w:line="240" w:lineRule="auto"/>
              <w:jc w:val="center"/>
              <w:rPr>
                <w:b/>
              </w:rPr>
            </w:pPr>
            <w:r>
              <w:rPr>
                <w:rFonts w:ascii="Times New Roman" w:hAnsi="Times New Roman" w:eastAsia="Times New Roman"/>
                <w:b/>
                <w:bCs/>
                <w:color w:val="000000"/>
                <w:sz w:val="16"/>
                <w:szCs w:val="15"/>
              </w:rPr>
              <w:t>Persons</w:t>
            </w:r>
          </w:p>
        </w:tc>
      </w:tr>
      <w:tr w14:paraId="0690E479">
        <w:trPr>
          <w:cantSplit/>
          <w:jc w:val="center"/>
        </w:trPr>
        <w:tc>
          <w:tcPr>
            <w:tcW w:w="688" w:type="pct"/>
            <w:tcBorders>
              <w:top w:val="single" w:color="000000" w:themeColor="dark1" w:sz="6" w:space="0"/>
              <w:left w:val="nil"/>
              <w:bottom w:val="nil"/>
              <w:right w:val="nil"/>
            </w:tcBorders>
            <w:shd w:val="clear" w:color="auto" w:fill="FFFFFF"/>
            <w:vAlign w:val="center"/>
          </w:tcPr>
          <w:p w14:paraId="4534ACA2">
            <w:pPr>
              <w:spacing w:before="0" w:after="0" w:line="240" w:lineRule="auto"/>
              <w:jc w:val="left"/>
            </w:pPr>
            <w:r>
              <w:rPr>
                <w:rFonts w:ascii="Times New Roman" w:hAnsi="Times New Roman" w:eastAsia="Times New Roman"/>
                <w:b w:val="0"/>
                <w:color w:val="000000"/>
                <w:sz w:val="16"/>
                <w:szCs w:val="15"/>
              </w:rPr>
              <w:t>Austria</w:t>
            </w:r>
          </w:p>
        </w:tc>
        <w:tc>
          <w:tcPr>
            <w:tcW w:w="1505" w:type="pct"/>
            <w:tcBorders>
              <w:top w:val="single" w:color="000000" w:themeColor="dark1" w:sz="6" w:space="0"/>
              <w:left w:val="nil"/>
              <w:bottom w:val="nil"/>
              <w:right w:val="nil"/>
            </w:tcBorders>
            <w:shd w:val="clear" w:color="auto" w:fill="FFFFFF"/>
            <w:vAlign w:val="center"/>
          </w:tcPr>
          <w:p w14:paraId="3A2829BC">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single" w:color="000000" w:themeColor="dark1" w:sz="6" w:space="0"/>
              <w:left w:val="nil"/>
              <w:bottom w:val="nil"/>
              <w:right w:val="nil"/>
            </w:tcBorders>
            <w:shd w:val="clear" w:color="auto" w:fill="FFFFFF"/>
            <w:vAlign w:val="center"/>
          </w:tcPr>
          <w:p w14:paraId="09B72B05">
            <w:pPr>
              <w:spacing w:before="0" w:after="0" w:line="240" w:lineRule="auto"/>
              <w:jc w:val="center"/>
            </w:pPr>
            <w:r>
              <w:rPr>
                <w:rFonts w:ascii="Times New Roman" w:hAnsi="Times New Roman" w:eastAsia="Times New Roman"/>
                <w:b w:val="0"/>
                <w:color w:val="000000"/>
                <w:sz w:val="16"/>
                <w:szCs w:val="15"/>
              </w:rPr>
              <w:t>0.205 (0.154, 0.256)</w:t>
            </w:r>
          </w:p>
        </w:tc>
        <w:tc>
          <w:tcPr>
            <w:tcW w:w="421" w:type="pct"/>
            <w:tcBorders>
              <w:top w:val="single" w:color="000000" w:themeColor="dark1" w:sz="6" w:space="0"/>
              <w:left w:val="nil"/>
              <w:bottom w:val="nil"/>
              <w:right w:val="nil"/>
            </w:tcBorders>
            <w:shd w:val="clear" w:color="auto" w:fill="FFFFFF"/>
            <w:vAlign w:val="center"/>
          </w:tcPr>
          <w:p w14:paraId="38849A5A">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single" w:color="000000" w:themeColor="dark1" w:sz="6" w:space="0"/>
              <w:left w:val="nil"/>
              <w:bottom w:val="nil"/>
              <w:right w:val="nil"/>
            </w:tcBorders>
            <w:shd w:val="clear" w:color="auto" w:fill="FFFFFF"/>
            <w:vAlign w:val="center"/>
          </w:tcPr>
          <w:p w14:paraId="5F9D9EE0">
            <w:pPr>
              <w:spacing w:before="0" w:after="0" w:line="240" w:lineRule="auto"/>
              <w:jc w:val="center"/>
            </w:pPr>
            <w:r>
              <w:rPr>
                <w:rFonts w:ascii="Times New Roman" w:hAnsi="Times New Roman" w:eastAsia="Times New Roman"/>
                <w:b w:val="0"/>
                <w:color w:val="000000"/>
                <w:sz w:val="16"/>
                <w:szCs w:val="15"/>
              </w:rPr>
              <w:t>14,921</w:t>
            </w:r>
          </w:p>
        </w:tc>
        <w:tc>
          <w:tcPr>
            <w:tcW w:w="479" w:type="pct"/>
            <w:tcBorders>
              <w:top w:val="single" w:color="000000" w:themeColor="dark1" w:sz="6" w:space="0"/>
              <w:left w:val="nil"/>
              <w:bottom w:val="nil"/>
              <w:right w:val="nil"/>
            </w:tcBorders>
            <w:shd w:val="clear" w:color="auto" w:fill="FFFFFF"/>
            <w:vAlign w:val="center"/>
          </w:tcPr>
          <w:p w14:paraId="434E9D36">
            <w:pPr>
              <w:spacing w:before="0" w:after="0" w:line="240" w:lineRule="auto"/>
              <w:jc w:val="center"/>
            </w:pPr>
            <w:r>
              <w:rPr>
                <w:rFonts w:ascii="Times New Roman" w:hAnsi="Times New Roman" w:eastAsia="Times New Roman"/>
                <w:b w:val="0"/>
                <w:color w:val="000000"/>
                <w:sz w:val="16"/>
                <w:szCs w:val="15"/>
              </w:rPr>
              <w:t>4,640</w:t>
            </w:r>
          </w:p>
        </w:tc>
      </w:tr>
      <w:tr w14:paraId="451D3C56">
        <w:trPr>
          <w:cantSplit/>
          <w:jc w:val="center"/>
        </w:trPr>
        <w:tc>
          <w:tcPr>
            <w:tcW w:w="688" w:type="pct"/>
            <w:tcBorders>
              <w:top w:val="nil"/>
              <w:left w:val="nil"/>
              <w:bottom w:val="nil"/>
              <w:right w:val="nil"/>
            </w:tcBorders>
            <w:shd w:val="clear" w:color="auto" w:fill="FFFFFF"/>
            <w:vAlign w:val="center"/>
          </w:tcPr>
          <w:p w14:paraId="23185479">
            <w:pPr>
              <w:spacing w:before="0" w:after="0" w:line="240" w:lineRule="auto"/>
              <w:jc w:val="left"/>
            </w:pPr>
            <w:r>
              <w:rPr>
                <w:rFonts w:ascii="Times New Roman" w:hAnsi="Times New Roman" w:eastAsia="Times New Roman"/>
                <w:b w:val="0"/>
                <w:color w:val="000000"/>
                <w:sz w:val="16"/>
                <w:szCs w:val="15"/>
              </w:rPr>
              <w:t>Austria</w:t>
            </w:r>
          </w:p>
        </w:tc>
        <w:tc>
          <w:tcPr>
            <w:tcW w:w="1505" w:type="pct"/>
            <w:tcBorders>
              <w:top w:val="nil"/>
              <w:left w:val="nil"/>
              <w:bottom w:val="nil"/>
              <w:right w:val="nil"/>
            </w:tcBorders>
            <w:shd w:val="clear" w:color="auto" w:fill="FFFFFF"/>
            <w:vAlign w:val="center"/>
          </w:tcPr>
          <w:p w14:paraId="5A68AC3A">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48DA6EB">
            <w:pPr>
              <w:spacing w:before="0" w:after="0" w:line="240" w:lineRule="auto"/>
              <w:jc w:val="center"/>
            </w:pPr>
            <w:r>
              <w:rPr>
                <w:rFonts w:ascii="Times New Roman" w:hAnsi="Times New Roman" w:eastAsia="Times New Roman"/>
                <w:b w:val="0"/>
                <w:color w:val="000000"/>
                <w:sz w:val="16"/>
                <w:szCs w:val="15"/>
              </w:rPr>
              <w:t>0.039 (0.005, 0.073)</w:t>
            </w:r>
          </w:p>
        </w:tc>
        <w:tc>
          <w:tcPr>
            <w:tcW w:w="421" w:type="pct"/>
            <w:tcBorders>
              <w:top w:val="nil"/>
              <w:left w:val="nil"/>
              <w:bottom w:val="nil"/>
              <w:right w:val="nil"/>
            </w:tcBorders>
            <w:shd w:val="clear" w:color="auto" w:fill="FFFFFF"/>
            <w:vAlign w:val="center"/>
          </w:tcPr>
          <w:p w14:paraId="049B41A9">
            <w:pPr>
              <w:spacing w:before="0" w:after="0" w:line="240" w:lineRule="auto"/>
              <w:jc w:val="center"/>
            </w:pPr>
            <w:r>
              <w:rPr>
                <w:rFonts w:ascii="Times New Roman" w:hAnsi="Times New Roman" w:eastAsia="Times New Roman"/>
                <w:b w:val="0"/>
                <w:color w:val="000000"/>
                <w:sz w:val="16"/>
                <w:szCs w:val="15"/>
              </w:rPr>
              <w:t>0.024</w:t>
            </w:r>
          </w:p>
        </w:tc>
        <w:tc>
          <w:tcPr>
            <w:tcW w:w="745" w:type="pct"/>
            <w:tcBorders>
              <w:top w:val="nil"/>
              <w:left w:val="nil"/>
              <w:bottom w:val="nil"/>
              <w:right w:val="nil"/>
            </w:tcBorders>
            <w:shd w:val="clear" w:color="auto" w:fill="FFFFFF"/>
            <w:vAlign w:val="center"/>
          </w:tcPr>
          <w:p w14:paraId="3B7784CD">
            <w:pPr>
              <w:spacing w:before="0" w:after="0" w:line="240" w:lineRule="auto"/>
              <w:jc w:val="center"/>
            </w:pPr>
            <w:r>
              <w:rPr>
                <w:rFonts w:ascii="Times New Roman" w:hAnsi="Times New Roman" w:eastAsia="Times New Roman"/>
                <w:b w:val="0"/>
                <w:color w:val="000000"/>
                <w:sz w:val="16"/>
                <w:szCs w:val="15"/>
              </w:rPr>
              <w:t>14,919</w:t>
            </w:r>
          </w:p>
        </w:tc>
        <w:tc>
          <w:tcPr>
            <w:tcW w:w="479" w:type="pct"/>
            <w:tcBorders>
              <w:top w:val="nil"/>
              <w:left w:val="nil"/>
              <w:bottom w:val="nil"/>
              <w:right w:val="nil"/>
            </w:tcBorders>
            <w:shd w:val="clear" w:color="auto" w:fill="FFFFFF"/>
            <w:vAlign w:val="center"/>
          </w:tcPr>
          <w:p w14:paraId="65685857">
            <w:pPr>
              <w:spacing w:before="0" w:after="0" w:line="240" w:lineRule="auto"/>
              <w:jc w:val="center"/>
            </w:pPr>
            <w:r>
              <w:rPr>
                <w:rFonts w:ascii="Times New Roman" w:hAnsi="Times New Roman" w:eastAsia="Times New Roman"/>
                <w:b w:val="0"/>
                <w:color w:val="000000"/>
                <w:sz w:val="16"/>
                <w:szCs w:val="15"/>
              </w:rPr>
              <w:t>4,640</w:t>
            </w:r>
          </w:p>
        </w:tc>
      </w:tr>
      <w:tr w14:paraId="437A6F10">
        <w:trPr>
          <w:cantSplit/>
          <w:jc w:val="center"/>
        </w:trPr>
        <w:tc>
          <w:tcPr>
            <w:tcW w:w="688" w:type="pct"/>
            <w:tcBorders>
              <w:top w:val="nil"/>
              <w:left w:val="nil"/>
              <w:bottom w:val="nil"/>
              <w:right w:val="nil"/>
            </w:tcBorders>
            <w:shd w:val="clear" w:color="auto" w:fill="FFFFFF"/>
            <w:vAlign w:val="center"/>
          </w:tcPr>
          <w:p w14:paraId="7FC48393">
            <w:pPr>
              <w:spacing w:before="0" w:after="0" w:line="240" w:lineRule="auto"/>
              <w:jc w:val="left"/>
            </w:pPr>
            <w:r>
              <w:rPr>
                <w:rFonts w:ascii="Times New Roman" w:hAnsi="Times New Roman" w:eastAsia="Times New Roman"/>
                <w:b w:val="0"/>
                <w:color w:val="000000"/>
                <w:sz w:val="16"/>
                <w:szCs w:val="15"/>
              </w:rPr>
              <w:t>Belgium</w:t>
            </w:r>
          </w:p>
        </w:tc>
        <w:tc>
          <w:tcPr>
            <w:tcW w:w="1505" w:type="pct"/>
            <w:tcBorders>
              <w:top w:val="nil"/>
              <w:left w:val="nil"/>
              <w:bottom w:val="nil"/>
              <w:right w:val="nil"/>
            </w:tcBorders>
            <w:shd w:val="clear" w:color="auto" w:fill="FFFFFF"/>
            <w:vAlign w:val="center"/>
          </w:tcPr>
          <w:p w14:paraId="5AB368F7">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7D5DD1C7">
            <w:pPr>
              <w:spacing w:before="0" w:after="0" w:line="240" w:lineRule="auto"/>
              <w:jc w:val="center"/>
            </w:pPr>
            <w:r>
              <w:rPr>
                <w:rFonts w:ascii="Times New Roman" w:hAnsi="Times New Roman" w:eastAsia="Times New Roman"/>
                <w:b w:val="0"/>
                <w:color w:val="000000"/>
                <w:sz w:val="16"/>
                <w:szCs w:val="15"/>
              </w:rPr>
              <w:t>0.127 (0.087, 0.166)</w:t>
            </w:r>
          </w:p>
        </w:tc>
        <w:tc>
          <w:tcPr>
            <w:tcW w:w="421" w:type="pct"/>
            <w:tcBorders>
              <w:top w:val="nil"/>
              <w:left w:val="nil"/>
              <w:bottom w:val="nil"/>
              <w:right w:val="nil"/>
            </w:tcBorders>
            <w:shd w:val="clear" w:color="auto" w:fill="FFFFFF"/>
            <w:vAlign w:val="center"/>
          </w:tcPr>
          <w:p w14:paraId="22708512">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117411D3">
            <w:pPr>
              <w:spacing w:before="0" w:after="0" w:line="240" w:lineRule="auto"/>
              <w:jc w:val="center"/>
            </w:pPr>
            <w:r>
              <w:rPr>
                <w:rFonts w:ascii="Times New Roman" w:hAnsi="Times New Roman" w:eastAsia="Times New Roman"/>
                <w:b w:val="0"/>
                <w:color w:val="000000"/>
                <w:sz w:val="16"/>
                <w:szCs w:val="15"/>
              </w:rPr>
              <w:t>23,127</w:t>
            </w:r>
          </w:p>
        </w:tc>
        <w:tc>
          <w:tcPr>
            <w:tcW w:w="479" w:type="pct"/>
            <w:tcBorders>
              <w:top w:val="nil"/>
              <w:left w:val="nil"/>
              <w:bottom w:val="nil"/>
              <w:right w:val="nil"/>
            </w:tcBorders>
            <w:shd w:val="clear" w:color="auto" w:fill="FFFFFF"/>
            <w:vAlign w:val="center"/>
          </w:tcPr>
          <w:p w14:paraId="470BC656">
            <w:pPr>
              <w:spacing w:before="0" w:after="0" w:line="240" w:lineRule="auto"/>
              <w:jc w:val="center"/>
            </w:pPr>
            <w:r>
              <w:rPr>
                <w:rFonts w:ascii="Times New Roman" w:hAnsi="Times New Roman" w:eastAsia="Times New Roman"/>
                <w:b w:val="0"/>
                <w:color w:val="000000"/>
                <w:sz w:val="16"/>
                <w:szCs w:val="15"/>
              </w:rPr>
              <w:t>6,527</w:t>
            </w:r>
          </w:p>
        </w:tc>
      </w:tr>
      <w:tr w14:paraId="0E84809D">
        <w:trPr>
          <w:cantSplit/>
          <w:jc w:val="center"/>
        </w:trPr>
        <w:tc>
          <w:tcPr>
            <w:tcW w:w="688" w:type="pct"/>
            <w:tcBorders>
              <w:top w:val="nil"/>
              <w:left w:val="nil"/>
              <w:bottom w:val="nil"/>
              <w:right w:val="nil"/>
            </w:tcBorders>
            <w:shd w:val="clear" w:color="auto" w:fill="FFFFFF"/>
            <w:vAlign w:val="center"/>
          </w:tcPr>
          <w:p w14:paraId="1D013D27">
            <w:pPr>
              <w:spacing w:before="0" w:after="0" w:line="240" w:lineRule="auto"/>
              <w:jc w:val="left"/>
            </w:pPr>
            <w:r>
              <w:rPr>
                <w:rFonts w:ascii="Times New Roman" w:hAnsi="Times New Roman" w:eastAsia="Times New Roman"/>
                <w:b w:val="0"/>
                <w:color w:val="000000"/>
                <w:sz w:val="16"/>
                <w:szCs w:val="15"/>
              </w:rPr>
              <w:t>Belgium</w:t>
            </w:r>
          </w:p>
        </w:tc>
        <w:tc>
          <w:tcPr>
            <w:tcW w:w="1505" w:type="pct"/>
            <w:tcBorders>
              <w:top w:val="nil"/>
              <w:left w:val="nil"/>
              <w:bottom w:val="nil"/>
              <w:right w:val="nil"/>
            </w:tcBorders>
            <w:shd w:val="clear" w:color="auto" w:fill="FFFFFF"/>
            <w:vAlign w:val="center"/>
          </w:tcPr>
          <w:p w14:paraId="03527CF8">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4F04C593">
            <w:pPr>
              <w:spacing w:before="0" w:after="0" w:line="240" w:lineRule="auto"/>
              <w:jc w:val="center"/>
            </w:pPr>
            <w:r>
              <w:rPr>
                <w:rFonts w:ascii="Times New Roman" w:hAnsi="Times New Roman" w:eastAsia="Times New Roman"/>
                <w:b w:val="0"/>
                <w:color w:val="000000"/>
                <w:sz w:val="16"/>
                <w:szCs w:val="15"/>
              </w:rPr>
              <w:t>−0.013 (−0.038, 0.012)</w:t>
            </w:r>
          </w:p>
        </w:tc>
        <w:tc>
          <w:tcPr>
            <w:tcW w:w="421" w:type="pct"/>
            <w:tcBorders>
              <w:top w:val="nil"/>
              <w:left w:val="nil"/>
              <w:bottom w:val="nil"/>
              <w:right w:val="nil"/>
            </w:tcBorders>
            <w:shd w:val="clear" w:color="auto" w:fill="FFFFFF"/>
            <w:vAlign w:val="center"/>
          </w:tcPr>
          <w:p w14:paraId="62EBA21F">
            <w:pPr>
              <w:spacing w:before="0" w:after="0" w:line="240" w:lineRule="auto"/>
              <w:jc w:val="center"/>
            </w:pPr>
            <w:r>
              <w:rPr>
                <w:rFonts w:ascii="Times New Roman" w:hAnsi="Times New Roman" w:eastAsia="Times New Roman"/>
                <w:b w:val="0"/>
                <w:color w:val="000000"/>
                <w:sz w:val="16"/>
                <w:szCs w:val="15"/>
              </w:rPr>
              <w:t>0.306</w:t>
            </w:r>
          </w:p>
        </w:tc>
        <w:tc>
          <w:tcPr>
            <w:tcW w:w="745" w:type="pct"/>
            <w:tcBorders>
              <w:top w:val="nil"/>
              <w:left w:val="nil"/>
              <w:bottom w:val="nil"/>
              <w:right w:val="nil"/>
            </w:tcBorders>
            <w:shd w:val="clear" w:color="auto" w:fill="FFFFFF"/>
            <w:vAlign w:val="center"/>
          </w:tcPr>
          <w:p w14:paraId="6AAA9910">
            <w:pPr>
              <w:spacing w:before="0" w:after="0" w:line="240" w:lineRule="auto"/>
              <w:jc w:val="center"/>
            </w:pPr>
            <w:r>
              <w:rPr>
                <w:rFonts w:ascii="Times New Roman" w:hAnsi="Times New Roman" w:eastAsia="Times New Roman"/>
                <w:b w:val="0"/>
                <w:color w:val="000000"/>
                <w:sz w:val="16"/>
                <w:szCs w:val="15"/>
              </w:rPr>
              <w:t>23,141</w:t>
            </w:r>
          </w:p>
        </w:tc>
        <w:tc>
          <w:tcPr>
            <w:tcW w:w="479" w:type="pct"/>
            <w:tcBorders>
              <w:top w:val="nil"/>
              <w:left w:val="nil"/>
              <w:bottom w:val="nil"/>
              <w:right w:val="nil"/>
            </w:tcBorders>
            <w:shd w:val="clear" w:color="auto" w:fill="FFFFFF"/>
            <w:vAlign w:val="center"/>
          </w:tcPr>
          <w:p w14:paraId="0DCE54AE">
            <w:pPr>
              <w:spacing w:before="0" w:after="0" w:line="240" w:lineRule="auto"/>
              <w:jc w:val="center"/>
            </w:pPr>
            <w:r>
              <w:rPr>
                <w:rFonts w:ascii="Times New Roman" w:hAnsi="Times New Roman" w:eastAsia="Times New Roman"/>
                <w:b w:val="0"/>
                <w:color w:val="000000"/>
                <w:sz w:val="16"/>
                <w:szCs w:val="15"/>
              </w:rPr>
              <w:t>6,527</w:t>
            </w:r>
          </w:p>
        </w:tc>
      </w:tr>
      <w:tr w14:paraId="50CB8848">
        <w:trPr>
          <w:cantSplit/>
          <w:jc w:val="center"/>
        </w:trPr>
        <w:tc>
          <w:tcPr>
            <w:tcW w:w="688" w:type="pct"/>
            <w:tcBorders>
              <w:top w:val="nil"/>
              <w:left w:val="nil"/>
              <w:bottom w:val="nil"/>
              <w:right w:val="nil"/>
            </w:tcBorders>
            <w:shd w:val="clear" w:color="auto" w:fill="FFFFFF"/>
            <w:vAlign w:val="center"/>
          </w:tcPr>
          <w:p w14:paraId="5E19EF11">
            <w:pPr>
              <w:spacing w:before="0" w:after="0" w:line="240" w:lineRule="auto"/>
              <w:jc w:val="left"/>
            </w:pPr>
            <w:r>
              <w:rPr>
                <w:rFonts w:ascii="Times New Roman" w:hAnsi="Times New Roman" w:eastAsia="Times New Roman"/>
                <w:b w:val="0"/>
                <w:color w:val="000000"/>
                <w:sz w:val="16"/>
                <w:szCs w:val="15"/>
              </w:rPr>
              <w:t>Croatia</w:t>
            </w:r>
          </w:p>
        </w:tc>
        <w:tc>
          <w:tcPr>
            <w:tcW w:w="1505" w:type="pct"/>
            <w:tcBorders>
              <w:top w:val="nil"/>
              <w:left w:val="nil"/>
              <w:bottom w:val="nil"/>
              <w:right w:val="nil"/>
            </w:tcBorders>
            <w:shd w:val="clear" w:color="auto" w:fill="FFFFFF"/>
            <w:vAlign w:val="center"/>
          </w:tcPr>
          <w:p w14:paraId="43D44CD0">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6BCE4E03">
            <w:pPr>
              <w:spacing w:before="0" w:after="0" w:line="240" w:lineRule="auto"/>
              <w:jc w:val="center"/>
            </w:pPr>
            <w:r>
              <w:rPr>
                <w:rFonts w:ascii="Times New Roman" w:hAnsi="Times New Roman" w:eastAsia="Times New Roman"/>
                <w:b w:val="0"/>
                <w:color w:val="000000"/>
                <w:sz w:val="16"/>
                <w:szCs w:val="15"/>
              </w:rPr>
              <w:t>0.320 (0.146, 0.493)</w:t>
            </w:r>
          </w:p>
        </w:tc>
        <w:tc>
          <w:tcPr>
            <w:tcW w:w="421" w:type="pct"/>
            <w:tcBorders>
              <w:top w:val="nil"/>
              <w:left w:val="nil"/>
              <w:bottom w:val="nil"/>
              <w:right w:val="nil"/>
            </w:tcBorders>
            <w:shd w:val="clear" w:color="auto" w:fill="FFFFFF"/>
            <w:vAlign w:val="center"/>
          </w:tcPr>
          <w:p w14:paraId="11F49FEF">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18011056">
            <w:pPr>
              <w:spacing w:before="0" w:after="0" w:line="240" w:lineRule="auto"/>
              <w:jc w:val="center"/>
            </w:pPr>
            <w:r>
              <w:rPr>
                <w:rFonts w:ascii="Times New Roman" w:hAnsi="Times New Roman" w:eastAsia="Times New Roman"/>
                <w:b w:val="0"/>
                <w:color w:val="000000"/>
                <w:sz w:val="16"/>
                <w:szCs w:val="15"/>
              </w:rPr>
              <w:t>2,028</w:t>
            </w:r>
          </w:p>
        </w:tc>
        <w:tc>
          <w:tcPr>
            <w:tcW w:w="479" w:type="pct"/>
            <w:tcBorders>
              <w:top w:val="nil"/>
              <w:left w:val="nil"/>
              <w:bottom w:val="nil"/>
              <w:right w:val="nil"/>
            </w:tcBorders>
            <w:shd w:val="clear" w:color="auto" w:fill="FFFFFF"/>
            <w:vAlign w:val="center"/>
          </w:tcPr>
          <w:p w14:paraId="0049AC82">
            <w:pPr>
              <w:spacing w:before="0" w:after="0" w:line="240" w:lineRule="auto"/>
              <w:jc w:val="center"/>
            </w:pPr>
            <w:r>
              <w:rPr>
                <w:rFonts w:ascii="Times New Roman" w:hAnsi="Times New Roman" w:eastAsia="Times New Roman"/>
                <w:b w:val="0"/>
                <w:color w:val="000000"/>
                <w:sz w:val="16"/>
                <w:szCs w:val="15"/>
              </w:rPr>
              <w:t>1,014</w:t>
            </w:r>
          </w:p>
        </w:tc>
      </w:tr>
      <w:tr w14:paraId="056F1AB6">
        <w:trPr>
          <w:cantSplit/>
          <w:jc w:val="center"/>
        </w:trPr>
        <w:tc>
          <w:tcPr>
            <w:tcW w:w="688" w:type="pct"/>
            <w:tcBorders>
              <w:top w:val="nil"/>
              <w:left w:val="nil"/>
              <w:bottom w:val="nil"/>
              <w:right w:val="nil"/>
            </w:tcBorders>
            <w:shd w:val="clear" w:color="auto" w:fill="FFFFFF"/>
            <w:vAlign w:val="center"/>
          </w:tcPr>
          <w:p w14:paraId="3B9DDE31">
            <w:pPr>
              <w:spacing w:before="0" w:after="0" w:line="240" w:lineRule="auto"/>
              <w:jc w:val="left"/>
            </w:pPr>
            <w:r>
              <w:rPr>
                <w:rFonts w:ascii="Times New Roman" w:hAnsi="Times New Roman" w:eastAsia="Times New Roman"/>
                <w:b w:val="0"/>
                <w:color w:val="000000"/>
                <w:sz w:val="16"/>
                <w:szCs w:val="15"/>
              </w:rPr>
              <w:t>Croatia</w:t>
            </w:r>
          </w:p>
        </w:tc>
        <w:tc>
          <w:tcPr>
            <w:tcW w:w="1505" w:type="pct"/>
            <w:tcBorders>
              <w:top w:val="nil"/>
              <w:left w:val="nil"/>
              <w:bottom w:val="nil"/>
              <w:right w:val="nil"/>
            </w:tcBorders>
            <w:shd w:val="clear" w:color="auto" w:fill="FFFFFF"/>
            <w:vAlign w:val="center"/>
          </w:tcPr>
          <w:p w14:paraId="0949A9C3">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A1B5273">
            <w:pPr>
              <w:spacing w:before="0" w:after="0" w:line="240" w:lineRule="auto"/>
              <w:jc w:val="center"/>
            </w:pPr>
            <w:r>
              <w:rPr>
                <w:rFonts w:ascii="Times New Roman" w:hAnsi="Times New Roman" w:eastAsia="Times New Roman"/>
                <w:b w:val="0"/>
                <w:color w:val="000000"/>
                <w:sz w:val="16"/>
                <w:szCs w:val="15"/>
              </w:rPr>
              <w:t>−0.001 (−0.113, 0.111)</w:t>
            </w:r>
          </w:p>
        </w:tc>
        <w:tc>
          <w:tcPr>
            <w:tcW w:w="421" w:type="pct"/>
            <w:tcBorders>
              <w:top w:val="nil"/>
              <w:left w:val="nil"/>
              <w:bottom w:val="nil"/>
              <w:right w:val="nil"/>
            </w:tcBorders>
            <w:shd w:val="clear" w:color="auto" w:fill="FFFFFF"/>
            <w:vAlign w:val="center"/>
          </w:tcPr>
          <w:p w14:paraId="26495E9E">
            <w:pPr>
              <w:spacing w:before="0" w:after="0" w:line="240" w:lineRule="auto"/>
              <w:jc w:val="center"/>
            </w:pPr>
            <w:r>
              <w:rPr>
                <w:rFonts w:ascii="Times New Roman" w:hAnsi="Times New Roman" w:eastAsia="Times New Roman"/>
                <w:b w:val="0"/>
                <w:color w:val="000000"/>
                <w:sz w:val="16"/>
                <w:szCs w:val="15"/>
              </w:rPr>
              <w:t>0.990</w:t>
            </w:r>
          </w:p>
        </w:tc>
        <w:tc>
          <w:tcPr>
            <w:tcW w:w="745" w:type="pct"/>
            <w:tcBorders>
              <w:top w:val="nil"/>
              <w:left w:val="nil"/>
              <w:bottom w:val="nil"/>
              <w:right w:val="nil"/>
            </w:tcBorders>
            <w:shd w:val="clear" w:color="auto" w:fill="FFFFFF"/>
            <w:vAlign w:val="center"/>
          </w:tcPr>
          <w:p w14:paraId="286465F1">
            <w:pPr>
              <w:spacing w:before="0" w:after="0" w:line="240" w:lineRule="auto"/>
              <w:jc w:val="center"/>
            </w:pPr>
            <w:r>
              <w:rPr>
                <w:rFonts w:ascii="Times New Roman" w:hAnsi="Times New Roman" w:eastAsia="Times New Roman"/>
                <w:b w:val="0"/>
                <w:color w:val="000000"/>
                <w:sz w:val="16"/>
                <w:szCs w:val="15"/>
              </w:rPr>
              <w:t>2,028</w:t>
            </w:r>
          </w:p>
        </w:tc>
        <w:tc>
          <w:tcPr>
            <w:tcW w:w="479" w:type="pct"/>
            <w:tcBorders>
              <w:top w:val="nil"/>
              <w:left w:val="nil"/>
              <w:bottom w:val="nil"/>
              <w:right w:val="nil"/>
            </w:tcBorders>
            <w:shd w:val="clear" w:color="auto" w:fill="FFFFFF"/>
            <w:vAlign w:val="center"/>
          </w:tcPr>
          <w:p w14:paraId="2266C6C6">
            <w:pPr>
              <w:spacing w:before="0" w:after="0" w:line="240" w:lineRule="auto"/>
              <w:jc w:val="center"/>
            </w:pPr>
            <w:r>
              <w:rPr>
                <w:rFonts w:ascii="Times New Roman" w:hAnsi="Times New Roman" w:eastAsia="Times New Roman"/>
                <w:b w:val="0"/>
                <w:color w:val="000000"/>
                <w:sz w:val="16"/>
                <w:szCs w:val="15"/>
              </w:rPr>
              <w:t>1,014</w:t>
            </w:r>
          </w:p>
        </w:tc>
      </w:tr>
      <w:tr w14:paraId="4F9F3AC4">
        <w:trPr>
          <w:cantSplit/>
          <w:jc w:val="center"/>
        </w:trPr>
        <w:tc>
          <w:tcPr>
            <w:tcW w:w="688" w:type="pct"/>
            <w:tcBorders>
              <w:top w:val="nil"/>
              <w:left w:val="nil"/>
              <w:bottom w:val="nil"/>
              <w:right w:val="nil"/>
            </w:tcBorders>
            <w:shd w:val="clear" w:color="auto" w:fill="FFFFFF"/>
            <w:vAlign w:val="center"/>
          </w:tcPr>
          <w:p w14:paraId="0F3ABC18">
            <w:pPr>
              <w:spacing w:before="0" w:after="0" w:line="240" w:lineRule="auto"/>
              <w:jc w:val="left"/>
            </w:pPr>
            <w:r>
              <w:rPr>
                <w:rFonts w:ascii="Times New Roman" w:hAnsi="Times New Roman" w:eastAsia="Times New Roman"/>
                <w:b w:val="0"/>
                <w:color w:val="000000"/>
                <w:sz w:val="16"/>
                <w:szCs w:val="15"/>
              </w:rPr>
              <w:t>Czechia</w:t>
            </w:r>
          </w:p>
        </w:tc>
        <w:tc>
          <w:tcPr>
            <w:tcW w:w="1505" w:type="pct"/>
            <w:tcBorders>
              <w:top w:val="nil"/>
              <w:left w:val="nil"/>
              <w:bottom w:val="nil"/>
              <w:right w:val="nil"/>
            </w:tcBorders>
            <w:shd w:val="clear" w:color="auto" w:fill="FFFFFF"/>
            <w:vAlign w:val="center"/>
          </w:tcPr>
          <w:p w14:paraId="4FE6C818">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14BD09E8">
            <w:pPr>
              <w:spacing w:before="0" w:after="0" w:line="240" w:lineRule="auto"/>
              <w:jc w:val="center"/>
            </w:pPr>
            <w:r>
              <w:rPr>
                <w:rFonts w:ascii="Times New Roman" w:hAnsi="Times New Roman" w:eastAsia="Times New Roman"/>
                <w:b w:val="0"/>
                <w:color w:val="000000"/>
                <w:sz w:val="16"/>
                <w:szCs w:val="15"/>
              </w:rPr>
              <w:t>0.055 (0.011, 0.099)</w:t>
            </w:r>
          </w:p>
        </w:tc>
        <w:tc>
          <w:tcPr>
            <w:tcW w:w="421" w:type="pct"/>
            <w:tcBorders>
              <w:top w:val="nil"/>
              <w:left w:val="nil"/>
              <w:bottom w:val="nil"/>
              <w:right w:val="nil"/>
            </w:tcBorders>
            <w:shd w:val="clear" w:color="auto" w:fill="FFFFFF"/>
            <w:vAlign w:val="center"/>
          </w:tcPr>
          <w:p w14:paraId="40377E7B">
            <w:pPr>
              <w:spacing w:before="0" w:after="0" w:line="240" w:lineRule="auto"/>
              <w:jc w:val="center"/>
            </w:pPr>
            <w:r>
              <w:rPr>
                <w:rFonts w:ascii="Times New Roman" w:hAnsi="Times New Roman" w:eastAsia="Times New Roman"/>
                <w:b w:val="0"/>
                <w:color w:val="000000"/>
                <w:sz w:val="16"/>
                <w:szCs w:val="15"/>
              </w:rPr>
              <w:t>0.014</w:t>
            </w:r>
          </w:p>
        </w:tc>
        <w:tc>
          <w:tcPr>
            <w:tcW w:w="745" w:type="pct"/>
            <w:tcBorders>
              <w:top w:val="nil"/>
              <w:left w:val="nil"/>
              <w:bottom w:val="nil"/>
              <w:right w:val="nil"/>
            </w:tcBorders>
            <w:shd w:val="clear" w:color="auto" w:fill="FFFFFF"/>
            <w:vAlign w:val="center"/>
          </w:tcPr>
          <w:p w14:paraId="5DD29C0A">
            <w:pPr>
              <w:spacing w:before="0" w:after="0" w:line="240" w:lineRule="auto"/>
              <w:jc w:val="center"/>
            </w:pPr>
            <w:r>
              <w:rPr>
                <w:rFonts w:ascii="Times New Roman" w:hAnsi="Times New Roman" w:eastAsia="Times New Roman"/>
                <w:b w:val="0"/>
                <w:color w:val="000000"/>
                <w:sz w:val="16"/>
                <w:szCs w:val="15"/>
              </w:rPr>
              <w:t>18,282</w:t>
            </w:r>
          </w:p>
        </w:tc>
        <w:tc>
          <w:tcPr>
            <w:tcW w:w="479" w:type="pct"/>
            <w:tcBorders>
              <w:top w:val="nil"/>
              <w:left w:val="nil"/>
              <w:bottom w:val="nil"/>
              <w:right w:val="nil"/>
            </w:tcBorders>
            <w:shd w:val="clear" w:color="auto" w:fill="FFFFFF"/>
            <w:vAlign w:val="center"/>
          </w:tcPr>
          <w:p w14:paraId="66BB45FB">
            <w:pPr>
              <w:spacing w:before="0" w:after="0" w:line="240" w:lineRule="auto"/>
              <w:jc w:val="center"/>
            </w:pPr>
            <w:r>
              <w:rPr>
                <w:rFonts w:ascii="Times New Roman" w:hAnsi="Times New Roman" w:eastAsia="Times New Roman"/>
                <w:b w:val="0"/>
                <w:color w:val="000000"/>
                <w:sz w:val="16"/>
                <w:szCs w:val="15"/>
              </w:rPr>
              <w:t>5,498</w:t>
            </w:r>
          </w:p>
        </w:tc>
      </w:tr>
      <w:tr w14:paraId="19AA784C">
        <w:trPr>
          <w:cantSplit/>
          <w:jc w:val="center"/>
        </w:trPr>
        <w:tc>
          <w:tcPr>
            <w:tcW w:w="688" w:type="pct"/>
            <w:tcBorders>
              <w:top w:val="nil"/>
              <w:left w:val="nil"/>
              <w:bottom w:val="nil"/>
              <w:right w:val="nil"/>
            </w:tcBorders>
            <w:shd w:val="clear" w:color="auto" w:fill="FFFFFF"/>
            <w:vAlign w:val="center"/>
          </w:tcPr>
          <w:p w14:paraId="6971AF52">
            <w:pPr>
              <w:spacing w:before="0" w:after="0" w:line="240" w:lineRule="auto"/>
              <w:jc w:val="left"/>
            </w:pPr>
            <w:r>
              <w:rPr>
                <w:rFonts w:ascii="Times New Roman" w:hAnsi="Times New Roman" w:eastAsia="Times New Roman"/>
                <w:b w:val="0"/>
                <w:color w:val="000000"/>
                <w:sz w:val="16"/>
                <w:szCs w:val="15"/>
              </w:rPr>
              <w:t>Czechia</w:t>
            </w:r>
          </w:p>
        </w:tc>
        <w:tc>
          <w:tcPr>
            <w:tcW w:w="1505" w:type="pct"/>
            <w:tcBorders>
              <w:top w:val="nil"/>
              <w:left w:val="nil"/>
              <w:bottom w:val="nil"/>
              <w:right w:val="nil"/>
            </w:tcBorders>
            <w:shd w:val="clear" w:color="auto" w:fill="FFFFFF"/>
            <w:vAlign w:val="center"/>
          </w:tcPr>
          <w:p w14:paraId="050FA753">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66584B4">
            <w:pPr>
              <w:spacing w:before="0" w:after="0" w:line="240" w:lineRule="auto"/>
              <w:jc w:val="center"/>
            </w:pPr>
            <w:r>
              <w:rPr>
                <w:rFonts w:ascii="Times New Roman" w:hAnsi="Times New Roman" w:eastAsia="Times New Roman"/>
                <w:b w:val="0"/>
                <w:color w:val="000000"/>
                <w:sz w:val="16"/>
                <w:szCs w:val="15"/>
              </w:rPr>
              <w:t>0.060 (0.032, 0.089)</w:t>
            </w:r>
          </w:p>
        </w:tc>
        <w:tc>
          <w:tcPr>
            <w:tcW w:w="421" w:type="pct"/>
            <w:tcBorders>
              <w:top w:val="nil"/>
              <w:left w:val="nil"/>
              <w:bottom w:val="nil"/>
              <w:right w:val="nil"/>
            </w:tcBorders>
            <w:shd w:val="clear" w:color="auto" w:fill="FFFFFF"/>
            <w:vAlign w:val="center"/>
          </w:tcPr>
          <w:p w14:paraId="27DDCEF7">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70E9D558">
            <w:pPr>
              <w:spacing w:before="0" w:after="0" w:line="240" w:lineRule="auto"/>
              <w:jc w:val="center"/>
            </w:pPr>
            <w:r>
              <w:rPr>
                <w:rFonts w:ascii="Times New Roman" w:hAnsi="Times New Roman" w:eastAsia="Times New Roman"/>
                <w:b w:val="0"/>
                <w:color w:val="000000"/>
                <w:sz w:val="16"/>
                <w:szCs w:val="15"/>
              </w:rPr>
              <w:t>18,309</w:t>
            </w:r>
          </w:p>
        </w:tc>
        <w:tc>
          <w:tcPr>
            <w:tcW w:w="479" w:type="pct"/>
            <w:tcBorders>
              <w:top w:val="nil"/>
              <w:left w:val="nil"/>
              <w:bottom w:val="nil"/>
              <w:right w:val="nil"/>
            </w:tcBorders>
            <w:shd w:val="clear" w:color="auto" w:fill="FFFFFF"/>
            <w:vAlign w:val="center"/>
          </w:tcPr>
          <w:p w14:paraId="11A39D96">
            <w:pPr>
              <w:spacing w:before="0" w:after="0" w:line="240" w:lineRule="auto"/>
              <w:jc w:val="center"/>
            </w:pPr>
            <w:r>
              <w:rPr>
                <w:rFonts w:ascii="Times New Roman" w:hAnsi="Times New Roman" w:eastAsia="Times New Roman"/>
                <w:b w:val="0"/>
                <w:color w:val="000000"/>
                <w:sz w:val="16"/>
                <w:szCs w:val="15"/>
              </w:rPr>
              <w:t>5,498</w:t>
            </w:r>
          </w:p>
        </w:tc>
      </w:tr>
      <w:tr w14:paraId="57E0EDEE">
        <w:trPr>
          <w:cantSplit/>
          <w:jc w:val="center"/>
        </w:trPr>
        <w:tc>
          <w:tcPr>
            <w:tcW w:w="688" w:type="pct"/>
            <w:tcBorders>
              <w:top w:val="nil"/>
              <w:left w:val="nil"/>
              <w:bottom w:val="nil"/>
              <w:right w:val="nil"/>
            </w:tcBorders>
            <w:shd w:val="clear" w:color="auto" w:fill="FFFFFF"/>
            <w:vAlign w:val="center"/>
          </w:tcPr>
          <w:p w14:paraId="30F52FED">
            <w:pPr>
              <w:spacing w:before="0" w:after="0" w:line="240" w:lineRule="auto"/>
              <w:jc w:val="left"/>
            </w:pPr>
            <w:r>
              <w:rPr>
                <w:rFonts w:ascii="Times New Roman" w:hAnsi="Times New Roman" w:eastAsia="Times New Roman"/>
                <w:b w:val="0"/>
                <w:color w:val="000000"/>
                <w:sz w:val="16"/>
                <w:szCs w:val="15"/>
              </w:rPr>
              <w:t>Denmark</w:t>
            </w:r>
          </w:p>
        </w:tc>
        <w:tc>
          <w:tcPr>
            <w:tcW w:w="1505" w:type="pct"/>
            <w:tcBorders>
              <w:top w:val="nil"/>
              <w:left w:val="nil"/>
              <w:bottom w:val="nil"/>
              <w:right w:val="nil"/>
            </w:tcBorders>
            <w:shd w:val="clear" w:color="auto" w:fill="FFFFFF"/>
            <w:vAlign w:val="center"/>
          </w:tcPr>
          <w:p w14:paraId="4E9E9360">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53115A4F">
            <w:pPr>
              <w:spacing w:before="0" w:after="0" w:line="240" w:lineRule="auto"/>
              <w:jc w:val="center"/>
            </w:pPr>
            <w:r>
              <w:rPr>
                <w:rFonts w:ascii="Times New Roman" w:hAnsi="Times New Roman" w:eastAsia="Times New Roman"/>
                <w:b w:val="0"/>
                <w:color w:val="000000"/>
                <w:sz w:val="16"/>
                <w:szCs w:val="15"/>
              </w:rPr>
              <w:t>0.163 (0.117, 0.209)</w:t>
            </w:r>
          </w:p>
        </w:tc>
        <w:tc>
          <w:tcPr>
            <w:tcW w:w="421" w:type="pct"/>
            <w:tcBorders>
              <w:top w:val="nil"/>
              <w:left w:val="nil"/>
              <w:bottom w:val="nil"/>
              <w:right w:val="nil"/>
            </w:tcBorders>
            <w:shd w:val="clear" w:color="auto" w:fill="FFFFFF"/>
            <w:vAlign w:val="center"/>
          </w:tcPr>
          <w:p w14:paraId="69D5FA74">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601B7344">
            <w:pPr>
              <w:spacing w:before="0" w:after="0" w:line="240" w:lineRule="auto"/>
              <w:jc w:val="center"/>
            </w:pPr>
            <w:r>
              <w:rPr>
                <w:rFonts w:ascii="Times New Roman" w:hAnsi="Times New Roman" w:eastAsia="Times New Roman"/>
                <w:b w:val="0"/>
                <w:color w:val="000000"/>
                <w:sz w:val="16"/>
                <w:szCs w:val="15"/>
              </w:rPr>
              <w:t>15,788</w:t>
            </w:r>
          </w:p>
        </w:tc>
        <w:tc>
          <w:tcPr>
            <w:tcW w:w="479" w:type="pct"/>
            <w:tcBorders>
              <w:top w:val="nil"/>
              <w:left w:val="nil"/>
              <w:bottom w:val="nil"/>
              <w:right w:val="nil"/>
            </w:tcBorders>
            <w:shd w:val="clear" w:color="auto" w:fill="FFFFFF"/>
            <w:vAlign w:val="center"/>
          </w:tcPr>
          <w:p w14:paraId="36DDB005">
            <w:pPr>
              <w:spacing w:before="0" w:after="0" w:line="240" w:lineRule="auto"/>
              <w:jc w:val="center"/>
            </w:pPr>
            <w:r>
              <w:rPr>
                <w:rFonts w:ascii="Times New Roman" w:hAnsi="Times New Roman" w:eastAsia="Times New Roman"/>
                <w:b w:val="0"/>
                <w:color w:val="000000"/>
                <w:sz w:val="16"/>
                <w:szCs w:val="15"/>
              </w:rPr>
              <w:t>4,287</w:t>
            </w:r>
          </w:p>
        </w:tc>
      </w:tr>
      <w:tr w14:paraId="684BA355">
        <w:trPr>
          <w:cantSplit/>
          <w:jc w:val="center"/>
        </w:trPr>
        <w:tc>
          <w:tcPr>
            <w:tcW w:w="688" w:type="pct"/>
            <w:tcBorders>
              <w:top w:val="nil"/>
              <w:left w:val="nil"/>
              <w:bottom w:val="nil"/>
              <w:right w:val="nil"/>
            </w:tcBorders>
            <w:shd w:val="clear" w:color="auto" w:fill="FFFFFF"/>
            <w:vAlign w:val="center"/>
          </w:tcPr>
          <w:p w14:paraId="300E81F6">
            <w:pPr>
              <w:spacing w:before="0" w:after="0" w:line="240" w:lineRule="auto"/>
              <w:jc w:val="left"/>
            </w:pPr>
            <w:r>
              <w:rPr>
                <w:rFonts w:ascii="Times New Roman" w:hAnsi="Times New Roman" w:eastAsia="Times New Roman"/>
                <w:b w:val="0"/>
                <w:color w:val="000000"/>
                <w:sz w:val="16"/>
                <w:szCs w:val="15"/>
              </w:rPr>
              <w:t>Denmark</w:t>
            </w:r>
          </w:p>
        </w:tc>
        <w:tc>
          <w:tcPr>
            <w:tcW w:w="1505" w:type="pct"/>
            <w:tcBorders>
              <w:top w:val="nil"/>
              <w:left w:val="nil"/>
              <w:bottom w:val="nil"/>
              <w:right w:val="nil"/>
            </w:tcBorders>
            <w:shd w:val="clear" w:color="auto" w:fill="FFFFFF"/>
            <w:vAlign w:val="center"/>
          </w:tcPr>
          <w:p w14:paraId="7E7BE185">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09546009">
            <w:pPr>
              <w:spacing w:before="0" w:after="0" w:line="240" w:lineRule="auto"/>
              <w:jc w:val="center"/>
            </w:pPr>
            <w:r>
              <w:rPr>
                <w:rFonts w:ascii="Times New Roman" w:hAnsi="Times New Roman" w:eastAsia="Times New Roman"/>
                <w:b w:val="0"/>
                <w:color w:val="000000"/>
                <w:sz w:val="16"/>
                <w:szCs w:val="15"/>
              </w:rPr>
              <w:t>0.009 (−0.021, 0.039)</w:t>
            </w:r>
          </w:p>
        </w:tc>
        <w:tc>
          <w:tcPr>
            <w:tcW w:w="421" w:type="pct"/>
            <w:tcBorders>
              <w:top w:val="nil"/>
              <w:left w:val="nil"/>
              <w:bottom w:val="nil"/>
              <w:right w:val="nil"/>
            </w:tcBorders>
            <w:shd w:val="clear" w:color="auto" w:fill="FFFFFF"/>
            <w:vAlign w:val="center"/>
          </w:tcPr>
          <w:p w14:paraId="7ECC5ED1">
            <w:pPr>
              <w:spacing w:before="0" w:after="0" w:line="240" w:lineRule="auto"/>
              <w:jc w:val="center"/>
            </w:pPr>
            <w:r>
              <w:rPr>
                <w:rFonts w:ascii="Times New Roman" w:hAnsi="Times New Roman" w:eastAsia="Times New Roman"/>
                <w:b w:val="0"/>
                <w:color w:val="000000"/>
                <w:sz w:val="16"/>
                <w:szCs w:val="15"/>
              </w:rPr>
              <w:t>0.543</w:t>
            </w:r>
          </w:p>
        </w:tc>
        <w:tc>
          <w:tcPr>
            <w:tcW w:w="745" w:type="pct"/>
            <w:tcBorders>
              <w:top w:val="nil"/>
              <w:left w:val="nil"/>
              <w:bottom w:val="nil"/>
              <w:right w:val="nil"/>
            </w:tcBorders>
            <w:shd w:val="clear" w:color="auto" w:fill="FFFFFF"/>
            <w:vAlign w:val="center"/>
          </w:tcPr>
          <w:p w14:paraId="241C1682">
            <w:pPr>
              <w:spacing w:before="0" w:after="0" w:line="240" w:lineRule="auto"/>
              <w:jc w:val="center"/>
            </w:pPr>
            <w:r>
              <w:rPr>
                <w:rFonts w:ascii="Times New Roman" w:hAnsi="Times New Roman" w:eastAsia="Times New Roman"/>
                <w:b w:val="0"/>
                <w:color w:val="000000"/>
                <w:sz w:val="16"/>
                <w:szCs w:val="15"/>
              </w:rPr>
              <w:t>15,811</w:t>
            </w:r>
          </w:p>
        </w:tc>
        <w:tc>
          <w:tcPr>
            <w:tcW w:w="479" w:type="pct"/>
            <w:tcBorders>
              <w:top w:val="nil"/>
              <w:left w:val="nil"/>
              <w:bottom w:val="nil"/>
              <w:right w:val="nil"/>
            </w:tcBorders>
            <w:shd w:val="clear" w:color="auto" w:fill="FFFFFF"/>
            <w:vAlign w:val="center"/>
          </w:tcPr>
          <w:p w14:paraId="0D85A829">
            <w:pPr>
              <w:spacing w:before="0" w:after="0" w:line="240" w:lineRule="auto"/>
              <w:jc w:val="center"/>
            </w:pPr>
            <w:r>
              <w:rPr>
                <w:rFonts w:ascii="Times New Roman" w:hAnsi="Times New Roman" w:eastAsia="Times New Roman"/>
                <w:b w:val="0"/>
                <w:color w:val="000000"/>
                <w:sz w:val="16"/>
                <w:szCs w:val="15"/>
              </w:rPr>
              <w:t>4,287</w:t>
            </w:r>
          </w:p>
        </w:tc>
      </w:tr>
      <w:tr w14:paraId="3C026661">
        <w:trPr>
          <w:cantSplit/>
          <w:jc w:val="center"/>
        </w:trPr>
        <w:tc>
          <w:tcPr>
            <w:tcW w:w="688" w:type="pct"/>
            <w:tcBorders>
              <w:top w:val="nil"/>
              <w:left w:val="nil"/>
              <w:bottom w:val="nil"/>
              <w:right w:val="nil"/>
            </w:tcBorders>
            <w:shd w:val="clear" w:color="auto" w:fill="FFFFFF"/>
            <w:vAlign w:val="center"/>
          </w:tcPr>
          <w:p w14:paraId="6EF66D00">
            <w:pPr>
              <w:spacing w:before="0" w:after="0" w:line="240" w:lineRule="auto"/>
              <w:jc w:val="left"/>
            </w:pPr>
            <w:r>
              <w:rPr>
                <w:rFonts w:ascii="Times New Roman" w:hAnsi="Times New Roman" w:eastAsia="Times New Roman"/>
                <w:b w:val="0"/>
                <w:color w:val="000000"/>
                <w:sz w:val="16"/>
                <w:szCs w:val="15"/>
              </w:rPr>
              <w:t>Estonia</w:t>
            </w:r>
          </w:p>
        </w:tc>
        <w:tc>
          <w:tcPr>
            <w:tcW w:w="1505" w:type="pct"/>
            <w:tcBorders>
              <w:top w:val="nil"/>
              <w:left w:val="nil"/>
              <w:bottom w:val="nil"/>
              <w:right w:val="nil"/>
            </w:tcBorders>
            <w:shd w:val="clear" w:color="auto" w:fill="FFFFFF"/>
            <w:vAlign w:val="center"/>
          </w:tcPr>
          <w:p w14:paraId="542B9D92">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6753B386">
            <w:pPr>
              <w:spacing w:before="0" w:after="0" w:line="240" w:lineRule="auto"/>
              <w:jc w:val="center"/>
            </w:pPr>
            <w:r>
              <w:rPr>
                <w:rFonts w:ascii="Times New Roman" w:hAnsi="Times New Roman" w:eastAsia="Times New Roman"/>
                <w:b w:val="0"/>
                <w:color w:val="000000"/>
                <w:sz w:val="16"/>
                <w:szCs w:val="15"/>
              </w:rPr>
              <w:t>0.132 (0.085, 0.179)</w:t>
            </w:r>
          </w:p>
        </w:tc>
        <w:tc>
          <w:tcPr>
            <w:tcW w:w="421" w:type="pct"/>
            <w:tcBorders>
              <w:top w:val="nil"/>
              <w:left w:val="nil"/>
              <w:bottom w:val="nil"/>
              <w:right w:val="nil"/>
            </w:tcBorders>
            <w:shd w:val="clear" w:color="auto" w:fill="FFFFFF"/>
            <w:vAlign w:val="center"/>
          </w:tcPr>
          <w:p w14:paraId="61500A9C">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E14FFD1">
            <w:pPr>
              <w:spacing w:before="0" w:after="0" w:line="240" w:lineRule="auto"/>
              <w:jc w:val="center"/>
            </w:pPr>
            <w:r>
              <w:rPr>
                <w:rFonts w:ascii="Times New Roman" w:hAnsi="Times New Roman" w:eastAsia="Times New Roman"/>
                <w:b w:val="0"/>
                <w:color w:val="000000"/>
                <w:sz w:val="16"/>
                <w:szCs w:val="15"/>
              </w:rPr>
              <w:t>18,208</w:t>
            </w:r>
          </w:p>
        </w:tc>
        <w:tc>
          <w:tcPr>
            <w:tcW w:w="479" w:type="pct"/>
            <w:tcBorders>
              <w:top w:val="nil"/>
              <w:left w:val="nil"/>
              <w:bottom w:val="nil"/>
              <w:right w:val="nil"/>
            </w:tcBorders>
            <w:shd w:val="clear" w:color="auto" w:fill="FFFFFF"/>
            <w:vAlign w:val="center"/>
          </w:tcPr>
          <w:p w14:paraId="4A7596B3">
            <w:pPr>
              <w:spacing w:before="0" w:after="0" w:line="240" w:lineRule="auto"/>
              <w:jc w:val="center"/>
            </w:pPr>
            <w:r>
              <w:rPr>
                <w:rFonts w:ascii="Times New Roman" w:hAnsi="Times New Roman" w:eastAsia="Times New Roman"/>
                <w:b w:val="0"/>
                <w:color w:val="000000"/>
                <w:sz w:val="16"/>
                <w:szCs w:val="15"/>
              </w:rPr>
              <w:t>5,913</w:t>
            </w:r>
          </w:p>
        </w:tc>
      </w:tr>
      <w:tr w14:paraId="3FFD3D62">
        <w:trPr>
          <w:cantSplit/>
          <w:jc w:val="center"/>
        </w:trPr>
        <w:tc>
          <w:tcPr>
            <w:tcW w:w="688" w:type="pct"/>
            <w:tcBorders>
              <w:top w:val="nil"/>
              <w:left w:val="nil"/>
              <w:bottom w:val="nil"/>
              <w:right w:val="nil"/>
            </w:tcBorders>
            <w:shd w:val="clear" w:color="auto" w:fill="FFFFFF"/>
            <w:vAlign w:val="center"/>
          </w:tcPr>
          <w:p w14:paraId="63DBE20F">
            <w:pPr>
              <w:spacing w:before="0" w:after="0" w:line="240" w:lineRule="auto"/>
              <w:jc w:val="left"/>
            </w:pPr>
            <w:r>
              <w:rPr>
                <w:rFonts w:ascii="Times New Roman" w:hAnsi="Times New Roman" w:eastAsia="Times New Roman"/>
                <w:b w:val="0"/>
                <w:color w:val="000000"/>
                <w:sz w:val="16"/>
                <w:szCs w:val="15"/>
              </w:rPr>
              <w:t>Estonia</w:t>
            </w:r>
          </w:p>
        </w:tc>
        <w:tc>
          <w:tcPr>
            <w:tcW w:w="1505" w:type="pct"/>
            <w:tcBorders>
              <w:top w:val="nil"/>
              <w:left w:val="nil"/>
              <w:bottom w:val="nil"/>
              <w:right w:val="nil"/>
            </w:tcBorders>
            <w:shd w:val="clear" w:color="auto" w:fill="FFFFFF"/>
            <w:vAlign w:val="center"/>
          </w:tcPr>
          <w:p w14:paraId="31EA185D">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338D2EA7">
            <w:pPr>
              <w:spacing w:before="0" w:after="0" w:line="240" w:lineRule="auto"/>
              <w:jc w:val="center"/>
            </w:pPr>
            <w:r>
              <w:rPr>
                <w:rFonts w:ascii="Times New Roman" w:hAnsi="Times New Roman" w:eastAsia="Times New Roman"/>
                <w:b w:val="0"/>
                <w:color w:val="000000"/>
                <w:sz w:val="16"/>
                <w:szCs w:val="15"/>
              </w:rPr>
              <w:t>0.030 (−0.001, 0.062)</w:t>
            </w:r>
          </w:p>
        </w:tc>
        <w:tc>
          <w:tcPr>
            <w:tcW w:w="421" w:type="pct"/>
            <w:tcBorders>
              <w:top w:val="nil"/>
              <w:left w:val="nil"/>
              <w:bottom w:val="nil"/>
              <w:right w:val="nil"/>
            </w:tcBorders>
            <w:shd w:val="clear" w:color="auto" w:fill="FFFFFF"/>
            <w:vAlign w:val="center"/>
          </w:tcPr>
          <w:p w14:paraId="3E1FD8E4">
            <w:pPr>
              <w:spacing w:before="0" w:after="0" w:line="240" w:lineRule="auto"/>
              <w:jc w:val="center"/>
            </w:pPr>
            <w:r>
              <w:rPr>
                <w:rFonts w:ascii="Times New Roman" w:hAnsi="Times New Roman" w:eastAsia="Times New Roman"/>
                <w:b w:val="0"/>
                <w:color w:val="000000"/>
                <w:sz w:val="16"/>
                <w:szCs w:val="15"/>
              </w:rPr>
              <w:t>0.061</w:t>
            </w:r>
          </w:p>
        </w:tc>
        <w:tc>
          <w:tcPr>
            <w:tcW w:w="745" w:type="pct"/>
            <w:tcBorders>
              <w:top w:val="nil"/>
              <w:left w:val="nil"/>
              <w:bottom w:val="nil"/>
              <w:right w:val="nil"/>
            </w:tcBorders>
            <w:shd w:val="clear" w:color="auto" w:fill="FFFFFF"/>
            <w:vAlign w:val="center"/>
          </w:tcPr>
          <w:p w14:paraId="6994C911">
            <w:pPr>
              <w:spacing w:before="0" w:after="0" w:line="240" w:lineRule="auto"/>
              <w:jc w:val="center"/>
            </w:pPr>
            <w:r>
              <w:rPr>
                <w:rFonts w:ascii="Times New Roman" w:hAnsi="Times New Roman" w:eastAsia="Times New Roman"/>
                <w:b w:val="0"/>
                <w:color w:val="000000"/>
                <w:sz w:val="16"/>
                <w:szCs w:val="15"/>
              </w:rPr>
              <w:t>18,179</w:t>
            </w:r>
          </w:p>
        </w:tc>
        <w:tc>
          <w:tcPr>
            <w:tcW w:w="479" w:type="pct"/>
            <w:tcBorders>
              <w:top w:val="nil"/>
              <w:left w:val="nil"/>
              <w:bottom w:val="nil"/>
              <w:right w:val="nil"/>
            </w:tcBorders>
            <w:shd w:val="clear" w:color="auto" w:fill="FFFFFF"/>
            <w:vAlign w:val="center"/>
          </w:tcPr>
          <w:p w14:paraId="619ABEE5">
            <w:pPr>
              <w:spacing w:before="0" w:after="0" w:line="240" w:lineRule="auto"/>
              <w:jc w:val="center"/>
            </w:pPr>
            <w:r>
              <w:rPr>
                <w:rFonts w:ascii="Times New Roman" w:hAnsi="Times New Roman" w:eastAsia="Times New Roman"/>
                <w:b w:val="0"/>
                <w:color w:val="000000"/>
                <w:sz w:val="16"/>
                <w:szCs w:val="15"/>
              </w:rPr>
              <w:t>5,913</w:t>
            </w:r>
          </w:p>
        </w:tc>
      </w:tr>
      <w:tr w14:paraId="1E559D64">
        <w:trPr>
          <w:cantSplit/>
          <w:jc w:val="center"/>
        </w:trPr>
        <w:tc>
          <w:tcPr>
            <w:tcW w:w="688" w:type="pct"/>
            <w:tcBorders>
              <w:top w:val="nil"/>
              <w:left w:val="nil"/>
              <w:bottom w:val="nil"/>
              <w:right w:val="nil"/>
            </w:tcBorders>
            <w:shd w:val="clear" w:color="auto" w:fill="FFFFFF"/>
            <w:vAlign w:val="center"/>
          </w:tcPr>
          <w:p w14:paraId="3BAAA492">
            <w:pPr>
              <w:spacing w:before="0" w:after="0" w:line="240" w:lineRule="auto"/>
              <w:jc w:val="left"/>
            </w:pPr>
            <w:r>
              <w:rPr>
                <w:rFonts w:ascii="Times New Roman" w:hAnsi="Times New Roman" w:eastAsia="Times New Roman"/>
                <w:b w:val="0"/>
                <w:color w:val="000000"/>
                <w:sz w:val="16"/>
                <w:szCs w:val="15"/>
              </w:rPr>
              <w:t>France</w:t>
            </w:r>
          </w:p>
        </w:tc>
        <w:tc>
          <w:tcPr>
            <w:tcW w:w="1505" w:type="pct"/>
            <w:tcBorders>
              <w:top w:val="nil"/>
              <w:left w:val="nil"/>
              <w:bottom w:val="nil"/>
              <w:right w:val="nil"/>
            </w:tcBorders>
            <w:shd w:val="clear" w:color="auto" w:fill="FFFFFF"/>
            <w:vAlign w:val="center"/>
          </w:tcPr>
          <w:p w14:paraId="5B85A7C7">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10D3899B">
            <w:pPr>
              <w:spacing w:before="0" w:after="0" w:line="240" w:lineRule="auto"/>
              <w:jc w:val="center"/>
            </w:pPr>
            <w:r>
              <w:rPr>
                <w:rFonts w:ascii="Times New Roman" w:hAnsi="Times New Roman" w:eastAsia="Times New Roman"/>
                <w:b w:val="0"/>
                <w:color w:val="000000"/>
                <w:sz w:val="16"/>
                <w:szCs w:val="15"/>
              </w:rPr>
              <w:t>0.147 (0.105, 0.189)</w:t>
            </w:r>
          </w:p>
        </w:tc>
        <w:tc>
          <w:tcPr>
            <w:tcW w:w="421" w:type="pct"/>
            <w:tcBorders>
              <w:top w:val="nil"/>
              <w:left w:val="nil"/>
              <w:bottom w:val="nil"/>
              <w:right w:val="nil"/>
            </w:tcBorders>
            <w:shd w:val="clear" w:color="auto" w:fill="FFFFFF"/>
            <w:vAlign w:val="center"/>
          </w:tcPr>
          <w:p w14:paraId="3C8BD99A">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0F7A8DA4">
            <w:pPr>
              <w:spacing w:before="0" w:after="0" w:line="240" w:lineRule="auto"/>
              <w:jc w:val="center"/>
            </w:pPr>
            <w:r>
              <w:rPr>
                <w:rFonts w:ascii="Times New Roman" w:hAnsi="Times New Roman" w:eastAsia="Times New Roman"/>
                <w:b w:val="0"/>
                <w:color w:val="000000"/>
                <w:sz w:val="16"/>
                <w:szCs w:val="15"/>
              </w:rPr>
              <w:t>20,211</w:t>
            </w:r>
          </w:p>
        </w:tc>
        <w:tc>
          <w:tcPr>
            <w:tcW w:w="479" w:type="pct"/>
            <w:tcBorders>
              <w:top w:val="nil"/>
              <w:left w:val="nil"/>
              <w:bottom w:val="nil"/>
              <w:right w:val="nil"/>
            </w:tcBorders>
            <w:shd w:val="clear" w:color="auto" w:fill="FFFFFF"/>
            <w:vAlign w:val="center"/>
          </w:tcPr>
          <w:p w14:paraId="0499C54E">
            <w:pPr>
              <w:spacing w:before="0" w:after="0" w:line="240" w:lineRule="auto"/>
              <w:jc w:val="center"/>
            </w:pPr>
            <w:r>
              <w:rPr>
                <w:rFonts w:ascii="Times New Roman" w:hAnsi="Times New Roman" w:eastAsia="Times New Roman"/>
                <w:b w:val="0"/>
                <w:color w:val="000000"/>
                <w:sz w:val="16"/>
                <w:szCs w:val="15"/>
              </w:rPr>
              <w:t>5,673</w:t>
            </w:r>
          </w:p>
        </w:tc>
      </w:tr>
      <w:tr w14:paraId="79E6635C">
        <w:trPr>
          <w:cantSplit/>
          <w:jc w:val="center"/>
        </w:trPr>
        <w:tc>
          <w:tcPr>
            <w:tcW w:w="688" w:type="pct"/>
            <w:tcBorders>
              <w:top w:val="nil"/>
              <w:left w:val="nil"/>
              <w:bottom w:val="nil"/>
              <w:right w:val="nil"/>
            </w:tcBorders>
            <w:shd w:val="clear" w:color="auto" w:fill="FFFFFF"/>
            <w:vAlign w:val="center"/>
          </w:tcPr>
          <w:p w14:paraId="708E82AD">
            <w:pPr>
              <w:spacing w:before="0" w:after="0" w:line="240" w:lineRule="auto"/>
              <w:jc w:val="left"/>
            </w:pPr>
            <w:r>
              <w:rPr>
                <w:rFonts w:ascii="Times New Roman" w:hAnsi="Times New Roman" w:eastAsia="Times New Roman"/>
                <w:b w:val="0"/>
                <w:color w:val="000000"/>
                <w:sz w:val="16"/>
                <w:szCs w:val="15"/>
              </w:rPr>
              <w:t>France</w:t>
            </w:r>
          </w:p>
        </w:tc>
        <w:tc>
          <w:tcPr>
            <w:tcW w:w="1505" w:type="pct"/>
            <w:tcBorders>
              <w:top w:val="nil"/>
              <w:left w:val="nil"/>
              <w:bottom w:val="nil"/>
              <w:right w:val="nil"/>
            </w:tcBorders>
            <w:shd w:val="clear" w:color="auto" w:fill="FFFFFF"/>
            <w:vAlign w:val="center"/>
          </w:tcPr>
          <w:p w14:paraId="0E5C6F65">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4FA2E3C2">
            <w:pPr>
              <w:spacing w:before="0" w:after="0" w:line="240" w:lineRule="auto"/>
              <w:jc w:val="center"/>
            </w:pPr>
            <w:r>
              <w:rPr>
                <w:rFonts w:ascii="Times New Roman" w:hAnsi="Times New Roman" w:eastAsia="Times New Roman"/>
                <w:b w:val="0"/>
                <w:color w:val="000000"/>
                <w:sz w:val="16"/>
                <w:szCs w:val="15"/>
              </w:rPr>
              <w:t>0.013 (−0.013, 0.039)</w:t>
            </w:r>
          </w:p>
        </w:tc>
        <w:tc>
          <w:tcPr>
            <w:tcW w:w="421" w:type="pct"/>
            <w:tcBorders>
              <w:top w:val="nil"/>
              <w:left w:val="nil"/>
              <w:bottom w:val="nil"/>
              <w:right w:val="nil"/>
            </w:tcBorders>
            <w:shd w:val="clear" w:color="auto" w:fill="FFFFFF"/>
            <w:vAlign w:val="center"/>
          </w:tcPr>
          <w:p w14:paraId="4F4F3E6B">
            <w:pPr>
              <w:spacing w:before="0" w:after="0" w:line="240" w:lineRule="auto"/>
              <w:jc w:val="center"/>
            </w:pPr>
            <w:r>
              <w:rPr>
                <w:rFonts w:ascii="Times New Roman" w:hAnsi="Times New Roman" w:eastAsia="Times New Roman"/>
                <w:b w:val="0"/>
                <w:color w:val="000000"/>
                <w:sz w:val="16"/>
                <w:szCs w:val="15"/>
              </w:rPr>
              <w:t>0.321</w:t>
            </w:r>
          </w:p>
        </w:tc>
        <w:tc>
          <w:tcPr>
            <w:tcW w:w="745" w:type="pct"/>
            <w:tcBorders>
              <w:top w:val="nil"/>
              <w:left w:val="nil"/>
              <w:bottom w:val="nil"/>
              <w:right w:val="nil"/>
            </w:tcBorders>
            <w:shd w:val="clear" w:color="auto" w:fill="FFFFFF"/>
            <w:vAlign w:val="center"/>
          </w:tcPr>
          <w:p w14:paraId="6D474DFE">
            <w:pPr>
              <w:spacing w:before="0" w:after="0" w:line="240" w:lineRule="auto"/>
              <w:jc w:val="center"/>
            </w:pPr>
            <w:r>
              <w:rPr>
                <w:rFonts w:ascii="Times New Roman" w:hAnsi="Times New Roman" w:eastAsia="Times New Roman"/>
                <w:b w:val="0"/>
                <w:color w:val="000000"/>
                <w:sz w:val="16"/>
                <w:szCs w:val="15"/>
              </w:rPr>
              <w:t>20,183</w:t>
            </w:r>
          </w:p>
        </w:tc>
        <w:tc>
          <w:tcPr>
            <w:tcW w:w="479" w:type="pct"/>
            <w:tcBorders>
              <w:top w:val="nil"/>
              <w:left w:val="nil"/>
              <w:bottom w:val="nil"/>
              <w:right w:val="nil"/>
            </w:tcBorders>
            <w:shd w:val="clear" w:color="auto" w:fill="FFFFFF"/>
            <w:vAlign w:val="center"/>
          </w:tcPr>
          <w:p w14:paraId="07860039">
            <w:pPr>
              <w:spacing w:before="0" w:after="0" w:line="240" w:lineRule="auto"/>
              <w:jc w:val="center"/>
            </w:pPr>
            <w:r>
              <w:rPr>
                <w:rFonts w:ascii="Times New Roman" w:hAnsi="Times New Roman" w:eastAsia="Times New Roman"/>
                <w:b w:val="0"/>
                <w:color w:val="000000"/>
                <w:sz w:val="16"/>
                <w:szCs w:val="15"/>
              </w:rPr>
              <w:t>5,671</w:t>
            </w:r>
          </w:p>
        </w:tc>
      </w:tr>
      <w:tr w14:paraId="048EA51E">
        <w:trPr>
          <w:cantSplit/>
          <w:jc w:val="center"/>
        </w:trPr>
        <w:tc>
          <w:tcPr>
            <w:tcW w:w="688" w:type="pct"/>
            <w:tcBorders>
              <w:top w:val="nil"/>
              <w:left w:val="nil"/>
              <w:bottom w:val="nil"/>
              <w:right w:val="nil"/>
            </w:tcBorders>
            <w:shd w:val="clear" w:color="auto" w:fill="FFFFFF"/>
            <w:vAlign w:val="center"/>
          </w:tcPr>
          <w:p w14:paraId="4F4B37BB">
            <w:pPr>
              <w:spacing w:before="0" w:after="0" w:line="240" w:lineRule="auto"/>
              <w:jc w:val="left"/>
            </w:pPr>
            <w:r>
              <w:rPr>
                <w:rFonts w:ascii="Times New Roman" w:hAnsi="Times New Roman" w:eastAsia="Times New Roman"/>
                <w:b w:val="0"/>
                <w:color w:val="000000"/>
                <w:sz w:val="16"/>
                <w:szCs w:val="15"/>
              </w:rPr>
              <w:t>Germany</w:t>
            </w:r>
          </w:p>
        </w:tc>
        <w:tc>
          <w:tcPr>
            <w:tcW w:w="1505" w:type="pct"/>
            <w:tcBorders>
              <w:top w:val="nil"/>
              <w:left w:val="nil"/>
              <w:bottom w:val="nil"/>
              <w:right w:val="nil"/>
            </w:tcBorders>
            <w:shd w:val="clear" w:color="auto" w:fill="FFFFFF"/>
            <w:vAlign w:val="center"/>
          </w:tcPr>
          <w:p w14:paraId="6B871C16">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4129477C">
            <w:pPr>
              <w:spacing w:before="0" w:after="0" w:line="240" w:lineRule="auto"/>
              <w:jc w:val="center"/>
            </w:pPr>
            <w:r>
              <w:rPr>
                <w:rFonts w:ascii="Times New Roman" w:hAnsi="Times New Roman" w:eastAsia="Times New Roman"/>
                <w:b w:val="0"/>
                <w:color w:val="000000"/>
                <w:sz w:val="16"/>
                <w:szCs w:val="15"/>
              </w:rPr>
              <w:t>0.210 (0.163, 0.257)</w:t>
            </w:r>
          </w:p>
        </w:tc>
        <w:tc>
          <w:tcPr>
            <w:tcW w:w="421" w:type="pct"/>
            <w:tcBorders>
              <w:top w:val="nil"/>
              <w:left w:val="nil"/>
              <w:bottom w:val="nil"/>
              <w:right w:val="nil"/>
            </w:tcBorders>
            <w:shd w:val="clear" w:color="auto" w:fill="FFFFFF"/>
            <w:vAlign w:val="center"/>
          </w:tcPr>
          <w:p w14:paraId="53F33992">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34AAB81B">
            <w:pPr>
              <w:spacing w:before="0" w:after="0" w:line="240" w:lineRule="auto"/>
              <w:jc w:val="center"/>
            </w:pPr>
            <w:r>
              <w:rPr>
                <w:rFonts w:ascii="Times New Roman" w:hAnsi="Times New Roman" w:eastAsia="Times New Roman"/>
                <w:b w:val="0"/>
                <w:color w:val="000000"/>
                <w:sz w:val="16"/>
                <w:szCs w:val="15"/>
              </w:rPr>
              <w:t>17,189</w:t>
            </w:r>
          </w:p>
        </w:tc>
        <w:tc>
          <w:tcPr>
            <w:tcW w:w="479" w:type="pct"/>
            <w:tcBorders>
              <w:top w:val="nil"/>
              <w:left w:val="nil"/>
              <w:bottom w:val="nil"/>
              <w:right w:val="nil"/>
            </w:tcBorders>
            <w:shd w:val="clear" w:color="auto" w:fill="FFFFFF"/>
            <w:vAlign w:val="center"/>
          </w:tcPr>
          <w:p w14:paraId="1CBA8535">
            <w:pPr>
              <w:spacing w:before="0" w:after="0" w:line="240" w:lineRule="auto"/>
              <w:jc w:val="center"/>
            </w:pPr>
            <w:r>
              <w:rPr>
                <w:rFonts w:ascii="Times New Roman" w:hAnsi="Times New Roman" w:eastAsia="Times New Roman"/>
                <w:b w:val="0"/>
                <w:color w:val="000000"/>
                <w:sz w:val="16"/>
                <w:szCs w:val="15"/>
              </w:rPr>
              <w:t>5,453</w:t>
            </w:r>
          </w:p>
        </w:tc>
      </w:tr>
      <w:tr w14:paraId="5282810C">
        <w:trPr>
          <w:cantSplit/>
          <w:jc w:val="center"/>
        </w:trPr>
        <w:tc>
          <w:tcPr>
            <w:tcW w:w="688" w:type="pct"/>
            <w:tcBorders>
              <w:top w:val="nil"/>
              <w:left w:val="nil"/>
              <w:bottom w:val="nil"/>
              <w:right w:val="nil"/>
            </w:tcBorders>
            <w:shd w:val="clear" w:color="auto" w:fill="FFFFFF"/>
            <w:vAlign w:val="center"/>
          </w:tcPr>
          <w:p w14:paraId="6CD09081">
            <w:pPr>
              <w:spacing w:before="0" w:after="0" w:line="240" w:lineRule="auto"/>
              <w:jc w:val="left"/>
            </w:pPr>
            <w:r>
              <w:rPr>
                <w:rFonts w:ascii="Times New Roman" w:hAnsi="Times New Roman" w:eastAsia="Times New Roman"/>
                <w:b w:val="0"/>
                <w:color w:val="000000"/>
                <w:sz w:val="16"/>
                <w:szCs w:val="15"/>
              </w:rPr>
              <w:t>Germany</w:t>
            </w:r>
          </w:p>
        </w:tc>
        <w:tc>
          <w:tcPr>
            <w:tcW w:w="1505" w:type="pct"/>
            <w:tcBorders>
              <w:top w:val="nil"/>
              <w:left w:val="nil"/>
              <w:bottom w:val="nil"/>
              <w:right w:val="nil"/>
            </w:tcBorders>
            <w:shd w:val="clear" w:color="auto" w:fill="FFFFFF"/>
            <w:vAlign w:val="center"/>
          </w:tcPr>
          <w:p w14:paraId="340F751B">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37C190AE">
            <w:pPr>
              <w:spacing w:before="0" w:after="0" w:line="240" w:lineRule="auto"/>
              <w:jc w:val="center"/>
            </w:pPr>
            <w:r>
              <w:rPr>
                <w:rFonts w:ascii="Times New Roman" w:hAnsi="Times New Roman" w:eastAsia="Times New Roman"/>
                <w:b w:val="0"/>
                <w:color w:val="000000"/>
                <w:sz w:val="16"/>
                <w:szCs w:val="15"/>
              </w:rPr>
              <w:t>0.049 (0.018, 0.080)</w:t>
            </w:r>
          </w:p>
        </w:tc>
        <w:tc>
          <w:tcPr>
            <w:tcW w:w="421" w:type="pct"/>
            <w:tcBorders>
              <w:top w:val="nil"/>
              <w:left w:val="nil"/>
              <w:bottom w:val="nil"/>
              <w:right w:val="nil"/>
            </w:tcBorders>
            <w:shd w:val="clear" w:color="auto" w:fill="FFFFFF"/>
            <w:vAlign w:val="center"/>
          </w:tcPr>
          <w:p w14:paraId="3F267CC4">
            <w:pPr>
              <w:spacing w:before="0" w:after="0" w:line="240" w:lineRule="auto"/>
              <w:jc w:val="center"/>
            </w:pPr>
            <w:r>
              <w:rPr>
                <w:rFonts w:ascii="Times New Roman" w:hAnsi="Times New Roman" w:eastAsia="Times New Roman"/>
                <w:b w:val="0"/>
                <w:color w:val="000000"/>
                <w:sz w:val="16"/>
                <w:szCs w:val="15"/>
              </w:rPr>
              <w:t>0.002</w:t>
            </w:r>
          </w:p>
        </w:tc>
        <w:tc>
          <w:tcPr>
            <w:tcW w:w="745" w:type="pct"/>
            <w:tcBorders>
              <w:top w:val="nil"/>
              <w:left w:val="nil"/>
              <w:bottom w:val="nil"/>
              <w:right w:val="nil"/>
            </w:tcBorders>
            <w:shd w:val="clear" w:color="auto" w:fill="FFFFFF"/>
            <w:vAlign w:val="center"/>
          </w:tcPr>
          <w:p w14:paraId="3C3D5981">
            <w:pPr>
              <w:spacing w:before="0" w:after="0" w:line="240" w:lineRule="auto"/>
              <w:jc w:val="center"/>
            </w:pPr>
            <w:r>
              <w:rPr>
                <w:rFonts w:ascii="Times New Roman" w:hAnsi="Times New Roman" w:eastAsia="Times New Roman"/>
                <w:b w:val="0"/>
                <w:color w:val="000000"/>
                <w:sz w:val="16"/>
                <w:szCs w:val="15"/>
              </w:rPr>
              <w:t>17,195</w:t>
            </w:r>
          </w:p>
        </w:tc>
        <w:tc>
          <w:tcPr>
            <w:tcW w:w="479" w:type="pct"/>
            <w:tcBorders>
              <w:top w:val="nil"/>
              <w:left w:val="nil"/>
              <w:bottom w:val="nil"/>
              <w:right w:val="nil"/>
            </w:tcBorders>
            <w:shd w:val="clear" w:color="auto" w:fill="FFFFFF"/>
            <w:vAlign w:val="center"/>
          </w:tcPr>
          <w:p w14:paraId="31747697">
            <w:pPr>
              <w:spacing w:before="0" w:after="0" w:line="240" w:lineRule="auto"/>
              <w:jc w:val="center"/>
            </w:pPr>
            <w:r>
              <w:rPr>
                <w:rFonts w:ascii="Times New Roman" w:hAnsi="Times New Roman" w:eastAsia="Times New Roman"/>
                <w:b w:val="0"/>
                <w:color w:val="000000"/>
                <w:sz w:val="16"/>
                <w:szCs w:val="15"/>
              </w:rPr>
              <w:t>5,453</w:t>
            </w:r>
          </w:p>
        </w:tc>
      </w:tr>
      <w:tr w14:paraId="39617E06">
        <w:trPr>
          <w:cantSplit/>
          <w:jc w:val="center"/>
        </w:trPr>
        <w:tc>
          <w:tcPr>
            <w:tcW w:w="688" w:type="pct"/>
            <w:tcBorders>
              <w:top w:val="nil"/>
              <w:left w:val="nil"/>
              <w:bottom w:val="nil"/>
              <w:right w:val="nil"/>
            </w:tcBorders>
            <w:shd w:val="clear" w:color="auto" w:fill="FFFFFF"/>
            <w:vAlign w:val="center"/>
          </w:tcPr>
          <w:p w14:paraId="4A4FE585">
            <w:pPr>
              <w:spacing w:before="0" w:after="0" w:line="240" w:lineRule="auto"/>
              <w:jc w:val="left"/>
            </w:pPr>
            <w:r>
              <w:rPr>
                <w:rFonts w:ascii="Times New Roman" w:hAnsi="Times New Roman" w:eastAsia="Times New Roman"/>
                <w:b w:val="0"/>
                <w:color w:val="000000"/>
                <w:sz w:val="16"/>
                <w:szCs w:val="15"/>
              </w:rPr>
              <w:t>Greece</w:t>
            </w:r>
          </w:p>
        </w:tc>
        <w:tc>
          <w:tcPr>
            <w:tcW w:w="1505" w:type="pct"/>
            <w:tcBorders>
              <w:top w:val="nil"/>
              <w:left w:val="nil"/>
              <w:bottom w:val="nil"/>
              <w:right w:val="nil"/>
            </w:tcBorders>
            <w:shd w:val="clear" w:color="auto" w:fill="FFFFFF"/>
            <w:vAlign w:val="center"/>
          </w:tcPr>
          <w:p w14:paraId="47F0FB52">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64E2A326">
            <w:pPr>
              <w:spacing w:before="0" w:after="0" w:line="240" w:lineRule="auto"/>
              <w:jc w:val="center"/>
            </w:pPr>
            <w:r>
              <w:rPr>
                <w:rFonts w:ascii="Times New Roman" w:hAnsi="Times New Roman" w:eastAsia="Times New Roman"/>
                <w:b w:val="0"/>
                <w:color w:val="000000"/>
                <w:sz w:val="16"/>
                <w:szCs w:val="15"/>
              </w:rPr>
              <w:t>0.369 (0.304, 0.434)</w:t>
            </w:r>
          </w:p>
        </w:tc>
        <w:tc>
          <w:tcPr>
            <w:tcW w:w="421" w:type="pct"/>
            <w:tcBorders>
              <w:top w:val="nil"/>
              <w:left w:val="nil"/>
              <w:bottom w:val="nil"/>
              <w:right w:val="nil"/>
            </w:tcBorders>
            <w:shd w:val="clear" w:color="auto" w:fill="FFFFFF"/>
            <w:vAlign w:val="center"/>
          </w:tcPr>
          <w:p w14:paraId="2CE6293D">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331163FE">
            <w:pPr>
              <w:spacing w:before="0" w:after="0" w:line="240" w:lineRule="auto"/>
              <w:jc w:val="center"/>
            </w:pPr>
            <w:r>
              <w:rPr>
                <w:rFonts w:ascii="Times New Roman" w:hAnsi="Times New Roman" w:eastAsia="Times New Roman"/>
                <w:b w:val="0"/>
                <w:color w:val="000000"/>
                <w:sz w:val="16"/>
                <w:szCs w:val="15"/>
              </w:rPr>
              <w:t>13,391</w:t>
            </w:r>
          </w:p>
        </w:tc>
        <w:tc>
          <w:tcPr>
            <w:tcW w:w="479" w:type="pct"/>
            <w:tcBorders>
              <w:top w:val="nil"/>
              <w:left w:val="nil"/>
              <w:bottom w:val="nil"/>
              <w:right w:val="nil"/>
            </w:tcBorders>
            <w:shd w:val="clear" w:color="auto" w:fill="FFFFFF"/>
            <w:vAlign w:val="center"/>
          </w:tcPr>
          <w:p w14:paraId="02280009">
            <w:pPr>
              <w:spacing w:before="0" w:after="0" w:line="240" w:lineRule="auto"/>
              <w:jc w:val="center"/>
            </w:pPr>
            <w:r>
              <w:rPr>
                <w:rFonts w:ascii="Times New Roman" w:hAnsi="Times New Roman" w:eastAsia="Times New Roman"/>
                <w:b w:val="0"/>
                <w:color w:val="000000"/>
                <w:sz w:val="16"/>
                <w:szCs w:val="15"/>
              </w:rPr>
              <w:t>4,528</w:t>
            </w:r>
          </w:p>
        </w:tc>
      </w:tr>
      <w:tr w14:paraId="620702EE">
        <w:trPr>
          <w:cantSplit/>
          <w:jc w:val="center"/>
        </w:trPr>
        <w:tc>
          <w:tcPr>
            <w:tcW w:w="688" w:type="pct"/>
            <w:tcBorders>
              <w:top w:val="nil"/>
              <w:left w:val="nil"/>
              <w:bottom w:val="nil"/>
              <w:right w:val="nil"/>
            </w:tcBorders>
            <w:shd w:val="clear" w:color="auto" w:fill="FFFFFF"/>
            <w:vAlign w:val="center"/>
          </w:tcPr>
          <w:p w14:paraId="13BE5A61">
            <w:pPr>
              <w:spacing w:before="0" w:after="0" w:line="240" w:lineRule="auto"/>
              <w:jc w:val="left"/>
            </w:pPr>
            <w:r>
              <w:rPr>
                <w:rFonts w:ascii="Times New Roman" w:hAnsi="Times New Roman" w:eastAsia="Times New Roman"/>
                <w:b w:val="0"/>
                <w:color w:val="000000"/>
                <w:sz w:val="16"/>
                <w:szCs w:val="15"/>
              </w:rPr>
              <w:t>Greece</w:t>
            </w:r>
          </w:p>
        </w:tc>
        <w:tc>
          <w:tcPr>
            <w:tcW w:w="1505" w:type="pct"/>
            <w:tcBorders>
              <w:top w:val="nil"/>
              <w:left w:val="nil"/>
              <w:bottom w:val="nil"/>
              <w:right w:val="nil"/>
            </w:tcBorders>
            <w:shd w:val="clear" w:color="auto" w:fill="FFFFFF"/>
            <w:vAlign w:val="center"/>
          </w:tcPr>
          <w:p w14:paraId="7BA71BCB">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2C4CCEC7">
            <w:pPr>
              <w:spacing w:before="0" w:after="0" w:line="240" w:lineRule="auto"/>
              <w:jc w:val="center"/>
            </w:pPr>
            <w:r>
              <w:rPr>
                <w:rFonts w:ascii="Times New Roman" w:hAnsi="Times New Roman" w:eastAsia="Times New Roman"/>
                <w:b w:val="0"/>
                <w:color w:val="000000"/>
                <w:sz w:val="16"/>
                <w:szCs w:val="15"/>
              </w:rPr>
              <w:t>0.034 (−0.002, 0.071)</w:t>
            </w:r>
          </w:p>
        </w:tc>
        <w:tc>
          <w:tcPr>
            <w:tcW w:w="421" w:type="pct"/>
            <w:tcBorders>
              <w:top w:val="nil"/>
              <w:left w:val="nil"/>
              <w:bottom w:val="nil"/>
              <w:right w:val="nil"/>
            </w:tcBorders>
            <w:shd w:val="clear" w:color="auto" w:fill="FFFFFF"/>
            <w:vAlign w:val="center"/>
          </w:tcPr>
          <w:p w14:paraId="35587E48">
            <w:pPr>
              <w:spacing w:before="0" w:after="0" w:line="240" w:lineRule="auto"/>
              <w:jc w:val="center"/>
            </w:pPr>
            <w:r>
              <w:rPr>
                <w:rFonts w:ascii="Times New Roman" w:hAnsi="Times New Roman" w:eastAsia="Times New Roman"/>
                <w:b w:val="0"/>
                <w:color w:val="000000"/>
                <w:sz w:val="16"/>
                <w:szCs w:val="15"/>
              </w:rPr>
              <w:t>0.066</w:t>
            </w:r>
          </w:p>
        </w:tc>
        <w:tc>
          <w:tcPr>
            <w:tcW w:w="745" w:type="pct"/>
            <w:tcBorders>
              <w:top w:val="nil"/>
              <w:left w:val="nil"/>
              <w:bottom w:val="nil"/>
              <w:right w:val="nil"/>
            </w:tcBorders>
            <w:shd w:val="clear" w:color="auto" w:fill="FFFFFF"/>
            <w:vAlign w:val="center"/>
          </w:tcPr>
          <w:p w14:paraId="277F24C0">
            <w:pPr>
              <w:spacing w:before="0" w:after="0" w:line="240" w:lineRule="auto"/>
              <w:jc w:val="center"/>
            </w:pPr>
            <w:r>
              <w:rPr>
                <w:rFonts w:ascii="Times New Roman" w:hAnsi="Times New Roman" w:eastAsia="Times New Roman"/>
                <w:b w:val="0"/>
                <w:color w:val="000000"/>
                <w:sz w:val="16"/>
                <w:szCs w:val="15"/>
              </w:rPr>
              <w:t>13,377</w:t>
            </w:r>
          </w:p>
        </w:tc>
        <w:tc>
          <w:tcPr>
            <w:tcW w:w="479" w:type="pct"/>
            <w:tcBorders>
              <w:top w:val="nil"/>
              <w:left w:val="nil"/>
              <w:bottom w:val="nil"/>
              <w:right w:val="nil"/>
            </w:tcBorders>
            <w:shd w:val="clear" w:color="auto" w:fill="FFFFFF"/>
            <w:vAlign w:val="center"/>
          </w:tcPr>
          <w:p w14:paraId="73A9C2F9">
            <w:pPr>
              <w:spacing w:before="0" w:after="0" w:line="240" w:lineRule="auto"/>
              <w:jc w:val="center"/>
            </w:pPr>
            <w:r>
              <w:rPr>
                <w:rFonts w:ascii="Times New Roman" w:hAnsi="Times New Roman" w:eastAsia="Times New Roman"/>
                <w:b w:val="0"/>
                <w:color w:val="000000"/>
                <w:sz w:val="16"/>
                <w:szCs w:val="15"/>
              </w:rPr>
              <w:t>4,528</w:t>
            </w:r>
          </w:p>
        </w:tc>
      </w:tr>
      <w:tr w14:paraId="68D2EAF8">
        <w:trPr>
          <w:cantSplit/>
          <w:jc w:val="center"/>
        </w:trPr>
        <w:tc>
          <w:tcPr>
            <w:tcW w:w="688" w:type="pct"/>
            <w:tcBorders>
              <w:top w:val="nil"/>
              <w:left w:val="nil"/>
              <w:bottom w:val="nil"/>
              <w:right w:val="nil"/>
            </w:tcBorders>
            <w:shd w:val="clear" w:color="auto" w:fill="FFFFFF"/>
            <w:vAlign w:val="center"/>
          </w:tcPr>
          <w:p w14:paraId="51BF3FD3">
            <w:pPr>
              <w:spacing w:before="0" w:after="0" w:line="240" w:lineRule="auto"/>
              <w:jc w:val="left"/>
            </w:pPr>
            <w:r>
              <w:rPr>
                <w:rFonts w:ascii="Times New Roman" w:hAnsi="Times New Roman" w:eastAsia="Times New Roman"/>
                <w:b w:val="0"/>
                <w:color w:val="000000"/>
                <w:sz w:val="16"/>
                <w:szCs w:val="15"/>
              </w:rPr>
              <w:t>Hungary</w:t>
            </w:r>
          </w:p>
        </w:tc>
        <w:tc>
          <w:tcPr>
            <w:tcW w:w="1505" w:type="pct"/>
            <w:tcBorders>
              <w:top w:val="nil"/>
              <w:left w:val="nil"/>
              <w:bottom w:val="nil"/>
              <w:right w:val="nil"/>
            </w:tcBorders>
            <w:shd w:val="clear" w:color="auto" w:fill="FFFFFF"/>
            <w:vAlign w:val="center"/>
          </w:tcPr>
          <w:p w14:paraId="0C551E74">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61649F02">
            <w:pPr>
              <w:spacing w:before="0" w:after="0" w:line="240" w:lineRule="auto"/>
              <w:jc w:val="center"/>
            </w:pPr>
            <w:r>
              <w:rPr>
                <w:rFonts w:ascii="Times New Roman" w:hAnsi="Times New Roman" w:eastAsia="Times New Roman"/>
                <w:b w:val="0"/>
                <w:color w:val="000000"/>
                <w:sz w:val="16"/>
                <w:szCs w:val="15"/>
              </w:rPr>
              <w:t>0.047 (−0.133, 0.227)</w:t>
            </w:r>
          </w:p>
        </w:tc>
        <w:tc>
          <w:tcPr>
            <w:tcW w:w="421" w:type="pct"/>
            <w:tcBorders>
              <w:top w:val="nil"/>
              <w:left w:val="nil"/>
              <w:bottom w:val="nil"/>
              <w:right w:val="nil"/>
            </w:tcBorders>
            <w:shd w:val="clear" w:color="auto" w:fill="FFFFFF"/>
            <w:vAlign w:val="center"/>
          </w:tcPr>
          <w:p w14:paraId="0EA85CD4">
            <w:pPr>
              <w:spacing w:before="0" w:after="0" w:line="240" w:lineRule="auto"/>
              <w:jc w:val="center"/>
            </w:pPr>
            <w:r>
              <w:rPr>
                <w:rFonts w:ascii="Times New Roman" w:hAnsi="Times New Roman" w:eastAsia="Times New Roman"/>
                <w:b w:val="0"/>
                <w:color w:val="000000"/>
                <w:sz w:val="16"/>
                <w:szCs w:val="15"/>
              </w:rPr>
              <w:t>0.611</w:t>
            </w:r>
          </w:p>
        </w:tc>
        <w:tc>
          <w:tcPr>
            <w:tcW w:w="745" w:type="pct"/>
            <w:tcBorders>
              <w:top w:val="nil"/>
              <w:left w:val="nil"/>
              <w:bottom w:val="nil"/>
              <w:right w:val="nil"/>
            </w:tcBorders>
            <w:shd w:val="clear" w:color="auto" w:fill="FFFFFF"/>
            <w:vAlign w:val="center"/>
          </w:tcPr>
          <w:p w14:paraId="49A14FC0">
            <w:pPr>
              <w:spacing w:before="0" w:after="0" w:line="240" w:lineRule="auto"/>
              <w:jc w:val="center"/>
            </w:pPr>
            <w:r>
              <w:rPr>
                <w:rFonts w:ascii="Times New Roman" w:hAnsi="Times New Roman" w:eastAsia="Times New Roman"/>
                <w:b w:val="0"/>
                <w:color w:val="000000"/>
                <w:sz w:val="16"/>
                <w:szCs w:val="15"/>
              </w:rPr>
              <w:t>1,420</w:t>
            </w:r>
          </w:p>
        </w:tc>
        <w:tc>
          <w:tcPr>
            <w:tcW w:w="479" w:type="pct"/>
            <w:tcBorders>
              <w:top w:val="nil"/>
              <w:left w:val="nil"/>
              <w:bottom w:val="nil"/>
              <w:right w:val="nil"/>
            </w:tcBorders>
            <w:shd w:val="clear" w:color="auto" w:fill="FFFFFF"/>
            <w:vAlign w:val="center"/>
          </w:tcPr>
          <w:p w14:paraId="7872637C">
            <w:pPr>
              <w:spacing w:before="0" w:after="0" w:line="240" w:lineRule="auto"/>
              <w:jc w:val="center"/>
            </w:pPr>
            <w:r>
              <w:rPr>
                <w:rFonts w:ascii="Times New Roman" w:hAnsi="Times New Roman" w:eastAsia="Times New Roman"/>
                <w:b w:val="0"/>
                <w:color w:val="000000"/>
                <w:sz w:val="16"/>
                <w:szCs w:val="15"/>
              </w:rPr>
              <w:t>710</w:t>
            </w:r>
          </w:p>
        </w:tc>
      </w:tr>
      <w:tr w14:paraId="42107550">
        <w:trPr>
          <w:cantSplit/>
          <w:jc w:val="center"/>
        </w:trPr>
        <w:tc>
          <w:tcPr>
            <w:tcW w:w="688" w:type="pct"/>
            <w:tcBorders>
              <w:top w:val="nil"/>
              <w:left w:val="nil"/>
              <w:bottom w:val="nil"/>
              <w:right w:val="nil"/>
            </w:tcBorders>
            <w:shd w:val="clear" w:color="auto" w:fill="FFFFFF"/>
            <w:vAlign w:val="center"/>
          </w:tcPr>
          <w:p w14:paraId="17283217">
            <w:pPr>
              <w:spacing w:before="0" w:after="0" w:line="240" w:lineRule="auto"/>
              <w:jc w:val="left"/>
            </w:pPr>
            <w:r>
              <w:rPr>
                <w:rFonts w:ascii="Times New Roman" w:hAnsi="Times New Roman" w:eastAsia="Times New Roman"/>
                <w:b w:val="0"/>
                <w:color w:val="000000"/>
                <w:sz w:val="16"/>
                <w:szCs w:val="15"/>
              </w:rPr>
              <w:t>Hungary</w:t>
            </w:r>
          </w:p>
        </w:tc>
        <w:tc>
          <w:tcPr>
            <w:tcW w:w="1505" w:type="pct"/>
            <w:tcBorders>
              <w:top w:val="nil"/>
              <w:left w:val="nil"/>
              <w:bottom w:val="nil"/>
              <w:right w:val="nil"/>
            </w:tcBorders>
            <w:shd w:val="clear" w:color="auto" w:fill="FFFFFF"/>
            <w:vAlign w:val="center"/>
          </w:tcPr>
          <w:p w14:paraId="0A9D2772">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34DE2EDD">
            <w:pPr>
              <w:spacing w:before="0" w:after="0" w:line="240" w:lineRule="auto"/>
              <w:jc w:val="center"/>
            </w:pPr>
            <w:r>
              <w:rPr>
                <w:rFonts w:ascii="Times New Roman" w:hAnsi="Times New Roman" w:eastAsia="Times New Roman"/>
                <w:b w:val="0"/>
                <w:color w:val="000000"/>
                <w:sz w:val="16"/>
                <w:szCs w:val="15"/>
              </w:rPr>
              <w:t>0.324 (0.202, 0.446)</w:t>
            </w:r>
          </w:p>
        </w:tc>
        <w:tc>
          <w:tcPr>
            <w:tcW w:w="421" w:type="pct"/>
            <w:tcBorders>
              <w:top w:val="nil"/>
              <w:left w:val="nil"/>
              <w:bottom w:val="nil"/>
              <w:right w:val="nil"/>
            </w:tcBorders>
            <w:shd w:val="clear" w:color="auto" w:fill="FFFFFF"/>
            <w:vAlign w:val="center"/>
          </w:tcPr>
          <w:p w14:paraId="02219B8C">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010203F9">
            <w:pPr>
              <w:spacing w:before="0" w:after="0" w:line="240" w:lineRule="auto"/>
              <w:jc w:val="center"/>
            </w:pPr>
            <w:r>
              <w:rPr>
                <w:rFonts w:ascii="Times New Roman" w:hAnsi="Times New Roman" w:eastAsia="Times New Roman"/>
                <w:b w:val="0"/>
                <w:color w:val="000000"/>
                <w:sz w:val="16"/>
                <w:szCs w:val="15"/>
              </w:rPr>
              <w:t>1,420</w:t>
            </w:r>
          </w:p>
        </w:tc>
        <w:tc>
          <w:tcPr>
            <w:tcW w:w="479" w:type="pct"/>
            <w:tcBorders>
              <w:top w:val="nil"/>
              <w:left w:val="nil"/>
              <w:bottom w:val="nil"/>
              <w:right w:val="nil"/>
            </w:tcBorders>
            <w:shd w:val="clear" w:color="auto" w:fill="FFFFFF"/>
            <w:vAlign w:val="center"/>
          </w:tcPr>
          <w:p w14:paraId="2BB8600F">
            <w:pPr>
              <w:spacing w:before="0" w:after="0" w:line="240" w:lineRule="auto"/>
              <w:jc w:val="center"/>
            </w:pPr>
            <w:r>
              <w:rPr>
                <w:rFonts w:ascii="Times New Roman" w:hAnsi="Times New Roman" w:eastAsia="Times New Roman"/>
                <w:b w:val="0"/>
                <w:color w:val="000000"/>
                <w:sz w:val="16"/>
                <w:szCs w:val="15"/>
              </w:rPr>
              <w:t>710</w:t>
            </w:r>
          </w:p>
        </w:tc>
      </w:tr>
      <w:tr w14:paraId="738EEDE9">
        <w:trPr>
          <w:cantSplit/>
          <w:jc w:val="center"/>
        </w:trPr>
        <w:tc>
          <w:tcPr>
            <w:tcW w:w="688" w:type="pct"/>
            <w:tcBorders>
              <w:top w:val="nil"/>
              <w:left w:val="nil"/>
              <w:bottom w:val="nil"/>
              <w:right w:val="nil"/>
            </w:tcBorders>
            <w:shd w:val="clear" w:color="auto" w:fill="FFFFFF"/>
            <w:vAlign w:val="center"/>
          </w:tcPr>
          <w:p w14:paraId="4BE6B469">
            <w:pPr>
              <w:spacing w:before="0" w:after="0" w:line="240" w:lineRule="auto"/>
              <w:jc w:val="left"/>
            </w:pPr>
            <w:r>
              <w:rPr>
                <w:rFonts w:ascii="Times New Roman" w:hAnsi="Times New Roman" w:eastAsia="Times New Roman"/>
                <w:b w:val="0"/>
                <w:color w:val="000000"/>
                <w:sz w:val="16"/>
                <w:szCs w:val="15"/>
              </w:rPr>
              <w:t>Israel</w:t>
            </w:r>
          </w:p>
        </w:tc>
        <w:tc>
          <w:tcPr>
            <w:tcW w:w="1505" w:type="pct"/>
            <w:tcBorders>
              <w:top w:val="nil"/>
              <w:left w:val="nil"/>
              <w:bottom w:val="nil"/>
              <w:right w:val="nil"/>
            </w:tcBorders>
            <w:shd w:val="clear" w:color="auto" w:fill="FFFFFF"/>
            <w:vAlign w:val="center"/>
          </w:tcPr>
          <w:p w14:paraId="3E18C16F">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4CFF5D1A">
            <w:pPr>
              <w:spacing w:before="0" w:after="0" w:line="240" w:lineRule="auto"/>
              <w:jc w:val="center"/>
            </w:pPr>
            <w:r>
              <w:rPr>
                <w:rFonts w:ascii="Times New Roman" w:hAnsi="Times New Roman" w:eastAsia="Times New Roman"/>
                <w:b w:val="0"/>
                <w:color w:val="000000"/>
                <w:sz w:val="16"/>
                <w:szCs w:val="15"/>
              </w:rPr>
              <w:t>0.067 (0.007, 0.127)</w:t>
            </w:r>
          </w:p>
        </w:tc>
        <w:tc>
          <w:tcPr>
            <w:tcW w:w="421" w:type="pct"/>
            <w:tcBorders>
              <w:top w:val="nil"/>
              <w:left w:val="nil"/>
              <w:bottom w:val="nil"/>
              <w:right w:val="nil"/>
            </w:tcBorders>
            <w:shd w:val="clear" w:color="auto" w:fill="FFFFFF"/>
            <w:vAlign w:val="center"/>
          </w:tcPr>
          <w:p w14:paraId="371707A1">
            <w:pPr>
              <w:spacing w:before="0" w:after="0" w:line="240" w:lineRule="auto"/>
              <w:jc w:val="center"/>
            </w:pPr>
            <w:r>
              <w:rPr>
                <w:rFonts w:ascii="Times New Roman" w:hAnsi="Times New Roman" w:eastAsia="Times New Roman"/>
                <w:b w:val="0"/>
                <w:color w:val="000000"/>
                <w:sz w:val="16"/>
                <w:szCs w:val="15"/>
              </w:rPr>
              <w:t>0.028</w:t>
            </w:r>
          </w:p>
        </w:tc>
        <w:tc>
          <w:tcPr>
            <w:tcW w:w="745" w:type="pct"/>
            <w:tcBorders>
              <w:top w:val="nil"/>
              <w:left w:val="nil"/>
              <w:bottom w:val="nil"/>
              <w:right w:val="nil"/>
            </w:tcBorders>
            <w:shd w:val="clear" w:color="auto" w:fill="FFFFFF"/>
            <w:vAlign w:val="center"/>
          </w:tcPr>
          <w:p w14:paraId="679250EF">
            <w:pPr>
              <w:spacing w:before="0" w:after="0" w:line="240" w:lineRule="auto"/>
              <w:jc w:val="center"/>
            </w:pPr>
            <w:r>
              <w:rPr>
                <w:rFonts w:ascii="Times New Roman" w:hAnsi="Times New Roman" w:eastAsia="Times New Roman"/>
                <w:b w:val="0"/>
                <w:color w:val="000000"/>
                <w:sz w:val="16"/>
                <w:szCs w:val="15"/>
              </w:rPr>
              <w:t>7,905</w:t>
            </w:r>
          </w:p>
        </w:tc>
        <w:tc>
          <w:tcPr>
            <w:tcW w:w="479" w:type="pct"/>
            <w:tcBorders>
              <w:top w:val="nil"/>
              <w:left w:val="nil"/>
              <w:bottom w:val="nil"/>
              <w:right w:val="nil"/>
            </w:tcBorders>
            <w:shd w:val="clear" w:color="auto" w:fill="FFFFFF"/>
            <w:vAlign w:val="center"/>
          </w:tcPr>
          <w:p w14:paraId="24082948">
            <w:pPr>
              <w:spacing w:before="0" w:after="0" w:line="240" w:lineRule="auto"/>
              <w:jc w:val="center"/>
            </w:pPr>
            <w:r>
              <w:rPr>
                <w:rFonts w:ascii="Times New Roman" w:hAnsi="Times New Roman" w:eastAsia="Times New Roman"/>
                <w:b w:val="0"/>
                <w:color w:val="000000"/>
                <w:sz w:val="16"/>
                <w:szCs w:val="15"/>
              </w:rPr>
              <w:t>2,493</w:t>
            </w:r>
          </w:p>
        </w:tc>
      </w:tr>
      <w:tr w14:paraId="3DC16DAA">
        <w:trPr>
          <w:cantSplit/>
          <w:jc w:val="center"/>
        </w:trPr>
        <w:tc>
          <w:tcPr>
            <w:tcW w:w="688" w:type="pct"/>
            <w:tcBorders>
              <w:top w:val="nil"/>
              <w:left w:val="nil"/>
              <w:bottom w:val="nil"/>
              <w:right w:val="nil"/>
            </w:tcBorders>
            <w:shd w:val="clear" w:color="auto" w:fill="FFFFFF"/>
            <w:vAlign w:val="center"/>
          </w:tcPr>
          <w:p w14:paraId="40CFB212">
            <w:pPr>
              <w:spacing w:before="0" w:after="0" w:line="240" w:lineRule="auto"/>
              <w:jc w:val="left"/>
            </w:pPr>
            <w:r>
              <w:rPr>
                <w:rFonts w:ascii="Times New Roman" w:hAnsi="Times New Roman" w:eastAsia="Times New Roman"/>
                <w:b w:val="0"/>
                <w:color w:val="000000"/>
                <w:sz w:val="16"/>
                <w:szCs w:val="15"/>
              </w:rPr>
              <w:t>Israel</w:t>
            </w:r>
          </w:p>
        </w:tc>
        <w:tc>
          <w:tcPr>
            <w:tcW w:w="1505" w:type="pct"/>
            <w:tcBorders>
              <w:top w:val="nil"/>
              <w:left w:val="nil"/>
              <w:bottom w:val="nil"/>
              <w:right w:val="nil"/>
            </w:tcBorders>
            <w:shd w:val="clear" w:color="auto" w:fill="FFFFFF"/>
            <w:vAlign w:val="center"/>
          </w:tcPr>
          <w:p w14:paraId="04B723B9">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03B1DC1C">
            <w:pPr>
              <w:spacing w:before="0" w:after="0" w:line="240" w:lineRule="auto"/>
              <w:jc w:val="center"/>
            </w:pPr>
            <w:r>
              <w:rPr>
                <w:rFonts w:ascii="Times New Roman" w:hAnsi="Times New Roman" w:eastAsia="Times New Roman"/>
                <w:b w:val="0"/>
                <w:color w:val="000000"/>
                <w:sz w:val="16"/>
                <w:szCs w:val="15"/>
              </w:rPr>
              <w:t>0.121 (0.076, 0.166)</w:t>
            </w:r>
          </w:p>
        </w:tc>
        <w:tc>
          <w:tcPr>
            <w:tcW w:w="421" w:type="pct"/>
            <w:tcBorders>
              <w:top w:val="nil"/>
              <w:left w:val="nil"/>
              <w:bottom w:val="nil"/>
              <w:right w:val="nil"/>
            </w:tcBorders>
            <w:shd w:val="clear" w:color="auto" w:fill="FFFFFF"/>
            <w:vAlign w:val="center"/>
          </w:tcPr>
          <w:p w14:paraId="65278785">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A09FC82">
            <w:pPr>
              <w:spacing w:before="0" w:after="0" w:line="240" w:lineRule="auto"/>
              <w:jc w:val="center"/>
            </w:pPr>
            <w:r>
              <w:rPr>
                <w:rFonts w:ascii="Times New Roman" w:hAnsi="Times New Roman" w:eastAsia="Times New Roman"/>
                <w:b w:val="0"/>
                <w:color w:val="000000"/>
                <w:sz w:val="16"/>
                <w:szCs w:val="15"/>
              </w:rPr>
              <w:t>7,886</w:t>
            </w:r>
          </w:p>
        </w:tc>
        <w:tc>
          <w:tcPr>
            <w:tcW w:w="479" w:type="pct"/>
            <w:tcBorders>
              <w:top w:val="nil"/>
              <w:left w:val="nil"/>
              <w:bottom w:val="nil"/>
              <w:right w:val="nil"/>
            </w:tcBorders>
            <w:shd w:val="clear" w:color="auto" w:fill="FFFFFF"/>
            <w:vAlign w:val="center"/>
          </w:tcPr>
          <w:p w14:paraId="02D69C59">
            <w:pPr>
              <w:spacing w:before="0" w:after="0" w:line="240" w:lineRule="auto"/>
              <w:jc w:val="center"/>
            </w:pPr>
            <w:r>
              <w:rPr>
                <w:rFonts w:ascii="Times New Roman" w:hAnsi="Times New Roman" w:eastAsia="Times New Roman"/>
                <w:b w:val="0"/>
                <w:color w:val="000000"/>
                <w:sz w:val="16"/>
                <w:szCs w:val="15"/>
              </w:rPr>
              <w:t>2,492</w:t>
            </w:r>
          </w:p>
        </w:tc>
      </w:tr>
      <w:tr w14:paraId="7FD7CD82">
        <w:trPr>
          <w:cantSplit/>
          <w:jc w:val="center"/>
        </w:trPr>
        <w:tc>
          <w:tcPr>
            <w:tcW w:w="688" w:type="pct"/>
            <w:tcBorders>
              <w:top w:val="nil"/>
              <w:left w:val="nil"/>
              <w:bottom w:val="nil"/>
              <w:right w:val="nil"/>
            </w:tcBorders>
            <w:shd w:val="clear" w:color="auto" w:fill="FFFFFF"/>
            <w:vAlign w:val="center"/>
          </w:tcPr>
          <w:p w14:paraId="7F698B24">
            <w:pPr>
              <w:spacing w:before="0" w:after="0" w:line="240" w:lineRule="auto"/>
              <w:jc w:val="left"/>
            </w:pPr>
            <w:r>
              <w:rPr>
                <w:rFonts w:ascii="Times New Roman" w:hAnsi="Times New Roman" w:eastAsia="Times New Roman"/>
                <w:b w:val="0"/>
                <w:color w:val="000000"/>
                <w:sz w:val="16"/>
                <w:szCs w:val="15"/>
              </w:rPr>
              <w:t>Italy</w:t>
            </w:r>
          </w:p>
        </w:tc>
        <w:tc>
          <w:tcPr>
            <w:tcW w:w="1505" w:type="pct"/>
            <w:tcBorders>
              <w:top w:val="nil"/>
              <w:left w:val="nil"/>
              <w:bottom w:val="nil"/>
              <w:right w:val="nil"/>
            </w:tcBorders>
            <w:shd w:val="clear" w:color="auto" w:fill="FFFFFF"/>
            <w:vAlign w:val="center"/>
          </w:tcPr>
          <w:p w14:paraId="32ABBE32">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5EBCDEEC">
            <w:pPr>
              <w:spacing w:before="0" w:after="0" w:line="240" w:lineRule="auto"/>
              <w:jc w:val="center"/>
            </w:pPr>
            <w:r>
              <w:rPr>
                <w:rFonts w:ascii="Times New Roman" w:hAnsi="Times New Roman" w:eastAsia="Times New Roman"/>
                <w:b w:val="0"/>
                <w:color w:val="000000"/>
                <w:sz w:val="16"/>
                <w:szCs w:val="15"/>
              </w:rPr>
              <w:t>0.124 (0.085, 0.163)</w:t>
            </w:r>
          </w:p>
        </w:tc>
        <w:tc>
          <w:tcPr>
            <w:tcW w:w="421" w:type="pct"/>
            <w:tcBorders>
              <w:top w:val="nil"/>
              <w:left w:val="nil"/>
              <w:bottom w:val="nil"/>
              <w:right w:val="nil"/>
            </w:tcBorders>
            <w:shd w:val="clear" w:color="auto" w:fill="FFFFFF"/>
            <w:vAlign w:val="center"/>
          </w:tcPr>
          <w:p w14:paraId="3A41852F">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A3C4B79">
            <w:pPr>
              <w:spacing w:before="0" w:after="0" w:line="240" w:lineRule="auto"/>
              <w:jc w:val="center"/>
            </w:pPr>
            <w:r>
              <w:rPr>
                <w:rFonts w:ascii="Times New Roman" w:hAnsi="Times New Roman" w:eastAsia="Times New Roman"/>
                <w:b w:val="0"/>
                <w:color w:val="000000"/>
                <w:sz w:val="16"/>
                <w:szCs w:val="15"/>
              </w:rPr>
              <w:t>18,490</w:t>
            </w:r>
          </w:p>
        </w:tc>
        <w:tc>
          <w:tcPr>
            <w:tcW w:w="479" w:type="pct"/>
            <w:tcBorders>
              <w:top w:val="nil"/>
              <w:left w:val="nil"/>
              <w:bottom w:val="nil"/>
              <w:right w:val="nil"/>
            </w:tcBorders>
            <w:shd w:val="clear" w:color="auto" w:fill="FFFFFF"/>
            <w:vAlign w:val="center"/>
          </w:tcPr>
          <w:p w14:paraId="6A4B48C9">
            <w:pPr>
              <w:spacing w:before="0" w:after="0" w:line="240" w:lineRule="auto"/>
              <w:jc w:val="center"/>
            </w:pPr>
            <w:r>
              <w:rPr>
                <w:rFonts w:ascii="Times New Roman" w:hAnsi="Times New Roman" w:eastAsia="Times New Roman"/>
                <w:b w:val="0"/>
                <w:color w:val="000000"/>
                <w:sz w:val="16"/>
                <w:szCs w:val="15"/>
              </w:rPr>
              <w:t>5,130</w:t>
            </w:r>
          </w:p>
        </w:tc>
      </w:tr>
      <w:tr w14:paraId="38BB33BC">
        <w:trPr>
          <w:cantSplit/>
          <w:jc w:val="center"/>
        </w:trPr>
        <w:tc>
          <w:tcPr>
            <w:tcW w:w="688" w:type="pct"/>
            <w:tcBorders>
              <w:top w:val="nil"/>
              <w:left w:val="nil"/>
              <w:bottom w:val="nil"/>
              <w:right w:val="nil"/>
            </w:tcBorders>
            <w:shd w:val="clear" w:color="auto" w:fill="FFFFFF"/>
            <w:vAlign w:val="center"/>
          </w:tcPr>
          <w:p w14:paraId="25A63C67">
            <w:pPr>
              <w:spacing w:before="0" w:after="0" w:line="240" w:lineRule="auto"/>
              <w:jc w:val="left"/>
            </w:pPr>
            <w:r>
              <w:rPr>
                <w:rFonts w:ascii="Times New Roman" w:hAnsi="Times New Roman" w:eastAsia="Times New Roman"/>
                <w:b w:val="0"/>
                <w:color w:val="000000"/>
                <w:sz w:val="16"/>
                <w:szCs w:val="15"/>
              </w:rPr>
              <w:t>Italy</w:t>
            </w:r>
          </w:p>
        </w:tc>
        <w:tc>
          <w:tcPr>
            <w:tcW w:w="1505" w:type="pct"/>
            <w:tcBorders>
              <w:top w:val="nil"/>
              <w:left w:val="nil"/>
              <w:bottom w:val="nil"/>
              <w:right w:val="nil"/>
            </w:tcBorders>
            <w:shd w:val="clear" w:color="auto" w:fill="FFFFFF"/>
            <w:vAlign w:val="center"/>
          </w:tcPr>
          <w:p w14:paraId="42A5D200">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4C88C3E">
            <w:pPr>
              <w:spacing w:before="0" w:after="0" w:line="240" w:lineRule="auto"/>
              <w:jc w:val="center"/>
            </w:pPr>
            <w:r>
              <w:rPr>
                <w:rFonts w:ascii="Times New Roman" w:hAnsi="Times New Roman" w:eastAsia="Times New Roman"/>
                <w:b w:val="0"/>
                <w:color w:val="000000"/>
                <w:sz w:val="16"/>
                <w:szCs w:val="15"/>
              </w:rPr>
              <w:t>0.033 (0.006, 0.061)</w:t>
            </w:r>
          </w:p>
        </w:tc>
        <w:tc>
          <w:tcPr>
            <w:tcW w:w="421" w:type="pct"/>
            <w:tcBorders>
              <w:top w:val="nil"/>
              <w:left w:val="nil"/>
              <w:bottom w:val="nil"/>
              <w:right w:val="nil"/>
            </w:tcBorders>
            <w:shd w:val="clear" w:color="auto" w:fill="FFFFFF"/>
            <w:vAlign w:val="center"/>
          </w:tcPr>
          <w:p w14:paraId="3CBDADCD">
            <w:pPr>
              <w:spacing w:before="0" w:after="0" w:line="240" w:lineRule="auto"/>
              <w:jc w:val="center"/>
            </w:pPr>
            <w:r>
              <w:rPr>
                <w:rFonts w:ascii="Times New Roman" w:hAnsi="Times New Roman" w:eastAsia="Times New Roman"/>
                <w:b w:val="0"/>
                <w:color w:val="000000"/>
                <w:sz w:val="16"/>
                <w:szCs w:val="15"/>
              </w:rPr>
              <w:t>0.017</w:t>
            </w:r>
          </w:p>
        </w:tc>
        <w:tc>
          <w:tcPr>
            <w:tcW w:w="745" w:type="pct"/>
            <w:tcBorders>
              <w:top w:val="nil"/>
              <w:left w:val="nil"/>
              <w:bottom w:val="nil"/>
              <w:right w:val="nil"/>
            </w:tcBorders>
            <w:shd w:val="clear" w:color="auto" w:fill="FFFFFF"/>
            <w:vAlign w:val="center"/>
          </w:tcPr>
          <w:p w14:paraId="6F7C7A8C">
            <w:pPr>
              <w:spacing w:before="0" w:after="0" w:line="240" w:lineRule="auto"/>
              <w:jc w:val="center"/>
            </w:pPr>
            <w:r>
              <w:rPr>
                <w:rFonts w:ascii="Times New Roman" w:hAnsi="Times New Roman" w:eastAsia="Times New Roman"/>
                <w:b w:val="0"/>
                <w:color w:val="000000"/>
                <w:sz w:val="16"/>
                <w:szCs w:val="15"/>
              </w:rPr>
              <w:t>18,443</w:t>
            </w:r>
          </w:p>
        </w:tc>
        <w:tc>
          <w:tcPr>
            <w:tcW w:w="479" w:type="pct"/>
            <w:tcBorders>
              <w:top w:val="nil"/>
              <w:left w:val="nil"/>
              <w:bottom w:val="nil"/>
              <w:right w:val="nil"/>
            </w:tcBorders>
            <w:shd w:val="clear" w:color="auto" w:fill="FFFFFF"/>
            <w:vAlign w:val="center"/>
          </w:tcPr>
          <w:p w14:paraId="2B83DF61">
            <w:pPr>
              <w:spacing w:before="0" w:after="0" w:line="240" w:lineRule="auto"/>
              <w:jc w:val="center"/>
            </w:pPr>
            <w:r>
              <w:rPr>
                <w:rFonts w:ascii="Times New Roman" w:hAnsi="Times New Roman" w:eastAsia="Times New Roman"/>
                <w:b w:val="0"/>
                <w:color w:val="000000"/>
                <w:sz w:val="16"/>
                <w:szCs w:val="15"/>
              </w:rPr>
              <w:t>5,130</w:t>
            </w:r>
          </w:p>
        </w:tc>
      </w:tr>
      <w:tr w14:paraId="5FC5F5D6">
        <w:trPr>
          <w:cantSplit/>
          <w:jc w:val="center"/>
        </w:trPr>
        <w:tc>
          <w:tcPr>
            <w:tcW w:w="688" w:type="pct"/>
            <w:tcBorders>
              <w:top w:val="nil"/>
              <w:left w:val="nil"/>
              <w:bottom w:val="nil"/>
              <w:right w:val="nil"/>
            </w:tcBorders>
            <w:shd w:val="clear" w:color="auto" w:fill="FFFFFF"/>
            <w:vAlign w:val="center"/>
          </w:tcPr>
          <w:p w14:paraId="0BF5EA1B">
            <w:pPr>
              <w:spacing w:before="0" w:after="0" w:line="240" w:lineRule="auto"/>
              <w:jc w:val="left"/>
            </w:pPr>
            <w:r>
              <w:rPr>
                <w:rFonts w:ascii="Times New Roman" w:hAnsi="Times New Roman" w:eastAsia="Times New Roman"/>
                <w:b w:val="0"/>
                <w:color w:val="000000"/>
                <w:sz w:val="16"/>
                <w:szCs w:val="15"/>
              </w:rPr>
              <w:t>Luxembourg</w:t>
            </w:r>
          </w:p>
        </w:tc>
        <w:tc>
          <w:tcPr>
            <w:tcW w:w="1505" w:type="pct"/>
            <w:tcBorders>
              <w:top w:val="nil"/>
              <w:left w:val="nil"/>
              <w:bottom w:val="nil"/>
              <w:right w:val="nil"/>
            </w:tcBorders>
            <w:shd w:val="clear" w:color="auto" w:fill="FFFFFF"/>
            <w:vAlign w:val="center"/>
          </w:tcPr>
          <w:p w14:paraId="41EAF23B">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7C4F5B64">
            <w:pPr>
              <w:spacing w:before="0" w:after="0" w:line="240" w:lineRule="auto"/>
              <w:jc w:val="center"/>
            </w:pPr>
            <w:r>
              <w:rPr>
                <w:rFonts w:ascii="Times New Roman" w:hAnsi="Times New Roman" w:eastAsia="Times New Roman"/>
                <w:b w:val="0"/>
                <w:color w:val="000000"/>
                <w:sz w:val="16"/>
                <w:szCs w:val="15"/>
              </w:rPr>
              <w:t>0.153 (0.037, 0.269)</w:t>
            </w:r>
          </w:p>
        </w:tc>
        <w:tc>
          <w:tcPr>
            <w:tcW w:w="421" w:type="pct"/>
            <w:tcBorders>
              <w:top w:val="nil"/>
              <w:left w:val="nil"/>
              <w:bottom w:val="nil"/>
              <w:right w:val="nil"/>
            </w:tcBorders>
            <w:shd w:val="clear" w:color="auto" w:fill="FFFFFF"/>
            <w:vAlign w:val="center"/>
          </w:tcPr>
          <w:p w14:paraId="179A32A7">
            <w:pPr>
              <w:spacing w:before="0" w:after="0" w:line="240" w:lineRule="auto"/>
              <w:jc w:val="center"/>
            </w:pPr>
            <w:r>
              <w:rPr>
                <w:rFonts w:ascii="Times New Roman" w:hAnsi="Times New Roman" w:eastAsia="Times New Roman"/>
                <w:b w:val="0"/>
                <w:color w:val="000000"/>
                <w:sz w:val="16"/>
                <w:szCs w:val="15"/>
              </w:rPr>
              <w:t>0.010</w:t>
            </w:r>
          </w:p>
        </w:tc>
        <w:tc>
          <w:tcPr>
            <w:tcW w:w="745" w:type="pct"/>
            <w:tcBorders>
              <w:top w:val="nil"/>
              <w:left w:val="nil"/>
              <w:bottom w:val="nil"/>
              <w:right w:val="nil"/>
            </w:tcBorders>
            <w:shd w:val="clear" w:color="auto" w:fill="FFFFFF"/>
            <w:vAlign w:val="center"/>
          </w:tcPr>
          <w:p w14:paraId="08115871">
            <w:pPr>
              <w:spacing w:before="0" w:after="0" w:line="240" w:lineRule="auto"/>
              <w:jc w:val="center"/>
            </w:pPr>
            <w:r>
              <w:rPr>
                <w:rFonts w:ascii="Times New Roman" w:hAnsi="Times New Roman" w:eastAsia="Times New Roman"/>
                <w:b w:val="0"/>
                <w:color w:val="000000"/>
                <w:sz w:val="16"/>
                <w:szCs w:val="15"/>
              </w:rPr>
              <w:t>3,163</w:t>
            </w:r>
          </w:p>
        </w:tc>
        <w:tc>
          <w:tcPr>
            <w:tcW w:w="479" w:type="pct"/>
            <w:tcBorders>
              <w:top w:val="nil"/>
              <w:left w:val="nil"/>
              <w:bottom w:val="nil"/>
              <w:right w:val="nil"/>
            </w:tcBorders>
            <w:shd w:val="clear" w:color="auto" w:fill="FFFFFF"/>
            <w:vAlign w:val="center"/>
          </w:tcPr>
          <w:p w14:paraId="43AE0BD0">
            <w:pPr>
              <w:spacing w:before="0" w:after="0" w:line="240" w:lineRule="auto"/>
              <w:jc w:val="center"/>
            </w:pPr>
            <w:r>
              <w:rPr>
                <w:rFonts w:ascii="Times New Roman" w:hAnsi="Times New Roman" w:eastAsia="Times New Roman"/>
                <w:b w:val="0"/>
                <w:color w:val="000000"/>
                <w:sz w:val="16"/>
                <w:szCs w:val="15"/>
              </w:rPr>
              <w:t>1,315</w:t>
            </w:r>
          </w:p>
        </w:tc>
      </w:tr>
      <w:tr w14:paraId="6F36E5C4">
        <w:trPr>
          <w:cantSplit/>
          <w:jc w:val="center"/>
        </w:trPr>
        <w:tc>
          <w:tcPr>
            <w:tcW w:w="688" w:type="pct"/>
            <w:tcBorders>
              <w:top w:val="nil"/>
              <w:left w:val="nil"/>
              <w:bottom w:val="nil"/>
              <w:right w:val="nil"/>
            </w:tcBorders>
            <w:shd w:val="clear" w:color="auto" w:fill="FFFFFF"/>
            <w:vAlign w:val="center"/>
          </w:tcPr>
          <w:p w14:paraId="25EA480A">
            <w:pPr>
              <w:spacing w:before="0" w:after="0" w:line="240" w:lineRule="auto"/>
              <w:jc w:val="left"/>
            </w:pPr>
            <w:r>
              <w:rPr>
                <w:rFonts w:ascii="Times New Roman" w:hAnsi="Times New Roman" w:eastAsia="Times New Roman"/>
                <w:b w:val="0"/>
                <w:color w:val="000000"/>
                <w:sz w:val="16"/>
                <w:szCs w:val="15"/>
              </w:rPr>
              <w:t>Luxembourg</w:t>
            </w:r>
          </w:p>
        </w:tc>
        <w:tc>
          <w:tcPr>
            <w:tcW w:w="1505" w:type="pct"/>
            <w:tcBorders>
              <w:top w:val="nil"/>
              <w:left w:val="nil"/>
              <w:bottom w:val="nil"/>
              <w:right w:val="nil"/>
            </w:tcBorders>
            <w:shd w:val="clear" w:color="auto" w:fill="FFFFFF"/>
            <w:vAlign w:val="center"/>
          </w:tcPr>
          <w:p w14:paraId="57AB5F15">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0EA8F436">
            <w:pPr>
              <w:spacing w:before="0" w:after="0" w:line="240" w:lineRule="auto"/>
              <w:jc w:val="center"/>
            </w:pPr>
            <w:r>
              <w:rPr>
                <w:rFonts w:ascii="Times New Roman" w:hAnsi="Times New Roman" w:eastAsia="Times New Roman"/>
                <w:b w:val="0"/>
                <w:color w:val="000000"/>
                <w:sz w:val="16"/>
                <w:szCs w:val="15"/>
              </w:rPr>
              <w:t>0.025 (−0.054, 0.104)</w:t>
            </w:r>
          </w:p>
        </w:tc>
        <w:tc>
          <w:tcPr>
            <w:tcW w:w="421" w:type="pct"/>
            <w:tcBorders>
              <w:top w:val="nil"/>
              <w:left w:val="nil"/>
              <w:bottom w:val="nil"/>
              <w:right w:val="nil"/>
            </w:tcBorders>
            <w:shd w:val="clear" w:color="auto" w:fill="FFFFFF"/>
            <w:vAlign w:val="center"/>
          </w:tcPr>
          <w:p w14:paraId="599C197A">
            <w:pPr>
              <w:spacing w:before="0" w:after="0" w:line="240" w:lineRule="auto"/>
              <w:jc w:val="center"/>
            </w:pPr>
            <w:r>
              <w:rPr>
                <w:rFonts w:ascii="Times New Roman" w:hAnsi="Times New Roman" w:eastAsia="Times New Roman"/>
                <w:b w:val="0"/>
                <w:color w:val="000000"/>
                <w:sz w:val="16"/>
                <w:szCs w:val="15"/>
              </w:rPr>
              <w:t>0.537</w:t>
            </w:r>
          </w:p>
        </w:tc>
        <w:tc>
          <w:tcPr>
            <w:tcW w:w="745" w:type="pct"/>
            <w:tcBorders>
              <w:top w:val="nil"/>
              <w:left w:val="nil"/>
              <w:bottom w:val="nil"/>
              <w:right w:val="nil"/>
            </w:tcBorders>
            <w:shd w:val="clear" w:color="auto" w:fill="FFFFFF"/>
            <w:vAlign w:val="center"/>
          </w:tcPr>
          <w:p w14:paraId="47103533">
            <w:pPr>
              <w:spacing w:before="0" w:after="0" w:line="240" w:lineRule="auto"/>
              <w:jc w:val="center"/>
            </w:pPr>
            <w:r>
              <w:rPr>
                <w:rFonts w:ascii="Times New Roman" w:hAnsi="Times New Roman" w:eastAsia="Times New Roman"/>
                <w:b w:val="0"/>
                <w:color w:val="000000"/>
                <w:sz w:val="16"/>
                <w:szCs w:val="15"/>
              </w:rPr>
              <w:t>3,162</w:t>
            </w:r>
          </w:p>
        </w:tc>
        <w:tc>
          <w:tcPr>
            <w:tcW w:w="479" w:type="pct"/>
            <w:tcBorders>
              <w:top w:val="nil"/>
              <w:left w:val="nil"/>
              <w:bottom w:val="nil"/>
              <w:right w:val="nil"/>
            </w:tcBorders>
            <w:shd w:val="clear" w:color="auto" w:fill="FFFFFF"/>
            <w:vAlign w:val="center"/>
          </w:tcPr>
          <w:p w14:paraId="0DCE4EE6">
            <w:pPr>
              <w:spacing w:before="0" w:after="0" w:line="240" w:lineRule="auto"/>
              <w:jc w:val="center"/>
            </w:pPr>
            <w:r>
              <w:rPr>
                <w:rFonts w:ascii="Times New Roman" w:hAnsi="Times New Roman" w:eastAsia="Times New Roman"/>
                <w:b w:val="0"/>
                <w:color w:val="000000"/>
                <w:sz w:val="16"/>
                <w:szCs w:val="15"/>
              </w:rPr>
              <w:t>1,315</w:t>
            </w:r>
          </w:p>
        </w:tc>
      </w:tr>
      <w:tr w14:paraId="28BD7FC5">
        <w:trPr>
          <w:cantSplit/>
          <w:jc w:val="center"/>
        </w:trPr>
        <w:tc>
          <w:tcPr>
            <w:tcW w:w="688" w:type="pct"/>
            <w:tcBorders>
              <w:top w:val="nil"/>
              <w:left w:val="nil"/>
              <w:bottom w:val="nil"/>
              <w:right w:val="nil"/>
            </w:tcBorders>
            <w:shd w:val="clear" w:color="auto" w:fill="FFFFFF"/>
            <w:vAlign w:val="center"/>
          </w:tcPr>
          <w:p w14:paraId="5DE26DEA">
            <w:pPr>
              <w:spacing w:before="0" w:after="0" w:line="240" w:lineRule="auto"/>
              <w:jc w:val="left"/>
            </w:pPr>
            <w:r>
              <w:rPr>
                <w:rFonts w:ascii="Times New Roman" w:hAnsi="Times New Roman" w:eastAsia="Times New Roman"/>
                <w:b w:val="0"/>
                <w:color w:val="000000"/>
                <w:sz w:val="16"/>
                <w:szCs w:val="15"/>
              </w:rPr>
              <w:t>Netherlands</w:t>
            </w:r>
          </w:p>
        </w:tc>
        <w:tc>
          <w:tcPr>
            <w:tcW w:w="1505" w:type="pct"/>
            <w:tcBorders>
              <w:top w:val="nil"/>
              <w:left w:val="nil"/>
              <w:bottom w:val="nil"/>
              <w:right w:val="nil"/>
            </w:tcBorders>
            <w:shd w:val="clear" w:color="auto" w:fill="FFFFFF"/>
            <w:vAlign w:val="center"/>
          </w:tcPr>
          <w:p w14:paraId="2AB61151">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709B120C">
            <w:pPr>
              <w:spacing w:before="0" w:after="0" w:line="240" w:lineRule="auto"/>
              <w:jc w:val="center"/>
            </w:pPr>
            <w:r>
              <w:rPr>
                <w:rFonts w:ascii="Times New Roman" w:hAnsi="Times New Roman" w:eastAsia="Times New Roman"/>
                <w:b w:val="0"/>
                <w:color w:val="000000"/>
                <w:sz w:val="16"/>
                <w:szCs w:val="15"/>
              </w:rPr>
              <w:t>0.126 (0.068, 0.185)</w:t>
            </w:r>
          </w:p>
        </w:tc>
        <w:tc>
          <w:tcPr>
            <w:tcW w:w="421" w:type="pct"/>
            <w:tcBorders>
              <w:top w:val="nil"/>
              <w:left w:val="nil"/>
              <w:bottom w:val="nil"/>
              <w:right w:val="nil"/>
            </w:tcBorders>
            <w:shd w:val="clear" w:color="auto" w:fill="FFFFFF"/>
            <w:vAlign w:val="center"/>
          </w:tcPr>
          <w:p w14:paraId="6985EDF0">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75D1B387">
            <w:pPr>
              <w:spacing w:before="0" w:after="0" w:line="240" w:lineRule="auto"/>
              <w:jc w:val="center"/>
            </w:pPr>
            <w:r>
              <w:rPr>
                <w:rFonts w:ascii="Times New Roman" w:hAnsi="Times New Roman" w:eastAsia="Times New Roman"/>
                <w:b w:val="0"/>
                <w:color w:val="000000"/>
                <w:sz w:val="16"/>
                <w:szCs w:val="15"/>
              </w:rPr>
              <w:t>11,351</w:t>
            </w:r>
          </w:p>
        </w:tc>
        <w:tc>
          <w:tcPr>
            <w:tcW w:w="479" w:type="pct"/>
            <w:tcBorders>
              <w:top w:val="nil"/>
              <w:left w:val="nil"/>
              <w:bottom w:val="nil"/>
              <w:right w:val="nil"/>
            </w:tcBorders>
            <w:shd w:val="clear" w:color="auto" w:fill="FFFFFF"/>
            <w:vAlign w:val="center"/>
          </w:tcPr>
          <w:p w14:paraId="39241959">
            <w:pPr>
              <w:spacing w:before="0" w:after="0" w:line="240" w:lineRule="auto"/>
              <w:jc w:val="center"/>
            </w:pPr>
            <w:r>
              <w:rPr>
                <w:rFonts w:ascii="Times New Roman" w:hAnsi="Times New Roman" w:eastAsia="Times New Roman"/>
                <w:b w:val="0"/>
                <w:color w:val="000000"/>
                <w:sz w:val="16"/>
                <w:szCs w:val="15"/>
              </w:rPr>
              <w:t>3,819</w:t>
            </w:r>
          </w:p>
        </w:tc>
      </w:tr>
      <w:tr w14:paraId="17D786C9">
        <w:trPr>
          <w:cantSplit/>
          <w:jc w:val="center"/>
        </w:trPr>
        <w:tc>
          <w:tcPr>
            <w:tcW w:w="688" w:type="pct"/>
            <w:tcBorders>
              <w:top w:val="nil"/>
              <w:left w:val="nil"/>
              <w:bottom w:val="nil"/>
              <w:right w:val="nil"/>
            </w:tcBorders>
            <w:shd w:val="clear" w:color="auto" w:fill="FFFFFF"/>
            <w:vAlign w:val="center"/>
          </w:tcPr>
          <w:p w14:paraId="5C86E2F8">
            <w:pPr>
              <w:spacing w:before="0" w:after="0" w:line="240" w:lineRule="auto"/>
              <w:jc w:val="left"/>
            </w:pPr>
            <w:r>
              <w:rPr>
                <w:rFonts w:ascii="Times New Roman" w:hAnsi="Times New Roman" w:eastAsia="Times New Roman"/>
                <w:b w:val="0"/>
                <w:color w:val="000000"/>
                <w:sz w:val="16"/>
                <w:szCs w:val="15"/>
              </w:rPr>
              <w:t>Netherlands</w:t>
            </w:r>
          </w:p>
        </w:tc>
        <w:tc>
          <w:tcPr>
            <w:tcW w:w="1505" w:type="pct"/>
            <w:tcBorders>
              <w:top w:val="nil"/>
              <w:left w:val="nil"/>
              <w:bottom w:val="nil"/>
              <w:right w:val="nil"/>
            </w:tcBorders>
            <w:shd w:val="clear" w:color="auto" w:fill="FFFFFF"/>
            <w:vAlign w:val="center"/>
          </w:tcPr>
          <w:p w14:paraId="3054CFD1">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30354528">
            <w:pPr>
              <w:spacing w:before="0" w:after="0" w:line="240" w:lineRule="auto"/>
              <w:jc w:val="center"/>
            </w:pPr>
            <w:r>
              <w:rPr>
                <w:rFonts w:ascii="Times New Roman" w:hAnsi="Times New Roman" w:eastAsia="Times New Roman"/>
                <w:b w:val="0"/>
                <w:color w:val="000000"/>
                <w:sz w:val="16"/>
                <w:szCs w:val="15"/>
              </w:rPr>
              <w:t>0.002 (−0.039, 0.043)</w:t>
            </w:r>
          </w:p>
        </w:tc>
        <w:tc>
          <w:tcPr>
            <w:tcW w:w="421" w:type="pct"/>
            <w:tcBorders>
              <w:top w:val="nil"/>
              <w:left w:val="nil"/>
              <w:bottom w:val="nil"/>
              <w:right w:val="nil"/>
            </w:tcBorders>
            <w:shd w:val="clear" w:color="auto" w:fill="FFFFFF"/>
            <w:vAlign w:val="center"/>
          </w:tcPr>
          <w:p w14:paraId="234830EC">
            <w:pPr>
              <w:spacing w:before="0" w:after="0" w:line="240" w:lineRule="auto"/>
              <w:jc w:val="center"/>
            </w:pPr>
            <w:r>
              <w:rPr>
                <w:rFonts w:ascii="Times New Roman" w:hAnsi="Times New Roman" w:eastAsia="Times New Roman"/>
                <w:b w:val="0"/>
                <w:color w:val="000000"/>
                <w:sz w:val="16"/>
                <w:szCs w:val="15"/>
              </w:rPr>
              <w:t>0.934</w:t>
            </w:r>
          </w:p>
        </w:tc>
        <w:tc>
          <w:tcPr>
            <w:tcW w:w="745" w:type="pct"/>
            <w:tcBorders>
              <w:top w:val="nil"/>
              <w:left w:val="nil"/>
              <w:bottom w:val="nil"/>
              <w:right w:val="nil"/>
            </w:tcBorders>
            <w:shd w:val="clear" w:color="auto" w:fill="FFFFFF"/>
            <w:vAlign w:val="center"/>
          </w:tcPr>
          <w:p w14:paraId="4BD83BBF">
            <w:pPr>
              <w:spacing w:before="0" w:after="0" w:line="240" w:lineRule="auto"/>
              <w:jc w:val="center"/>
            </w:pPr>
            <w:r>
              <w:rPr>
                <w:rFonts w:ascii="Times New Roman" w:hAnsi="Times New Roman" w:eastAsia="Times New Roman"/>
                <w:b w:val="0"/>
                <w:color w:val="000000"/>
                <w:sz w:val="16"/>
                <w:szCs w:val="15"/>
              </w:rPr>
              <w:t>11,367</w:t>
            </w:r>
          </w:p>
        </w:tc>
        <w:tc>
          <w:tcPr>
            <w:tcW w:w="479" w:type="pct"/>
            <w:tcBorders>
              <w:top w:val="nil"/>
              <w:left w:val="nil"/>
              <w:bottom w:val="nil"/>
              <w:right w:val="nil"/>
            </w:tcBorders>
            <w:shd w:val="clear" w:color="auto" w:fill="FFFFFF"/>
            <w:vAlign w:val="center"/>
          </w:tcPr>
          <w:p w14:paraId="210F9783">
            <w:pPr>
              <w:spacing w:before="0" w:after="0" w:line="240" w:lineRule="auto"/>
              <w:jc w:val="center"/>
            </w:pPr>
            <w:r>
              <w:rPr>
                <w:rFonts w:ascii="Times New Roman" w:hAnsi="Times New Roman" w:eastAsia="Times New Roman"/>
                <w:b w:val="0"/>
                <w:color w:val="000000"/>
                <w:sz w:val="16"/>
                <w:szCs w:val="15"/>
              </w:rPr>
              <w:t>3,819</w:t>
            </w:r>
          </w:p>
        </w:tc>
      </w:tr>
      <w:tr w14:paraId="63E5574C">
        <w:trPr>
          <w:cantSplit/>
          <w:jc w:val="center"/>
        </w:trPr>
        <w:tc>
          <w:tcPr>
            <w:tcW w:w="688" w:type="pct"/>
            <w:tcBorders>
              <w:top w:val="nil"/>
              <w:left w:val="nil"/>
              <w:bottom w:val="nil"/>
              <w:right w:val="nil"/>
            </w:tcBorders>
            <w:shd w:val="clear" w:color="auto" w:fill="FFFFFF"/>
            <w:vAlign w:val="center"/>
          </w:tcPr>
          <w:p w14:paraId="112C53A8">
            <w:pPr>
              <w:spacing w:before="0" w:after="0" w:line="240" w:lineRule="auto"/>
              <w:jc w:val="left"/>
            </w:pPr>
            <w:r>
              <w:rPr>
                <w:rFonts w:ascii="Times New Roman" w:hAnsi="Times New Roman" w:eastAsia="Times New Roman"/>
                <w:b w:val="0"/>
                <w:color w:val="000000"/>
                <w:sz w:val="16"/>
                <w:szCs w:val="15"/>
              </w:rPr>
              <w:t>Poland</w:t>
            </w:r>
          </w:p>
        </w:tc>
        <w:tc>
          <w:tcPr>
            <w:tcW w:w="1505" w:type="pct"/>
            <w:tcBorders>
              <w:top w:val="nil"/>
              <w:left w:val="nil"/>
              <w:bottom w:val="nil"/>
              <w:right w:val="nil"/>
            </w:tcBorders>
            <w:shd w:val="clear" w:color="auto" w:fill="FFFFFF"/>
            <w:vAlign w:val="center"/>
          </w:tcPr>
          <w:p w14:paraId="1CA369B3">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3CC00BBD">
            <w:pPr>
              <w:spacing w:before="0" w:after="0" w:line="240" w:lineRule="auto"/>
              <w:jc w:val="center"/>
            </w:pPr>
            <w:r>
              <w:rPr>
                <w:rFonts w:ascii="Times New Roman" w:hAnsi="Times New Roman" w:eastAsia="Times New Roman"/>
                <w:b w:val="0"/>
                <w:color w:val="000000"/>
                <w:sz w:val="16"/>
                <w:szCs w:val="15"/>
              </w:rPr>
              <w:t>0.071 (0.002, 0.140)</w:t>
            </w:r>
          </w:p>
        </w:tc>
        <w:tc>
          <w:tcPr>
            <w:tcW w:w="421" w:type="pct"/>
            <w:tcBorders>
              <w:top w:val="nil"/>
              <w:left w:val="nil"/>
              <w:bottom w:val="nil"/>
              <w:right w:val="nil"/>
            </w:tcBorders>
            <w:shd w:val="clear" w:color="auto" w:fill="FFFFFF"/>
            <w:vAlign w:val="center"/>
          </w:tcPr>
          <w:p w14:paraId="7E9C2E9C">
            <w:pPr>
              <w:spacing w:before="0" w:after="0" w:line="240" w:lineRule="auto"/>
              <w:jc w:val="center"/>
            </w:pPr>
            <w:r>
              <w:rPr>
                <w:rFonts w:ascii="Times New Roman" w:hAnsi="Times New Roman" w:eastAsia="Times New Roman"/>
                <w:b w:val="0"/>
                <w:color w:val="000000"/>
                <w:sz w:val="16"/>
                <w:szCs w:val="15"/>
              </w:rPr>
              <w:t>0.043</w:t>
            </w:r>
          </w:p>
        </w:tc>
        <w:tc>
          <w:tcPr>
            <w:tcW w:w="745" w:type="pct"/>
            <w:tcBorders>
              <w:top w:val="nil"/>
              <w:left w:val="nil"/>
              <w:bottom w:val="nil"/>
              <w:right w:val="nil"/>
            </w:tcBorders>
            <w:shd w:val="clear" w:color="auto" w:fill="FFFFFF"/>
            <w:vAlign w:val="center"/>
          </w:tcPr>
          <w:p w14:paraId="59EB279B">
            <w:pPr>
              <w:spacing w:before="0" w:after="0" w:line="240" w:lineRule="auto"/>
              <w:jc w:val="center"/>
            </w:pPr>
            <w:r>
              <w:rPr>
                <w:rFonts w:ascii="Times New Roman" w:hAnsi="Times New Roman" w:eastAsia="Times New Roman"/>
                <w:b w:val="0"/>
                <w:color w:val="000000"/>
                <w:sz w:val="16"/>
                <w:szCs w:val="15"/>
              </w:rPr>
              <w:t>6,307</w:t>
            </w:r>
          </w:p>
        </w:tc>
        <w:tc>
          <w:tcPr>
            <w:tcW w:w="479" w:type="pct"/>
            <w:tcBorders>
              <w:top w:val="nil"/>
              <w:left w:val="nil"/>
              <w:bottom w:val="nil"/>
              <w:right w:val="nil"/>
            </w:tcBorders>
            <w:shd w:val="clear" w:color="auto" w:fill="FFFFFF"/>
            <w:vAlign w:val="center"/>
          </w:tcPr>
          <w:p w14:paraId="57699234">
            <w:pPr>
              <w:spacing w:before="0" w:after="0" w:line="240" w:lineRule="auto"/>
              <w:jc w:val="center"/>
            </w:pPr>
            <w:r>
              <w:rPr>
                <w:rFonts w:ascii="Times New Roman" w:hAnsi="Times New Roman" w:eastAsia="Times New Roman"/>
                <w:b w:val="0"/>
                <w:color w:val="000000"/>
                <w:sz w:val="16"/>
                <w:szCs w:val="15"/>
              </w:rPr>
              <w:t>1,833</w:t>
            </w:r>
          </w:p>
        </w:tc>
      </w:tr>
      <w:tr w14:paraId="5A3099ED">
        <w:trPr>
          <w:cantSplit/>
          <w:jc w:val="center"/>
        </w:trPr>
        <w:tc>
          <w:tcPr>
            <w:tcW w:w="688" w:type="pct"/>
            <w:tcBorders>
              <w:top w:val="nil"/>
              <w:left w:val="nil"/>
              <w:bottom w:val="nil"/>
              <w:right w:val="nil"/>
            </w:tcBorders>
            <w:shd w:val="clear" w:color="auto" w:fill="FFFFFF"/>
            <w:vAlign w:val="center"/>
          </w:tcPr>
          <w:p w14:paraId="668E1E16">
            <w:pPr>
              <w:spacing w:before="0" w:after="0" w:line="240" w:lineRule="auto"/>
              <w:jc w:val="left"/>
            </w:pPr>
            <w:r>
              <w:rPr>
                <w:rFonts w:ascii="Times New Roman" w:hAnsi="Times New Roman" w:eastAsia="Times New Roman"/>
                <w:b w:val="0"/>
                <w:color w:val="000000"/>
                <w:sz w:val="16"/>
                <w:szCs w:val="15"/>
              </w:rPr>
              <w:t>Poland</w:t>
            </w:r>
          </w:p>
        </w:tc>
        <w:tc>
          <w:tcPr>
            <w:tcW w:w="1505" w:type="pct"/>
            <w:tcBorders>
              <w:top w:val="nil"/>
              <w:left w:val="nil"/>
              <w:bottom w:val="nil"/>
              <w:right w:val="nil"/>
            </w:tcBorders>
            <w:shd w:val="clear" w:color="auto" w:fill="FFFFFF"/>
            <w:vAlign w:val="center"/>
          </w:tcPr>
          <w:p w14:paraId="678DD1A2">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0459D664">
            <w:pPr>
              <w:spacing w:before="0" w:after="0" w:line="240" w:lineRule="auto"/>
              <w:jc w:val="center"/>
            </w:pPr>
            <w:r>
              <w:rPr>
                <w:rFonts w:ascii="Times New Roman" w:hAnsi="Times New Roman" w:eastAsia="Times New Roman"/>
                <w:b w:val="0"/>
                <w:color w:val="000000"/>
                <w:sz w:val="16"/>
                <w:szCs w:val="15"/>
              </w:rPr>
              <w:t>0.086 (0.037, 0.135)</w:t>
            </w:r>
          </w:p>
        </w:tc>
        <w:tc>
          <w:tcPr>
            <w:tcW w:w="421" w:type="pct"/>
            <w:tcBorders>
              <w:top w:val="nil"/>
              <w:left w:val="nil"/>
              <w:bottom w:val="nil"/>
              <w:right w:val="nil"/>
            </w:tcBorders>
            <w:shd w:val="clear" w:color="auto" w:fill="FFFFFF"/>
            <w:vAlign w:val="center"/>
          </w:tcPr>
          <w:p w14:paraId="053225D4">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D8952FD">
            <w:pPr>
              <w:spacing w:before="0" w:after="0" w:line="240" w:lineRule="auto"/>
              <w:jc w:val="center"/>
            </w:pPr>
            <w:r>
              <w:rPr>
                <w:rFonts w:ascii="Times New Roman" w:hAnsi="Times New Roman" w:eastAsia="Times New Roman"/>
                <w:b w:val="0"/>
                <w:color w:val="000000"/>
                <w:sz w:val="16"/>
                <w:szCs w:val="15"/>
              </w:rPr>
              <w:t>6,293</w:t>
            </w:r>
          </w:p>
        </w:tc>
        <w:tc>
          <w:tcPr>
            <w:tcW w:w="479" w:type="pct"/>
            <w:tcBorders>
              <w:top w:val="nil"/>
              <w:left w:val="nil"/>
              <w:bottom w:val="nil"/>
              <w:right w:val="nil"/>
            </w:tcBorders>
            <w:shd w:val="clear" w:color="auto" w:fill="FFFFFF"/>
            <w:vAlign w:val="center"/>
          </w:tcPr>
          <w:p w14:paraId="328E4CF6">
            <w:pPr>
              <w:spacing w:before="0" w:after="0" w:line="240" w:lineRule="auto"/>
              <w:jc w:val="center"/>
            </w:pPr>
            <w:r>
              <w:rPr>
                <w:rFonts w:ascii="Times New Roman" w:hAnsi="Times New Roman" w:eastAsia="Times New Roman"/>
                <w:b w:val="0"/>
                <w:color w:val="000000"/>
                <w:sz w:val="16"/>
                <w:szCs w:val="15"/>
              </w:rPr>
              <w:t>1,833</w:t>
            </w:r>
          </w:p>
        </w:tc>
      </w:tr>
      <w:tr w14:paraId="1C61609E">
        <w:trPr>
          <w:cantSplit/>
          <w:jc w:val="center"/>
        </w:trPr>
        <w:tc>
          <w:tcPr>
            <w:tcW w:w="688" w:type="pct"/>
            <w:tcBorders>
              <w:top w:val="nil"/>
              <w:left w:val="nil"/>
              <w:bottom w:val="nil"/>
              <w:right w:val="nil"/>
            </w:tcBorders>
            <w:shd w:val="clear" w:color="auto" w:fill="FFFFFF"/>
            <w:vAlign w:val="center"/>
          </w:tcPr>
          <w:p w14:paraId="484183AE">
            <w:pPr>
              <w:spacing w:before="0" w:after="0" w:line="240" w:lineRule="auto"/>
              <w:jc w:val="left"/>
            </w:pPr>
            <w:r>
              <w:rPr>
                <w:rFonts w:ascii="Times New Roman" w:hAnsi="Times New Roman" w:eastAsia="Times New Roman"/>
                <w:b w:val="0"/>
                <w:color w:val="000000"/>
                <w:sz w:val="16"/>
                <w:szCs w:val="15"/>
              </w:rPr>
              <w:t>Portugal</w:t>
            </w:r>
          </w:p>
        </w:tc>
        <w:tc>
          <w:tcPr>
            <w:tcW w:w="1505" w:type="pct"/>
            <w:tcBorders>
              <w:top w:val="nil"/>
              <w:left w:val="nil"/>
              <w:bottom w:val="nil"/>
              <w:right w:val="nil"/>
            </w:tcBorders>
            <w:shd w:val="clear" w:color="auto" w:fill="FFFFFF"/>
            <w:vAlign w:val="center"/>
          </w:tcPr>
          <w:p w14:paraId="2CF2C2CC">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347CC0D4">
            <w:pPr>
              <w:spacing w:before="0" w:after="0" w:line="240" w:lineRule="auto"/>
              <w:jc w:val="center"/>
            </w:pPr>
            <w:r>
              <w:rPr>
                <w:rFonts w:ascii="Times New Roman" w:hAnsi="Times New Roman" w:eastAsia="Times New Roman"/>
                <w:b w:val="0"/>
                <w:color w:val="000000"/>
                <w:sz w:val="16"/>
                <w:szCs w:val="15"/>
              </w:rPr>
              <w:t>0.077 (−0.034, 0.189)</w:t>
            </w:r>
          </w:p>
        </w:tc>
        <w:tc>
          <w:tcPr>
            <w:tcW w:w="421" w:type="pct"/>
            <w:tcBorders>
              <w:top w:val="nil"/>
              <w:left w:val="nil"/>
              <w:bottom w:val="nil"/>
              <w:right w:val="nil"/>
            </w:tcBorders>
            <w:shd w:val="clear" w:color="auto" w:fill="FFFFFF"/>
            <w:vAlign w:val="center"/>
          </w:tcPr>
          <w:p w14:paraId="0907FC76">
            <w:pPr>
              <w:spacing w:before="0" w:after="0" w:line="240" w:lineRule="auto"/>
              <w:jc w:val="center"/>
            </w:pPr>
            <w:r>
              <w:rPr>
                <w:rFonts w:ascii="Times New Roman" w:hAnsi="Times New Roman" w:eastAsia="Times New Roman"/>
                <w:b w:val="0"/>
                <w:color w:val="000000"/>
                <w:sz w:val="16"/>
                <w:szCs w:val="15"/>
              </w:rPr>
              <w:t>0.174</w:t>
            </w:r>
          </w:p>
        </w:tc>
        <w:tc>
          <w:tcPr>
            <w:tcW w:w="745" w:type="pct"/>
            <w:tcBorders>
              <w:top w:val="nil"/>
              <w:left w:val="nil"/>
              <w:bottom w:val="nil"/>
              <w:right w:val="nil"/>
            </w:tcBorders>
            <w:shd w:val="clear" w:color="auto" w:fill="FFFFFF"/>
            <w:vAlign w:val="center"/>
          </w:tcPr>
          <w:p w14:paraId="668CA8CF">
            <w:pPr>
              <w:spacing w:before="0" w:after="0" w:line="240" w:lineRule="auto"/>
              <w:jc w:val="center"/>
            </w:pPr>
            <w:r>
              <w:rPr>
                <w:rFonts w:ascii="Times New Roman" w:hAnsi="Times New Roman" w:eastAsia="Times New Roman"/>
                <w:b w:val="0"/>
                <w:color w:val="000000"/>
                <w:sz w:val="16"/>
                <w:szCs w:val="15"/>
              </w:rPr>
              <w:t>2,594</w:t>
            </w:r>
          </w:p>
        </w:tc>
        <w:tc>
          <w:tcPr>
            <w:tcW w:w="479" w:type="pct"/>
            <w:tcBorders>
              <w:top w:val="nil"/>
              <w:left w:val="nil"/>
              <w:bottom w:val="nil"/>
              <w:right w:val="nil"/>
            </w:tcBorders>
            <w:shd w:val="clear" w:color="auto" w:fill="FFFFFF"/>
            <w:vAlign w:val="center"/>
          </w:tcPr>
          <w:p w14:paraId="78FA801D">
            <w:pPr>
              <w:spacing w:before="0" w:after="0" w:line="240" w:lineRule="auto"/>
              <w:jc w:val="center"/>
            </w:pPr>
            <w:r>
              <w:rPr>
                <w:rFonts w:ascii="Times New Roman" w:hAnsi="Times New Roman" w:eastAsia="Times New Roman"/>
                <w:b w:val="0"/>
                <w:color w:val="000000"/>
                <w:sz w:val="16"/>
                <w:szCs w:val="15"/>
              </w:rPr>
              <w:t>1,297</w:t>
            </w:r>
          </w:p>
        </w:tc>
      </w:tr>
      <w:tr w14:paraId="2C17D710">
        <w:trPr>
          <w:cantSplit/>
          <w:jc w:val="center"/>
        </w:trPr>
        <w:tc>
          <w:tcPr>
            <w:tcW w:w="688" w:type="pct"/>
            <w:tcBorders>
              <w:top w:val="nil"/>
              <w:left w:val="nil"/>
              <w:bottom w:val="nil"/>
              <w:right w:val="nil"/>
            </w:tcBorders>
            <w:shd w:val="clear" w:color="auto" w:fill="FFFFFF"/>
            <w:vAlign w:val="center"/>
          </w:tcPr>
          <w:p w14:paraId="16067D60">
            <w:pPr>
              <w:spacing w:before="0" w:after="0" w:line="240" w:lineRule="auto"/>
              <w:jc w:val="left"/>
            </w:pPr>
            <w:r>
              <w:rPr>
                <w:rFonts w:ascii="Times New Roman" w:hAnsi="Times New Roman" w:eastAsia="Times New Roman"/>
                <w:b w:val="0"/>
                <w:color w:val="000000"/>
                <w:sz w:val="16"/>
                <w:szCs w:val="15"/>
              </w:rPr>
              <w:t>Portugal</w:t>
            </w:r>
          </w:p>
        </w:tc>
        <w:tc>
          <w:tcPr>
            <w:tcW w:w="1505" w:type="pct"/>
            <w:tcBorders>
              <w:top w:val="nil"/>
              <w:left w:val="nil"/>
              <w:bottom w:val="nil"/>
              <w:right w:val="nil"/>
            </w:tcBorders>
            <w:shd w:val="clear" w:color="auto" w:fill="FFFFFF"/>
            <w:vAlign w:val="center"/>
          </w:tcPr>
          <w:p w14:paraId="1574F5A7">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15C091FE">
            <w:pPr>
              <w:spacing w:before="0" w:after="0" w:line="240" w:lineRule="auto"/>
              <w:jc w:val="center"/>
            </w:pPr>
            <w:r>
              <w:rPr>
                <w:rFonts w:ascii="Times New Roman" w:hAnsi="Times New Roman" w:eastAsia="Times New Roman"/>
                <w:b w:val="0"/>
                <w:color w:val="000000"/>
                <w:sz w:val="16"/>
                <w:szCs w:val="15"/>
              </w:rPr>
              <w:t>−0.014 (−0.100, 0.073)</w:t>
            </w:r>
          </w:p>
        </w:tc>
        <w:tc>
          <w:tcPr>
            <w:tcW w:w="421" w:type="pct"/>
            <w:tcBorders>
              <w:top w:val="nil"/>
              <w:left w:val="nil"/>
              <w:bottom w:val="nil"/>
              <w:right w:val="nil"/>
            </w:tcBorders>
            <w:shd w:val="clear" w:color="auto" w:fill="FFFFFF"/>
            <w:vAlign w:val="center"/>
          </w:tcPr>
          <w:p w14:paraId="7A57F941">
            <w:pPr>
              <w:spacing w:before="0" w:after="0" w:line="240" w:lineRule="auto"/>
              <w:jc w:val="center"/>
            </w:pPr>
            <w:r>
              <w:rPr>
                <w:rFonts w:ascii="Times New Roman" w:hAnsi="Times New Roman" w:eastAsia="Times New Roman"/>
                <w:b w:val="0"/>
                <w:color w:val="000000"/>
                <w:sz w:val="16"/>
                <w:szCs w:val="15"/>
              </w:rPr>
              <w:t>0.752</w:t>
            </w:r>
          </w:p>
        </w:tc>
        <w:tc>
          <w:tcPr>
            <w:tcW w:w="745" w:type="pct"/>
            <w:tcBorders>
              <w:top w:val="nil"/>
              <w:left w:val="nil"/>
              <w:bottom w:val="nil"/>
              <w:right w:val="nil"/>
            </w:tcBorders>
            <w:shd w:val="clear" w:color="auto" w:fill="FFFFFF"/>
            <w:vAlign w:val="center"/>
          </w:tcPr>
          <w:p w14:paraId="00666A0C">
            <w:pPr>
              <w:spacing w:before="0" w:after="0" w:line="240" w:lineRule="auto"/>
              <w:jc w:val="center"/>
            </w:pPr>
            <w:r>
              <w:rPr>
                <w:rFonts w:ascii="Times New Roman" w:hAnsi="Times New Roman" w:eastAsia="Times New Roman"/>
                <w:b w:val="0"/>
                <w:color w:val="000000"/>
                <w:sz w:val="16"/>
                <w:szCs w:val="15"/>
              </w:rPr>
              <w:t>2,594</w:t>
            </w:r>
          </w:p>
        </w:tc>
        <w:tc>
          <w:tcPr>
            <w:tcW w:w="479" w:type="pct"/>
            <w:tcBorders>
              <w:top w:val="nil"/>
              <w:left w:val="nil"/>
              <w:bottom w:val="nil"/>
              <w:right w:val="nil"/>
            </w:tcBorders>
            <w:shd w:val="clear" w:color="auto" w:fill="FFFFFF"/>
            <w:vAlign w:val="center"/>
          </w:tcPr>
          <w:p w14:paraId="18AE7B30">
            <w:pPr>
              <w:spacing w:before="0" w:after="0" w:line="240" w:lineRule="auto"/>
              <w:jc w:val="center"/>
            </w:pPr>
            <w:r>
              <w:rPr>
                <w:rFonts w:ascii="Times New Roman" w:hAnsi="Times New Roman" w:eastAsia="Times New Roman"/>
                <w:b w:val="0"/>
                <w:color w:val="000000"/>
                <w:sz w:val="16"/>
                <w:szCs w:val="15"/>
              </w:rPr>
              <w:t>1,297</w:t>
            </w:r>
          </w:p>
        </w:tc>
      </w:tr>
      <w:tr w14:paraId="51C06A9A">
        <w:trPr>
          <w:cantSplit/>
          <w:jc w:val="center"/>
        </w:trPr>
        <w:tc>
          <w:tcPr>
            <w:tcW w:w="688" w:type="pct"/>
            <w:tcBorders>
              <w:top w:val="nil"/>
              <w:left w:val="nil"/>
              <w:bottom w:val="nil"/>
              <w:right w:val="nil"/>
            </w:tcBorders>
            <w:shd w:val="clear" w:color="auto" w:fill="FFFFFF"/>
            <w:vAlign w:val="center"/>
          </w:tcPr>
          <w:p w14:paraId="5B435400">
            <w:pPr>
              <w:spacing w:before="0" w:after="0" w:line="240" w:lineRule="auto"/>
              <w:jc w:val="left"/>
            </w:pPr>
            <w:r>
              <w:rPr>
                <w:rFonts w:ascii="Times New Roman" w:hAnsi="Times New Roman" w:eastAsia="Times New Roman"/>
                <w:b w:val="0"/>
                <w:color w:val="000000"/>
                <w:sz w:val="16"/>
                <w:szCs w:val="15"/>
              </w:rPr>
              <w:t>Slovenia</w:t>
            </w:r>
          </w:p>
        </w:tc>
        <w:tc>
          <w:tcPr>
            <w:tcW w:w="1505" w:type="pct"/>
            <w:tcBorders>
              <w:top w:val="nil"/>
              <w:left w:val="nil"/>
              <w:bottom w:val="nil"/>
              <w:right w:val="nil"/>
            </w:tcBorders>
            <w:shd w:val="clear" w:color="auto" w:fill="FFFFFF"/>
            <w:vAlign w:val="center"/>
          </w:tcPr>
          <w:p w14:paraId="4D755465">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46264665">
            <w:pPr>
              <w:spacing w:before="0" w:after="0" w:line="240" w:lineRule="auto"/>
              <w:jc w:val="center"/>
            </w:pPr>
            <w:r>
              <w:rPr>
                <w:rFonts w:ascii="Times New Roman" w:hAnsi="Times New Roman" w:eastAsia="Times New Roman"/>
                <w:b w:val="0"/>
                <w:color w:val="000000"/>
                <w:sz w:val="16"/>
                <w:szCs w:val="15"/>
              </w:rPr>
              <w:t>0.181 (0.120, 0.243)</w:t>
            </w:r>
          </w:p>
        </w:tc>
        <w:tc>
          <w:tcPr>
            <w:tcW w:w="421" w:type="pct"/>
            <w:tcBorders>
              <w:top w:val="nil"/>
              <w:left w:val="nil"/>
              <w:bottom w:val="nil"/>
              <w:right w:val="nil"/>
            </w:tcBorders>
            <w:shd w:val="clear" w:color="auto" w:fill="FFFFFF"/>
            <w:vAlign w:val="center"/>
          </w:tcPr>
          <w:p w14:paraId="0F5EDCB0">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318A277C">
            <w:pPr>
              <w:spacing w:before="0" w:after="0" w:line="240" w:lineRule="auto"/>
              <w:jc w:val="center"/>
            </w:pPr>
            <w:r>
              <w:rPr>
                <w:rFonts w:ascii="Times New Roman" w:hAnsi="Times New Roman" w:eastAsia="Times New Roman"/>
                <w:b w:val="0"/>
                <w:color w:val="000000"/>
                <w:sz w:val="16"/>
                <w:szCs w:val="15"/>
              </w:rPr>
              <w:t>10,197</w:t>
            </w:r>
          </w:p>
        </w:tc>
        <w:tc>
          <w:tcPr>
            <w:tcW w:w="479" w:type="pct"/>
            <w:tcBorders>
              <w:top w:val="nil"/>
              <w:left w:val="nil"/>
              <w:bottom w:val="nil"/>
              <w:right w:val="nil"/>
            </w:tcBorders>
            <w:shd w:val="clear" w:color="auto" w:fill="FFFFFF"/>
            <w:vAlign w:val="center"/>
          </w:tcPr>
          <w:p w14:paraId="387CC9B6">
            <w:pPr>
              <w:spacing w:before="0" w:after="0" w:line="240" w:lineRule="auto"/>
              <w:jc w:val="center"/>
            </w:pPr>
            <w:r>
              <w:rPr>
                <w:rFonts w:ascii="Times New Roman" w:hAnsi="Times New Roman" w:eastAsia="Times New Roman"/>
                <w:b w:val="0"/>
                <w:color w:val="000000"/>
                <w:sz w:val="16"/>
                <w:szCs w:val="15"/>
              </w:rPr>
              <w:t>3,622</w:t>
            </w:r>
          </w:p>
        </w:tc>
      </w:tr>
      <w:tr w14:paraId="02536113">
        <w:trPr>
          <w:cantSplit/>
          <w:jc w:val="center"/>
        </w:trPr>
        <w:tc>
          <w:tcPr>
            <w:tcW w:w="688" w:type="pct"/>
            <w:tcBorders>
              <w:top w:val="nil"/>
              <w:left w:val="nil"/>
              <w:bottom w:val="nil"/>
              <w:right w:val="nil"/>
            </w:tcBorders>
            <w:shd w:val="clear" w:color="auto" w:fill="FFFFFF"/>
            <w:vAlign w:val="center"/>
          </w:tcPr>
          <w:p w14:paraId="49F6509F">
            <w:pPr>
              <w:spacing w:before="0" w:after="0" w:line="240" w:lineRule="auto"/>
              <w:jc w:val="left"/>
            </w:pPr>
            <w:r>
              <w:rPr>
                <w:rFonts w:ascii="Times New Roman" w:hAnsi="Times New Roman" w:eastAsia="Times New Roman"/>
                <w:b w:val="0"/>
                <w:color w:val="000000"/>
                <w:sz w:val="16"/>
                <w:szCs w:val="15"/>
              </w:rPr>
              <w:t>Slovenia</w:t>
            </w:r>
          </w:p>
        </w:tc>
        <w:tc>
          <w:tcPr>
            <w:tcW w:w="1505" w:type="pct"/>
            <w:tcBorders>
              <w:top w:val="nil"/>
              <w:left w:val="nil"/>
              <w:bottom w:val="nil"/>
              <w:right w:val="nil"/>
            </w:tcBorders>
            <w:shd w:val="clear" w:color="auto" w:fill="FFFFFF"/>
            <w:vAlign w:val="center"/>
          </w:tcPr>
          <w:p w14:paraId="459F3C2C">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1F84E48D">
            <w:pPr>
              <w:spacing w:before="0" w:after="0" w:line="240" w:lineRule="auto"/>
              <w:jc w:val="center"/>
            </w:pPr>
            <w:r>
              <w:rPr>
                <w:rFonts w:ascii="Times New Roman" w:hAnsi="Times New Roman" w:eastAsia="Times New Roman"/>
                <w:b w:val="0"/>
                <w:color w:val="000000"/>
                <w:sz w:val="16"/>
                <w:szCs w:val="15"/>
              </w:rPr>
              <w:t>0.053 (0.012, 0.094)</w:t>
            </w:r>
          </w:p>
        </w:tc>
        <w:tc>
          <w:tcPr>
            <w:tcW w:w="421" w:type="pct"/>
            <w:tcBorders>
              <w:top w:val="nil"/>
              <w:left w:val="nil"/>
              <w:bottom w:val="nil"/>
              <w:right w:val="nil"/>
            </w:tcBorders>
            <w:shd w:val="clear" w:color="auto" w:fill="FFFFFF"/>
            <w:vAlign w:val="center"/>
          </w:tcPr>
          <w:p w14:paraId="6D41E5A1">
            <w:pPr>
              <w:spacing w:before="0" w:after="0" w:line="240" w:lineRule="auto"/>
              <w:jc w:val="center"/>
            </w:pPr>
            <w:r>
              <w:rPr>
                <w:rFonts w:ascii="Times New Roman" w:hAnsi="Times New Roman" w:eastAsia="Times New Roman"/>
                <w:b w:val="0"/>
                <w:color w:val="000000"/>
                <w:sz w:val="16"/>
                <w:szCs w:val="15"/>
              </w:rPr>
              <w:t>0.012</w:t>
            </w:r>
          </w:p>
        </w:tc>
        <w:tc>
          <w:tcPr>
            <w:tcW w:w="745" w:type="pct"/>
            <w:tcBorders>
              <w:top w:val="nil"/>
              <w:left w:val="nil"/>
              <w:bottom w:val="nil"/>
              <w:right w:val="nil"/>
            </w:tcBorders>
            <w:shd w:val="clear" w:color="auto" w:fill="FFFFFF"/>
            <w:vAlign w:val="center"/>
          </w:tcPr>
          <w:p w14:paraId="5D9D8905">
            <w:pPr>
              <w:spacing w:before="0" w:after="0" w:line="240" w:lineRule="auto"/>
              <w:jc w:val="center"/>
            </w:pPr>
            <w:r>
              <w:rPr>
                <w:rFonts w:ascii="Times New Roman" w:hAnsi="Times New Roman" w:eastAsia="Times New Roman"/>
                <w:b w:val="0"/>
                <w:color w:val="000000"/>
                <w:sz w:val="16"/>
                <w:szCs w:val="15"/>
              </w:rPr>
              <w:t>10,186</w:t>
            </w:r>
          </w:p>
        </w:tc>
        <w:tc>
          <w:tcPr>
            <w:tcW w:w="479" w:type="pct"/>
            <w:tcBorders>
              <w:top w:val="nil"/>
              <w:left w:val="nil"/>
              <w:bottom w:val="nil"/>
              <w:right w:val="nil"/>
            </w:tcBorders>
            <w:shd w:val="clear" w:color="auto" w:fill="FFFFFF"/>
            <w:vAlign w:val="center"/>
          </w:tcPr>
          <w:p w14:paraId="68CB618D">
            <w:pPr>
              <w:spacing w:before="0" w:after="0" w:line="240" w:lineRule="auto"/>
              <w:jc w:val="center"/>
            </w:pPr>
            <w:r>
              <w:rPr>
                <w:rFonts w:ascii="Times New Roman" w:hAnsi="Times New Roman" w:eastAsia="Times New Roman"/>
                <w:b w:val="0"/>
                <w:color w:val="000000"/>
                <w:sz w:val="16"/>
                <w:szCs w:val="15"/>
              </w:rPr>
              <w:t>3,622</w:t>
            </w:r>
          </w:p>
        </w:tc>
      </w:tr>
      <w:tr w14:paraId="2115558A">
        <w:trPr>
          <w:cantSplit/>
          <w:jc w:val="center"/>
        </w:trPr>
        <w:tc>
          <w:tcPr>
            <w:tcW w:w="688" w:type="pct"/>
            <w:tcBorders>
              <w:top w:val="nil"/>
              <w:left w:val="nil"/>
              <w:bottom w:val="nil"/>
              <w:right w:val="nil"/>
            </w:tcBorders>
            <w:shd w:val="clear" w:color="auto" w:fill="FFFFFF"/>
            <w:vAlign w:val="center"/>
          </w:tcPr>
          <w:p w14:paraId="379FD831">
            <w:pPr>
              <w:spacing w:before="0" w:after="0" w:line="240" w:lineRule="auto"/>
              <w:jc w:val="left"/>
            </w:pPr>
            <w:r>
              <w:rPr>
                <w:rFonts w:ascii="Times New Roman" w:hAnsi="Times New Roman" w:eastAsia="Times New Roman"/>
                <w:b w:val="0"/>
                <w:color w:val="000000"/>
                <w:sz w:val="16"/>
                <w:szCs w:val="15"/>
              </w:rPr>
              <w:t>Spain</w:t>
            </w:r>
          </w:p>
        </w:tc>
        <w:tc>
          <w:tcPr>
            <w:tcW w:w="1505" w:type="pct"/>
            <w:tcBorders>
              <w:top w:val="nil"/>
              <w:left w:val="nil"/>
              <w:bottom w:val="nil"/>
              <w:right w:val="nil"/>
            </w:tcBorders>
            <w:shd w:val="clear" w:color="auto" w:fill="FFFFFF"/>
            <w:vAlign w:val="center"/>
          </w:tcPr>
          <w:p w14:paraId="6624C856">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75EB44AB">
            <w:pPr>
              <w:spacing w:before="0" w:after="0" w:line="240" w:lineRule="auto"/>
              <w:jc w:val="center"/>
            </w:pPr>
            <w:r>
              <w:rPr>
                <w:rFonts w:ascii="Times New Roman" w:hAnsi="Times New Roman" w:eastAsia="Times New Roman"/>
                <w:b w:val="0"/>
                <w:color w:val="000000"/>
                <w:sz w:val="16"/>
                <w:szCs w:val="15"/>
              </w:rPr>
              <w:t>0.184 (0.145, 0.222)</w:t>
            </w:r>
          </w:p>
        </w:tc>
        <w:tc>
          <w:tcPr>
            <w:tcW w:w="421" w:type="pct"/>
            <w:tcBorders>
              <w:top w:val="nil"/>
              <w:left w:val="nil"/>
              <w:bottom w:val="nil"/>
              <w:right w:val="nil"/>
            </w:tcBorders>
            <w:shd w:val="clear" w:color="auto" w:fill="FFFFFF"/>
            <w:vAlign w:val="center"/>
          </w:tcPr>
          <w:p w14:paraId="538F79A3">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F168C5D">
            <w:pPr>
              <w:spacing w:before="0" w:after="0" w:line="240" w:lineRule="auto"/>
              <w:jc w:val="center"/>
            </w:pPr>
            <w:r>
              <w:rPr>
                <w:rFonts w:ascii="Times New Roman" w:hAnsi="Times New Roman" w:eastAsia="Times New Roman"/>
                <w:b w:val="0"/>
                <w:color w:val="000000"/>
                <w:sz w:val="16"/>
                <w:szCs w:val="15"/>
              </w:rPr>
              <w:t>19,399</w:t>
            </w:r>
          </w:p>
        </w:tc>
        <w:tc>
          <w:tcPr>
            <w:tcW w:w="479" w:type="pct"/>
            <w:tcBorders>
              <w:top w:val="nil"/>
              <w:left w:val="nil"/>
              <w:bottom w:val="nil"/>
              <w:right w:val="nil"/>
            </w:tcBorders>
            <w:shd w:val="clear" w:color="auto" w:fill="FFFFFF"/>
            <w:vAlign w:val="center"/>
          </w:tcPr>
          <w:p w14:paraId="756D9917">
            <w:pPr>
              <w:spacing w:before="0" w:after="0" w:line="240" w:lineRule="auto"/>
              <w:jc w:val="center"/>
            </w:pPr>
            <w:r>
              <w:rPr>
                <w:rFonts w:ascii="Times New Roman" w:hAnsi="Times New Roman" w:eastAsia="Times New Roman"/>
                <w:b w:val="0"/>
                <w:color w:val="000000"/>
                <w:sz w:val="16"/>
                <w:szCs w:val="15"/>
              </w:rPr>
              <w:t>5,955</w:t>
            </w:r>
          </w:p>
        </w:tc>
      </w:tr>
      <w:tr w14:paraId="143534CC">
        <w:trPr>
          <w:cantSplit/>
          <w:jc w:val="center"/>
        </w:trPr>
        <w:tc>
          <w:tcPr>
            <w:tcW w:w="688" w:type="pct"/>
            <w:tcBorders>
              <w:top w:val="nil"/>
              <w:left w:val="nil"/>
              <w:bottom w:val="nil"/>
              <w:right w:val="nil"/>
            </w:tcBorders>
            <w:shd w:val="clear" w:color="auto" w:fill="FFFFFF"/>
            <w:vAlign w:val="center"/>
          </w:tcPr>
          <w:p w14:paraId="3A14C211">
            <w:pPr>
              <w:spacing w:before="0" w:after="0" w:line="240" w:lineRule="auto"/>
              <w:jc w:val="left"/>
            </w:pPr>
            <w:r>
              <w:rPr>
                <w:rFonts w:ascii="Times New Roman" w:hAnsi="Times New Roman" w:eastAsia="Times New Roman"/>
                <w:b w:val="0"/>
                <w:color w:val="000000"/>
                <w:sz w:val="16"/>
                <w:szCs w:val="15"/>
              </w:rPr>
              <w:t>Spain</w:t>
            </w:r>
          </w:p>
        </w:tc>
        <w:tc>
          <w:tcPr>
            <w:tcW w:w="1505" w:type="pct"/>
            <w:tcBorders>
              <w:top w:val="nil"/>
              <w:left w:val="nil"/>
              <w:bottom w:val="nil"/>
              <w:right w:val="nil"/>
            </w:tcBorders>
            <w:shd w:val="clear" w:color="auto" w:fill="FFFFFF"/>
            <w:vAlign w:val="center"/>
          </w:tcPr>
          <w:p w14:paraId="49868072">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7F7FF15">
            <w:pPr>
              <w:spacing w:before="0" w:after="0" w:line="240" w:lineRule="auto"/>
              <w:jc w:val="center"/>
            </w:pPr>
            <w:r>
              <w:rPr>
                <w:rFonts w:ascii="Times New Roman" w:hAnsi="Times New Roman" w:eastAsia="Times New Roman"/>
                <w:b w:val="0"/>
                <w:color w:val="000000"/>
                <w:sz w:val="16"/>
                <w:szCs w:val="15"/>
              </w:rPr>
              <w:t>0.036 (0.008, 0.064)</w:t>
            </w:r>
          </w:p>
        </w:tc>
        <w:tc>
          <w:tcPr>
            <w:tcW w:w="421" w:type="pct"/>
            <w:tcBorders>
              <w:top w:val="nil"/>
              <w:left w:val="nil"/>
              <w:bottom w:val="nil"/>
              <w:right w:val="nil"/>
            </w:tcBorders>
            <w:shd w:val="clear" w:color="auto" w:fill="FFFFFF"/>
            <w:vAlign w:val="center"/>
          </w:tcPr>
          <w:p w14:paraId="03D4FA25">
            <w:pPr>
              <w:spacing w:before="0" w:after="0" w:line="240" w:lineRule="auto"/>
              <w:jc w:val="center"/>
            </w:pPr>
            <w:r>
              <w:rPr>
                <w:rFonts w:ascii="Times New Roman" w:hAnsi="Times New Roman" w:eastAsia="Times New Roman"/>
                <w:b w:val="0"/>
                <w:color w:val="000000"/>
                <w:sz w:val="16"/>
                <w:szCs w:val="15"/>
              </w:rPr>
              <w:t>0.011</w:t>
            </w:r>
          </w:p>
        </w:tc>
        <w:tc>
          <w:tcPr>
            <w:tcW w:w="745" w:type="pct"/>
            <w:tcBorders>
              <w:top w:val="nil"/>
              <w:left w:val="nil"/>
              <w:bottom w:val="nil"/>
              <w:right w:val="nil"/>
            </w:tcBorders>
            <w:shd w:val="clear" w:color="auto" w:fill="FFFFFF"/>
            <w:vAlign w:val="center"/>
          </w:tcPr>
          <w:p w14:paraId="01CCBF99">
            <w:pPr>
              <w:spacing w:before="0" w:after="0" w:line="240" w:lineRule="auto"/>
              <w:jc w:val="center"/>
            </w:pPr>
            <w:r>
              <w:rPr>
                <w:rFonts w:ascii="Times New Roman" w:hAnsi="Times New Roman" w:eastAsia="Times New Roman"/>
                <w:b w:val="0"/>
                <w:color w:val="000000"/>
                <w:sz w:val="16"/>
                <w:szCs w:val="15"/>
              </w:rPr>
              <w:t>19,368</w:t>
            </w:r>
          </w:p>
        </w:tc>
        <w:tc>
          <w:tcPr>
            <w:tcW w:w="479" w:type="pct"/>
            <w:tcBorders>
              <w:top w:val="nil"/>
              <w:left w:val="nil"/>
              <w:bottom w:val="nil"/>
              <w:right w:val="nil"/>
            </w:tcBorders>
            <w:shd w:val="clear" w:color="auto" w:fill="FFFFFF"/>
            <w:vAlign w:val="center"/>
          </w:tcPr>
          <w:p w14:paraId="47CA92A7">
            <w:pPr>
              <w:spacing w:before="0" w:after="0" w:line="240" w:lineRule="auto"/>
              <w:jc w:val="center"/>
            </w:pPr>
            <w:r>
              <w:rPr>
                <w:rFonts w:ascii="Times New Roman" w:hAnsi="Times New Roman" w:eastAsia="Times New Roman"/>
                <w:b w:val="0"/>
                <w:color w:val="000000"/>
                <w:sz w:val="16"/>
                <w:szCs w:val="15"/>
              </w:rPr>
              <w:t>5,954</w:t>
            </w:r>
          </w:p>
        </w:tc>
      </w:tr>
      <w:tr w14:paraId="321CE1E9">
        <w:trPr>
          <w:cantSplit/>
          <w:jc w:val="center"/>
        </w:trPr>
        <w:tc>
          <w:tcPr>
            <w:tcW w:w="688" w:type="pct"/>
            <w:tcBorders>
              <w:top w:val="nil"/>
              <w:left w:val="nil"/>
              <w:bottom w:val="nil"/>
              <w:right w:val="nil"/>
            </w:tcBorders>
            <w:shd w:val="clear" w:color="auto" w:fill="FFFFFF"/>
            <w:vAlign w:val="center"/>
          </w:tcPr>
          <w:p w14:paraId="622E57B7">
            <w:pPr>
              <w:spacing w:before="0" w:after="0" w:line="240" w:lineRule="auto"/>
              <w:jc w:val="left"/>
            </w:pPr>
            <w:r>
              <w:rPr>
                <w:rFonts w:ascii="Times New Roman" w:hAnsi="Times New Roman" w:eastAsia="Times New Roman"/>
                <w:b w:val="0"/>
                <w:color w:val="000000"/>
                <w:sz w:val="16"/>
                <w:szCs w:val="15"/>
              </w:rPr>
              <w:t>Sweden</w:t>
            </w:r>
          </w:p>
        </w:tc>
        <w:tc>
          <w:tcPr>
            <w:tcW w:w="1505" w:type="pct"/>
            <w:tcBorders>
              <w:top w:val="nil"/>
              <w:left w:val="nil"/>
              <w:bottom w:val="nil"/>
              <w:right w:val="nil"/>
            </w:tcBorders>
            <w:shd w:val="clear" w:color="auto" w:fill="FFFFFF"/>
            <w:vAlign w:val="center"/>
          </w:tcPr>
          <w:p w14:paraId="1EB8CE84">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5178C41F">
            <w:pPr>
              <w:spacing w:before="0" w:after="0" w:line="240" w:lineRule="auto"/>
              <w:jc w:val="center"/>
            </w:pPr>
            <w:r>
              <w:rPr>
                <w:rFonts w:ascii="Times New Roman" w:hAnsi="Times New Roman" w:eastAsia="Times New Roman"/>
                <w:b w:val="0"/>
                <w:color w:val="000000"/>
                <w:sz w:val="16"/>
                <w:szCs w:val="15"/>
              </w:rPr>
              <w:t>0.111 (0.065, 0.158)</w:t>
            </w:r>
          </w:p>
        </w:tc>
        <w:tc>
          <w:tcPr>
            <w:tcW w:w="421" w:type="pct"/>
            <w:tcBorders>
              <w:top w:val="nil"/>
              <w:left w:val="nil"/>
              <w:bottom w:val="nil"/>
              <w:right w:val="nil"/>
            </w:tcBorders>
            <w:shd w:val="clear" w:color="auto" w:fill="FFFFFF"/>
            <w:vAlign w:val="center"/>
          </w:tcPr>
          <w:p w14:paraId="7099D609">
            <w:pPr>
              <w:spacing w:before="0" w:after="0" w:line="240" w:lineRule="auto"/>
              <w:jc w:val="center"/>
            </w:pPr>
            <w:r>
              <w:rPr>
                <w:rFonts w:ascii="Times New Roman" w:hAnsi="Times New Roman" w:eastAsia="Times New Roman"/>
                <w:b w:val="0"/>
                <w:color w:val="000000"/>
                <w:sz w:val="16"/>
                <w:szCs w:val="15"/>
              </w:rPr>
              <w:t>&lt;0.001</w:t>
            </w:r>
          </w:p>
        </w:tc>
        <w:tc>
          <w:tcPr>
            <w:tcW w:w="745" w:type="pct"/>
            <w:tcBorders>
              <w:top w:val="nil"/>
              <w:left w:val="nil"/>
              <w:bottom w:val="nil"/>
              <w:right w:val="nil"/>
            </w:tcBorders>
            <w:shd w:val="clear" w:color="auto" w:fill="FFFFFF"/>
            <w:vAlign w:val="center"/>
          </w:tcPr>
          <w:p w14:paraId="593F83FB">
            <w:pPr>
              <w:spacing w:before="0" w:after="0" w:line="240" w:lineRule="auto"/>
              <w:jc w:val="center"/>
            </w:pPr>
            <w:r>
              <w:rPr>
                <w:rFonts w:ascii="Times New Roman" w:hAnsi="Times New Roman" w:eastAsia="Times New Roman"/>
                <w:b w:val="0"/>
                <w:color w:val="000000"/>
                <w:sz w:val="16"/>
                <w:szCs w:val="15"/>
              </w:rPr>
              <w:t>17,247</w:t>
            </w:r>
          </w:p>
        </w:tc>
        <w:tc>
          <w:tcPr>
            <w:tcW w:w="479" w:type="pct"/>
            <w:tcBorders>
              <w:top w:val="nil"/>
              <w:left w:val="nil"/>
              <w:bottom w:val="nil"/>
              <w:right w:val="nil"/>
            </w:tcBorders>
            <w:shd w:val="clear" w:color="auto" w:fill="FFFFFF"/>
            <w:vAlign w:val="center"/>
          </w:tcPr>
          <w:p w14:paraId="0935F79A">
            <w:pPr>
              <w:spacing w:before="0" w:after="0" w:line="240" w:lineRule="auto"/>
              <w:jc w:val="center"/>
            </w:pPr>
            <w:r>
              <w:rPr>
                <w:rFonts w:ascii="Times New Roman" w:hAnsi="Times New Roman" w:eastAsia="Times New Roman"/>
                <w:b w:val="0"/>
                <w:color w:val="000000"/>
                <w:sz w:val="16"/>
                <w:szCs w:val="15"/>
              </w:rPr>
              <w:t>4,907</w:t>
            </w:r>
          </w:p>
        </w:tc>
      </w:tr>
      <w:tr w14:paraId="0132D815">
        <w:trPr>
          <w:cantSplit/>
          <w:jc w:val="center"/>
        </w:trPr>
        <w:tc>
          <w:tcPr>
            <w:tcW w:w="688" w:type="pct"/>
            <w:tcBorders>
              <w:top w:val="nil"/>
              <w:left w:val="nil"/>
              <w:bottom w:val="nil"/>
              <w:right w:val="nil"/>
            </w:tcBorders>
            <w:shd w:val="clear" w:color="auto" w:fill="FFFFFF"/>
            <w:vAlign w:val="center"/>
          </w:tcPr>
          <w:p w14:paraId="26A79CBD">
            <w:pPr>
              <w:spacing w:before="0" w:after="0" w:line="240" w:lineRule="auto"/>
              <w:jc w:val="left"/>
            </w:pPr>
            <w:r>
              <w:rPr>
                <w:rFonts w:ascii="Times New Roman" w:hAnsi="Times New Roman" w:eastAsia="Times New Roman"/>
                <w:b w:val="0"/>
                <w:color w:val="000000"/>
                <w:sz w:val="16"/>
                <w:szCs w:val="15"/>
              </w:rPr>
              <w:t>Sweden</w:t>
            </w:r>
          </w:p>
        </w:tc>
        <w:tc>
          <w:tcPr>
            <w:tcW w:w="1505" w:type="pct"/>
            <w:tcBorders>
              <w:top w:val="nil"/>
              <w:left w:val="nil"/>
              <w:bottom w:val="nil"/>
              <w:right w:val="nil"/>
            </w:tcBorders>
            <w:shd w:val="clear" w:color="auto" w:fill="FFFFFF"/>
            <w:vAlign w:val="center"/>
          </w:tcPr>
          <w:p w14:paraId="2DC206A7">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nil"/>
              <w:right w:val="nil"/>
            </w:tcBorders>
            <w:shd w:val="clear" w:color="auto" w:fill="FFFFFF"/>
            <w:vAlign w:val="center"/>
          </w:tcPr>
          <w:p w14:paraId="53D992EF">
            <w:pPr>
              <w:spacing w:before="0" w:after="0" w:line="240" w:lineRule="auto"/>
              <w:jc w:val="center"/>
            </w:pPr>
            <w:r>
              <w:rPr>
                <w:rFonts w:ascii="Times New Roman" w:hAnsi="Times New Roman" w:eastAsia="Times New Roman"/>
                <w:b w:val="0"/>
                <w:color w:val="000000"/>
                <w:sz w:val="16"/>
                <w:szCs w:val="15"/>
              </w:rPr>
              <w:t>0.007 (−0.023, 0.037)</w:t>
            </w:r>
          </w:p>
        </w:tc>
        <w:tc>
          <w:tcPr>
            <w:tcW w:w="421" w:type="pct"/>
            <w:tcBorders>
              <w:top w:val="nil"/>
              <w:left w:val="nil"/>
              <w:bottom w:val="nil"/>
              <w:right w:val="nil"/>
            </w:tcBorders>
            <w:shd w:val="clear" w:color="auto" w:fill="FFFFFF"/>
            <w:vAlign w:val="center"/>
          </w:tcPr>
          <w:p w14:paraId="1926487F">
            <w:pPr>
              <w:spacing w:before="0" w:after="0" w:line="240" w:lineRule="auto"/>
              <w:jc w:val="center"/>
            </w:pPr>
            <w:r>
              <w:rPr>
                <w:rFonts w:ascii="Times New Roman" w:hAnsi="Times New Roman" w:eastAsia="Times New Roman"/>
                <w:b w:val="0"/>
                <w:color w:val="000000"/>
                <w:sz w:val="16"/>
                <w:szCs w:val="15"/>
              </w:rPr>
              <w:t>0.632</w:t>
            </w:r>
          </w:p>
        </w:tc>
        <w:tc>
          <w:tcPr>
            <w:tcW w:w="745" w:type="pct"/>
            <w:tcBorders>
              <w:top w:val="nil"/>
              <w:left w:val="nil"/>
              <w:bottom w:val="nil"/>
              <w:right w:val="nil"/>
            </w:tcBorders>
            <w:shd w:val="clear" w:color="auto" w:fill="FFFFFF"/>
            <w:vAlign w:val="center"/>
          </w:tcPr>
          <w:p w14:paraId="0A48B4FE">
            <w:pPr>
              <w:spacing w:before="0" w:after="0" w:line="240" w:lineRule="auto"/>
              <w:jc w:val="center"/>
            </w:pPr>
            <w:r>
              <w:rPr>
                <w:rFonts w:ascii="Times New Roman" w:hAnsi="Times New Roman" w:eastAsia="Times New Roman"/>
                <w:b w:val="0"/>
                <w:color w:val="000000"/>
                <w:sz w:val="16"/>
                <w:szCs w:val="15"/>
              </w:rPr>
              <w:t>17,259</w:t>
            </w:r>
          </w:p>
        </w:tc>
        <w:tc>
          <w:tcPr>
            <w:tcW w:w="479" w:type="pct"/>
            <w:tcBorders>
              <w:top w:val="nil"/>
              <w:left w:val="nil"/>
              <w:bottom w:val="nil"/>
              <w:right w:val="nil"/>
            </w:tcBorders>
            <w:shd w:val="clear" w:color="auto" w:fill="FFFFFF"/>
            <w:vAlign w:val="center"/>
          </w:tcPr>
          <w:p w14:paraId="564D0CB5">
            <w:pPr>
              <w:spacing w:before="0" w:after="0" w:line="240" w:lineRule="auto"/>
              <w:jc w:val="center"/>
            </w:pPr>
            <w:r>
              <w:rPr>
                <w:rFonts w:ascii="Times New Roman" w:hAnsi="Times New Roman" w:eastAsia="Times New Roman"/>
                <w:b w:val="0"/>
                <w:color w:val="000000"/>
                <w:sz w:val="16"/>
                <w:szCs w:val="15"/>
              </w:rPr>
              <w:t>4,907</w:t>
            </w:r>
          </w:p>
        </w:tc>
      </w:tr>
      <w:tr w14:paraId="515ADD14">
        <w:trPr>
          <w:cantSplit/>
          <w:jc w:val="center"/>
        </w:trPr>
        <w:tc>
          <w:tcPr>
            <w:tcW w:w="688" w:type="pct"/>
            <w:tcBorders>
              <w:top w:val="nil"/>
              <w:left w:val="nil"/>
              <w:bottom w:val="nil"/>
              <w:right w:val="nil"/>
            </w:tcBorders>
            <w:shd w:val="clear" w:color="auto" w:fill="FFFFFF"/>
            <w:vAlign w:val="center"/>
          </w:tcPr>
          <w:p w14:paraId="397E9738">
            <w:pPr>
              <w:spacing w:before="0" w:after="0" w:line="240" w:lineRule="auto"/>
              <w:jc w:val="left"/>
            </w:pPr>
            <w:r>
              <w:rPr>
                <w:rFonts w:ascii="Times New Roman" w:hAnsi="Times New Roman" w:eastAsia="Times New Roman"/>
                <w:b w:val="0"/>
                <w:color w:val="000000"/>
                <w:sz w:val="16"/>
                <w:szCs w:val="15"/>
              </w:rPr>
              <w:t>Switzerland</w:t>
            </w:r>
          </w:p>
        </w:tc>
        <w:tc>
          <w:tcPr>
            <w:tcW w:w="1505" w:type="pct"/>
            <w:tcBorders>
              <w:top w:val="nil"/>
              <w:left w:val="nil"/>
              <w:bottom w:val="nil"/>
              <w:right w:val="nil"/>
            </w:tcBorders>
            <w:shd w:val="clear" w:color="auto" w:fill="FFFFFF"/>
            <w:vAlign w:val="center"/>
          </w:tcPr>
          <w:p w14:paraId="713DE67C">
            <w:pPr>
              <w:spacing w:before="0" w:after="0" w:line="240" w:lineRule="auto"/>
              <w:jc w:val="left"/>
            </w:pPr>
            <w:r>
              <w:rPr>
                <w:rFonts w:ascii="Times New Roman" w:hAnsi="Times New Roman" w:eastAsia="Times New Roman"/>
                <w:b w:val="0"/>
                <w:color w:val="000000"/>
                <w:sz w:val="16"/>
                <w:szCs w:val="15"/>
              </w:rPr>
              <w:t>Physical activity</w:t>
            </w:r>
          </w:p>
        </w:tc>
        <w:tc>
          <w:tcPr>
            <w:tcW w:w="1159" w:type="pct"/>
            <w:tcBorders>
              <w:top w:val="nil"/>
              <w:left w:val="nil"/>
              <w:bottom w:val="nil"/>
              <w:right w:val="nil"/>
            </w:tcBorders>
            <w:shd w:val="clear" w:color="auto" w:fill="FFFFFF"/>
            <w:vAlign w:val="center"/>
          </w:tcPr>
          <w:p w14:paraId="6666A66E">
            <w:pPr>
              <w:spacing w:before="0" w:after="0" w:line="240" w:lineRule="auto"/>
              <w:jc w:val="center"/>
            </w:pPr>
            <w:r>
              <w:rPr>
                <w:rFonts w:ascii="Times New Roman" w:hAnsi="Times New Roman" w:eastAsia="Times New Roman"/>
                <w:b w:val="0"/>
                <w:color w:val="000000"/>
                <w:sz w:val="16"/>
                <w:szCs w:val="15"/>
              </w:rPr>
              <w:t>0.047 (−0.002, 0.095)</w:t>
            </w:r>
          </w:p>
        </w:tc>
        <w:tc>
          <w:tcPr>
            <w:tcW w:w="421" w:type="pct"/>
            <w:tcBorders>
              <w:top w:val="nil"/>
              <w:left w:val="nil"/>
              <w:bottom w:val="nil"/>
              <w:right w:val="nil"/>
            </w:tcBorders>
            <w:shd w:val="clear" w:color="auto" w:fill="FFFFFF"/>
            <w:vAlign w:val="center"/>
          </w:tcPr>
          <w:p w14:paraId="62503A30">
            <w:pPr>
              <w:spacing w:before="0" w:after="0" w:line="240" w:lineRule="auto"/>
              <w:jc w:val="center"/>
            </w:pPr>
            <w:r>
              <w:rPr>
                <w:rFonts w:ascii="Times New Roman" w:hAnsi="Times New Roman" w:eastAsia="Times New Roman"/>
                <w:b w:val="0"/>
                <w:color w:val="000000"/>
                <w:sz w:val="16"/>
                <w:szCs w:val="15"/>
              </w:rPr>
              <w:t>0.060</w:t>
            </w:r>
          </w:p>
        </w:tc>
        <w:tc>
          <w:tcPr>
            <w:tcW w:w="745" w:type="pct"/>
            <w:tcBorders>
              <w:top w:val="nil"/>
              <w:left w:val="nil"/>
              <w:bottom w:val="nil"/>
              <w:right w:val="nil"/>
            </w:tcBorders>
            <w:shd w:val="clear" w:color="auto" w:fill="FFFFFF"/>
            <w:vAlign w:val="center"/>
          </w:tcPr>
          <w:p w14:paraId="376D8693">
            <w:pPr>
              <w:spacing w:before="0" w:after="0" w:line="240" w:lineRule="auto"/>
              <w:jc w:val="center"/>
            </w:pPr>
            <w:r>
              <w:rPr>
                <w:rFonts w:ascii="Times New Roman" w:hAnsi="Times New Roman" w:eastAsia="Times New Roman"/>
                <w:b w:val="0"/>
                <w:color w:val="000000"/>
                <w:sz w:val="16"/>
                <w:szCs w:val="15"/>
              </w:rPr>
              <w:t>13,143</w:t>
            </w:r>
          </w:p>
        </w:tc>
        <w:tc>
          <w:tcPr>
            <w:tcW w:w="479" w:type="pct"/>
            <w:tcBorders>
              <w:top w:val="nil"/>
              <w:left w:val="nil"/>
              <w:bottom w:val="nil"/>
              <w:right w:val="nil"/>
            </w:tcBorders>
            <w:shd w:val="clear" w:color="auto" w:fill="FFFFFF"/>
            <w:vAlign w:val="center"/>
          </w:tcPr>
          <w:p w14:paraId="76ED4B70">
            <w:pPr>
              <w:spacing w:before="0" w:after="0" w:line="240" w:lineRule="auto"/>
              <w:jc w:val="center"/>
            </w:pPr>
            <w:r>
              <w:rPr>
                <w:rFonts w:ascii="Times New Roman" w:hAnsi="Times New Roman" w:eastAsia="Times New Roman"/>
                <w:b w:val="0"/>
                <w:color w:val="000000"/>
                <w:sz w:val="16"/>
                <w:szCs w:val="15"/>
              </w:rPr>
              <w:t>3,452</w:t>
            </w:r>
          </w:p>
        </w:tc>
      </w:tr>
      <w:tr w14:paraId="77096CE0">
        <w:trPr>
          <w:cantSplit/>
          <w:jc w:val="center"/>
        </w:trPr>
        <w:tc>
          <w:tcPr>
            <w:tcW w:w="688" w:type="pct"/>
            <w:tcBorders>
              <w:top w:val="nil"/>
              <w:left w:val="nil"/>
              <w:bottom w:val="single" w:color="000000" w:themeColor="dark1" w:sz="12" w:space="0"/>
              <w:right w:val="nil"/>
            </w:tcBorders>
            <w:shd w:val="clear" w:color="auto" w:fill="FFFFFF"/>
            <w:vAlign w:val="center"/>
          </w:tcPr>
          <w:p w14:paraId="76E39C05">
            <w:pPr>
              <w:spacing w:before="0" w:after="0" w:line="240" w:lineRule="auto"/>
              <w:jc w:val="left"/>
            </w:pPr>
            <w:r>
              <w:rPr>
                <w:rFonts w:ascii="Times New Roman" w:hAnsi="Times New Roman" w:eastAsia="Times New Roman"/>
                <w:b w:val="0"/>
                <w:color w:val="000000"/>
                <w:sz w:val="16"/>
                <w:szCs w:val="15"/>
              </w:rPr>
              <w:t>Switzerland</w:t>
            </w:r>
          </w:p>
        </w:tc>
        <w:tc>
          <w:tcPr>
            <w:tcW w:w="1505" w:type="pct"/>
            <w:tcBorders>
              <w:top w:val="nil"/>
              <w:left w:val="nil"/>
              <w:bottom w:val="single" w:color="000000" w:themeColor="dark1" w:sz="12" w:space="0"/>
              <w:right w:val="nil"/>
            </w:tcBorders>
            <w:shd w:val="clear" w:color="auto" w:fill="FFFFFF"/>
            <w:vAlign w:val="center"/>
          </w:tcPr>
          <w:p w14:paraId="7A430820">
            <w:pPr>
              <w:spacing w:before="0" w:after="0" w:line="240" w:lineRule="auto"/>
              <w:jc w:val="left"/>
            </w:pPr>
            <w:r>
              <w:rPr>
                <w:rFonts w:ascii="Times New Roman" w:hAnsi="Times New Roman" w:eastAsia="Times New Roman"/>
                <w:b w:val="0"/>
                <w:color w:val="000000"/>
                <w:sz w:val="16"/>
                <w:szCs w:val="15"/>
              </w:rPr>
              <w:t>Cohort-specific sleep indicator</w:t>
            </w:r>
          </w:p>
        </w:tc>
        <w:tc>
          <w:tcPr>
            <w:tcW w:w="1159" w:type="pct"/>
            <w:tcBorders>
              <w:top w:val="nil"/>
              <w:left w:val="nil"/>
              <w:bottom w:val="single" w:color="000000" w:themeColor="dark1" w:sz="12" w:space="0"/>
              <w:right w:val="nil"/>
            </w:tcBorders>
            <w:shd w:val="clear" w:color="auto" w:fill="FFFFFF"/>
            <w:vAlign w:val="center"/>
          </w:tcPr>
          <w:p w14:paraId="7EFE71DD">
            <w:pPr>
              <w:spacing w:before="0" w:after="0" w:line="240" w:lineRule="auto"/>
              <w:jc w:val="center"/>
            </w:pPr>
            <w:r>
              <w:rPr>
                <w:rFonts w:ascii="Times New Roman" w:hAnsi="Times New Roman" w:eastAsia="Times New Roman"/>
                <w:b w:val="0"/>
                <w:color w:val="000000"/>
                <w:sz w:val="16"/>
                <w:szCs w:val="15"/>
              </w:rPr>
              <w:t>0.043 (0.009, 0.077)</w:t>
            </w:r>
          </w:p>
        </w:tc>
        <w:tc>
          <w:tcPr>
            <w:tcW w:w="421" w:type="pct"/>
            <w:tcBorders>
              <w:top w:val="nil"/>
              <w:left w:val="nil"/>
              <w:bottom w:val="single" w:color="000000" w:themeColor="dark1" w:sz="12" w:space="0"/>
              <w:right w:val="nil"/>
            </w:tcBorders>
            <w:shd w:val="clear" w:color="auto" w:fill="FFFFFF"/>
            <w:vAlign w:val="center"/>
          </w:tcPr>
          <w:p w14:paraId="31C80687">
            <w:pPr>
              <w:spacing w:before="0" w:after="0" w:line="240" w:lineRule="auto"/>
              <w:jc w:val="center"/>
            </w:pPr>
            <w:r>
              <w:rPr>
                <w:rFonts w:ascii="Times New Roman" w:hAnsi="Times New Roman" w:eastAsia="Times New Roman"/>
                <w:b w:val="0"/>
                <w:color w:val="000000"/>
                <w:sz w:val="16"/>
                <w:szCs w:val="15"/>
              </w:rPr>
              <w:t>0.012</w:t>
            </w:r>
          </w:p>
        </w:tc>
        <w:tc>
          <w:tcPr>
            <w:tcW w:w="745" w:type="pct"/>
            <w:tcBorders>
              <w:top w:val="nil"/>
              <w:left w:val="nil"/>
              <w:bottom w:val="single" w:color="000000" w:themeColor="dark1" w:sz="12" w:space="0"/>
              <w:right w:val="nil"/>
            </w:tcBorders>
            <w:shd w:val="clear" w:color="auto" w:fill="FFFFFF"/>
            <w:vAlign w:val="center"/>
          </w:tcPr>
          <w:p w14:paraId="40A0384A">
            <w:pPr>
              <w:spacing w:before="0" w:after="0" w:line="240" w:lineRule="auto"/>
              <w:jc w:val="center"/>
            </w:pPr>
            <w:r>
              <w:rPr>
                <w:rFonts w:ascii="Times New Roman" w:hAnsi="Times New Roman" w:eastAsia="Times New Roman"/>
                <w:b w:val="0"/>
                <w:color w:val="000000"/>
                <w:sz w:val="16"/>
                <w:szCs w:val="15"/>
              </w:rPr>
              <w:t>13,157</w:t>
            </w:r>
          </w:p>
        </w:tc>
        <w:tc>
          <w:tcPr>
            <w:tcW w:w="479" w:type="pct"/>
            <w:tcBorders>
              <w:top w:val="nil"/>
              <w:left w:val="nil"/>
              <w:bottom w:val="single" w:color="000000" w:themeColor="dark1" w:sz="12" w:space="0"/>
              <w:right w:val="nil"/>
            </w:tcBorders>
            <w:shd w:val="clear" w:color="auto" w:fill="FFFFFF"/>
            <w:vAlign w:val="center"/>
          </w:tcPr>
          <w:p w14:paraId="16DD5687">
            <w:pPr>
              <w:spacing w:before="0" w:after="0" w:line="240" w:lineRule="auto"/>
              <w:jc w:val="center"/>
            </w:pPr>
            <w:r>
              <w:rPr>
                <w:rFonts w:ascii="Times New Roman" w:hAnsi="Times New Roman" w:eastAsia="Times New Roman"/>
                <w:b w:val="0"/>
                <w:color w:val="000000"/>
                <w:sz w:val="16"/>
                <w:szCs w:val="15"/>
              </w:rPr>
              <w:t>3,452</w:t>
            </w:r>
          </w:p>
        </w:tc>
      </w:tr>
    </w:tbl>
    <w:p w14:paraId="5C0613FF">
      <w:pPr>
        <w:keepNext/>
        <w:spacing w:before="80" w:after="40" w:line="259" w:lineRule="auto"/>
        <w:rPr>
          <w:sz w:val="18"/>
          <w:szCs w:val="18"/>
        </w:rPr>
      </w:pPr>
      <w:r>
        <w:rPr>
          <w:rFonts w:ascii="Times New Roman" w:hAnsi="Times New Roman" w:eastAsia="Times New Roman"/>
          <w:b/>
          <w:bCs/>
          <w:color w:val="000000"/>
          <w:sz w:val="19"/>
          <w:szCs w:val="19"/>
        </w:rPr>
        <w:t>Panel B. Inclusion in the country analysis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2006"/>
        <w:gridCol w:w="2422"/>
        <w:gridCol w:w="1231"/>
        <w:gridCol w:w="3509"/>
        <w:gridCol w:w="6449"/>
      </w:tblGrid>
      <w:tr w14:paraId="06A2BE45">
        <w:trPr>
          <w:cantSplit/>
          <w:tblHeader/>
          <w:jc w:val="center"/>
        </w:trPr>
        <w:tc>
          <w:tcPr>
            <w:tcW w:w="642" w:type="pct"/>
            <w:tcBorders>
              <w:top w:val="single" w:color="000000" w:themeColor="dark1" w:sz="12" w:space="0"/>
              <w:left w:val="nil"/>
              <w:bottom w:val="single" w:color="000000" w:themeColor="dark1" w:sz="6" w:space="0"/>
              <w:right w:val="nil"/>
            </w:tcBorders>
            <w:shd w:val="clear" w:color="auto" w:fill="FFFFFF"/>
            <w:vAlign w:val="center"/>
          </w:tcPr>
          <w:p w14:paraId="2156B9DF">
            <w:pPr>
              <w:spacing w:before="0" w:after="0" w:line="240" w:lineRule="auto"/>
              <w:jc w:val="left"/>
              <w:rPr>
                <w:b/>
              </w:rPr>
            </w:pPr>
            <w:r>
              <w:rPr>
                <w:rFonts w:ascii="Times New Roman" w:hAnsi="Times New Roman" w:eastAsia="Times New Roman"/>
                <w:b/>
                <w:bCs/>
                <w:color w:val="000000"/>
                <w:sz w:val="16"/>
                <w:szCs w:val="15"/>
              </w:rPr>
              <w:t>Country</w:t>
            </w:r>
          </w:p>
        </w:tc>
        <w:tc>
          <w:tcPr>
            <w:tcW w:w="775" w:type="pct"/>
            <w:tcBorders>
              <w:top w:val="single" w:color="000000" w:themeColor="dark1" w:sz="12" w:space="0"/>
              <w:left w:val="nil"/>
              <w:bottom w:val="single" w:color="000000" w:themeColor="dark1" w:sz="6" w:space="0"/>
              <w:right w:val="nil"/>
            </w:tcBorders>
            <w:shd w:val="clear" w:color="auto" w:fill="FFFFFF"/>
            <w:vAlign w:val="center"/>
          </w:tcPr>
          <w:p w14:paraId="19A88D44">
            <w:pPr>
              <w:spacing w:before="0" w:after="0" w:line="240" w:lineRule="auto"/>
              <w:jc w:val="left"/>
              <w:rPr>
                <w:b/>
              </w:rPr>
            </w:pPr>
            <w:r>
              <w:rPr>
                <w:rFonts w:ascii="Times New Roman" w:hAnsi="Times New Roman" w:eastAsia="Times New Roman"/>
                <w:b/>
                <w:bCs/>
                <w:color w:val="000000"/>
                <w:sz w:val="16"/>
                <w:szCs w:val="15"/>
              </w:rPr>
              <w:t>Pooled persons</w:t>
            </w:r>
          </w:p>
        </w:tc>
        <w:tc>
          <w:tcPr>
            <w:tcW w:w="394" w:type="pct"/>
            <w:tcBorders>
              <w:top w:val="single" w:color="000000" w:themeColor="dark1" w:sz="12" w:space="0"/>
              <w:left w:val="nil"/>
              <w:bottom w:val="single" w:color="000000" w:themeColor="dark1" w:sz="6" w:space="0"/>
              <w:right w:val="nil"/>
            </w:tcBorders>
            <w:shd w:val="clear" w:color="auto" w:fill="FFFFFF"/>
            <w:vAlign w:val="center"/>
          </w:tcPr>
          <w:p w14:paraId="38610128">
            <w:pPr>
              <w:spacing w:before="0" w:after="0" w:line="240" w:lineRule="auto"/>
              <w:jc w:val="center"/>
              <w:rPr>
                <w:b/>
              </w:rPr>
            </w:pPr>
            <w:r>
              <w:rPr>
                <w:rFonts w:ascii="Times New Roman" w:hAnsi="Times New Roman" w:eastAsia="Times New Roman"/>
                <w:b/>
                <w:bCs/>
                <w:color w:val="000000"/>
                <w:sz w:val="16"/>
                <w:szCs w:val="15"/>
              </w:rPr>
              <w:t>Waves</w:t>
            </w:r>
          </w:p>
        </w:tc>
        <w:tc>
          <w:tcPr>
            <w:tcW w:w="1123" w:type="pct"/>
            <w:tcBorders>
              <w:top w:val="single" w:color="000000" w:themeColor="dark1" w:sz="12" w:space="0"/>
              <w:left w:val="nil"/>
              <w:bottom w:val="single" w:color="000000" w:themeColor="dark1" w:sz="6" w:space="0"/>
              <w:right w:val="nil"/>
            </w:tcBorders>
            <w:shd w:val="clear" w:color="auto" w:fill="FFFFFF"/>
            <w:vAlign w:val="center"/>
          </w:tcPr>
          <w:p w14:paraId="0D706FAF">
            <w:pPr>
              <w:spacing w:before="0" w:after="0" w:line="240" w:lineRule="auto"/>
              <w:jc w:val="center"/>
              <w:rPr>
                <w:b/>
              </w:rPr>
            </w:pPr>
            <w:r>
              <w:rPr>
                <w:rFonts w:ascii="Times New Roman" w:hAnsi="Times New Roman" w:eastAsia="Times New Roman"/>
                <w:b/>
                <w:bCs/>
                <w:color w:val="000000"/>
                <w:sz w:val="16"/>
                <w:szCs w:val="15"/>
              </w:rPr>
              <w:t>Eligible participants</w:t>
            </w:r>
          </w:p>
        </w:tc>
        <w:tc>
          <w:tcPr>
            <w:tcW w:w="2064" w:type="pct"/>
            <w:tcBorders>
              <w:top w:val="single" w:color="000000" w:themeColor="dark1" w:sz="12" w:space="0"/>
              <w:left w:val="nil"/>
              <w:bottom w:val="single" w:color="000000" w:themeColor="dark1" w:sz="6" w:space="0"/>
              <w:right w:val="nil"/>
            </w:tcBorders>
            <w:shd w:val="clear" w:color="auto" w:fill="FFFFFF"/>
            <w:vAlign w:val="center"/>
          </w:tcPr>
          <w:p w14:paraId="421CC35D">
            <w:pPr>
              <w:spacing w:before="0" w:after="0" w:line="240" w:lineRule="auto"/>
              <w:jc w:val="center"/>
              <w:rPr>
                <w:b/>
              </w:rPr>
            </w:pPr>
            <w:r>
              <w:rPr>
                <w:rFonts w:ascii="Times New Roman" w:hAnsi="Times New Roman" w:eastAsia="Times New Roman"/>
                <w:b/>
                <w:bCs/>
                <w:color w:val="000000"/>
                <w:sz w:val="16"/>
                <w:szCs w:val="15"/>
              </w:rPr>
              <w:t>Status</w:t>
            </w:r>
          </w:p>
        </w:tc>
      </w:tr>
      <w:tr w14:paraId="50FA95CE">
        <w:trPr>
          <w:cantSplit/>
          <w:jc w:val="center"/>
        </w:trPr>
        <w:tc>
          <w:tcPr>
            <w:tcW w:w="642" w:type="pct"/>
            <w:tcBorders>
              <w:top w:val="single" w:color="000000" w:themeColor="dark1" w:sz="6" w:space="0"/>
              <w:left w:val="nil"/>
              <w:bottom w:val="nil"/>
              <w:right w:val="nil"/>
            </w:tcBorders>
            <w:shd w:val="clear" w:color="auto" w:fill="FFFFFF"/>
            <w:vAlign w:val="center"/>
          </w:tcPr>
          <w:p w14:paraId="19D59A67">
            <w:pPr>
              <w:spacing w:before="0" w:after="0" w:line="240" w:lineRule="auto"/>
              <w:jc w:val="left"/>
            </w:pPr>
            <w:r>
              <w:rPr>
                <w:rFonts w:ascii="Times New Roman" w:hAnsi="Times New Roman" w:eastAsia="Times New Roman"/>
                <w:b w:val="0"/>
                <w:color w:val="000000"/>
                <w:sz w:val="16"/>
                <w:szCs w:val="15"/>
              </w:rPr>
              <w:t>Austria</w:t>
            </w:r>
          </w:p>
        </w:tc>
        <w:tc>
          <w:tcPr>
            <w:tcW w:w="775" w:type="pct"/>
            <w:tcBorders>
              <w:top w:val="single" w:color="000000" w:themeColor="dark1" w:sz="6" w:space="0"/>
              <w:left w:val="nil"/>
              <w:bottom w:val="nil"/>
              <w:right w:val="nil"/>
            </w:tcBorders>
            <w:shd w:val="clear" w:color="auto" w:fill="FFFFFF"/>
            <w:vAlign w:val="center"/>
          </w:tcPr>
          <w:p w14:paraId="22636BD3">
            <w:pPr>
              <w:spacing w:before="0" w:after="0" w:line="240" w:lineRule="auto"/>
              <w:jc w:val="left"/>
            </w:pPr>
            <w:r>
              <w:rPr>
                <w:rFonts w:ascii="Times New Roman" w:hAnsi="Times New Roman" w:eastAsia="Times New Roman"/>
                <w:b w:val="0"/>
                <w:color w:val="000000"/>
                <w:sz w:val="16"/>
                <w:szCs w:val="15"/>
              </w:rPr>
              <w:t>6,450</w:t>
            </w:r>
          </w:p>
        </w:tc>
        <w:tc>
          <w:tcPr>
            <w:tcW w:w="394" w:type="pct"/>
            <w:tcBorders>
              <w:top w:val="single" w:color="000000" w:themeColor="dark1" w:sz="6" w:space="0"/>
              <w:left w:val="nil"/>
              <w:bottom w:val="nil"/>
              <w:right w:val="nil"/>
            </w:tcBorders>
            <w:shd w:val="clear" w:color="auto" w:fill="FFFFFF"/>
            <w:vAlign w:val="center"/>
          </w:tcPr>
          <w:p w14:paraId="3559C51D">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single" w:color="000000" w:themeColor="dark1" w:sz="6" w:space="0"/>
              <w:left w:val="nil"/>
              <w:bottom w:val="nil"/>
              <w:right w:val="nil"/>
            </w:tcBorders>
            <w:shd w:val="clear" w:color="auto" w:fill="FFFFFF"/>
            <w:vAlign w:val="center"/>
          </w:tcPr>
          <w:p w14:paraId="71CEE6A2">
            <w:pPr>
              <w:spacing w:before="0" w:after="0" w:line="240" w:lineRule="auto"/>
              <w:jc w:val="center"/>
            </w:pPr>
            <w:r>
              <w:rPr>
                <w:rFonts w:ascii="Times New Roman" w:hAnsi="Times New Roman" w:eastAsia="Times New Roman"/>
                <w:b w:val="0"/>
                <w:color w:val="000000"/>
                <w:sz w:val="16"/>
                <w:szCs w:val="15"/>
              </w:rPr>
              <w:t>4,668</w:t>
            </w:r>
          </w:p>
        </w:tc>
        <w:tc>
          <w:tcPr>
            <w:tcW w:w="2064" w:type="pct"/>
            <w:tcBorders>
              <w:top w:val="single" w:color="000000" w:themeColor="dark1" w:sz="6" w:space="0"/>
              <w:left w:val="nil"/>
              <w:bottom w:val="nil"/>
              <w:right w:val="nil"/>
            </w:tcBorders>
            <w:shd w:val="clear" w:color="auto" w:fill="FFFFFF"/>
            <w:vAlign w:val="center"/>
          </w:tcPr>
          <w:p w14:paraId="08DE96FE">
            <w:pPr>
              <w:spacing w:before="0" w:after="0" w:line="240" w:lineRule="auto"/>
              <w:jc w:val="center"/>
            </w:pPr>
            <w:r>
              <w:rPr>
                <w:rFonts w:ascii="Times New Roman" w:hAnsi="Times New Roman" w:eastAsia="Times New Roman"/>
                <w:b w:val="0"/>
                <w:color w:val="000000"/>
                <w:sz w:val="16"/>
                <w:szCs w:val="15"/>
              </w:rPr>
              <w:t>Included</w:t>
            </w:r>
          </w:p>
        </w:tc>
      </w:tr>
      <w:tr w14:paraId="4A52A2C4">
        <w:trPr>
          <w:cantSplit/>
          <w:jc w:val="center"/>
        </w:trPr>
        <w:tc>
          <w:tcPr>
            <w:tcW w:w="642" w:type="pct"/>
            <w:tcBorders>
              <w:top w:val="nil"/>
              <w:left w:val="nil"/>
              <w:bottom w:val="nil"/>
              <w:right w:val="nil"/>
            </w:tcBorders>
            <w:shd w:val="clear" w:color="auto" w:fill="FFFFFF"/>
            <w:vAlign w:val="center"/>
          </w:tcPr>
          <w:p w14:paraId="476D84D4">
            <w:pPr>
              <w:spacing w:before="0" w:after="0" w:line="240" w:lineRule="auto"/>
              <w:jc w:val="left"/>
            </w:pPr>
            <w:r>
              <w:rPr>
                <w:rFonts w:ascii="Times New Roman" w:hAnsi="Times New Roman" w:eastAsia="Times New Roman"/>
                <w:b w:val="0"/>
                <w:color w:val="000000"/>
                <w:sz w:val="16"/>
                <w:szCs w:val="15"/>
              </w:rPr>
              <w:t>Belgium</w:t>
            </w:r>
          </w:p>
        </w:tc>
        <w:tc>
          <w:tcPr>
            <w:tcW w:w="775" w:type="pct"/>
            <w:tcBorders>
              <w:top w:val="nil"/>
              <w:left w:val="nil"/>
              <w:bottom w:val="nil"/>
              <w:right w:val="nil"/>
            </w:tcBorders>
            <w:shd w:val="clear" w:color="auto" w:fill="FFFFFF"/>
            <w:vAlign w:val="center"/>
          </w:tcPr>
          <w:p w14:paraId="5A9A0B40">
            <w:pPr>
              <w:spacing w:before="0" w:after="0" w:line="240" w:lineRule="auto"/>
              <w:jc w:val="left"/>
            </w:pPr>
            <w:r>
              <w:rPr>
                <w:rFonts w:ascii="Times New Roman" w:hAnsi="Times New Roman" w:eastAsia="Times New Roman"/>
                <w:b w:val="0"/>
                <w:color w:val="000000"/>
                <w:sz w:val="16"/>
                <w:szCs w:val="15"/>
              </w:rPr>
              <w:t>9,805</w:t>
            </w:r>
          </w:p>
        </w:tc>
        <w:tc>
          <w:tcPr>
            <w:tcW w:w="394" w:type="pct"/>
            <w:tcBorders>
              <w:top w:val="nil"/>
              <w:left w:val="nil"/>
              <w:bottom w:val="nil"/>
              <w:right w:val="nil"/>
            </w:tcBorders>
            <w:shd w:val="clear" w:color="auto" w:fill="FFFFFF"/>
            <w:vAlign w:val="center"/>
          </w:tcPr>
          <w:p w14:paraId="459D493D">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05D5842C">
            <w:pPr>
              <w:spacing w:before="0" w:after="0" w:line="240" w:lineRule="auto"/>
              <w:jc w:val="center"/>
            </w:pPr>
            <w:r>
              <w:rPr>
                <w:rFonts w:ascii="Times New Roman" w:hAnsi="Times New Roman" w:eastAsia="Times New Roman"/>
                <w:b w:val="0"/>
                <w:color w:val="000000"/>
                <w:sz w:val="16"/>
                <w:szCs w:val="15"/>
              </w:rPr>
              <w:t>6,545</w:t>
            </w:r>
          </w:p>
        </w:tc>
        <w:tc>
          <w:tcPr>
            <w:tcW w:w="2064" w:type="pct"/>
            <w:tcBorders>
              <w:top w:val="nil"/>
              <w:left w:val="nil"/>
              <w:bottom w:val="nil"/>
              <w:right w:val="nil"/>
            </w:tcBorders>
            <w:shd w:val="clear" w:color="auto" w:fill="FFFFFF"/>
            <w:vAlign w:val="center"/>
          </w:tcPr>
          <w:p w14:paraId="3585123A">
            <w:pPr>
              <w:spacing w:before="0" w:after="0" w:line="240" w:lineRule="auto"/>
              <w:jc w:val="center"/>
            </w:pPr>
            <w:r>
              <w:rPr>
                <w:rFonts w:ascii="Times New Roman" w:hAnsi="Times New Roman" w:eastAsia="Times New Roman"/>
                <w:b w:val="0"/>
                <w:color w:val="000000"/>
                <w:sz w:val="16"/>
                <w:szCs w:val="15"/>
              </w:rPr>
              <w:t>Included</w:t>
            </w:r>
          </w:p>
        </w:tc>
      </w:tr>
      <w:tr w14:paraId="217B631A">
        <w:trPr>
          <w:cantSplit/>
          <w:jc w:val="center"/>
        </w:trPr>
        <w:tc>
          <w:tcPr>
            <w:tcW w:w="642" w:type="pct"/>
            <w:tcBorders>
              <w:top w:val="nil"/>
              <w:left w:val="nil"/>
              <w:bottom w:val="nil"/>
              <w:right w:val="nil"/>
            </w:tcBorders>
            <w:shd w:val="clear" w:color="auto" w:fill="FFFFFF"/>
            <w:vAlign w:val="center"/>
          </w:tcPr>
          <w:p w14:paraId="268FBEAA">
            <w:pPr>
              <w:spacing w:before="0" w:after="0" w:line="240" w:lineRule="auto"/>
              <w:jc w:val="left"/>
            </w:pPr>
            <w:r>
              <w:rPr>
                <w:rFonts w:ascii="Times New Roman" w:hAnsi="Times New Roman" w:eastAsia="Times New Roman"/>
                <w:b w:val="0"/>
                <w:color w:val="000000"/>
                <w:sz w:val="16"/>
                <w:szCs w:val="15"/>
              </w:rPr>
              <w:t>Bulgaria</w:t>
            </w:r>
          </w:p>
        </w:tc>
        <w:tc>
          <w:tcPr>
            <w:tcW w:w="775" w:type="pct"/>
            <w:tcBorders>
              <w:top w:val="nil"/>
              <w:left w:val="nil"/>
              <w:bottom w:val="nil"/>
              <w:right w:val="nil"/>
            </w:tcBorders>
            <w:shd w:val="clear" w:color="auto" w:fill="FFFFFF"/>
            <w:vAlign w:val="center"/>
          </w:tcPr>
          <w:p w14:paraId="4A6CB7D2">
            <w:pPr>
              <w:spacing w:before="0" w:after="0" w:line="240" w:lineRule="auto"/>
              <w:jc w:val="left"/>
            </w:pPr>
            <w:r>
              <w:rPr>
                <w:rFonts w:ascii="Times New Roman" w:hAnsi="Times New Roman" w:eastAsia="Times New Roman"/>
                <w:b w:val="0"/>
                <w:color w:val="000000"/>
                <w:sz w:val="16"/>
                <w:szCs w:val="15"/>
              </w:rPr>
              <w:t>1,958</w:t>
            </w:r>
          </w:p>
        </w:tc>
        <w:tc>
          <w:tcPr>
            <w:tcW w:w="394" w:type="pct"/>
            <w:tcBorders>
              <w:top w:val="nil"/>
              <w:left w:val="nil"/>
              <w:bottom w:val="nil"/>
              <w:right w:val="nil"/>
            </w:tcBorders>
            <w:shd w:val="clear" w:color="auto" w:fill="FFFFFF"/>
            <w:vAlign w:val="center"/>
          </w:tcPr>
          <w:p w14:paraId="709A1794">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3F85B8BB">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595F2F43">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584EF9D4">
        <w:trPr>
          <w:cantSplit/>
          <w:jc w:val="center"/>
        </w:trPr>
        <w:tc>
          <w:tcPr>
            <w:tcW w:w="642" w:type="pct"/>
            <w:tcBorders>
              <w:top w:val="nil"/>
              <w:left w:val="nil"/>
              <w:bottom w:val="nil"/>
              <w:right w:val="nil"/>
            </w:tcBorders>
            <w:shd w:val="clear" w:color="auto" w:fill="FFFFFF"/>
            <w:vAlign w:val="center"/>
          </w:tcPr>
          <w:p w14:paraId="58CB4157">
            <w:pPr>
              <w:spacing w:before="0" w:after="0" w:line="240" w:lineRule="auto"/>
              <w:jc w:val="left"/>
            </w:pPr>
            <w:r>
              <w:rPr>
                <w:rFonts w:ascii="Times New Roman" w:hAnsi="Times New Roman" w:eastAsia="Times New Roman"/>
                <w:b w:val="0"/>
                <w:color w:val="000000"/>
                <w:sz w:val="16"/>
                <w:szCs w:val="15"/>
              </w:rPr>
              <w:t>Croatia</w:t>
            </w:r>
          </w:p>
        </w:tc>
        <w:tc>
          <w:tcPr>
            <w:tcW w:w="775" w:type="pct"/>
            <w:tcBorders>
              <w:top w:val="nil"/>
              <w:left w:val="nil"/>
              <w:bottom w:val="nil"/>
              <w:right w:val="nil"/>
            </w:tcBorders>
            <w:shd w:val="clear" w:color="auto" w:fill="FFFFFF"/>
            <w:vAlign w:val="center"/>
          </w:tcPr>
          <w:p w14:paraId="2B2BE9F8">
            <w:pPr>
              <w:spacing w:before="0" w:after="0" w:line="240" w:lineRule="auto"/>
              <w:jc w:val="left"/>
            </w:pPr>
            <w:r>
              <w:rPr>
                <w:rFonts w:ascii="Times New Roman" w:hAnsi="Times New Roman" w:eastAsia="Times New Roman"/>
                <w:b w:val="0"/>
                <w:color w:val="000000"/>
                <w:sz w:val="16"/>
                <w:szCs w:val="15"/>
              </w:rPr>
              <w:t>3,643</w:t>
            </w:r>
          </w:p>
        </w:tc>
        <w:tc>
          <w:tcPr>
            <w:tcW w:w="394" w:type="pct"/>
            <w:tcBorders>
              <w:top w:val="nil"/>
              <w:left w:val="nil"/>
              <w:bottom w:val="nil"/>
              <w:right w:val="nil"/>
            </w:tcBorders>
            <w:shd w:val="clear" w:color="auto" w:fill="FFFFFF"/>
            <w:vAlign w:val="center"/>
          </w:tcPr>
          <w:p w14:paraId="1CFBBA9A">
            <w:pPr>
              <w:spacing w:before="0" w:after="0" w:line="240" w:lineRule="auto"/>
              <w:jc w:val="center"/>
            </w:pPr>
            <w:r>
              <w:rPr>
                <w:rFonts w:ascii="Times New Roman" w:hAnsi="Times New Roman" w:eastAsia="Times New Roman"/>
                <w:b w:val="0"/>
                <w:color w:val="000000"/>
                <w:sz w:val="16"/>
                <w:szCs w:val="15"/>
              </w:rPr>
              <w:t>3</w:t>
            </w:r>
          </w:p>
        </w:tc>
        <w:tc>
          <w:tcPr>
            <w:tcW w:w="1123" w:type="pct"/>
            <w:tcBorders>
              <w:top w:val="nil"/>
              <w:left w:val="nil"/>
              <w:bottom w:val="nil"/>
              <w:right w:val="nil"/>
            </w:tcBorders>
            <w:shd w:val="clear" w:color="auto" w:fill="FFFFFF"/>
            <w:vAlign w:val="center"/>
          </w:tcPr>
          <w:p w14:paraId="12CA0BF7">
            <w:pPr>
              <w:spacing w:before="0" w:after="0" w:line="240" w:lineRule="auto"/>
              <w:jc w:val="center"/>
            </w:pPr>
            <w:r>
              <w:rPr>
                <w:rFonts w:ascii="Times New Roman" w:hAnsi="Times New Roman" w:eastAsia="Times New Roman"/>
                <w:b w:val="0"/>
                <w:color w:val="000000"/>
                <w:sz w:val="16"/>
                <w:szCs w:val="15"/>
              </w:rPr>
              <w:t>1,015</w:t>
            </w:r>
          </w:p>
        </w:tc>
        <w:tc>
          <w:tcPr>
            <w:tcW w:w="2064" w:type="pct"/>
            <w:tcBorders>
              <w:top w:val="nil"/>
              <w:left w:val="nil"/>
              <w:bottom w:val="nil"/>
              <w:right w:val="nil"/>
            </w:tcBorders>
            <w:shd w:val="clear" w:color="auto" w:fill="FFFFFF"/>
            <w:vAlign w:val="center"/>
          </w:tcPr>
          <w:p w14:paraId="673BFEB4">
            <w:pPr>
              <w:spacing w:before="0" w:after="0" w:line="240" w:lineRule="auto"/>
              <w:jc w:val="center"/>
            </w:pPr>
            <w:r>
              <w:rPr>
                <w:rFonts w:ascii="Times New Roman" w:hAnsi="Times New Roman" w:eastAsia="Times New Roman"/>
                <w:b w:val="0"/>
                <w:color w:val="000000"/>
                <w:sz w:val="16"/>
                <w:szCs w:val="15"/>
              </w:rPr>
              <w:t>Included</w:t>
            </w:r>
          </w:p>
        </w:tc>
      </w:tr>
      <w:tr w14:paraId="6A2694BE">
        <w:trPr>
          <w:cantSplit/>
          <w:jc w:val="center"/>
        </w:trPr>
        <w:tc>
          <w:tcPr>
            <w:tcW w:w="642" w:type="pct"/>
            <w:tcBorders>
              <w:top w:val="nil"/>
              <w:left w:val="nil"/>
              <w:bottom w:val="nil"/>
              <w:right w:val="nil"/>
            </w:tcBorders>
            <w:shd w:val="clear" w:color="auto" w:fill="FFFFFF"/>
            <w:vAlign w:val="center"/>
          </w:tcPr>
          <w:p w14:paraId="33308DFC">
            <w:pPr>
              <w:spacing w:before="0" w:after="0" w:line="240" w:lineRule="auto"/>
              <w:jc w:val="left"/>
            </w:pPr>
            <w:r>
              <w:rPr>
                <w:rFonts w:ascii="Times New Roman" w:hAnsi="Times New Roman" w:eastAsia="Times New Roman"/>
                <w:b w:val="0"/>
                <w:color w:val="000000"/>
                <w:sz w:val="16"/>
                <w:szCs w:val="15"/>
              </w:rPr>
              <w:t>Cyprus</w:t>
            </w:r>
          </w:p>
        </w:tc>
        <w:tc>
          <w:tcPr>
            <w:tcW w:w="775" w:type="pct"/>
            <w:tcBorders>
              <w:top w:val="nil"/>
              <w:left w:val="nil"/>
              <w:bottom w:val="nil"/>
              <w:right w:val="nil"/>
            </w:tcBorders>
            <w:shd w:val="clear" w:color="auto" w:fill="FFFFFF"/>
            <w:vAlign w:val="center"/>
          </w:tcPr>
          <w:p w14:paraId="6FBF9D2F">
            <w:pPr>
              <w:spacing w:before="0" w:after="0" w:line="240" w:lineRule="auto"/>
              <w:jc w:val="left"/>
            </w:pPr>
            <w:r>
              <w:rPr>
                <w:rFonts w:ascii="Times New Roman" w:hAnsi="Times New Roman" w:eastAsia="Times New Roman"/>
                <w:b w:val="0"/>
                <w:color w:val="000000"/>
                <w:sz w:val="16"/>
                <w:szCs w:val="15"/>
              </w:rPr>
              <w:t>1,224</w:t>
            </w:r>
          </w:p>
        </w:tc>
        <w:tc>
          <w:tcPr>
            <w:tcW w:w="394" w:type="pct"/>
            <w:tcBorders>
              <w:top w:val="nil"/>
              <w:left w:val="nil"/>
              <w:bottom w:val="nil"/>
              <w:right w:val="nil"/>
            </w:tcBorders>
            <w:shd w:val="clear" w:color="auto" w:fill="FFFFFF"/>
            <w:vAlign w:val="center"/>
          </w:tcPr>
          <w:p w14:paraId="05B957B6">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498771B4">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09BC81D6">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34F41F7E">
        <w:trPr>
          <w:cantSplit/>
          <w:jc w:val="center"/>
        </w:trPr>
        <w:tc>
          <w:tcPr>
            <w:tcW w:w="642" w:type="pct"/>
            <w:tcBorders>
              <w:top w:val="nil"/>
              <w:left w:val="nil"/>
              <w:bottom w:val="nil"/>
              <w:right w:val="nil"/>
            </w:tcBorders>
            <w:shd w:val="clear" w:color="auto" w:fill="FFFFFF"/>
            <w:vAlign w:val="center"/>
          </w:tcPr>
          <w:p w14:paraId="6A484F83">
            <w:pPr>
              <w:spacing w:before="0" w:after="0" w:line="240" w:lineRule="auto"/>
              <w:jc w:val="left"/>
            </w:pPr>
            <w:r>
              <w:rPr>
                <w:rFonts w:ascii="Times New Roman" w:hAnsi="Times New Roman" w:eastAsia="Times New Roman"/>
                <w:b w:val="0"/>
                <w:color w:val="000000"/>
                <w:sz w:val="16"/>
                <w:szCs w:val="15"/>
              </w:rPr>
              <w:t>Czechia</w:t>
            </w:r>
          </w:p>
        </w:tc>
        <w:tc>
          <w:tcPr>
            <w:tcW w:w="775" w:type="pct"/>
            <w:tcBorders>
              <w:top w:val="nil"/>
              <w:left w:val="nil"/>
              <w:bottom w:val="nil"/>
              <w:right w:val="nil"/>
            </w:tcBorders>
            <w:shd w:val="clear" w:color="auto" w:fill="FFFFFF"/>
            <w:vAlign w:val="center"/>
          </w:tcPr>
          <w:p w14:paraId="5746536A">
            <w:pPr>
              <w:spacing w:before="0" w:after="0" w:line="240" w:lineRule="auto"/>
              <w:jc w:val="left"/>
            </w:pPr>
            <w:r>
              <w:rPr>
                <w:rFonts w:ascii="Times New Roman" w:hAnsi="Times New Roman" w:eastAsia="Times New Roman"/>
                <w:b w:val="0"/>
                <w:color w:val="000000"/>
                <w:sz w:val="16"/>
                <w:szCs w:val="15"/>
              </w:rPr>
              <w:t>8,693</w:t>
            </w:r>
          </w:p>
        </w:tc>
        <w:tc>
          <w:tcPr>
            <w:tcW w:w="394" w:type="pct"/>
            <w:tcBorders>
              <w:top w:val="nil"/>
              <w:left w:val="nil"/>
              <w:bottom w:val="nil"/>
              <w:right w:val="nil"/>
            </w:tcBorders>
            <w:shd w:val="clear" w:color="auto" w:fill="FFFFFF"/>
            <w:vAlign w:val="center"/>
          </w:tcPr>
          <w:p w14:paraId="3A1884A1">
            <w:pPr>
              <w:spacing w:before="0" w:after="0" w:line="240" w:lineRule="auto"/>
              <w:jc w:val="center"/>
            </w:pPr>
            <w:r>
              <w:rPr>
                <w:rFonts w:ascii="Times New Roman" w:hAnsi="Times New Roman" w:eastAsia="Times New Roman"/>
                <w:b w:val="0"/>
                <w:color w:val="000000"/>
                <w:sz w:val="16"/>
                <w:szCs w:val="15"/>
              </w:rPr>
              <w:t>6</w:t>
            </w:r>
          </w:p>
        </w:tc>
        <w:tc>
          <w:tcPr>
            <w:tcW w:w="1123" w:type="pct"/>
            <w:tcBorders>
              <w:top w:val="nil"/>
              <w:left w:val="nil"/>
              <w:bottom w:val="nil"/>
              <w:right w:val="nil"/>
            </w:tcBorders>
            <w:shd w:val="clear" w:color="auto" w:fill="FFFFFF"/>
            <w:vAlign w:val="center"/>
          </w:tcPr>
          <w:p w14:paraId="021511B2">
            <w:pPr>
              <w:spacing w:before="0" w:after="0" w:line="240" w:lineRule="auto"/>
              <w:jc w:val="center"/>
            </w:pPr>
            <w:r>
              <w:rPr>
                <w:rFonts w:ascii="Times New Roman" w:hAnsi="Times New Roman" w:eastAsia="Times New Roman"/>
                <w:b w:val="0"/>
                <w:color w:val="000000"/>
                <w:sz w:val="16"/>
                <w:szCs w:val="15"/>
              </w:rPr>
              <w:t>5,543</w:t>
            </w:r>
          </w:p>
        </w:tc>
        <w:tc>
          <w:tcPr>
            <w:tcW w:w="2064" w:type="pct"/>
            <w:tcBorders>
              <w:top w:val="nil"/>
              <w:left w:val="nil"/>
              <w:bottom w:val="nil"/>
              <w:right w:val="nil"/>
            </w:tcBorders>
            <w:shd w:val="clear" w:color="auto" w:fill="FFFFFF"/>
            <w:vAlign w:val="center"/>
          </w:tcPr>
          <w:p w14:paraId="18E02C05">
            <w:pPr>
              <w:spacing w:before="0" w:after="0" w:line="240" w:lineRule="auto"/>
              <w:jc w:val="center"/>
            </w:pPr>
            <w:r>
              <w:rPr>
                <w:rFonts w:ascii="Times New Roman" w:hAnsi="Times New Roman" w:eastAsia="Times New Roman"/>
                <w:b w:val="0"/>
                <w:color w:val="000000"/>
                <w:sz w:val="16"/>
                <w:szCs w:val="15"/>
              </w:rPr>
              <w:t>Included</w:t>
            </w:r>
          </w:p>
        </w:tc>
      </w:tr>
      <w:tr w14:paraId="741EF9EF">
        <w:trPr>
          <w:cantSplit/>
          <w:jc w:val="center"/>
        </w:trPr>
        <w:tc>
          <w:tcPr>
            <w:tcW w:w="642" w:type="pct"/>
            <w:tcBorders>
              <w:top w:val="nil"/>
              <w:left w:val="nil"/>
              <w:bottom w:val="nil"/>
              <w:right w:val="nil"/>
            </w:tcBorders>
            <w:shd w:val="clear" w:color="auto" w:fill="FFFFFF"/>
            <w:vAlign w:val="center"/>
          </w:tcPr>
          <w:p w14:paraId="7235C738">
            <w:pPr>
              <w:spacing w:before="0" w:after="0" w:line="240" w:lineRule="auto"/>
              <w:jc w:val="left"/>
            </w:pPr>
            <w:r>
              <w:rPr>
                <w:rFonts w:ascii="Times New Roman" w:hAnsi="Times New Roman" w:eastAsia="Times New Roman"/>
                <w:b w:val="0"/>
                <w:color w:val="000000"/>
                <w:sz w:val="16"/>
                <w:szCs w:val="15"/>
              </w:rPr>
              <w:t>Denmark</w:t>
            </w:r>
          </w:p>
        </w:tc>
        <w:tc>
          <w:tcPr>
            <w:tcW w:w="775" w:type="pct"/>
            <w:tcBorders>
              <w:top w:val="nil"/>
              <w:left w:val="nil"/>
              <w:bottom w:val="nil"/>
              <w:right w:val="nil"/>
            </w:tcBorders>
            <w:shd w:val="clear" w:color="auto" w:fill="FFFFFF"/>
            <w:vAlign w:val="center"/>
          </w:tcPr>
          <w:p w14:paraId="6056C493">
            <w:pPr>
              <w:spacing w:before="0" w:after="0" w:line="240" w:lineRule="auto"/>
              <w:jc w:val="left"/>
            </w:pPr>
            <w:r>
              <w:rPr>
                <w:rFonts w:ascii="Times New Roman" w:hAnsi="Times New Roman" w:eastAsia="Times New Roman"/>
                <w:b w:val="0"/>
                <w:color w:val="000000"/>
                <w:sz w:val="16"/>
                <w:szCs w:val="15"/>
              </w:rPr>
              <w:t>5,884</w:t>
            </w:r>
          </w:p>
        </w:tc>
        <w:tc>
          <w:tcPr>
            <w:tcW w:w="394" w:type="pct"/>
            <w:tcBorders>
              <w:top w:val="nil"/>
              <w:left w:val="nil"/>
              <w:bottom w:val="nil"/>
              <w:right w:val="nil"/>
            </w:tcBorders>
            <w:shd w:val="clear" w:color="auto" w:fill="FFFFFF"/>
            <w:vAlign w:val="center"/>
          </w:tcPr>
          <w:p w14:paraId="76B9937A">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1304DEC9">
            <w:pPr>
              <w:spacing w:before="0" w:after="0" w:line="240" w:lineRule="auto"/>
              <w:jc w:val="center"/>
            </w:pPr>
            <w:r>
              <w:rPr>
                <w:rFonts w:ascii="Times New Roman" w:hAnsi="Times New Roman" w:eastAsia="Times New Roman"/>
                <w:b w:val="0"/>
                <w:color w:val="000000"/>
                <w:sz w:val="16"/>
                <w:szCs w:val="15"/>
              </w:rPr>
              <w:t>4,296</w:t>
            </w:r>
          </w:p>
        </w:tc>
        <w:tc>
          <w:tcPr>
            <w:tcW w:w="2064" w:type="pct"/>
            <w:tcBorders>
              <w:top w:val="nil"/>
              <w:left w:val="nil"/>
              <w:bottom w:val="nil"/>
              <w:right w:val="nil"/>
            </w:tcBorders>
            <w:shd w:val="clear" w:color="auto" w:fill="FFFFFF"/>
            <w:vAlign w:val="center"/>
          </w:tcPr>
          <w:p w14:paraId="252C3FCA">
            <w:pPr>
              <w:spacing w:before="0" w:after="0" w:line="240" w:lineRule="auto"/>
              <w:jc w:val="center"/>
            </w:pPr>
            <w:r>
              <w:rPr>
                <w:rFonts w:ascii="Times New Roman" w:hAnsi="Times New Roman" w:eastAsia="Times New Roman"/>
                <w:b w:val="0"/>
                <w:color w:val="000000"/>
                <w:sz w:val="16"/>
                <w:szCs w:val="15"/>
              </w:rPr>
              <w:t>Included</w:t>
            </w:r>
          </w:p>
        </w:tc>
      </w:tr>
      <w:tr w14:paraId="3A899ADC">
        <w:trPr>
          <w:cantSplit/>
          <w:jc w:val="center"/>
        </w:trPr>
        <w:tc>
          <w:tcPr>
            <w:tcW w:w="642" w:type="pct"/>
            <w:tcBorders>
              <w:top w:val="nil"/>
              <w:left w:val="nil"/>
              <w:bottom w:val="nil"/>
              <w:right w:val="nil"/>
            </w:tcBorders>
            <w:shd w:val="clear" w:color="auto" w:fill="FFFFFF"/>
            <w:vAlign w:val="center"/>
          </w:tcPr>
          <w:p w14:paraId="39F74E24">
            <w:pPr>
              <w:spacing w:before="0" w:after="0" w:line="240" w:lineRule="auto"/>
              <w:jc w:val="left"/>
            </w:pPr>
            <w:r>
              <w:rPr>
                <w:rFonts w:ascii="Times New Roman" w:hAnsi="Times New Roman" w:eastAsia="Times New Roman"/>
                <w:b w:val="0"/>
                <w:color w:val="000000"/>
                <w:sz w:val="16"/>
                <w:szCs w:val="15"/>
              </w:rPr>
              <w:t>Estonia</w:t>
            </w:r>
          </w:p>
        </w:tc>
        <w:tc>
          <w:tcPr>
            <w:tcW w:w="775" w:type="pct"/>
            <w:tcBorders>
              <w:top w:val="nil"/>
              <w:left w:val="nil"/>
              <w:bottom w:val="nil"/>
              <w:right w:val="nil"/>
            </w:tcBorders>
            <w:shd w:val="clear" w:color="auto" w:fill="FFFFFF"/>
            <w:vAlign w:val="center"/>
          </w:tcPr>
          <w:p w14:paraId="71426B68">
            <w:pPr>
              <w:spacing w:before="0" w:after="0" w:line="240" w:lineRule="auto"/>
              <w:jc w:val="left"/>
            </w:pPr>
            <w:r>
              <w:rPr>
                <w:rFonts w:ascii="Times New Roman" w:hAnsi="Times New Roman" w:eastAsia="Times New Roman"/>
                <w:b w:val="0"/>
                <w:color w:val="000000"/>
                <w:sz w:val="16"/>
                <w:szCs w:val="15"/>
              </w:rPr>
              <w:t>7,913</w:t>
            </w:r>
          </w:p>
        </w:tc>
        <w:tc>
          <w:tcPr>
            <w:tcW w:w="394" w:type="pct"/>
            <w:tcBorders>
              <w:top w:val="nil"/>
              <w:left w:val="nil"/>
              <w:bottom w:val="nil"/>
              <w:right w:val="nil"/>
            </w:tcBorders>
            <w:shd w:val="clear" w:color="auto" w:fill="FFFFFF"/>
            <w:vAlign w:val="center"/>
          </w:tcPr>
          <w:p w14:paraId="20C3AAA9">
            <w:pPr>
              <w:spacing w:before="0" w:after="0" w:line="240" w:lineRule="auto"/>
              <w:jc w:val="center"/>
            </w:pPr>
            <w:r>
              <w:rPr>
                <w:rFonts w:ascii="Times New Roman" w:hAnsi="Times New Roman" w:eastAsia="Times New Roman"/>
                <w:b w:val="0"/>
                <w:color w:val="000000"/>
                <w:sz w:val="16"/>
                <w:szCs w:val="15"/>
              </w:rPr>
              <w:t>5</w:t>
            </w:r>
          </w:p>
        </w:tc>
        <w:tc>
          <w:tcPr>
            <w:tcW w:w="1123" w:type="pct"/>
            <w:tcBorders>
              <w:top w:val="nil"/>
              <w:left w:val="nil"/>
              <w:bottom w:val="nil"/>
              <w:right w:val="nil"/>
            </w:tcBorders>
            <w:shd w:val="clear" w:color="auto" w:fill="FFFFFF"/>
            <w:vAlign w:val="center"/>
          </w:tcPr>
          <w:p w14:paraId="2B59DE41">
            <w:pPr>
              <w:spacing w:before="0" w:after="0" w:line="240" w:lineRule="auto"/>
              <w:jc w:val="center"/>
            </w:pPr>
            <w:r>
              <w:rPr>
                <w:rFonts w:ascii="Times New Roman" w:hAnsi="Times New Roman" w:eastAsia="Times New Roman"/>
                <w:b w:val="0"/>
                <w:color w:val="000000"/>
                <w:sz w:val="16"/>
                <w:szCs w:val="15"/>
              </w:rPr>
              <w:t>5,920</w:t>
            </w:r>
          </w:p>
        </w:tc>
        <w:tc>
          <w:tcPr>
            <w:tcW w:w="2064" w:type="pct"/>
            <w:tcBorders>
              <w:top w:val="nil"/>
              <w:left w:val="nil"/>
              <w:bottom w:val="nil"/>
              <w:right w:val="nil"/>
            </w:tcBorders>
            <w:shd w:val="clear" w:color="auto" w:fill="FFFFFF"/>
            <w:vAlign w:val="center"/>
          </w:tcPr>
          <w:p w14:paraId="1AF1BC4A">
            <w:pPr>
              <w:spacing w:before="0" w:after="0" w:line="240" w:lineRule="auto"/>
              <w:jc w:val="center"/>
            </w:pPr>
            <w:r>
              <w:rPr>
                <w:rFonts w:ascii="Times New Roman" w:hAnsi="Times New Roman" w:eastAsia="Times New Roman"/>
                <w:b w:val="0"/>
                <w:color w:val="000000"/>
                <w:sz w:val="16"/>
                <w:szCs w:val="15"/>
              </w:rPr>
              <w:t>Included</w:t>
            </w:r>
          </w:p>
        </w:tc>
      </w:tr>
      <w:tr w14:paraId="5374920A">
        <w:trPr>
          <w:cantSplit/>
          <w:jc w:val="center"/>
        </w:trPr>
        <w:tc>
          <w:tcPr>
            <w:tcW w:w="642" w:type="pct"/>
            <w:tcBorders>
              <w:top w:val="nil"/>
              <w:left w:val="nil"/>
              <w:bottom w:val="nil"/>
              <w:right w:val="nil"/>
            </w:tcBorders>
            <w:shd w:val="clear" w:color="auto" w:fill="FFFFFF"/>
            <w:vAlign w:val="center"/>
          </w:tcPr>
          <w:p w14:paraId="5BF5641E">
            <w:pPr>
              <w:spacing w:before="0" w:after="0" w:line="240" w:lineRule="auto"/>
              <w:jc w:val="left"/>
            </w:pPr>
            <w:r>
              <w:rPr>
                <w:rFonts w:ascii="Times New Roman" w:hAnsi="Times New Roman" w:eastAsia="Times New Roman"/>
                <w:b w:val="0"/>
                <w:color w:val="000000"/>
                <w:sz w:val="16"/>
                <w:szCs w:val="15"/>
              </w:rPr>
              <w:t>Finland</w:t>
            </w:r>
          </w:p>
        </w:tc>
        <w:tc>
          <w:tcPr>
            <w:tcW w:w="775" w:type="pct"/>
            <w:tcBorders>
              <w:top w:val="nil"/>
              <w:left w:val="nil"/>
              <w:bottom w:val="nil"/>
              <w:right w:val="nil"/>
            </w:tcBorders>
            <w:shd w:val="clear" w:color="auto" w:fill="FFFFFF"/>
            <w:vAlign w:val="center"/>
          </w:tcPr>
          <w:p w14:paraId="0E9A6C68">
            <w:pPr>
              <w:spacing w:before="0" w:after="0" w:line="240" w:lineRule="auto"/>
              <w:jc w:val="left"/>
            </w:pPr>
            <w:r>
              <w:rPr>
                <w:rFonts w:ascii="Times New Roman" w:hAnsi="Times New Roman" w:eastAsia="Times New Roman"/>
                <w:b w:val="0"/>
                <w:color w:val="000000"/>
                <w:sz w:val="16"/>
                <w:szCs w:val="15"/>
              </w:rPr>
              <w:t>1,973</w:t>
            </w:r>
          </w:p>
        </w:tc>
        <w:tc>
          <w:tcPr>
            <w:tcW w:w="394" w:type="pct"/>
            <w:tcBorders>
              <w:top w:val="nil"/>
              <w:left w:val="nil"/>
              <w:bottom w:val="nil"/>
              <w:right w:val="nil"/>
            </w:tcBorders>
            <w:shd w:val="clear" w:color="auto" w:fill="FFFFFF"/>
            <w:vAlign w:val="center"/>
          </w:tcPr>
          <w:p w14:paraId="68473E8B">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68EEAA1E">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051AC244">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636C2215">
        <w:trPr>
          <w:cantSplit/>
          <w:jc w:val="center"/>
        </w:trPr>
        <w:tc>
          <w:tcPr>
            <w:tcW w:w="642" w:type="pct"/>
            <w:tcBorders>
              <w:top w:val="nil"/>
              <w:left w:val="nil"/>
              <w:bottom w:val="nil"/>
              <w:right w:val="nil"/>
            </w:tcBorders>
            <w:shd w:val="clear" w:color="auto" w:fill="FFFFFF"/>
            <w:vAlign w:val="center"/>
          </w:tcPr>
          <w:p w14:paraId="4F0DA343">
            <w:pPr>
              <w:spacing w:before="0" w:after="0" w:line="240" w:lineRule="auto"/>
              <w:jc w:val="left"/>
            </w:pPr>
            <w:r>
              <w:rPr>
                <w:rFonts w:ascii="Times New Roman" w:hAnsi="Times New Roman" w:eastAsia="Times New Roman"/>
                <w:b w:val="0"/>
                <w:color w:val="000000"/>
                <w:sz w:val="16"/>
                <w:szCs w:val="15"/>
              </w:rPr>
              <w:t>France</w:t>
            </w:r>
          </w:p>
        </w:tc>
        <w:tc>
          <w:tcPr>
            <w:tcW w:w="775" w:type="pct"/>
            <w:tcBorders>
              <w:top w:val="nil"/>
              <w:left w:val="nil"/>
              <w:bottom w:val="nil"/>
              <w:right w:val="nil"/>
            </w:tcBorders>
            <w:shd w:val="clear" w:color="auto" w:fill="FFFFFF"/>
            <w:vAlign w:val="center"/>
          </w:tcPr>
          <w:p w14:paraId="2B9E6238">
            <w:pPr>
              <w:spacing w:before="0" w:after="0" w:line="240" w:lineRule="auto"/>
              <w:jc w:val="left"/>
            </w:pPr>
            <w:r>
              <w:rPr>
                <w:rFonts w:ascii="Times New Roman" w:hAnsi="Times New Roman" w:eastAsia="Times New Roman"/>
                <w:b w:val="0"/>
                <w:color w:val="000000"/>
                <w:sz w:val="16"/>
                <w:szCs w:val="15"/>
              </w:rPr>
              <w:t>8,517</w:t>
            </w:r>
          </w:p>
        </w:tc>
        <w:tc>
          <w:tcPr>
            <w:tcW w:w="394" w:type="pct"/>
            <w:tcBorders>
              <w:top w:val="nil"/>
              <w:left w:val="nil"/>
              <w:bottom w:val="nil"/>
              <w:right w:val="nil"/>
            </w:tcBorders>
            <w:shd w:val="clear" w:color="auto" w:fill="FFFFFF"/>
            <w:vAlign w:val="center"/>
          </w:tcPr>
          <w:p w14:paraId="2C5C9F1F">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4E2ACFB5">
            <w:pPr>
              <w:spacing w:before="0" w:after="0" w:line="240" w:lineRule="auto"/>
              <w:jc w:val="center"/>
            </w:pPr>
            <w:r>
              <w:rPr>
                <w:rFonts w:ascii="Times New Roman" w:hAnsi="Times New Roman" w:eastAsia="Times New Roman"/>
                <w:b w:val="0"/>
                <w:color w:val="000000"/>
                <w:sz w:val="16"/>
                <w:szCs w:val="15"/>
              </w:rPr>
              <w:t>5,698</w:t>
            </w:r>
          </w:p>
        </w:tc>
        <w:tc>
          <w:tcPr>
            <w:tcW w:w="2064" w:type="pct"/>
            <w:tcBorders>
              <w:top w:val="nil"/>
              <w:left w:val="nil"/>
              <w:bottom w:val="nil"/>
              <w:right w:val="nil"/>
            </w:tcBorders>
            <w:shd w:val="clear" w:color="auto" w:fill="FFFFFF"/>
            <w:vAlign w:val="center"/>
          </w:tcPr>
          <w:p w14:paraId="69B40D2D">
            <w:pPr>
              <w:spacing w:before="0" w:after="0" w:line="240" w:lineRule="auto"/>
              <w:jc w:val="center"/>
            </w:pPr>
            <w:r>
              <w:rPr>
                <w:rFonts w:ascii="Times New Roman" w:hAnsi="Times New Roman" w:eastAsia="Times New Roman"/>
                <w:b w:val="0"/>
                <w:color w:val="000000"/>
                <w:sz w:val="16"/>
                <w:szCs w:val="15"/>
              </w:rPr>
              <w:t>Included</w:t>
            </w:r>
          </w:p>
        </w:tc>
      </w:tr>
      <w:tr w14:paraId="4B01CCD6">
        <w:trPr>
          <w:cantSplit/>
          <w:jc w:val="center"/>
        </w:trPr>
        <w:tc>
          <w:tcPr>
            <w:tcW w:w="642" w:type="pct"/>
            <w:tcBorders>
              <w:top w:val="nil"/>
              <w:left w:val="nil"/>
              <w:bottom w:val="nil"/>
              <w:right w:val="nil"/>
            </w:tcBorders>
            <w:shd w:val="clear" w:color="auto" w:fill="FFFFFF"/>
            <w:vAlign w:val="center"/>
          </w:tcPr>
          <w:p w14:paraId="3534DFDF">
            <w:pPr>
              <w:spacing w:before="0" w:after="0" w:line="240" w:lineRule="auto"/>
              <w:jc w:val="left"/>
            </w:pPr>
            <w:r>
              <w:rPr>
                <w:rFonts w:ascii="Times New Roman" w:hAnsi="Times New Roman" w:eastAsia="Times New Roman"/>
                <w:b w:val="0"/>
                <w:color w:val="000000"/>
                <w:sz w:val="16"/>
                <w:szCs w:val="15"/>
              </w:rPr>
              <w:t>Germany</w:t>
            </w:r>
          </w:p>
        </w:tc>
        <w:tc>
          <w:tcPr>
            <w:tcW w:w="775" w:type="pct"/>
            <w:tcBorders>
              <w:top w:val="nil"/>
              <w:left w:val="nil"/>
              <w:bottom w:val="nil"/>
              <w:right w:val="nil"/>
            </w:tcBorders>
            <w:shd w:val="clear" w:color="auto" w:fill="FFFFFF"/>
            <w:vAlign w:val="center"/>
          </w:tcPr>
          <w:p w14:paraId="161FCCFD">
            <w:pPr>
              <w:spacing w:before="0" w:after="0" w:line="240" w:lineRule="auto"/>
              <w:jc w:val="left"/>
            </w:pPr>
            <w:r>
              <w:rPr>
                <w:rFonts w:ascii="Times New Roman" w:hAnsi="Times New Roman" w:eastAsia="Times New Roman"/>
                <w:b w:val="0"/>
                <w:color w:val="000000"/>
                <w:sz w:val="16"/>
                <w:szCs w:val="15"/>
              </w:rPr>
              <w:t>9,490</w:t>
            </w:r>
          </w:p>
        </w:tc>
        <w:tc>
          <w:tcPr>
            <w:tcW w:w="394" w:type="pct"/>
            <w:tcBorders>
              <w:top w:val="nil"/>
              <w:left w:val="nil"/>
              <w:bottom w:val="nil"/>
              <w:right w:val="nil"/>
            </w:tcBorders>
            <w:shd w:val="clear" w:color="auto" w:fill="FFFFFF"/>
            <w:vAlign w:val="center"/>
          </w:tcPr>
          <w:p w14:paraId="5A9C0061">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137F7425">
            <w:pPr>
              <w:spacing w:before="0" w:after="0" w:line="240" w:lineRule="auto"/>
              <w:jc w:val="center"/>
            </w:pPr>
            <w:r>
              <w:rPr>
                <w:rFonts w:ascii="Times New Roman" w:hAnsi="Times New Roman" w:eastAsia="Times New Roman"/>
                <w:b w:val="0"/>
                <w:color w:val="000000"/>
                <w:sz w:val="16"/>
                <w:szCs w:val="15"/>
              </w:rPr>
              <w:t>5,472</w:t>
            </w:r>
          </w:p>
        </w:tc>
        <w:tc>
          <w:tcPr>
            <w:tcW w:w="2064" w:type="pct"/>
            <w:tcBorders>
              <w:top w:val="nil"/>
              <w:left w:val="nil"/>
              <w:bottom w:val="nil"/>
              <w:right w:val="nil"/>
            </w:tcBorders>
            <w:shd w:val="clear" w:color="auto" w:fill="FFFFFF"/>
            <w:vAlign w:val="center"/>
          </w:tcPr>
          <w:p w14:paraId="61B68264">
            <w:pPr>
              <w:spacing w:before="0" w:after="0" w:line="240" w:lineRule="auto"/>
              <w:jc w:val="center"/>
            </w:pPr>
            <w:r>
              <w:rPr>
                <w:rFonts w:ascii="Times New Roman" w:hAnsi="Times New Roman" w:eastAsia="Times New Roman"/>
                <w:b w:val="0"/>
                <w:color w:val="000000"/>
                <w:sz w:val="16"/>
                <w:szCs w:val="15"/>
              </w:rPr>
              <w:t>Included</w:t>
            </w:r>
          </w:p>
        </w:tc>
      </w:tr>
      <w:tr w14:paraId="73DFD5E5">
        <w:trPr>
          <w:cantSplit/>
          <w:jc w:val="center"/>
        </w:trPr>
        <w:tc>
          <w:tcPr>
            <w:tcW w:w="642" w:type="pct"/>
            <w:tcBorders>
              <w:top w:val="nil"/>
              <w:left w:val="nil"/>
              <w:bottom w:val="nil"/>
              <w:right w:val="nil"/>
            </w:tcBorders>
            <w:shd w:val="clear" w:color="auto" w:fill="FFFFFF"/>
            <w:vAlign w:val="center"/>
          </w:tcPr>
          <w:p w14:paraId="02F34504">
            <w:pPr>
              <w:spacing w:before="0" w:after="0" w:line="240" w:lineRule="auto"/>
              <w:jc w:val="left"/>
            </w:pPr>
            <w:r>
              <w:rPr>
                <w:rFonts w:ascii="Times New Roman" w:hAnsi="Times New Roman" w:eastAsia="Times New Roman"/>
                <w:b w:val="0"/>
                <w:color w:val="000000"/>
                <w:sz w:val="16"/>
                <w:szCs w:val="15"/>
              </w:rPr>
              <w:t>Greece</w:t>
            </w:r>
          </w:p>
        </w:tc>
        <w:tc>
          <w:tcPr>
            <w:tcW w:w="775" w:type="pct"/>
            <w:tcBorders>
              <w:top w:val="nil"/>
              <w:left w:val="nil"/>
              <w:bottom w:val="nil"/>
              <w:right w:val="nil"/>
            </w:tcBorders>
            <w:shd w:val="clear" w:color="auto" w:fill="FFFFFF"/>
            <w:vAlign w:val="center"/>
          </w:tcPr>
          <w:p w14:paraId="25DE9A17">
            <w:pPr>
              <w:spacing w:before="0" w:after="0" w:line="240" w:lineRule="auto"/>
              <w:jc w:val="left"/>
            </w:pPr>
            <w:r>
              <w:rPr>
                <w:rFonts w:ascii="Times New Roman" w:hAnsi="Times New Roman" w:eastAsia="Times New Roman"/>
                <w:b w:val="0"/>
                <w:color w:val="000000"/>
                <w:sz w:val="16"/>
                <w:szCs w:val="15"/>
              </w:rPr>
              <w:t>6,419</w:t>
            </w:r>
          </w:p>
        </w:tc>
        <w:tc>
          <w:tcPr>
            <w:tcW w:w="394" w:type="pct"/>
            <w:tcBorders>
              <w:top w:val="nil"/>
              <w:left w:val="nil"/>
              <w:bottom w:val="nil"/>
              <w:right w:val="nil"/>
            </w:tcBorders>
            <w:shd w:val="clear" w:color="auto" w:fill="FFFFFF"/>
            <w:vAlign w:val="center"/>
          </w:tcPr>
          <w:p w14:paraId="5C53F47B">
            <w:pPr>
              <w:spacing w:before="0" w:after="0" w:line="240" w:lineRule="auto"/>
              <w:jc w:val="center"/>
            </w:pPr>
            <w:r>
              <w:rPr>
                <w:rFonts w:ascii="Times New Roman" w:hAnsi="Times New Roman" w:eastAsia="Times New Roman"/>
                <w:b w:val="0"/>
                <w:color w:val="000000"/>
                <w:sz w:val="16"/>
                <w:szCs w:val="15"/>
              </w:rPr>
              <w:t>5</w:t>
            </w:r>
          </w:p>
        </w:tc>
        <w:tc>
          <w:tcPr>
            <w:tcW w:w="1123" w:type="pct"/>
            <w:tcBorders>
              <w:top w:val="nil"/>
              <w:left w:val="nil"/>
              <w:bottom w:val="nil"/>
              <w:right w:val="nil"/>
            </w:tcBorders>
            <w:shd w:val="clear" w:color="auto" w:fill="FFFFFF"/>
            <w:vAlign w:val="center"/>
          </w:tcPr>
          <w:p w14:paraId="7BE0A92D">
            <w:pPr>
              <w:spacing w:before="0" w:after="0" w:line="240" w:lineRule="auto"/>
              <w:jc w:val="center"/>
            </w:pPr>
            <w:r>
              <w:rPr>
                <w:rFonts w:ascii="Times New Roman" w:hAnsi="Times New Roman" w:eastAsia="Times New Roman"/>
                <w:b w:val="0"/>
                <w:color w:val="000000"/>
                <w:sz w:val="16"/>
                <w:szCs w:val="15"/>
              </w:rPr>
              <w:t>4,531</w:t>
            </w:r>
          </w:p>
        </w:tc>
        <w:tc>
          <w:tcPr>
            <w:tcW w:w="2064" w:type="pct"/>
            <w:tcBorders>
              <w:top w:val="nil"/>
              <w:left w:val="nil"/>
              <w:bottom w:val="nil"/>
              <w:right w:val="nil"/>
            </w:tcBorders>
            <w:shd w:val="clear" w:color="auto" w:fill="FFFFFF"/>
            <w:vAlign w:val="center"/>
          </w:tcPr>
          <w:p w14:paraId="56D753C5">
            <w:pPr>
              <w:spacing w:before="0" w:after="0" w:line="240" w:lineRule="auto"/>
              <w:jc w:val="center"/>
            </w:pPr>
            <w:r>
              <w:rPr>
                <w:rFonts w:ascii="Times New Roman" w:hAnsi="Times New Roman" w:eastAsia="Times New Roman"/>
                <w:b w:val="0"/>
                <w:color w:val="000000"/>
                <w:sz w:val="16"/>
                <w:szCs w:val="15"/>
              </w:rPr>
              <w:t>Included</w:t>
            </w:r>
          </w:p>
        </w:tc>
      </w:tr>
      <w:tr w14:paraId="7865DFE3">
        <w:trPr>
          <w:cantSplit/>
          <w:jc w:val="center"/>
        </w:trPr>
        <w:tc>
          <w:tcPr>
            <w:tcW w:w="642" w:type="pct"/>
            <w:tcBorders>
              <w:top w:val="nil"/>
              <w:left w:val="nil"/>
              <w:bottom w:val="nil"/>
              <w:right w:val="nil"/>
            </w:tcBorders>
            <w:shd w:val="clear" w:color="auto" w:fill="FFFFFF"/>
            <w:vAlign w:val="center"/>
          </w:tcPr>
          <w:p w14:paraId="540FE4D1">
            <w:pPr>
              <w:spacing w:before="0" w:after="0" w:line="240" w:lineRule="auto"/>
              <w:jc w:val="left"/>
            </w:pPr>
            <w:r>
              <w:rPr>
                <w:rFonts w:ascii="Times New Roman" w:hAnsi="Times New Roman" w:eastAsia="Times New Roman"/>
                <w:b w:val="0"/>
                <w:color w:val="000000"/>
                <w:sz w:val="16"/>
                <w:szCs w:val="15"/>
              </w:rPr>
              <w:t>Hungary</w:t>
            </w:r>
          </w:p>
        </w:tc>
        <w:tc>
          <w:tcPr>
            <w:tcW w:w="775" w:type="pct"/>
            <w:tcBorders>
              <w:top w:val="nil"/>
              <w:left w:val="nil"/>
              <w:bottom w:val="nil"/>
              <w:right w:val="nil"/>
            </w:tcBorders>
            <w:shd w:val="clear" w:color="auto" w:fill="FFFFFF"/>
            <w:vAlign w:val="center"/>
          </w:tcPr>
          <w:p w14:paraId="0DE5896F">
            <w:pPr>
              <w:spacing w:before="0" w:after="0" w:line="240" w:lineRule="auto"/>
              <w:jc w:val="left"/>
            </w:pPr>
            <w:r>
              <w:rPr>
                <w:rFonts w:ascii="Times New Roman" w:hAnsi="Times New Roman" w:eastAsia="Times New Roman"/>
                <w:b w:val="0"/>
                <w:color w:val="000000"/>
                <w:sz w:val="16"/>
                <w:szCs w:val="15"/>
              </w:rPr>
              <w:t>3,462</w:t>
            </w:r>
          </w:p>
        </w:tc>
        <w:tc>
          <w:tcPr>
            <w:tcW w:w="394" w:type="pct"/>
            <w:tcBorders>
              <w:top w:val="nil"/>
              <w:left w:val="nil"/>
              <w:bottom w:val="nil"/>
              <w:right w:val="nil"/>
            </w:tcBorders>
            <w:shd w:val="clear" w:color="auto" w:fill="FFFFFF"/>
            <w:vAlign w:val="center"/>
          </w:tcPr>
          <w:p w14:paraId="486CB6BC">
            <w:pPr>
              <w:spacing w:before="0" w:after="0" w:line="240" w:lineRule="auto"/>
              <w:jc w:val="center"/>
            </w:pPr>
            <w:r>
              <w:rPr>
                <w:rFonts w:ascii="Times New Roman" w:hAnsi="Times New Roman" w:eastAsia="Times New Roman"/>
                <w:b w:val="0"/>
                <w:color w:val="000000"/>
                <w:sz w:val="16"/>
                <w:szCs w:val="15"/>
              </w:rPr>
              <w:t>3</w:t>
            </w:r>
          </w:p>
        </w:tc>
        <w:tc>
          <w:tcPr>
            <w:tcW w:w="1123" w:type="pct"/>
            <w:tcBorders>
              <w:top w:val="nil"/>
              <w:left w:val="nil"/>
              <w:bottom w:val="nil"/>
              <w:right w:val="nil"/>
            </w:tcBorders>
            <w:shd w:val="clear" w:color="auto" w:fill="FFFFFF"/>
            <w:vAlign w:val="center"/>
          </w:tcPr>
          <w:p w14:paraId="5BC266DC">
            <w:pPr>
              <w:spacing w:before="0" w:after="0" w:line="240" w:lineRule="auto"/>
              <w:jc w:val="center"/>
            </w:pPr>
            <w:r>
              <w:rPr>
                <w:rFonts w:ascii="Times New Roman" w:hAnsi="Times New Roman" w:eastAsia="Times New Roman"/>
                <w:b w:val="0"/>
                <w:color w:val="000000"/>
                <w:sz w:val="16"/>
                <w:szCs w:val="15"/>
              </w:rPr>
              <w:t>710</w:t>
            </w:r>
          </w:p>
        </w:tc>
        <w:tc>
          <w:tcPr>
            <w:tcW w:w="2064" w:type="pct"/>
            <w:tcBorders>
              <w:top w:val="nil"/>
              <w:left w:val="nil"/>
              <w:bottom w:val="nil"/>
              <w:right w:val="nil"/>
            </w:tcBorders>
            <w:shd w:val="clear" w:color="auto" w:fill="FFFFFF"/>
            <w:vAlign w:val="center"/>
          </w:tcPr>
          <w:p w14:paraId="2435C0BD">
            <w:pPr>
              <w:spacing w:before="0" w:after="0" w:line="240" w:lineRule="auto"/>
              <w:jc w:val="center"/>
            </w:pPr>
            <w:r>
              <w:rPr>
                <w:rFonts w:ascii="Times New Roman" w:hAnsi="Times New Roman" w:eastAsia="Times New Roman"/>
                <w:b w:val="0"/>
                <w:color w:val="000000"/>
                <w:sz w:val="16"/>
                <w:szCs w:val="15"/>
              </w:rPr>
              <w:t>Included</w:t>
            </w:r>
          </w:p>
        </w:tc>
      </w:tr>
      <w:tr w14:paraId="74F7CF79">
        <w:trPr>
          <w:cantSplit/>
          <w:jc w:val="center"/>
        </w:trPr>
        <w:tc>
          <w:tcPr>
            <w:tcW w:w="642" w:type="pct"/>
            <w:tcBorders>
              <w:top w:val="nil"/>
              <w:left w:val="nil"/>
              <w:bottom w:val="nil"/>
              <w:right w:val="nil"/>
            </w:tcBorders>
            <w:shd w:val="clear" w:color="auto" w:fill="FFFFFF"/>
            <w:vAlign w:val="center"/>
          </w:tcPr>
          <w:p w14:paraId="3CB20D30">
            <w:pPr>
              <w:spacing w:before="0" w:after="0" w:line="240" w:lineRule="auto"/>
              <w:jc w:val="left"/>
            </w:pPr>
            <w:r>
              <w:rPr>
                <w:rFonts w:ascii="Times New Roman" w:hAnsi="Times New Roman" w:eastAsia="Times New Roman"/>
                <w:b w:val="0"/>
                <w:color w:val="000000"/>
                <w:sz w:val="16"/>
                <w:szCs w:val="15"/>
              </w:rPr>
              <w:t>Ireland</w:t>
            </w:r>
          </w:p>
        </w:tc>
        <w:tc>
          <w:tcPr>
            <w:tcW w:w="775" w:type="pct"/>
            <w:tcBorders>
              <w:top w:val="nil"/>
              <w:left w:val="nil"/>
              <w:bottom w:val="nil"/>
              <w:right w:val="nil"/>
            </w:tcBorders>
            <w:shd w:val="clear" w:color="auto" w:fill="FFFFFF"/>
            <w:vAlign w:val="center"/>
          </w:tcPr>
          <w:p w14:paraId="4399019A">
            <w:pPr>
              <w:spacing w:before="0" w:after="0" w:line="240" w:lineRule="auto"/>
              <w:jc w:val="left"/>
            </w:pPr>
            <w:r>
              <w:rPr>
                <w:rFonts w:ascii="Times New Roman" w:hAnsi="Times New Roman" w:eastAsia="Times New Roman"/>
                <w:b w:val="0"/>
                <w:color w:val="000000"/>
                <w:sz w:val="16"/>
                <w:szCs w:val="15"/>
              </w:rPr>
              <w:t>981</w:t>
            </w:r>
          </w:p>
        </w:tc>
        <w:tc>
          <w:tcPr>
            <w:tcW w:w="394" w:type="pct"/>
            <w:tcBorders>
              <w:top w:val="nil"/>
              <w:left w:val="nil"/>
              <w:bottom w:val="nil"/>
              <w:right w:val="nil"/>
            </w:tcBorders>
            <w:shd w:val="clear" w:color="auto" w:fill="FFFFFF"/>
            <w:vAlign w:val="center"/>
          </w:tcPr>
          <w:p w14:paraId="47957303">
            <w:pPr>
              <w:spacing w:before="0" w:after="0" w:line="240" w:lineRule="auto"/>
              <w:jc w:val="center"/>
            </w:pPr>
            <w:r>
              <w:rPr>
                <w:rFonts w:ascii="Times New Roman" w:hAnsi="Times New Roman" w:eastAsia="Times New Roman"/>
                <w:b w:val="0"/>
                <w:color w:val="000000"/>
                <w:sz w:val="16"/>
                <w:szCs w:val="15"/>
              </w:rPr>
              <w:t>1</w:t>
            </w:r>
          </w:p>
        </w:tc>
        <w:tc>
          <w:tcPr>
            <w:tcW w:w="1123" w:type="pct"/>
            <w:tcBorders>
              <w:top w:val="nil"/>
              <w:left w:val="nil"/>
              <w:bottom w:val="nil"/>
              <w:right w:val="nil"/>
            </w:tcBorders>
            <w:shd w:val="clear" w:color="auto" w:fill="FFFFFF"/>
            <w:vAlign w:val="center"/>
          </w:tcPr>
          <w:p w14:paraId="3A5F5D4B">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264C7C5C">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1C3A45D5">
        <w:trPr>
          <w:cantSplit/>
          <w:jc w:val="center"/>
        </w:trPr>
        <w:tc>
          <w:tcPr>
            <w:tcW w:w="642" w:type="pct"/>
            <w:tcBorders>
              <w:top w:val="nil"/>
              <w:left w:val="nil"/>
              <w:bottom w:val="nil"/>
              <w:right w:val="nil"/>
            </w:tcBorders>
            <w:shd w:val="clear" w:color="auto" w:fill="FFFFFF"/>
            <w:vAlign w:val="center"/>
          </w:tcPr>
          <w:p w14:paraId="3BD187DC">
            <w:pPr>
              <w:spacing w:before="0" w:after="0" w:line="240" w:lineRule="auto"/>
              <w:jc w:val="left"/>
            </w:pPr>
            <w:r>
              <w:rPr>
                <w:rFonts w:ascii="Times New Roman" w:hAnsi="Times New Roman" w:eastAsia="Times New Roman"/>
                <w:b w:val="0"/>
                <w:color w:val="000000"/>
                <w:sz w:val="16"/>
                <w:szCs w:val="15"/>
              </w:rPr>
              <w:t>Israel</w:t>
            </w:r>
          </w:p>
        </w:tc>
        <w:tc>
          <w:tcPr>
            <w:tcW w:w="775" w:type="pct"/>
            <w:tcBorders>
              <w:top w:val="nil"/>
              <w:left w:val="nil"/>
              <w:bottom w:val="nil"/>
              <w:right w:val="nil"/>
            </w:tcBorders>
            <w:shd w:val="clear" w:color="auto" w:fill="FFFFFF"/>
            <w:vAlign w:val="center"/>
          </w:tcPr>
          <w:p w14:paraId="76E371F2">
            <w:pPr>
              <w:spacing w:before="0" w:after="0" w:line="240" w:lineRule="auto"/>
              <w:jc w:val="left"/>
            </w:pPr>
            <w:r>
              <w:rPr>
                <w:rFonts w:ascii="Times New Roman" w:hAnsi="Times New Roman" w:eastAsia="Times New Roman"/>
                <w:b w:val="0"/>
                <w:color w:val="000000"/>
                <w:sz w:val="16"/>
                <w:szCs w:val="15"/>
              </w:rPr>
              <w:t>4,312</w:t>
            </w:r>
          </w:p>
        </w:tc>
        <w:tc>
          <w:tcPr>
            <w:tcW w:w="394" w:type="pct"/>
            <w:tcBorders>
              <w:top w:val="nil"/>
              <w:left w:val="nil"/>
              <w:bottom w:val="nil"/>
              <w:right w:val="nil"/>
            </w:tcBorders>
            <w:shd w:val="clear" w:color="auto" w:fill="FFFFFF"/>
            <w:vAlign w:val="center"/>
          </w:tcPr>
          <w:p w14:paraId="041456F3">
            <w:pPr>
              <w:spacing w:before="0" w:after="0" w:line="240" w:lineRule="auto"/>
              <w:jc w:val="center"/>
            </w:pPr>
            <w:r>
              <w:rPr>
                <w:rFonts w:ascii="Times New Roman" w:hAnsi="Times New Roman" w:eastAsia="Times New Roman"/>
                <w:b w:val="0"/>
                <w:color w:val="000000"/>
                <w:sz w:val="16"/>
                <w:szCs w:val="15"/>
              </w:rPr>
              <w:t>6</w:t>
            </w:r>
          </w:p>
        </w:tc>
        <w:tc>
          <w:tcPr>
            <w:tcW w:w="1123" w:type="pct"/>
            <w:tcBorders>
              <w:top w:val="nil"/>
              <w:left w:val="nil"/>
              <w:bottom w:val="nil"/>
              <w:right w:val="nil"/>
            </w:tcBorders>
            <w:shd w:val="clear" w:color="auto" w:fill="FFFFFF"/>
            <w:vAlign w:val="center"/>
          </w:tcPr>
          <w:p w14:paraId="423C132D">
            <w:pPr>
              <w:spacing w:before="0" w:after="0" w:line="240" w:lineRule="auto"/>
              <w:jc w:val="center"/>
            </w:pPr>
            <w:r>
              <w:rPr>
                <w:rFonts w:ascii="Times New Roman" w:hAnsi="Times New Roman" w:eastAsia="Times New Roman"/>
                <w:b w:val="0"/>
                <w:color w:val="000000"/>
                <w:sz w:val="16"/>
                <w:szCs w:val="15"/>
              </w:rPr>
              <w:t>2,578</w:t>
            </w:r>
          </w:p>
        </w:tc>
        <w:tc>
          <w:tcPr>
            <w:tcW w:w="2064" w:type="pct"/>
            <w:tcBorders>
              <w:top w:val="nil"/>
              <w:left w:val="nil"/>
              <w:bottom w:val="nil"/>
              <w:right w:val="nil"/>
            </w:tcBorders>
            <w:shd w:val="clear" w:color="auto" w:fill="FFFFFF"/>
            <w:vAlign w:val="center"/>
          </w:tcPr>
          <w:p w14:paraId="1F91C311">
            <w:pPr>
              <w:spacing w:before="0" w:after="0" w:line="240" w:lineRule="auto"/>
              <w:jc w:val="center"/>
            </w:pPr>
            <w:r>
              <w:rPr>
                <w:rFonts w:ascii="Times New Roman" w:hAnsi="Times New Roman" w:eastAsia="Times New Roman"/>
                <w:b w:val="0"/>
                <w:color w:val="000000"/>
                <w:sz w:val="16"/>
                <w:szCs w:val="15"/>
              </w:rPr>
              <w:t>Included</w:t>
            </w:r>
          </w:p>
        </w:tc>
      </w:tr>
      <w:tr w14:paraId="192B73F5">
        <w:trPr>
          <w:cantSplit/>
          <w:jc w:val="center"/>
        </w:trPr>
        <w:tc>
          <w:tcPr>
            <w:tcW w:w="642" w:type="pct"/>
            <w:tcBorders>
              <w:top w:val="nil"/>
              <w:left w:val="nil"/>
              <w:bottom w:val="nil"/>
              <w:right w:val="nil"/>
            </w:tcBorders>
            <w:shd w:val="clear" w:color="auto" w:fill="FFFFFF"/>
            <w:vAlign w:val="center"/>
          </w:tcPr>
          <w:p w14:paraId="3A1EED04">
            <w:pPr>
              <w:spacing w:before="0" w:after="0" w:line="240" w:lineRule="auto"/>
              <w:jc w:val="left"/>
            </w:pPr>
            <w:r>
              <w:rPr>
                <w:rFonts w:ascii="Times New Roman" w:hAnsi="Times New Roman" w:eastAsia="Times New Roman"/>
                <w:b w:val="0"/>
                <w:color w:val="000000"/>
                <w:sz w:val="16"/>
                <w:szCs w:val="15"/>
              </w:rPr>
              <w:t>Italy</w:t>
            </w:r>
          </w:p>
        </w:tc>
        <w:tc>
          <w:tcPr>
            <w:tcW w:w="775" w:type="pct"/>
            <w:tcBorders>
              <w:top w:val="nil"/>
              <w:left w:val="nil"/>
              <w:bottom w:val="nil"/>
              <w:right w:val="nil"/>
            </w:tcBorders>
            <w:shd w:val="clear" w:color="auto" w:fill="FFFFFF"/>
            <w:vAlign w:val="center"/>
          </w:tcPr>
          <w:p w14:paraId="3D006817">
            <w:pPr>
              <w:spacing w:before="0" w:after="0" w:line="240" w:lineRule="auto"/>
              <w:jc w:val="left"/>
            </w:pPr>
            <w:r>
              <w:rPr>
                <w:rFonts w:ascii="Times New Roman" w:hAnsi="Times New Roman" w:eastAsia="Times New Roman"/>
                <w:b w:val="0"/>
                <w:color w:val="000000"/>
                <w:sz w:val="16"/>
                <w:szCs w:val="15"/>
              </w:rPr>
              <w:t>8,278</w:t>
            </w:r>
          </w:p>
        </w:tc>
        <w:tc>
          <w:tcPr>
            <w:tcW w:w="394" w:type="pct"/>
            <w:tcBorders>
              <w:top w:val="nil"/>
              <w:left w:val="nil"/>
              <w:bottom w:val="nil"/>
              <w:right w:val="nil"/>
            </w:tcBorders>
            <w:shd w:val="clear" w:color="auto" w:fill="FFFFFF"/>
            <w:vAlign w:val="center"/>
          </w:tcPr>
          <w:p w14:paraId="418C3B0C">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3FC24A5A">
            <w:pPr>
              <w:spacing w:before="0" w:after="0" w:line="240" w:lineRule="auto"/>
              <w:jc w:val="center"/>
            </w:pPr>
            <w:r>
              <w:rPr>
                <w:rFonts w:ascii="Times New Roman" w:hAnsi="Times New Roman" w:eastAsia="Times New Roman"/>
                <w:b w:val="0"/>
                <w:color w:val="000000"/>
                <w:sz w:val="16"/>
                <w:szCs w:val="15"/>
              </w:rPr>
              <w:t>5,152</w:t>
            </w:r>
          </w:p>
        </w:tc>
        <w:tc>
          <w:tcPr>
            <w:tcW w:w="2064" w:type="pct"/>
            <w:tcBorders>
              <w:top w:val="nil"/>
              <w:left w:val="nil"/>
              <w:bottom w:val="nil"/>
              <w:right w:val="nil"/>
            </w:tcBorders>
            <w:shd w:val="clear" w:color="auto" w:fill="FFFFFF"/>
            <w:vAlign w:val="center"/>
          </w:tcPr>
          <w:p w14:paraId="321B8CC9">
            <w:pPr>
              <w:spacing w:before="0" w:after="0" w:line="240" w:lineRule="auto"/>
              <w:jc w:val="center"/>
            </w:pPr>
            <w:r>
              <w:rPr>
                <w:rFonts w:ascii="Times New Roman" w:hAnsi="Times New Roman" w:eastAsia="Times New Roman"/>
                <w:b w:val="0"/>
                <w:color w:val="000000"/>
                <w:sz w:val="16"/>
                <w:szCs w:val="15"/>
              </w:rPr>
              <w:t>Included</w:t>
            </w:r>
          </w:p>
        </w:tc>
      </w:tr>
      <w:tr w14:paraId="4C7116A6">
        <w:trPr>
          <w:cantSplit/>
          <w:jc w:val="center"/>
        </w:trPr>
        <w:tc>
          <w:tcPr>
            <w:tcW w:w="642" w:type="pct"/>
            <w:tcBorders>
              <w:top w:val="nil"/>
              <w:left w:val="nil"/>
              <w:bottom w:val="nil"/>
              <w:right w:val="nil"/>
            </w:tcBorders>
            <w:shd w:val="clear" w:color="auto" w:fill="FFFFFF"/>
            <w:vAlign w:val="center"/>
          </w:tcPr>
          <w:p w14:paraId="716C238E">
            <w:pPr>
              <w:spacing w:before="0" w:after="0" w:line="240" w:lineRule="auto"/>
              <w:jc w:val="left"/>
            </w:pPr>
            <w:r>
              <w:rPr>
                <w:rFonts w:ascii="Times New Roman" w:hAnsi="Times New Roman" w:eastAsia="Times New Roman"/>
                <w:b w:val="0"/>
                <w:color w:val="000000"/>
                <w:sz w:val="16"/>
                <w:szCs w:val="15"/>
              </w:rPr>
              <w:t>Latvia</w:t>
            </w:r>
          </w:p>
        </w:tc>
        <w:tc>
          <w:tcPr>
            <w:tcW w:w="775" w:type="pct"/>
            <w:tcBorders>
              <w:top w:val="nil"/>
              <w:left w:val="nil"/>
              <w:bottom w:val="nil"/>
              <w:right w:val="nil"/>
            </w:tcBorders>
            <w:shd w:val="clear" w:color="auto" w:fill="FFFFFF"/>
            <w:vAlign w:val="center"/>
          </w:tcPr>
          <w:p w14:paraId="62B4BDDE">
            <w:pPr>
              <w:spacing w:before="0" w:after="0" w:line="240" w:lineRule="auto"/>
              <w:jc w:val="left"/>
            </w:pPr>
            <w:r>
              <w:rPr>
                <w:rFonts w:ascii="Times New Roman" w:hAnsi="Times New Roman" w:eastAsia="Times New Roman"/>
                <w:b w:val="0"/>
                <w:color w:val="000000"/>
                <w:sz w:val="16"/>
                <w:szCs w:val="15"/>
              </w:rPr>
              <w:t>2,126</w:t>
            </w:r>
          </w:p>
        </w:tc>
        <w:tc>
          <w:tcPr>
            <w:tcW w:w="394" w:type="pct"/>
            <w:tcBorders>
              <w:top w:val="nil"/>
              <w:left w:val="nil"/>
              <w:bottom w:val="nil"/>
              <w:right w:val="nil"/>
            </w:tcBorders>
            <w:shd w:val="clear" w:color="auto" w:fill="FFFFFF"/>
            <w:vAlign w:val="center"/>
          </w:tcPr>
          <w:p w14:paraId="0B69747E">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2BFBC7A4">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6593F938">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776BE181">
        <w:trPr>
          <w:cantSplit/>
          <w:jc w:val="center"/>
        </w:trPr>
        <w:tc>
          <w:tcPr>
            <w:tcW w:w="642" w:type="pct"/>
            <w:tcBorders>
              <w:top w:val="nil"/>
              <w:left w:val="nil"/>
              <w:bottom w:val="nil"/>
              <w:right w:val="nil"/>
            </w:tcBorders>
            <w:shd w:val="clear" w:color="auto" w:fill="FFFFFF"/>
            <w:vAlign w:val="center"/>
          </w:tcPr>
          <w:p w14:paraId="53759FDF">
            <w:pPr>
              <w:spacing w:before="0" w:after="0" w:line="240" w:lineRule="auto"/>
              <w:jc w:val="left"/>
            </w:pPr>
            <w:r>
              <w:rPr>
                <w:rFonts w:ascii="Times New Roman" w:hAnsi="Times New Roman" w:eastAsia="Times New Roman"/>
                <w:b w:val="0"/>
                <w:color w:val="000000"/>
                <w:sz w:val="16"/>
                <w:szCs w:val="15"/>
              </w:rPr>
              <w:t>Lithuania</w:t>
            </w:r>
          </w:p>
        </w:tc>
        <w:tc>
          <w:tcPr>
            <w:tcW w:w="775" w:type="pct"/>
            <w:tcBorders>
              <w:top w:val="nil"/>
              <w:left w:val="nil"/>
              <w:bottom w:val="nil"/>
              <w:right w:val="nil"/>
            </w:tcBorders>
            <w:shd w:val="clear" w:color="auto" w:fill="FFFFFF"/>
            <w:vAlign w:val="center"/>
          </w:tcPr>
          <w:p w14:paraId="4C39D36F">
            <w:pPr>
              <w:spacing w:before="0" w:after="0" w:line="240" w:lineRule="auto"/>
              <w:jc w:val="left"/>
            </w:pPr>
            <w:r>
              <w:rPr>
                <w:rFonts w:ascii="Times New Roman" w:hAnsi="Times New Roman" w:eastAsia="Times New Roman"/>
                <w:b w:val="0"/>
                <w:color w:val="000000"/>
                <w:sz w:val="16"/>
                <w:szCs w:val="15"/>
              </w:rPr>
              <w:t>2,071</w:t>
            </w:r>
          </w:p>
        </w:tc>
        <w:tc>
          <w:tcPr>
            <w:tcW w:w="394" w:type="pct"/>
            <w:tcBorders>
              <w:top w:val="nil"/>
              <w:left w:val="nil"/>
              <w:bottom w:val="nil"/>
              <w:right w:val="nil"/>
            </w:tcBorders>
            <w:shd w:val="clear" w:color="auto" w:fill="FFFFFF"/>
            <w:vAlign w:val="center"/>
          </w:tcPr>
          <w:p w14:paraId="1506DD06">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6250A0C1">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3D8F253C">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3B117ED0">
        <w:trPr>
          <w:cantSplit/>
          <w:jc w:val="center"/>
        </w:trPr>
        <w:tc>
          <w:tcPr>
            <w:tcW w:w="642" w:type="pct"/>
            <w:tcBorders>
              <w:top w:val="nil"/>
              <w:left w:val="nil"/>
              <w:bottom w:val="nil"/>
              <w:right w:val="nil"/>
            </w:tcBorders>
            <w:shd w:val="clear" w:color="auto" w:fill="FFFFFF"/>
            <w:vAlign w:val="center"/>
          </w:tcPr>
          <w:p w14:paraId="2CAB330F">
            <w:pPr>
              <w:spacing w:before="0" w:after="0" w:line="240" w:lineRule="auto"/>
              <w:jc w:val="left"/>
            </w:pPr>
            <w:r>
              <w:rPr>
                <w:rFonts w:ascii="Times New Roman" w:hAnsi="Times New Roman" w:eastAsia="Times New Roman"/>
                <w:b w:val="0"/>
                <w:color w:val="000000"/>
                <w:sz w:val="16"/>
                <w:szCs w:val="15"/>
              </w:rPr>
              <w:t>Luxembourg</w:t>
            </w:r>
          </w:p>
        </w:tc>
        <w:tc>
          <w:tcPr>
            <w:tcW w:w="775" w:type="pct"/>
            <w:tcBorders>
              <w:top w:val="nil"/>
              <w:left w:val="nil"/>
              <w:bottom w:val="nil"/>
              <w:right w:val="nil"/>
            </w:tcBorders>
            <w:shd w:val="clear" w:color="auto" w:fill="FFFFFF"/>
            <w:vAlign w:val="center"/>
          </w:tcPr>
          <w:p w14:paraId="7366D370">
            <w:pPr>
              <w:spacing w:before="0" w:after="0" w:line="240" w:lineRule="auto"/>
              <w:jc w:val="left"/>
            </w:pPr>
            <w:r>
              <w:rPr>
                <w:rFonts w:ascii="Times New Roman" w:hAnsi="Times New Roman" w:eastAsia="Times New Roman"/>
                <w:b w:val="0"/>
                <w:color w:val="000000"/>
                <w:sz w:val="16"/>
                <w:szCs w:val="15"/>
              </w:rPr>
              <w:t>2,080</w:t>
            </w:r>
          </w:p>
        </w:tc>
        <w:tc>
          <w:tcPr>
            <w:tcW w:w="394" w:type="pct"/>
            <w:tcBorders>
              <w:top w:val="nil"/>
              <w:left w:val="nil"/>
              <w:bottom w:val="nil"/>
              <w:right w:val="nil"/>
            </w:tcBorders>
            <w:shd w:val="clear" w:color="auto" w:fill="FFFFFF"/>
            <w:vAlign w:val="center"/>
          </w:tcPr>
          <w:p w14:paraId="09E6FCF0">
            <w:pPr>
              <w:spacing w:before="0" w:after="0" w:line="240" w:lineRule="auto"/>
              <w:jc w:val="center"/>
            </w:pPr>
            <w:r>
              <w:rPr>
                <w:rFonts w:ascii="Times New Roman" w:hAnsi="Times New Roman" w:eastAsia="Times New Roman"/>
                <w:b w:val="0"/>
                <w:color w:val="000000"/>
                <w:sz w:val="16"/>
                <w:szCs w:val="15"/>
              </w:rPr>
              <w:t>4</w:t>
            </w:r>
          </w:p>
        </w:tc>
        <w:tc>
          <w:tcPr>
            <w:tcW w:w="1123" w:type="pct"/>
            <w:tcBorders>
              <w:top w:val="nil"/>
              <w:left w:val="nil"/>
              <w:bottom w:val="nil"/>
              <w:right w:val="nil"/>
            </w:tcBorders>
            <w:shd w:val="clear" w:color="auto" w:fill="FFFFFF"/>
            <w:vAlign w:val="center"/>
          </w:tcPr>
          <w:p w14:paraId="11759D2F">
            <w:pPr>
              <w:spacing w:before="0" w:after="0" w:line="240" w:lineRule="auto"/>
              <w:jc w:val="center"/>
            </w:pPr>
            <w:r>
              <w:rPr>
                <w:rFonts w:ascii="Times New Roman" w:hAnsi="Times New Roman" w:eastAsia="Times New Roman"/>
                <w:b w:val="0"/>
                <w:color w:val="000000"/>
                <w:sz w:val="16"/>
                <w:szCs w:val="15"/>
              </w:rPr>
              <w:t>1,315</w:t>
            </w:r>
          </w:p>
        </w:tc>
        <w:tc>
          <w:tcPr>
            <w:tcW w:w="2064" w:type="pct"/>
            <w:tcBorders>
              <w:top w:val="nil"/>
              <w:left w:val="nil"/>
              <w:bottom w:val="nil"/>
              <w:right w:val="nil"/>
            </w:tcBorders>
            <w:shd w:val="clear" w:color="auto" w:fill="FFFFFF"/>
            <w:vAlign w:val="center"/>
          </w:tcPr>
          <w:p w14:paraId="51C5B9D8">
            <w:pPr>
              <w:spacing w:before="0" w:after="0" w:line="240" w:lineRule="auto"/>
              <w:jc w:val="center"/>
            </w:pPr>
            <w:r>
              <w:rPr>
                <w:rFonts w:ascii="Times New Roman" w:hAnsi="Times New Roman" w:eastAsia="Times New Roman"/>
                <w:b w:val="0"/>
                <w:color w:val="000000"/>
                <w:sz w:val="16"/>
                <w:szCs w:val="15"/>
              </w:rPr>
              <w:t>Included</w:t>
            </w:r>
          </w:p>
        </w:tc>
      </w:tr>
      <w:tr w14:paraId="6A948931">
        <w:trPr>
          <w:cantSplit/>
          <w:jc w:val="center"/>
        </w:trPr>
        <w:tc>
          <w:tcPr>
            <w:tcW w:w="642" w:type="pct"/>
            <w:tcBorders>
              <w:top w:val="nil"/>
              <w:left w:val="nil"/>
              <w:bottom w:val="nil"/>
              <w:right w:val="nil"/>
            </w:tcBorders>
            <w:shd w:val="clear" w:color="auto" w:fill="FFFFFF"/>
            <w:vAlign w:val="center"/>
          </w:tcPr>
          <w:p w14:paraId="22F7AD78">
            <w:pPr>
              <w:spacing w:before="0" w:after="0" w:line="240" w:lineRule="auto"/>
              <w:jc w:val="left"/>
            </w:pPr>
            <w:r>
              <w:rPr>
                <w:rFonts w:ascii="Times New Roman" w:hAnsi="Times New Roman" w:eastAsia="Times New Roman"/>
                <w:b w:val="0"/>
                <w:color w:val="000000"/>
                <w:sz w:val="16"/>
                <w:szCs w:val="15"/>
              </w:rPr>
              <w:t>Malta</w:t>
            </w:r>
          </w:p>
        </w:tc>
        <w:tc>
          <w:tcPr>
            <w:tcW w:w="775" w:type="pct"/>
            <w:tcBorders>
              <w:top w:val="nil"/>
              <w:left w:val="nil"/>
              <w:bottom w:val="nil"/>
              <w:right w:val="nil"/>
            </w:tcBorders>
            <w:shd w:val="clear" w:color="auto" w:fill="FFFFFF"/>
            <w:vAlign w:val="center"/>
          </w:tcPr>
          <w:p w14:paraId="2AE6CED9">
            <w:pPr>
              <w:spacing w:before="0" w:after="0" w:line="240" w:lineRule="auto"/>
              <w:jc w:val="left"/>
            </w:pPr>
            <w:r>
              <w:rPr>
                <w:rFonts w:ascii="Times New Roman" w:hAnsi="Times New Roman" w:eastAsia="Times New Roman"/>
                <w:b w:val="0"/>
                <w:color w:val="000000"/>
                <w:sz w:val="16"/>
                <w:szCs w:val="15"/>
              </w:rPr>
              <w:t>1,277</w:t>
            </w:r>
          </w:p>
        </w:tc>
        <w:tc>
          <w:tcPr>
            <w:tcW w:w="394" w:type="pct"/>
            <w:tcBorders>
              <w:top w:val="nil"/>
              <w:left w:val="nil"/>
              <w:bottom w:val="nil"/>
              <w:right w:val="nil"/>
            </w:tcBorders>
            <w:shd w:val="clear" w:color="auto" w:fill="FFFFFF"/>
            <w:vAlign w:val="center"/>
          </w:tcPr>
          <w:p w14:paraId="33E1FEE9">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35A6FD9A">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276F8F41">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3AA2F972">
        <w:trPr>
          <w:cantSplit/>
          <w:jc w:val="center"/>
        </w:trPr>
        <w:tc>
          <w:tcPr>
            <w:tcW w:w="642" w:type="pct"/>
            <w:tcBorders>
              <w:top w:val="nil"/>
              <w:left w:val="nil"/>
              <w:bottom w:val="nil"/>
              <w:right w:val="nil"/>
            </w:tcBorders>
            <w:shd w:val="clear" w:color="auto" w:fill="FFFFFF"/>
            <w:vAlign w:val="center"/>
          </w:tcPr>
          <w:p w14:paraId="0EF920F2">
            <w:pPr>
              <w:spacing w:before="0" w:after="0" w:line="240" w:lineRule="auto"/>
              <w:jc w:val="left"/>
            </w:pPr>
            <w:r>
              <w:rPr>
                <w:rFonts w:ascii="Times New Roman" w:hAnsi="Times New Roman" w:eastAsia="Times New Roman"/>
                <w:b w:val="0"/>
                <w:color w:val="000000"/>
                <w:sz w:val="16"/>
                <w:szCs w:val="15"/>
              </w:rPr>
              <w:t>Netherlands</w:t>
            </w:r>
          </w:p>
        </w:tc>
        <w:tc>
          <w:tcPr>
            <w:tcW w:w="775" w:type="pct"/>
            <w:tcBorders>
              <w:top w:val="nil"/>
              <w:left w:val="nil"/>
              <w:bottom w:val="nil"/>
              <w:right w:val="nil"/>
            </w:tcBorders>
            <w:shd w:val="clear" w:color="auto" w:fill="FFFFFF"/>
            <w:vAlign w:val="center"/>
          </w:tcPr>
          <w:p w14:paraId="65936EB6">
            <w:pPr>
              <w:spacing w:before="0" w:after="0" w:line="240" w:lineRule="auto"/>
              <w:jc w:val="left"/>
            </w:pPr>
            <w:r>
              <w:rPr>
                <w:rFonts w:ascii="Times New Roman" w:hAnsi="Times New Roman" w:eastAsia="Times New Roman"/>
                <w:b w:val="0"/>
                <w:color w:val="000000"/>
                <w:sz w:val="16"/>
                <w:szCs w:val="15"/>
              </w:rPr>
              <w:t>6,382</w:t>
            </w:r>
          </w:p>
        </w:tc>
        <w:tc>
          <w:tcPr>
            <w:tcW w:w="394" w:type="pct"/>
            <w:tcBorders>
              <w:top w:val="nil"/>
              <w:left w:val="nil"/>
              <w:bottom w:val="nil"/>
              <w:right w:val="nil"/>
            </w:tcBorders>
            <w:shd w:val="clear" w:color="auto" w:fill="FFFFFF"/>
            <w:vAlign w:val="center"/>
          </w:tcPr>
          <w:p w14:paraId="37B9CED8">
            <w:pPr>
              <w:spacing w:before="0" w:after="0" w:line="240" w:lineRule="auto"/>
              <w:jc w:val="center"/>
            </w:pPr>
            <w:r>
              <w:rPr>
                <w:rFonts w:ascii="Times New Roman" w:hAnsi="Times New Roman" w:eastAsia="Times New Roman"/>
                <w:b w:val="0"/>
                <w:color w:val="000000"/>
                <w:sz w:val="16"/>
                <w:szCs w:val="15"/>
              </w:rPr>
              <w:t>5</w:t>
            </w:r>
          </w:p>
        </w:tc>
        <w:tc>
          <w:tcPr>
            <w:tcW w:w="1123" w:type="pct"/>
            <w:tcBorders>
              <w:top w:val="nil"/>
              <w:left w:val="nil"/>
              <w:bottom w:val="nil"/>
              <w:right w:val="nil"/>
            </w:tcBorders>
            <w:shd w:val="clear" w:color="auto" w:fill="FFFFFF"/>
            <w:vAlign w:val="center"/>
          </w:tcPr>
          <w:p w14:paraId="5C7CA480">
            <w:pPr>
              <w:spacing w:before="0" w:after="0" w:line="240" w:lineRule="auto"/>
              <w:jc w:val="center"/>
            </w:pPr>
            <w:r>
              <w:rPr>
                <w:rFonts w:ascii="Times New Roman" w:hAnsi="Times New Roman" w:eastAsia="Times New Roman"/>
                <w:b w:val="0"/>
                <w:color w:val="000000"/>
                <w:sz w:val="16"/>
                <w:szCs w:val="15"/>
              </w:rPr>
              <w:t>3,881</w:t>
            </w:r>
          </w:p>
        </w:tc>
        <w:tc>
          <w:tcPr>
            <w:tcW w:w="2064" w:type="pct"/>
            <w:tcBorders>
              <w:top w:val="nil"/>
              <w:left w:val="nil"/>
              <w:bottom w:val="nil"/>
              <w:right w:val="nil"/>
            </w:tcBorders>
            <w:shd w:val="clear" w:color="auto" w:fill="FFFFFF"/>
            <w:vAlign w:val="center"/>
          </w:tcPr>
          <w:p w14:paraId="56DCCAB4">
            <w:pPr>
              <w:spacing w:before="0" w:after="0" w:line="240" w:lineRule="auto"/>
              <w:jc w:val="center"/>
            </w:pPr>
            <w:r>
              <w:rPr>
                <w:rFonts w:ascii="Times New Roman" w:hAnsi="Times New Roman" w:eastAsia="Times New Roman"/>
                <w:b w:val="0"/>
                <w:color w:val="000000"/>
                <w:sz w:val="16"/>
                <w:szCs w:val="15"/>
              </w:rPr>
              <w:t>Included</w:t>
            </w:r>
          </w:p>
        </w:tc>
      </w:tr>
      <w:tr w14:paraId="463371F1">
        <w:trPr>
          <w:cantSplit/>
          <w:jc w:val="center"/>
        </w:trPr>
        <w:tc>
          <w:tcPr>
            <w:tcW w:w="642" w:type="pct"/>
            <w:tcBorders>
              <w:top w:val="nil"/>
              <w:left w:val="nil"/>
              <w:bottom w:val="nil"/>
              <w:right w:val="nil"/>
            </w:tcBorders>
            <w:shd w:val="clear" w:color="auto" w:fill="FFFFFF"/>
            <w:vAlign w:val="center"/>
          </w:tcPr>
          <w:p w14:paraId="27A4DCF4">
            <w:pPr>
              <w:spacing w:before="0" w:after="0" w:line="240" w:lineRule="auto"/>
              <w:jc w:val="left"/>
            </w:pPr>
            <w:r>
              <w:rPr>
                <w:rFonts w:ascii="Times New Roman" w:hAnsi="Times New Roman" w:eastAsia="Times New Roman"/>
                <w:b w:val="0"/>
                <w:color w:val="000000"/>
                <w:sz w:val="16"/>
                <w:szCs w:val="15"/>
              </w:rPr>
              <w:t>Poland</w:t>
            </w:r>
          </w:p>
        </w:tc>
        <w:tc>
          <w:tcPr>
            <w:tcW w:w="775" w:type="pct"/>
            <w:tcBorders>
              <w:top w:val="nil"/>
              <w:left w:val="nil"/>
              <w:bottom w:val="nil"/>
              <w:right w:val="nil"/>
            </w:tcBorders>
            <w:shd w:val="clear" w:color="auto" w:fill="FFFFFF"/>
            <w:vAlign w:val="center"/>
          </w:tcPr>
          <w:p w14:paraId="2B21AC29">
            <w:pPr>
              <w:spacing w:before="0" w:after="0" w:line="240" w:lineRule="auto"/>
              <w:jc w:val="left"/>
            </w:pPr>
            <w:r>
              <w:rPr>
                <w:rFonts w:ascii="Times New Roman" w:hAnsi="Times New Roman" w:eastAsia="Times New Roman"/>
                <w:b w:val="0"/>
                <w:color w:val="000000"/>
                <w:sz w:val="16"/>
                <w:szCs w:val="15"/>
              </w:rPr>
              <w:t>6,888</w:t>
            </w:r>
          </w:p>
        </w:tc>
        <w:tc>
          <w:tcPr>
            <w:tcW w:w="394" w:type="pct"/>
            <w:tcBorders>
              <w:top w:val="nil"/>
              <w:left w:val="nil"/>
              <w:bottom w:val="nil"/>
              <w:right w:val="nil"/>
            </w:tcBorders>
            <w:shd w:val="clear" w:color="auto" w:fill="FFFFFF"/>
            <w:vAlign w:val="center"/>
          </w:tcPr>
          <w:p w14:paraId="5A1AD54E">
            <w:pPr>
              <w:spacing w:before="0" w:after="0" w:line="240" w:lineRule="auto"/>
              <w:jc w:val="center"/>
            </w:pPr>
            <w:r>
              <w:rPr>
                <w:rFonts w:ascii="Times New Roman" w:hAnsi="Times New Roman" w:eastAsia="Times New Roman"/>
                <w:b w:val="0"/>
                <w:color w:val="000000"/>
                <w:sz w:val="16"/>
                <w:szCs w:val="15"/>
              </w:rPr>
              <w:t>5</w:t>
            </w:r>
          </w:p>
        </w:tc>
        <w:tc>
          <w:tcPr>
            <w:tcW w:w="1123" w:type="pct"/>
            <w:tcBorders>
              <w:top w:val="nil"/>
              <w:left w:val="nil"/>
              <w:bottom w:val="nil"/>
              <w:right w:val="nil"/>
            </w:tcBorders>
            <w:shd w:val="clear" w:color="auto" w:fill="FFFFFF"/>
            <w:vAlign w:val="center"/>
          </w:tcPr>
          <w:p w14:paraId="633344DD">
            <w:pPr>
              <w:spacing w:before="0" w:after="0" w:line="240" w:lineRule="auto"/>
              <w:jc w:val="center"/>
            </w:pPr>
            <w:r>
              <w:rPr>
                <w:rFonts w:ascii="Times New Roman" w:hAnsi="Times New Roman" w:eastAsia="Times New Roman"/>
                <w:b w:val="0"/>
                <w:color w:val="000000"/>
                <w:sz w:val="16"/>
                <w:szCs w:val="15"/>
              </w:rPr>
              <w:t>1,849</w:t>
            </w:r>
          </w:p>
        </w:tc>
        <w:tc>
          <w:tcPr>
            <w:tcW w:w="2064" w:type="pct"/>
            <w:tcBorders>
              <w:top w:val="nil"/>
              <w:left w:val="nil"/>
              <w:bottom w:val="nil"/>
              <w:right w:val="nil"/>
            </w:tcBorders>
            <w:shd w:val="clear" w:color="auto" w:fill="FFFFFF"/>
            <w:vAlign w:val="center"/>
          </w:tcPr>
          <w:p w14:paraId="4577B706">
            <w:pPr>
              <w:spacing w:before="0" w:after="0" w:line="240" w:lineRule="auto"/>
              <w:jc w:val="center"/>
            </w:pPr>
            <w:r>
              <w:rPr>
                <w:rFonts w:ascii="Times New Roman" w:hAnsi="Times New Roman" w:eastAsia="Times New Roman"/>
                <w:b w:val="0"/>
                <w:color w:val="000000"/>
                <w:sz w:val="16"/>
                <w:szCs w:val="15"/>
              </w:rPr>
              <w:t>Included</w:t>
            </w:r>
          </w:p>
        </w:tc>
      </w:tr>
      <w:tr w14:paraId="21EA2998">
        <w:trPr>
          <w:cantSplit/>
          <w:jc w:val="center"/>
        </w:trPr>
        <w:tc>
          <w:tcPr>
            <w:tcW w:w="642" w:type="pct"/>
            <w:tcBorders>
              <w:top w:val="nil"/>
              <w:left w:val="nil"/>
              <w:bottom w:val="nil"/>
              <w:right w:val="nil"/>
            </w:tcBorders>
            <w:shd w:val="clear" w:color="auto" w:fill="FFFFFF"/>
            <w:vAlign w:val="center"/>
          </w:tcPr>
          <w:p w14:paraId="4BF011FB">
            <w:pPr>
              <w:spacing w:before="0" w:after="0" w:line="240" w:lineRule="auto"/>
              <w:jc w:val="left"/>
            </w:pPr>
            <w:r>
              <w:rPr>
                <w:rFonts w:ascii="Times New Roman" w:hAnsi="Times New Roman" w:eastAsia="Times New Roman"/>
                <w:b w:val="0"/>
                <w:color w:val="000000"/>
                <w:sz w:val="16"/>
                <w:szCs w:val="15"/>
              </w:rPr>
              <w:t>Portugal</w:t>
            </w:r>
          </w:p>
        </w:tc>
        <w:tc>
          <w:tcPr>
            <w:tcW w:w="775" w:type="pct"/>
            <w:tcBorders>
              <w:top w:val="nil"/>
              <w:left w:val="nil"/>
              <w:bottom w:val="nil"/>
              <w:right w:val="nil"/>
            </w:tcBorders>
            <w:shd w:val="clear" w:color="auto" w:fill="FFFFFF"/>
            <w:vAlign w:val="center"/>
          </w:tcPr>
          <w:p w14:paraId="32105A7F">
            <w:pPr>
              <w:spacing w:before="0" w:after="0" w:line="240" w:lineRule="auto"/>
              <w:jc w:val="left"/>
            </w:pPr>
            <w:r>
              <w:rPr>
                <w:rFonts w:ascii="Times New Roman" w:hAnsi="Times New Roman" w:eastAsia="Times New Roman"/>
                <w:b w:val="0"/>
                <w:color w:val="000000"/>
                <w:sz w:val="16"/>
                <w:szCs w:val="15"/>
              </w:rPr>
              <w:t>2,105</w:t>
            </w:r>
          </w:p>
        </w:tc>
        <w:tc>
          <w:tcPr>
            <w:tcW w:w="394" w:type="pct"/>
            <w:tcBorders>
              <w:top w:val="nil"/>
              <w:left w:val="nil"/>
              <w:bottom w:val="nil"/>
              <w:right w:val="nil"/>
            </w:tcBorders>
            <w:shd w:val="clear" w:color="auto" w:fill="FFFFFF"/>
            <w:vAlign w:val="center"/>
          </w:tcPr>
          <w:p w14:paraId="655336C6">
            <w:pPr>
              <w:spacing w:before="0" w:after="0" w:line="240" w:lineRule="auto"/>
              <w:jc w:val="center"/>
            </w:pPr>
            <w:r>
              <w:rPr>
                <w:rFonts w:ascii="Times New Roman" w:hAnsi="Times New Roman" w:eastAsia="Times New Roman"/>
                <w:b w:val="0"/>
                <w:color w:val="000000"/>
                <w:sz w:val="16"/>
                <w:szCs w:val="15"/>
              </w:rPr>
              <w:t>3</w:t>
            </w:r>
          </w:p>
        </w:tc>
        <w:tc>
          <w:tcPr>
            <w:tcW w:w="1123" w:type="pct"/>
            <w:tcBorders>
              <w:top w:val="nil"/>
              <w:left w:val="nil"/>
              <w:bottom w:val="nil"/>
              <w:right w:val="nil"/>
            </w:tcBorders>
            <w:shd w:val="clear" w:color="auto" w:fill="FFFFFF"/>
            <w:vAlign w:val="center"/>
          </w:tcPr>
          <w:p w14:paraId="1286FBAC">
            <w:pPr>
              <w:spacing w:before="0" w:after="0" w:line="240" w:lineRule="auto"/>
              <w:jc w:val="center"/>
            </w:pPr>
            <w:r>
              <w:rPr>
                <w:rFonts w:ascii="Times New Roman" w:hAnsi="Times New Roman" w:eastAsia="Times New Roman"/>
                <w:b w:val="0"/>
                <w:color w:val="000000"/>
                <w:sz w:val="16"/>
                <w:szCs w:val="15"/>
              </w:rPr>
              <w:t>1,297</w:t>
            </w:r>
          </w:p>
        </w:tc>
        <w:tc>
          <w:tcPr>
            <w:tcW w:w="2064" w:type="pct"/>
            <w:tcBorders>
              <w:top w:val="nil"/>
              <w:left w:val="nil"/>
              <w:bottom w:val="nil"/>
              <w:right w:val="nil"/>
            </w:tcBorders>
            <w:shd w:val="clear" w:color="auto" w:fill="FFFFFF"/>
            <w:vAlign w:val="center"/>
          </w:tcPr>
          <w:p w14:paraId="0F802D54">
            <w:pPr>
              <w:spacing w:before="0" w:after="0" w:line="240" w:lineRule="auto"/>
              <w:jc w:val="center"/>
            </w:pPr>
            <w:r>
              <w:rPr>
                <w:rFonts w:ascii="Times New Roman" w:hAnsi="Times New Roman" w:eastAsia="Times New Roman"/>
                <w:b w:val="0"/>
                <w:color w:val="000000"/>
                <w:sz w:val="16"/>
                <w:szCs w:val="15"/>
              </w:rPr>
              <w:t>Included</w:t>
            </w:r>
          </w:p>
        </w:tc>
      </w:tr>
      <w:tr w14:paraId="7F19F3CC">
        <w:trPr>
          <w:cantSplit/>
          <w:jc w:val="center"/>
        </w:trPr>
        <w:tc>
          <w:tcPr>
            <w:tcW w:w="642" w:type="pct"/>
            <w:tcBorders>
              <w:top w:val="nil"/>
              <w:left w:val="nil"/>
              <w:bottom w:val="nil"/>
              <w:right w:val="nil"/>
            </w:tcBorders>
            <w:shd w:val="clear" w:color="auto" w:fill="FFFFFF"/>
            <w:vAlign w:val="center"/>
          </w:tcPr>
          <w:p w14:paraId="235233A7">
            <w:pPr>
              <w:spacing w:before="0" w:after="0" w:line="240" w:lineRule="auto"/>
              <w:jc w:val="left"/>
            </w:pPr>
            <w:r>
              <w:rPr>
                <w:rFonts w:ascii="Times New Roman" w:hAnsi="Times New Roman" w:eastAsia="Times New Roman"/>
                <w:b w:val="0"/>
                <w:color w:val="000000"/>
                <w:sz w:val="16"/>
                <w:szCs w:val="15"/>
              </w:rPr>
              <w:t>Romania</w:t>
            </w:r>
          </w:p>
        </w:tc>
        <w:tc>
          <w:tcPr>
            <w:tcW w:w="775" w:type="pct"/>
            <w:tcBorders>
              <w:top w:val="nil"/>
              <w:left w:val="nil"/>
              <w:bottom w:val="nil"/>
              <w:right w:val="nil"/>
            </w:tcBorders>
            <w:shd w:val="clear" w:color="auto" w:fill="FFFFFF"/>
            <w:vAlign w:val="center"/>
          </w:tcPr>
          <w:p w14:paraId="543FE7BD">
            <w:pPr>
              <w:spacing w:before="0" w:after="0" w:line="240" w:lineRule="auto"/>
              <w:jc w:val="left"/>
            </w:pPr>
            <w:r>
              <w:rPr>
                <w:rFonts w:ascii="Times New Roman" w:hAnsi="Times New Roman" w:eastAsia="Times New Roman"/>
                <w:b w:val="0"/>
                <w:color w:val="000000"/>
                <w:sz w:val="16"/>
                <w:szCs w:val="15"/>
              </w:rPr>
              <w:t>2,107</w:t>
            </w:r>
          </w:p>
        </w:tc>
        <w:tc>
          <w:tcPr>
            <w:tcW w:w="394" w:type="pct"/>
            <w:tcBorders>
              <w:top w:val="nil"/>
              <w:left w:val="nil"/>
              <w:bottom w:val="nil"/>
              <w:right w:val="nil"/>
            </w:tcBorders>
            <w:shd w:val="clear" w:color="auto" w:fill="FFFFFF"/>
            <w:vAlign w:val="center"/>
          </w:tcPr>
          <w:p w14:paraId="5D04A8A0">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2B13BA61">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1B5C8D16">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2A10A3F4">
        <w:trPr>
          <w:cantSplit/>
          <w:jc w:val="center"/>
        </w:trPr>
        <w:tc>
          <w:tcPr>
            <w:tcW w:w="642" w:type="pct"/>
            <w:tcBorders>
              <w:top w:val="nil"/>
              <w:left w:val="nil"/>
              <w:bottom w:val="nil"/>
              <w:right w:val="nil"/>
            </w:tcBorders>
            <w:shd w:val="clear" w:color="auto" w:fill="FFFFFF"/>
            <w:vAlign w:val="center"/>
          </w:tcPr>
          <w:p w14:paraId="29C579D7">
            <w:pPr>
              <w:spacing w:before="0" w:after="0" w:line="240" w:lineRule="auto"/>
              <w:jc w:val="left"/>
            </w:pPr>
            <w:r>
              <w:rPr>
                <w:rFonts w:ascii="Times New Roman" w:hAnsi="Times New Roman" w:eastAsia="Times New Roman"/>
                <w:b w:val="0"/>
                <w:color w:val="000000"/>
                <w:sz w:val="16"/>
                <w:szCs w:val="15"/>
              </w:rPr>
              <w:t>Slovakia</w:t>
            </w:r>
          </w:p>
        </w:tc>
        <w:tc>
          <w:tcPr>
            <w:tcW w:w="775" w:type="pct"/>
            <w:tcBorders>
              <w:top w:val="nil"/>
              <w:left w:val="nil"/>
              <w:bottom w:val="nil"/>
              <w:right w:val="nil"/>
            </w:tcBorders>
            <w:shd w:val="clear" w:color="auto" w:fill="FFFFFF"/>
            <w:vAlign w:val="center"/>
          </w:tcPr>
          <w:p w14:paraId="0614D72A">
            <w:pPr>
              <w:spacing w:before="0" w:after="0" w:line="240" w:lineRule="auto"/>
              <w:jc w:val="left"/>
            </w:pPr>
            <w:r>
              <w:rPr>
                <w:rFonts w:ascii="Times New Roman" w:hAnsi="Times New Roman" w:eastAsia="Times New Roman"/>
                <w:b w:val="0"/>
                <w:color w:val="000000"/>
                <w:sz w:val="16"/>
                <w:szCs w:val="15"/>
              </w:rPr>
              <w:t>2,053</w:t>
            </w:r>
          </w:p>
        </w:tc>
        <w:tc>
          <w:tcPr>
            <w:tcW w:w="394" w:type="pct"/>
            <w:tcBorders>
              <w:top w:val="nil"/>
              <w:left w:val="nil"/>
              <w:bottom w:val="nil"/>
              <w:right w:val="nil"/>
            </w:tcBorders>
            <w:shd w:val="clear" w:color="auto" w:fill="FFFFFF"/>
            <w:vAlign w:val="center"/>
          </w:tcPr>
          <w:p w14:paraId="43770880">
            <w:pPr>
              <w:spacing w:before="0" w:after="0" w:line="240" w:lineRule="auto"/>
              <w:jc w:val="center"/>
            </w:pPr>
            <w:r>
              <w:rPr>
                <w:rFonts w:ascii="Times New Roman" w:hAnsi="Times New Roman" w:eastAsia="Times New Roman"/>
                <w:b w:val="0"/>
                <w:color w:val="000000"/>
                <w:sz w:val="16"/>
                <w:szCs w:val="15"/>
              </w:rPr>
              <w:t>2</w:t>
            </w:r>
          </w:p>
        </w:tc>
        <w:tc>
          <w:tcPr>
            <w:tcW w:w="1123" w:type="pct"/>
            <w:tcBorders>
              <w:top w:val="nil"/>
              <w:left w:val="nil"/>
              <w:bottom w:val="nil"/>
              <w:right w:val="nil"/>
            </w:tcBorders>
            <w:shd w:val="clear" w:color="auto" w:fill="FFFFFF"/>
            <w:vAlign w:val="center"/>
          </w:tcPr>
          <w:p w14:paraId="076691E5">
            <w:pPr>
              <w:spacing w:before="0" w:after="0" w:line="240" w:lineRule="auto"/>
              <w:jc w:val="center"/>
            </w:pPr>
            <w:r>
              <w:rPr>
                <w:rFonts w:ascii="Times New Roman" w:hAnsi="Times New Roman" w:eastAsia="Times New Roman"/>
                <w:b w:val="0"/>
                <w:color w:val="000000"/>
                <w:sz w:val="16"/>
                <w:szCs w:val="15"/>
              </w:rPr>
              <w:t>0</w:t>
            </w:r>
          </w:p>
        </w:tc>
        <w:tc>
          <w:tcPr>
            <w:tcW w:w="2064" w:type="pct"/>
            <w:tcBorders>
              <w:top w:val="nil"/>
              <w:left w:val="nil"/>
              <w:bottom w:val="nil"/>
              <w:right w:val="nil"/>
            </w:tcBorders>
            <w:shd w:val="clear" w:color="auto" w:fill="FFFFFF"/>
            <w:vAlign w:val="center"/>
          </w:tcPr>
          <w:p w14:paraId="37951C15">
            <w:pPr>
              <w:spacing w:before="0" w:after="0" w:line="240" w:lineRule="auto"/>
              <w:jc w:val="center"/>
            </w:pPr>
            <w:r>
              <w:rPr>
                <w:rFonts w:ascii="Times New Roman" w:hAnsi="Times New Roman" w:eastAsia="Times New Roman"/>
                <w:b w:val="0"/>
                <w:color w:val="000000"/>
                <w:sz w:val="16"/>
                <w:szCs w:val="15"/>
              </w:rPr>
              <w:t>No estimate: no eligible participant</w:t>
            </w:r>
          </w:p>
        </w:tc>
      </w:tr>
      <w:tr w14:paraId="46E6FFC3">
        <w:trPr>
          <w:cantSplit/>
          <w:jc w:val="center"/>
        </w:trPr>
        <w:tc>
          <w:tcPr>
            <w:tcW w:w="642" w:type="pct"/>
            <w:tcBorders>
              <w:top w:val="nil"/>
              <w:left w:val="nil"/>
              <w:bottom w:val="nil"/>
              <w:right w:val="nil"/>
            </w:tcBorders>
            <w:shd w:val="clear" w:color="auto" w:fill="FFFFFF"/>
            <w:vAlign w:val="center"/>
          </w:tcPr>
          <w:p w14:paraId="7C5B21EF">
            <w:pPr>
              <w:spacing w:before="0" w:after="0" w:line="240" w:lineRule="auto"/>
              <w:jc w:val="left"/>
            </w:pPr>
            <w:r>
              <w:rPr>
                <w:rFonts w:ascii="Times New Roman" w:hAnsi="Times New Roman" w:eastAsia="Times New Roman"/>
                <w:b w:val="0"/>
                <w:color w:val="000000"/>
                <w:sz w:val="16"/>
                <w:szCs w:val="15"/>
              </w:rPr>
              <w:t>Slovenia</w:t>
            </w:r>
          </w:p>
        </w:tc>
        <w:tc>
          <w:tcPr>
            <w:tcW w:w="775" w:type="pct"/>
            <w:tcBorders>
              <w:top w:val="nil"/>
              <w:left w:val="nil"/>
              <w:bottom w:val="nil"/>
              <w:right w:val="nil"/>
            </w:tcBorders>
            <w:shd w:val="clear" w:color="auto" w:fill="FFFFFF"/>
            <w:vAlign w:val="center"/>
          </w:tcPr>
          <w:p w14:paraId="52B611F9">
            <w:pPr>
              <w:spacing w:before="0" w:after="0" w:line="240" w:lineRule="auto"/>
              <w:jc w:val="left"/>
            </w:pPr>
            <w:r>
              <w:rPr>
                <w:rFonts w:ascii="Times New Roman" w:hAnsi="Times New Roman" w:eastAsia="Times New Roman"/>
                <w:b w:val="0"/>
                <w:color w:val="000000"/>
                <w:sz w:val="16"/>
                <w:szCs w:val="15"/>
              </w:rPr>
              <w:t>5,873</w:t>
            </w:r>
          </w:p>
        </w:tc>
        <w:tc>
          <w:tcPr>
            <w:tcW w:w="394" w:type="pct"/>
            <w:tcBorders>
              <w:top w:val="nil"/>
              <w:left w:val="nil"/>
              <w:bottom w:val="nil"/>
              <w:right w:val="nil"/>
            </w:tcBorders>
            <w:shd w:val="clear" w:color="auto" w:fill="FFFFFF"/>
            <w:vAlign w:val="center"/>
          </w:tcPr>
          <w:p w14:paraId="4A387811">
            <w:pPr>
              <w:spacing w:before="0" w:after="0" w:line="240" w:lineRule="auto"/>
              <w:jc w:val="center"/>
            </w:pPr>
            <w:r>
              <w:rPr>
                <w:rFonts w:ascii="Times New Roman" w:hAnsi="Times New Roman" w:eastAsia="Times New Roman"/>
                <w:b w:val="0"/>
                <w:color w:val="000000"/>
                <w:sz w:val="16"/>
                <w:szCs w:val="15"/>
              </w:rPr>
              <w:t>5</w:t>
            </w:r>
          </w:p>
        </w:tc>
        <w:tc>
          <w:tcPr>
            <w:tcW w:w="1123" w:type="pct"/>
            <w:tcBorders>
              <w:top w:val="nil"/>
              <w:left w:val="nil"/>
              <w:bottom w:val="nil"/>
              <w:right w:val="nil"/>
            </w:tcBorders>
            <w:shd w:val="clear" w:color="auto" w:fill="FFFFFF"/>
            <w:vAlign w:val="center"/>
          </w:tcPr>
          <w:p w14:paraId="024680B6">
            <w:pPr>
              <w:spacing w:before="0" w:after="0" w:line="240" w:lineRule="auto"/>
              <w:jc w:val="center"/>
            </w:pPr>
            <w:r>
              <w:rPr>
                <w:rFonts w:ascii="Times New Roman" w:hAnsi="Times New Roman" w:eastAsia="Times New Roman"/>
                <w:b w:val="0"/>
                <w:color w:val="000000"/>
                <w:sz w:val="16"/>
                <w:szCs w:val="15"/>
              </w:rPr>
              <w:t>3,624</w:t>
            </w:r>
          </w:p>
        </w:tc>
        <w:tc>
          <w:tcPr>
            <w:tcW w:w="2064" w:type="pct"/>
            <w:tcBorders>
              <w:top w:val="nil"/>
              <w:left w:val="nil"/>
              <w:bottom w:val="nil"/>
              <w:right w:val="nil"/>
            </w:tcBorders>
            <w:shd w:val="clear" w:color="auto" w:fill="FFFFFF"/>
            <w:vAlign w:val="center"/>
          </w:tcPr>
          <w:p w14:paraId="539AC142">
            <w:pPr>
              <w:spacing w:before="0" w:after="0" w:line="240" w:lineRule="auto"/>
              <w:jc w:val="center"/>
            </w:pPr>
            <w:r>
              <w:rPr>
                <w:rFonts w:ascii="Times New Roman" w:hAnsi="Times New Roman" w:eastAsia="Times New Roman"/>
                <w:b w:val="0"/>
                <w:color w:val="000000"/>
                <w:sz w:val="16"/>
                <w:szCs w:val="15"/>
              </w:rPr>
              <w:t>Included</w:t>
            </w:r>
          </w:p>
        </w:tc>
      </w:tr>
      <w:tr w14:paraId="02611468">
        <w:trPr>
          <w:cantSplit/>
          <w:jc w:val="center"/>
        </w:trPr>
        <w:tc>
          <w:tcPr>
            <w:tcW w:w="642" w:type="pct"/>
            <w:tcBorders>
              <w:top w:val="nil"/>
              <w:left w:val="nil"/>
              <w:bottom w:val="nil"/>
              <w:right w:val="nil"/>
            </w:tcBorders>
            <w:shd w:val="clear" w:color="auto" w:fill="FFFFFF"/>
            <w:vAlign w:val="center"/>
          </w:tcPr>
          <w:p w14:paraId="3F1B58D2">
            <w:pPr>
              <w:spacing w:before="0" w:after="0" w:line="240" w:lineRule="auto"/>
              <w:jc w:val="left"/>
            </w:pPr>
            <w:r>
              <w:rPr>
                <w:rFonts w:ascii="Times New Roman" w:hAnsi="Times New Roman" w:eastAsia="Times New Roman"/>
                <w:b w:val="0"/>
                <w:color w:val="000000"/>
                <w:sz w:val="16"/>
                <w:szCs w:val="15"/>
              </w:rPr>
              <w:t>Spain</w:t>
            </w:r>
          </w:p>
        </w:tc>
        <w:tc>
          <w:tcPr>
            <w:tcW w:w="775" w:type="pct"/>
            <w:tcBorders>
              <w:top w:val="nil"/>
              <w:left w:val="nil"/>
              <w:bottom w:val="nil"/>
              <w:right w:val="nil"/>
            </w:tcBorders>
            <w:shd w:val="clear" w:color="auto" w:fill="FFFFFF"/>
            <w:vAlign w:val="center"/>
          </w:tcPr>
          <w:p w14:paraId="51D83965">
            <w:pPr>
              <w:spacing w:before="0" w:after="0" w:line="240" w:lineRule="auto"/>
              <w:jc w:val="left"/>
            </w:pPr>
            <w:r>
              <w:rPr>
                <w:rFonts w:ascii="Times New Roman" w:hAnsi="Times New Roman" w:eastAsia="Times New Roman"/>
                <w:b w:val="0"/>
                <w:color w:val="000000"/>
                <w:sz w:val="16"/>
                <w:szCs w:val="15"/>
              </w:rPr>
              <w:t>8,545</w:t>
            </w:r>
          </w:p>
        </w:tc>
        <w:tc>
          <w:tcPr>
            <w:tcW w:w="394" w:type="pct"/>
            <w:tcBorders>
              <w:top w:val="nil"/>
              <w:left w:val="nil"/>
              <w:bottom w:val="nil"/>
              <w:right w:val="nil"/>
            </w:tcBorders>
            <w:shd w:val="clear" w:color="auto" w:fill="FFFFFF"/>
            <w:vAlign w:val="center"/>
          </w:tcPr>
          <w:p w14:paraId="0EB1BB86">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0CA37029">
            <w:pPr>
              <w:spacing w:before="0" w:after="0" w:line="240" w:lineRule="auto"/>
              <w:jc w:val="center"/>
            </w:pPr>
            <w:r>
              <w:rPr>
                <w:rFonts w:ascii="Times New Roman" w:hAnsi="Times New Roman" w:eastAsia="Times New Roman"/>
                <w:b w:val="0"/>
                <w:color w:val="000000"/>
                <w:sz w:val="16"/>
                <w:szCs w:val="15"/>
              </w:rPr>
              <w:t>6,020</w:t>
            </w:r>
          </w:p>
        </w:tc>
        <w:tc>
          <w:tcPr>
            <w:tcW w:w="2064" w:type="pct"/>
            <w:tcBorders>
              <w:top w:val="nil"/>
              <w:left w:val="nil"/>
              <w:bottom w:val="nil"/>
              <w:right w:val="nil"/>
            </w:tcBorders>
            <w:shd w:val="clear" w:color="auto" w:fill="FFFFFF"/>
            <w:vAlign w:val="center"/>
          </w:tcPr>
          <w:p w14:paraId="13DC0D64">
            <w:pPr>
              <w:spacing w:before="0" w:after="0" w:line="240" w:lineRule="auto"/>
              <w:jc w:val="center"/>
            </w:pPr>
            <w:r>
              <w:rPr>
                <w:rFonts w:ascii="Times New Roman" w:hAnsi="Times New Roman" w:eastAsia="Times New Roman"/>
                <w:b w:val="0"/>
                <w:color w:val="000000"/>
                <w:sz w:val="16"/>
                <w:szCs w:val="15"/>
              </w:rPr>
              <w:t>Included</w:t>
            </w:r>
          </w:p>
        </w:tc>
      </w:tr>
      <w:tr w14:paraId="42A7B59C">
        <w:trPr>
          <w:cantSplit/>
          <w:jc w:val="center"/>
        </w:trPr>
        <w:tc>
          <w:tcPr>
            <w:tcW w:w="642" w:type="pct"/>
            <w:tcBorders>
              <w:top w:val="nil"/>
              <w:left w:val="nil"/>
              <w:bottom w:val="nil"/>
              <w:right w:val="nil"/>
            </w:tcBorders>
            <w:shd w:val="clear" w:color="auto" w:fill="FFFFFF"/>
            <w:vAlign w:val="center"/>
          </w:tcPr>
          <w:p w14:paraId="40921810">
            <w:pPr>
              <w:spacing w:before="0" w:after="0" w:line="240" w:lineRule="auto"/>
              <w:jc w:val="left"/>
            </w:pPr>
            <w:r>
              <w:rPr>
                <w:rFonts w:ascii="Times New Roman" w:hAnsi="Times New Roman" w:eastAsia="Times New Roman"/>
                <w:b w:val="0"/>
                <w:color w:val="000000"/>
                <w:sz w:val="16"/>
                <w:szCs w:val="15"/>
              </w:rPr>
              <w:t>Sweden</w:t>
            </w:r>
          </w:p>
        </w:tc>
        <w:tc>
          <w:tcPr>
            <w:tcW w:w="775" w:type="pct"/>
            <w:tcBorders>
              <w:top w:val="nil"/>
              <w:left w:val="nil"/>
              <w:bottom w:val="nil"/>
              <w:right w:val="nil"/>
            </w:tcBorders>
            <w:shd w:val="clear" w:color="auto" w:fill="FFFFFF"/>
            <w:vAlign w:val="center"/>
          </w:tcPr>
          <w:p w14:paraId="33DA7EAC">
            <w:pPr>
              <w:spacing w:before="0" w:after="0" w:line="240" w:lineRule="auto"/>
              <w:jc w:val="left"/>
            </w:pPr>
            <w:r>
              <w:rPr>
                <w:rFonts w:ascii="Times New Roman" w:hAnsi="Times New Roman" w:eastAsia="Times New Roman"/>
                <w:b w:val="0"/>
                <w:color w:val="000000"/>
                <w:sz w:val="16"/>
                <w:szCs w:val="15"/>
              </w:rPr>
              <w:t>6,712</w:t>
            </w:r>
          </w:p>
        </w:tc>
        <w:tc>
          <w:tcPr>
            <w:tcW w:w="394" w:type="pct"/>
            <w:tcBorders>
              <w:top w:val="nil"/>
              <w:left w:val="nil"/>
              <w:bottom w:val="nil"/>
              <w:right w:val="nil"/>
            </w:tcBorders>
            <w:shd w:val="clear" w:color="auto" w:fill="FFFFFF"/>
            <w:vAlign w:val="center"/>
          </w:tcPr>
          <w:p w14:paraId="402C7A0E">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nil"/>
              <w:right w:val="nil"/>
            </w:tcBorders>
            <w:shd w:val="clear" w:color="auto" w:fill="FFFFFF"/>
            <w:vAlign w:val="center"/>
          </w:tcPr>
          <w:p w14:paraId="401AC13D">
            <w:pPr>
              <w:spacing w:before="0" w:after="0" w:line="240" w:lineRule="auto"/>
              <w:jc w:val="center"/>
            </w:pPr>
            <w:r>
              <w:rPr>
                <w:rFonts w:ascii="Times New Roman" w:hAnsi="Times New Roman" w:eastAsia="Times New Roman"/>
                <w:b w:val="0"/>
                <w:color w:val="000000"/>
                <w:sz w:val="16"/>
                <w:szCs w:val="15"/>
              </w:rPr>
              <w:t>4,949</w:t>
            </w:r>
          </w:p>
        </w:tc>
        <w:tc>
          <w:tcPr>
            <w:tcW w:w="2064" w:type="pct"/>
            <w:tcBorders>
              <w:top w:val="nil"/>
              <w:left w:val="nil"/>
              <w:bottom w:val="nil"/>
              <w:right w:val="nil"/>
            </w:tcBorders>
            <w:shd w:val="clear" w:color="auto" w:fill="FFFFFF"/>
            <w:vAlign w:val="center"/>
          </w:tcPr>
          <w:p w14:paraId="0ED006C3">
            <w:pPr>
              <w:spacing w:before="0" w:after="0" w:line="240" w:lineRule="auto"/>
              <w:jc w:val="center"/>
            </w:pPr>
            <w:r>
              <w:rPr>
                <w:rFonts w:ascii="Times New Roman" w:hAnsi="Times New Roman" w:eastAsia="Times New Roman"/>
                <w:b w:val="0"/>
                <w:color w:val="000000"/>
                <w:sz w:val="16"/>
                <w:szCs w:val="15"/>
              </w:rPr>
              <w:t>Included</w:t>
            </w:r>
          </w:p>
        </w:tc>
      </w:tr>
      <w:tr w14:paraId="6375E18E">
        <w:trPr>
          <w:cantSplit/>
          <w:jc w:val="center"/>
        </w:trPr>
        <w:tc>
          <w:tcPr>
            <w:tcW w:w="642" w:type="pct"/>
            <w:tcBorders>
              <w:top w:val="nil"/>
              <w:left w:val="nil"/>
              <w:bottom w:val="single" w:color="000000" w:themeColor="dark1" w:sz="12" w:space="0"/>
              <w:right w:val="nil"/>
            </w:tcBorders>
            <w:shd w:val="clear" w:color="auto" w:fill="FFFFFF"/>
            <w:vAlign w:val="center"/>
          </w:tcPr>
          <w:p w14:paraId="1218421E">
            <w:pPr>
              <w:spacing w:before="0" w:after="0" w:line="240" w:lineRule="auto"/>
              <w:jc w:val="left"/>
            </w:pPr>
            <w:r>
              <w:rPr>
                <w:rFonts w:ascii="Times New Roman" w:hAnsi="Times New Roman" w:eastAsia="Times New Roman"/>
                <w:b w:val="0"/>
                <w:color w:val="000000"/>
                <w:sz w:val="16"/>
                <w:szCs w:val="15"/>
              </w:rPr>
              <w:t>Switzerland</w:t>
            </w:r>
          </w:p>
        </w:tc>
        <w:tc>
          <w:tcPr>
            <w:tcW w:w="775" w:type="pct"/>
            <w:tcBorders>
              <w:top w:val="nil"/>
              <w:left w:val="nil"/>
              <w:bottom w:val="single" w:color="000000" w:themeColor="dark1" w:sz="12" w:space="0"/>
              <w:right w:val="nil"/>
            </w:tcBorders>
            <w:shd w:val="clear" w:color="auto" w:fill="FFFFFF"/>
            <w:vAlign w:val="center"/>
          </w:tcPr>
          <w:p w14:paraId="0F0362B5">
            <w:pPr>
              <w:spacing w:before="0" w:after="0" w:line="240" w:lineRule="auto"/>
              <w:jc w:val="left"/>
            </w:pPr>
            <w:r>
              <w:rPr>
                <w:rFonts w:ascii="Times New Roman" w:hAnsi="Times New Roman" w:eastAsia="Times New Roman"/>
                <w:b w:val="0"/>
                <w:color w:val="000000"/>
                <w:sz w:val="16"/>
                <w:szCs w:val="15"/>
              </w:rPr>
              <w:t>4,704</w:t>
            </w:r>
          </w:p>
        </w:tc>
        <w:tc>
          <w:tcPr>
            <w:tcW w:w="394" w:type="pct"/>
            <w:tcBorders>
              <w:top w:val="nil"/>
              <w:left w:val="nil"/>
              <w:bottom w:val="single" w:color="000000" w:themeColor="dark1" w:sz="12" w:space="0"/>
              <w:right w:val="nil"/>
            </w:tcBorders>
            <w:shd w:val="clear" w:color="auto" w:fill="FFFFFF"/>
            <w:vAlign w:val="center"/>
          </w:tcPr>
          <w:p w14:paraId="3146E684">
            <w:pPr>
              <w:spacing w:before="0" w:after="0" w:line="240" w:lineRule="auto"/>
              <w:jc w:val="center"/>
            </w:pPr>
            <w:r>
              <w:rPr>
                <w:rFonts w:ascii="Times New Roman" w:hAnsi="Times New Roman" w:eastAsia="Times New Roman"/>
                <w:b w:val="0"/>
                <w:color w:val="000000"/>
                <w:sz w:val="16"/>
                <w:szCs w:val="15"/>
              </w:rPr>
              <w:t>7</w:t>
            </w:r>
          </w:p>
        </w:tc>
        <w:tc>
          <w:tcPr>
            <w:tcW w:w="1123" w:type="pct"/>
            <w:tcBorders>
              <w:top w:val="nil"/>
              <w:left w:val="nil"/>
              <w:bottom w:val="single" w:color="000000" w:themeColor="dark1" w:sz="12" w:space="0"/>
              <w:right w:val="nil"/>
            </w:tcBorders>
            <w:shd w:val="clear" w:color="auto" w:fill="FFFFFF"/>
            <w:vAlign w:val="center"/>
          </w:tcPr>
          <w:p w14:paraId="3CF80864">
            <w:pPr>
              <w:spacing w:before="0" w:after="0" w:line="240" w:lineRule="auto"/>
              <w:jc w:val="center"/>
            </w:pPr>
            <w:r>
              <w:rPr>
                <w:rFonts w:ascii="Times New Roman" w:hAnsi="Times New Roman" w:eastAsia="Times New Roman"/>
                <w:b w:val="0"/>
                <w:color w:val="000000"/>
                <w:sz w:val="16"/>
                <w:szCs w:val="15"/>
              </w:rPr>
              <w:t>3,477</w:t>
            </w:r>
          </w:p>
        </w:tc>
        <w:tc>
          <w:tcPr>
            <w:tcW w:w="2064" w:type="pct"/>
            <w:tcBorders>
              <w:top w:val="nil"/>
              <w:left w:val="nil"/>
              <w:bottom w:val="single" w:color="000000" w:themeColor="dark1" w:sz="12" w:space="0"/>
              <w:right w:val="nil"/>
            </w:tcBorders>
            <w:shd w:val="clear" w:color="auto" w:fill="FFFFFF"/>
            <w:vAlign w:val="center"/>
          </w:tcPr>
          <w:p w14:paraId="5A9BAE05">
            <w:pPr>
              <w:spacing w:before="0" w:after="0" w:line="240" w:lineRule="auto"/>
              <w:jc w:val="center"/>
            </w:pPr>
            <w:r>
              <w:rPr>
                <w:rFonts w:ascii="Times New Roman" w:hAnsi="Times New Roman" w:eastAsia="Times New Roman"/>
                <w:b w:val="0"/>
                <w:color w:val="000000"/>
                <w:sz w:val="16"/>
                <w:szCs w:val="15"/>
              </w:rPr>
              <w:t>Included</w:t>
            </w:r>
          </w:p>
        </w:tc>
      </w:tr>
    </w:tbl>
    <w:p w14:paraId="168A1481">
      <w:pPr>
        <w:keepNext/>
        <w:spacing w:before="80" w:after="40" w:line="259" w:lineRule="auto"/>
        <w:rPr>
          <w:sz w:val="18"/>
          <w:szCs w:val="18"/>
        </w:rPr>
      </w:pPr>
      <w:r>
        <w:rPr>
          <w:rFonts w:ascii="Times New Roman" w:hAnsi="Times New Roman" w:eastAsia="Times New Roman"/>
          <w:b/>
          <w:bCs/>
          <w:color w:val="000000"/>
          <w:sz w:val="19"/>
          <w:szCs w:val="19"/>
        </w:rPr>
        <w:t>Panel C. Descriptive 20-country random-effects summaries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5400"/>
        <w:gridCol w:w="3697"/>
        <w:gridCol w:w="1509"/>
        <w:gridCol w:w="1509"/>
        <w:gridCol w:w="1253"/>
        <w:gridCol w:w="1482"/>
        <w:gridCol w:w="767"/>
      </w:tblGrid>
      <w:tr w14:paraId="0BE644E9">
        <w:trPr>
          <w:cantSplit/>
          <w:tblHeader/>
          <w:jc w:val="center"/>
        </w:trPr>
        <w:tc>
          <w:tcPr>
            <w:tcW w:w="1728" w:type="pct"/>
            <w:tcBorders>
              <w:top w:val="single" w:color="000000" w:themeColor="dark1" w:sz="12" w:space="0"/>
              <w:left w:val="nil"/>
              <w:bottom w:val="single" w:color="000000" w:themeColor="dark1" w:sz="6" w:space="0"/>
              <w:right w:val="nil"/>
            </w:tcBorders>
            <w:shd w:val="clear" w:color="auto" w:fill="FFFFFF"/>
            <w:vAlign w:val="center"/>
          </w:tcPr>
          <w:p w14:paraId="66090534">
            <w:pPr>
              <w:spacing w:before="0" w:after="0" w:line="240" w:lineRule="auto"/>
              <w:jc w:val="left"/>
              <w:rPr>
                <w:b/>
              </w:rPr>
            </w:pPr>
            <w:r>
              <w:rPr>
                <w:rFonts w:ascii="Times New Roman" w:hAnsi="Times New Roman" w:eastAsia="Times New Roman"/>
                <w:b/>
                <w:bCs/>
                <w:color w:val="000000"/>
                <w:sz w:val="16"/>
                <w:szCs w:val="15"/>
              </w:rPr>
              <w:t>Exposure</w:t>
            </w:r>
          </w:p>
        </w:tc>
        <w:tc>
          <w:tcPr>
            <w:tcW w:w="1183" w:type="pct"/>
            <w:tcBorders>
              <w:top w:val="single" w:color="000000" w:themeColor="dark1" w:sz="12" w:space="0"/>
              <w:left w:val="nil"/>
              <w:bottom w:val="single" w:color="000000" w:themeColor="dark1" w:sz="6" w:space="0"/>
              <w:right w:val="nil"/>
            </w:tcBorders>
            <w:shd w:val="clear" w:color="auto" w:fill="FFFFFF"/>
            <w:vAlign w:val="center"/>
          </w:tcPr>
          <w:p w14:paraId="17721A34">
            <w:pPr>
              <w:spacing w:before="0" w:after="0" w:line="240" w:lineRule="auto"/>
              <w:jc w:val="left"/>
              <w:rPr>
                <w:b/>
              </w:rPr>
            </w:pPr>
            <w:r>
              <w:rPr>
                <w:rFonts w:ascii="Times New Roman" w:hAnsi="Times New Roman" w:eastAsia="Times New Roman"/>
                <w:b/>
                <w:bCs/>
                <w:color w:val="000000"/>
                <w:sz w:val="16"/>
                <w:szCs w:val="15"/>
              </w:rPr>
              <w:t>β (95% CI)</w:t>
            </w:r>
          </w:p>
        </w:tc>
        <w:tc>
          <w:tcPr>
            <w:tcW w:w="483" w:type="pct"/>
            <w:tcBorders>
              <w:top w:val="single" w:color="000000" w:themeColor="dark1" w:sz="12" w:space="0"/>
              <w:left w:val="nil"/>
              <w:bottom w:val="single" w:color="000000" w:themeColor="dark1" w:sz="6" w:space="0"/>
              <w:right w:val="nil"/>
            </w:tcBorders>
            <w:shd w:val="clear" w:color="auto" w:fill="FFFFFF"/>
            <w:vAlign w:val="center"/>
          </w:tcPr>
          <w:p w14:paraId="383A94BB">
            <w:pPr>
              <w:spacing w:before="0" w:after="0" w:line="240" w:lineRule="auto"/>
              <w:jc w:val="center"/>
              <w:rPr>
                <w:b/>
              </w:rPr>
            </w:pPr>
            <w:r>
              <w:rPr>
                <w:rFonts w:ascii="Times New Roman" w:hAnsi="Times New Roman" w:eastAsia="Times New Roman"/>
                <w:b/>
                <w:bCs/>
                <w:color w:val="000000"/>
                <w:sz w:val="16"/>
                <w:szCs w:val="15"/>
              </w:rPr>
              <w:t>P</w:t>
            </w:r>
          </w:p>
        </w:tc>
        <w:tc>
          <w:tcPr>
            <w:tcW w:w="483" w:type="pct"/>
            <w:tcBorders>
              <w:top w:val="single" w:color="000000" w:themeColor="dark1" w:sz="12" w:space="0"/>
              <w:left w:val="nil"/>
              <w:bottom w:val="single" w:color="000000" w:themeColor="dark1" w:sz="6" w:space="0"/>
              <w:right w:val="nil"/>
            </w:tcBorders>
            <w:shd w:val="clear" w:color="auto" w:fill="FFFFFF"/>
            <w:vAlign w:val="center"/>
          </w:tcPr>
          <w:p w14:paraId="033F8452">
            <w:pPr>
              <w:spacing w:before="0" w:after="0" w:line="240" w:lineRule="auto"/>
              <w:jc w:val="center"/>
              <w:rPr>
                <w:b/>
              </w:rPr>
            </w:pPr>
            <w:r>
              <w:rPr>
                <w:rFonts w:ascii="Times New Roman" w:hAnsi="Times New Roman" w:eastAsia="Times New Roman"/>
                <w:b/>
                <w:bCs/>
                <w:color w:val="000000"/>
                <w:sz w:val="16"/>
                <w:szCs w:val="15"/>
              </w:rPr>
              <w:t>Q P</w:t>
            </w:r>
          </w:p>
        </w:tc>
        <w:tc>
          <w:tcPr>
            <w:tcW w:w="401" w:type="pct"/>
            <w:tcBorders>
              <w:top w:val="single" w:color="000000" w:themeColor="dark1" w:sz="12" w:space="0"/>
              <w:left w:val="nil"/>
              <w:bottom w:val="single" w:color="000000" w:themeColor="dark1" w:sz="6" w:space="0"/>
              <w:right w:val="nil"/>
            </w:tcBorders>
            <w:shd w:val="clear" w:color="auto" w:fill="FFFFFF"/>
            <w:vAlign w:val="center"/>
          </w:tcPr>
          <w:p w14:paraId="784018F5">
            <w:pPr>
              <w:spacing w:before="0" w:after="0" w:line="240" w:lineRule="auto"/>
              <w:jc w:val="center"/>
              <w:rPr>
                <w:b/>
              </w:rPr>
            </w:pPr>
            <w:r>
              <w:rPr>
                <w:rFonts w:ascii="Times New Roman" w:hAnsi="Times New Roman" w:eastAsia="Times New Roman"/>
                <w:b/>
                <w:bCs/>
                <w:color w:val="000000"/>
                <w:sz w:val="16"/>
                <w:szCs w:val="15"/>
              </w:rPr>
              <w:t>I², %</w:t>
            </w:r>
          </w:p>
        </w:tc>
        <w:tc>
          <w:tcPr>
            <w:tcW w:w="474" w:type="pct"/>
            <w:tcBorders>
              <w:top w:val="single" w:color="000000" w:themeColor="dark1" w:sz="12" w:space="0"/>
              <w:left w:val="nil"/>
              <w:bottom w:val="single" w:color="000000" w:themeColor="dark1" w:sz="6" w:space="0"/>
              <w:right w:val="nil"/>
            </w:tcBorders>
            <w:shd w:val="clear" w:color="auto" w:fill="FFFFFF"/>
            <w:vAlign w:val="center"/>
          </w:tcPr>
          <w:p w14:paraId="627ABA8D">
            <w:pPr>
              <w:spacing w:before="0" w:after="0" w:line="240" w:lineRule="auto"/>
              <w:jc w:val="center"/>
              <w:rPr>
                <w:b/>
              </w:rPr>
            </w:pPr>
            <w:r>
              <w:rPr>
                <w:rFonts w:ascii="Times New Roman" w:hAnsi="Times New Roman" w:eastAsia="Times New Roman"/>
                <w:b/>
                <w:bCs/>
                <w:color w:val="000000"/>
                <w:sz w:val="16"/>
                <w:szCs w:val="15"/>
              </w:rPr>
              <w:t>τ²</w:t>
            </w:r>
          </w:p>
        </w:tc>
        <w:tc>
          <w:tcPr>
            <w:tcW w:w="245" w:type="pct"/>
            <w:tcBorders>
              <w:top w:val="single" w:color="000000" w:themeColor="dark1" w:sz="12" w:space="0"/>
              <w:left w:val="nil"/>
              <w:bottom w:val="single" w:color="000000" w:themeColor="dark1" w:sz="6" w:space="0"/>
              <w:right w:val="nil"/>
            </w:tcBorders>
            <w:shd w:val="clear" w:color="auto" w:fill="FFFFFF"/>
            <w:vAlign w:val="center"/>
          </w:tcPr>
          <w:p w14:paraId="31C33CF5">
            <w:pPr>
              <w:spacing w:before="0" w:after="0" w:line="240" w:lineRule="auto"/>
              <w:jc w:val="center"/>
              <w:rPr>
                <w:b/>
              </w:rPr>
            </w:pPr>
            <w:r>
              <w:rPr>
                <w:rFonts w:ascii="Times New Roman" w:hAnsi="Times New Roman" w:eastAsia="Times New Roman"/>
                <w:b/>
                <w:bCs/>
                <w:color w:val="000000"/>
                <w:sz w:val="16"/>
                <w:szCs w:val="15"/>
              </w:rPr>
              <w:t>k</w:t>
            </w:r>
          </w:p>
        </w:tc>
      </w:tr>
      <w:tr w14:paraId="3B28A806">
        <w:trPr>
          <w:cantSplit/>
          <w:trHeight w:val="90" w:hRule="atLeast"/>
          <w:jc w:val="center"/>
        </w:trPr>
        <w:tc>
          <w:tcPr>
            <w:tcW w:w="1728" w:type="pct"/>
            <w:tcBorders>
              <w:top w:val="single" w:color="000000" w:themeColor="dark1" w:sz="6" w:space="0"/>
              <w:left w:val="nil"/>
              <w:bottom w:val="nil"/>
              <w:right w:val="nil"/>
            </w:tcBorders>
            <w:shd w:val="clear" w:color="auto" w:fill="FFFFFF"/>
            <w:vAlign w:val="center"/>
          </w:tcPr>
          <w:p w14:paraId="76E1C5F5">
            <w:pPr>
              <w:spacing w:before="0" w:after="0" w:line="240" w:lineRule="auto"/>
              <w:jc w:val="left"/>
            </w:pPr>
            <w:r>
              <w:rPr>
                <w:rFonts w:ascii="Times New Roman" w:hAnsi="Times New Roman" w:eastAsia="Times New Roman"/>
                <w:b w:val="0"/>
                <w:color w:val="000000"/>
                <w:sz w:val="16"/>
                <w:szCs w:val="15"/>
              </w:rPr>
              <w:t>Physical activity</w:t>
            </w:r>
          </w:p>
        </w:tc>
        <w:tc>
          <w:tcPr>
            <w:tcW w:w="1183" w:type="pct"/>
            <w:tcBorders>
              <w:top w:val="single" w:color="000000" w:themeColor="dark1" w:sz="6" w:space="0"/>
              <w:left w:val="nil"/>
              <w:bottom w:val="nil"/>
              <w:right w:val="nil"/>
            </w:tcBorders>
            <w:shd w:val="clear" w:color="auto" w:fill="FFFFFF"/>
            <w:vAlign w:val="center"/>
          </w:tcPr>
          <w:p w14:paraId="174DE396">
            <w:pPr>
              <w:spacing w:before="0" w:after="0" w:line="240" w:lineRule="auto"/>
              <w:jc w:val="left"/>
            </w:pPr>
            <w:r>
              <w:rPr>
                <w:rFonts w:ascii="Times New Roman" w:hAnsi="Times New Roman" w:eastAsia="Times New Roman"/>
                <w:b w:val="0"/>
                <w:color w:val="000000"/>
                <w:sz w:val="16"/>
                <w:szCs w:val="15"/>
              </w:rPr>
              <w:t>0.144 (0.107, 0.181)</w:t>
            </w:r>
          </w:p>
        </w:tc>
        <w:tc>
          <w:tcPr>
            <w:tcW w:w="483" w:type="pct"/>
            <w:tcBorders>
              <w:top w:val="single" w:color="000000" w:themeColor="dark1" w:sz="6" w:space="0"/>
              <w:left w:val="nil"/>
              <w:bottom w:val="nil"/>
              <w:right w:val="nil"/>
            </w:tcBorders>
            <w:shd w:val="clear" w:color="auto" w:fill="FFFFFF"/>
            <w:vAlign w:val="center"/>
          </w:tcPr>
          <w:p w14:paraId="16209E86">
            <w:pPr>
              <w:spacing w:before="0" w:after="0" w:line="240" w:lineRule="auto"/>
              <w:jc w:val="center"/>
            </w:pPr>
            <w:r>
              <w:rPr>
                <w:rFonts w:ascii="Times New Roman" w:hAnsi="Times New Roman" w:eastAsia="Times New Roman"/>
                <w:b w:val="0"/>
                <w:color w:val="000000"/>
                <w:sz w:val="16"/>
                <w:szCs w:val="15"/>
              </w:rPr>
              <w:t>&lt;0.001</w:t>
            </w:r>
          </w:p>
        </w:tc>
        <w:tc>
          <w:tcPr>
            <w:tcW w:w="483" w:type="pct"/>
            <w:tcBorders>
              <w:top w:val="single" w:color="000000" w:themeColor="dark1" w:sz="6" w:space="0"/>
              <w:left w:val="nil"/>
              <w:bottom w:val="nil"/>
              <w:right w:val="nil"/>
            </w:tcBorders>
            <w:shd w:val="clear" w:color="auto" w:fill="FFFFFF"/>
            <w:vAlign w:val="center"/>
          </w:tcPr>
          <w:p w14:paraId="186A2C26">
            <w:pPr>
              <w:spacing w:before="0" w:after="0" w:line="240" w:lineRule="auto"/>
              <w:jc w:val="center"/>
            </w:pPr>
            <w:r>
              <w:rPr>
                <w:rFonts w:ascii="Times New Roman" w:hAnsi="Times New Roman" w:eastAsia="Times New Roman"/>
                <w:b w:val="0"/>
                <w:color w:val="000000"/>
                <w:sz w:val="16"/>
                <w:szCs w:val="15"/>
              </w:rPr>
              <w:t>&lt;0.001</w:t>
            </w:r>
          </w:p>
        </w:tc>
        <w:tc>
          <w:tcPr>
            <w:tcW w:w="401" w:type="pct"/>
            <w:tcBorders>
              <w:top w:val="single" w:color="000000" w:themeColor="dark1" w:sz="6" w:space="0"/>
              <w:left w:val="nil"/>
              <w:bottom w:val="nil"/>
              <w:right w:val="nil"/>
            </w:tcBorders>
            <w:shd w:val="clear" w:color="auto" w:fill="FFFFFF"/>
            <w:vAlign w:val="center"/>
          </w:tcPr>
          <w:p w14:paraId="416FA7E9">
            <w:pPr>
              <w:spacing w:before="0" w:after="0" w:line="240" w:lineRule="auto"/>
              <w:jc w:val="center"/>
            </w:pPr>
            <w:r>
              <w:rPr>
                <w:rFonts w:ascii="Times New Roman" w:hAnsi="Times New Roman" w:eastAsia="Times New Roman"/>
                <w:b w:val="0"/>
                <w:color w:val="000000"/>
                <w:sz w:val="16"/>
                <w:szCs w:val="15"/>
              </w:rPr>
              <w:t>86.8</w:t>
            </w:r>
          </w:p>
        </w:tc>
        <w:tc>
          <w:tcPr>
            <w:tcW w:w="474" w:type="pct"/>
            <w:tcBorders>
              <w:top w:val="single" w:color="000000" w:themeColor="dark1" w:sz="6" w:space="0"/>
              <w:left w:val="nil"/>
              <w:bottom w:val="nil"/>
              <w:right w:val="nil"/>
            </w:tcBorders>
            <w:shd w:val="clear" w:color="auto" w:fill="FFFFFF"/>
            <w:vAlign w:val="center"/>
          </w:tcPr>
          <w:p w14:paraId="5C333D3B">
            <w:pPr>
              <w:spacing w:before="0" w:after="0" w:line="240" w:lineRule="auto"/>
              <w:jc w:val="center"/>
            </w:pPr>
            <w:r>
              <w:rPr>
                <w:rFonts w:ascii="Times New Roman" w:hAnsi="Times New Roman" w:eastAsia="Times New Roman"/>
                <w:b w:val="0"/>
                <w:color w:val="000000"/>
                <w:sz w:val="16"/>
                <w:szCs w:val="15"/>
              </w:rPr>
              <w:t>0.0048</w:t>
            </w:r>
          </w:p>
        </w:tc>
        <w:tc>
          <w:tcPr>
            <w:tcW w:w="245" w:type="pct"/>
            <w:tcBorders>
              <w:top w:val="single" w:color="000000" w:themeColor="dark1" w:sz="6" w:space="0"/>
              <w:left w:val="nil"/>
              <w:bottom w:val="nil"/>
              <w:right w:val="nil"/>
            </w:tcBorders>
            <w:shd w:val="clear" w:color="auto" w:fill="FFFFFF"/>
            <w:vAlign w:val="center"/>
          </w:tcPr>
          <w:p w14:paraId="483CABA0">
            <w:pPr>
              <w:spacing w:before="0" w:after="0" w:line="240" w:lineRule="auto"/>
              <w:jc w:val="center"/>
            </w:pPr>
            <w:r>
              <w:rPr>
                <w:rFonts w:ascii="Times New Roman" w:hAnsi="Times New Roman" w:eastAsia="Times New Roman"/>
                <w:b w:val="0"/>
                <w:color w:val="000000"/>
                <w:sz w:val="16"/>
                <w:szCs w:val="15"/>
              </w:rPr>
              <w:t>20</w:t>
            </w:r>
          </w:p>
        </w:tc>
      </w:tr>
      <w:tr w14:paraId="083C8016">
        <w:trPr>
          <w:cantSplit/>
          <w:jc w:val="center"/>
        </w:trPr>
        <w:tc>
          <w:tcPr>
            <w:tcW w:w="1728" w:type="pct"/>
            <w:tcBorders>
              <w:top w:val="nil"/>
              <w:left w:val="nil"/>
              <w:bottom w:val="single" w:color="000000" w:themeColor="dark1" w:sz="12" w:space="0"/>
              <w:right w:val="nil"/>
            </w:tcBorders>
            <w:shd w:val="clear" w:color="auto" w:fill="FFFFFF"/>
            <w:vAlign w:val="center"/>
          </w:tcPr>
          <w:p w14:paraId="4A622B7D">
            <w:pPr>
              <w:spacing w:before="0" w:after="0" w:line="240" w:lineRule="auto"/>
              <w:jc w:val="left"/>
            </w:pPr>
            <w:r>
              <w:rPr>
                <w:rFonts w:ascii="Times New Roman" w:hAnsi="Times New Roman" w:eastAsia="Times New Roman"/>
                <w:b w:val="0"/>
                <w:color w:val="000000"/>
                <w:sz w:val="16"/>
                <w:szCs w:val="15"/>
              </w:rPr>
              <w:t>Cohort-specific sleep indicator</w:t>
            </w:r>
          </w:p>
        </w:tc>
        <w:tc>
          <w:tcPr>
            <w:tcW w:w="1183" w:type="pct"/>
            <w:tcBorders>
              <w:top w:val="nil"/>
              <w:left w:val="nil"/>
              <w:bottom w:val="single" w:color="000000" w:themeColor="dark1" w:sz="12" w:space="0"/>
              <w:right w:val="nil"/>
            </w:tcBorders>
            <w:shd w:val="clear" w:color="auto" w:fill="FFFFFF"/>
            <w:vAlign w:val="center"/>
          </w:tcPr>
          <w:p w14:paraId="40EDE2DC">
            <w:pPr>
              <w:spacing w:before="0" w:after="0" w:line="240" w:lineRule="auto"/>
              <w:jc w:val="left"/>
            </w:pPr>
            <w:r>
              <w:rPr>
                <w:rFonts w:ascii="Times New Roman" w:hAnsi="Times New Roman" w:eastAsia="Times New Roman"/>
                <w:b w:val="0"/>
                <w:color w:val="000000"/>
                <w:sz w:val="16"/>
                <w:szCs w:val="15"/>
              </w:rPr>
              <w:t>0.038 (0.015, 0.060)</w:t>
            </w:r>
          </w:p>
        </w:tc>
        <w:tc>
          <w:tcPr>
            <w:tcW w:w="483" w:type="pct"/>
            <w:tcBorders>
              <w:top w:val="nil"/>
              <w:left w:val="nil"/>
              <w:bottom w:val="single" w:color="000000" w:themeColor="dark1" w:sz="12" w:space="0"/>
              <w:right w:val="nil"/>
            </w:tcBorders>
            <w:shd w:val="clear" w:color="auto" w:fill="FFFFFF"/>
            <w:vAlign w:val="center"/>
          </w:tcPr>
          <w:p w14:paraId="6FDA7EEE">
            <w:pPr>
              <w:spacing w:before="0" w:after="0" w:line="240" w:lineRule="auto"/>
              <w:jc w:val="center"/>
            </w:pPr>
            <w:r>
              <w:rPr>
                <w:rFonts w:ascii="Times New Roman" w:hAnsi="Times New Roman" w:eastAsia="Times New Roman"/>
                <w:b w:val="0"/>
                <w:color w:val="000000"/>
                <w:sz w:val="16"/>
                <w:szCs w:val="15"/>
              </w:rPr>
              <w:t>0.002</w:t>
            </w:r>
          </w:p>
        </w:tc>
        <w:tc>
          <w:tcPr>
            <w:tcW w:w="483" w:type="pct"/>
            <w:tcBorders>
              <w:top w:val="nil"/>
              <w:left w:val="nil"/>
              <w:bottom w:val="single" w:color="000000" w:themeColor="dark1" w:sz="12" w:space="0"/>
              <w:right w:val="nil"/>
            </w:tcBorders>
            <w:shd w:val="clear" w:color="auto" w:fill="FFFFFF"/>
            <w:vAlign w:val="center"/>
          </w:tcPr>
          <w:p w14:paraId="436D0868">
            <w:pPr>
              <w:spacing w:before="0" w:after="0" w:line="240" w:lineRule="auto"/>
              <w:jc w:val="center"/>
            </w:pPr>
            <w:r>
              <w:rPr>
                <w:rFonts w:ascii="Times New Roman" w:hAnsi="Times New Roman" w:eastAsia="Times New Roman"/>
                <w:b w:val="0"/>
                <w:color w:val="000000"/>
                <w:sz w:val="16"/>
                <w:szCs w:val="15"/>
              </w:rPr>
              <w:t>&lt;0.001</w:t>
            </w:r>
          </w:p>
        </w:tc>
        <w:tc>
          <w:tcPr>
            <w:tcW w:w="401" w:type="pct"/>
            <w:tcBorders>
              <w:top w:val="nil"/>
              <w:left w:val="nil"/>
              <w:bottom w:val="single" w:color="000000" w:themeColor="dark1" w:sz="12" w:space="0"/>
              <w:right w:val="nil"/>
            </w:tcBorders>
            <w:shd w:val="clear" w:color="auto" w:fill="FFFFFF"/>
            <w:vAlign w:val="center"/>
          </w:tcPr>
          <w:p w14:paraId="4C71FFC6">
            <w:pPr>
              <w:spacing w:before="0" w:after="0" w:line="240" w:lineRule="auto"/>
              <w:jc w:val="center"/>
            </w:pPr>
            <w:r>
              <w:rPr>
                <w:rFonts w:ascii="Times New Roman" w:hAnsi="Times New Roman" w:eastAsia="Times New Roman"/>
                <w:b w:val="0"/>
                <w:color w:val="000000"/>
                <w:sz w:val="16"/>
                <w:szCs w:val="15"/>
              </w:rPr>
              <w:t>74.3</w:t>
            </w:r>
          </w:p>
        </w:tc>
        <w:tc>
          <w:tcPr>
            <w:tcW w:w="474" w:type="pct"/>
            <w:tcBorders>
              <w:top w:val="nil"/>
              <w:left w:val="nil"/>
              <w:bottom w:val="single" w:color="000000" w:themeColor="dark1" w:sz="12" w:space="0"/>
              <w:right w:val="nil"/>
            </w:tcBorders>
            <w:shd w:val="clear" w:color="auto" w:fill="FFFFFF"/>
            <w:vAlign w:val="center"/>
          </w:tcPr>
          <w:p w14:paraId="2BD20026">
            <w:pPr>
              <w:spacing w:before="0" w:after="0" w:line="240" w:lineRule="auto"/>
              <w:jc w:val="center"/>
            </w:pPr>
            <w:r>
              <w:rPr>
                <w:rFonts w:ascii="Times New Roman" w:hAnsi="Times New Roman" w:eastAsia="Times New Roman"/>
                <w:b w:val="0"/>
                <w:color w:val="000000"/>
                <w:sz w:val="16"/>
                <w:szCs w:val="15"/>
              </w:rPr>
              <w:t>0.0009</w:t>
            </w:r>
          </w:p>
        </w:tc>
        <w:tc>
          <w:tcPr>
            <w:tcW w:w="245" w:type="pct"/>
            <w:tcBorders>
              <w:top w:val="nil"/>
              <w:left w:val="nil"/>
              <w:bottom w:val="single" w:color="000000" w:themeColor="dark1" w:sz="12" w:space="0"/>
              <w:right w:val="nil"/>
            </w:tcBorders>
            <w:shd w:val="clear" w:color="auto" w:fill="FFFFFF"/>
            <w:vAlign w:val="center"/>
          </w:tcPr>
          <w:p w14:paraId="36E3C61E">
            <w:pPr>
              <w:spacing w:before="0" w:after="0" w:line="240" w:lineRule="auto"/>
              <w:jc w:val="center"/>
            </w:pPr>
            <w:r>
              <w:rPr>
                <w:rFonts w:ascii="Times New Roman" w:hAnsi="Times New Roman" w:eastAsia="Times New Roman"/>
                <w:b w:val="0"/>
                <w:color w:val="000000"/>
                <w:sz w:val="16"/>
                <w:szCs w:val="15"/>
              </w:rPr>
              <w:t>20</w:t>
            </w:r>
          </w:p>
        </w:tc>
      </w:tr>
    </w:tbl>
    <w:p w14:paraId="539E0219">
      <w:pPr>
        <w:spacing w:before="40" w:after="100" w:line="252" w:lineRule="auto"/>
        <w:rPr>
          <w:sz w:val="18"/>
          <w:szCs w:val="18"/>
        </w:rPr>
      </w:pPr>
      <w:r>
        <w:rPr>
          <w:rFonts w:ascii="Times New Roman" w:hAnsi="Times New Roman" w:eastAsia="Times New Roman"/>
          <w:b w:val="0"/>
          <w:i/>
          <w:color w:val="000000"/>
          <w:sz w:val="17"/>
          <w:szCs w:val="16"/>
        </w:rPr>
        <w:t>Note. The overall SHARE cohort estimate remains the primary SHARE result. The 20-country random-effects rows are descriptive summaries with HKSJ inference; Q P tests heterogeneity across country estimates. Country-specific estimates were unavailable for nine countries because no participant met the eligibility criterion.</w:t>
      </w:r>
    </w:p>
    <w:p w14:paraId="75D629EA">
      <w:pPr>
        <w:keepNext/>
        <w:pageBreakBefore/>
        <w:spacing w:before="160" w:after="60" w:line="259" w:lineRule="auto"/>
        <w:rPr>
          <w:sz w:val="18"/>
          <w:szCs w:val="18"/>
        </w:rPr>
      </w:pPr>
      <w:r>
        <w:rPr>
          <w:rFonts w:ascii="Times New Roman" w:hAnsi="Times New Roman" w:eastAsia="Times New Roman"/>
          <w:b/>
          <w:color w:val="000000"/>
          <w:sz w:val="21"/>
        </w:rPr>
        <w:t>Supplementary Table S6. HRS sleep-item construction and item-response analysis of partially overlapping sleep items.</w:t>
      </w:r>
    </w:p>
    <w:p w14:paraId="4BEA4837">
      <w:pPr>
        <w:keepNext/>
        <w:spacing w:before="80" w:after="40" w:line="259" w:lineRule="auto"/>
        <w:rPr>
          <w:sz w:val="18"/>
          <w:szCs w:val="18"/>
        </w:rPr>
      </w:pPr>
      <w:r>
        <w:rPr>
          <w:rFonts w:ascii="Times New Roman" w:hAnsi="Times New Roman" w:eastAsia="Times New Roman"/>
          <w:b/>
          <w:color w:val="000000"/>
          <w:sz w:val="19"/>
        </w:rPr>
        <w:t>Panel A. Associations under alternative HRS sleep-item constructions</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803"/>
        <w:gridCol w:w="2787"/>
        <w:gridCol w:w="3184"/>
        <w:gridCol w:w="1156"/>
        <w:gridCol w:w="944"/>
        <w:gridCol w:w="2259"/>
        <w:gridCol w:w="1481"/>
      </w:tblGrid>
      <w:tr w14:paraId="7EBF67C2">
        <w:trPr>
          <w:cantSplit/>
          <w:tblHeader/>
          <w:jc w:val="center"/>
        </w:trPr>
        <w:tc>
          <w:tcPr>
            <w:tcW w:w="1217" w:type="pct"/>
            <w:tcBorders>
              <w:top w:val="single" w:color="000000" w:themeColor="dark1" w:sz="12" w:space="0"/>
              <w:left w:val="nil"/>
              <w:bottom w:val="single" w:color="000000" w:themeColor="dark1" w:sz="6" w:space="0"/>
              <w:right w:val="nil"/>
            </w:tcBorders>
            <w:shd w:val="clear" w:color="auto" w:fill="FFFFFF"/>
            <w:vAlign w:val="center"/>
          </w:tcPr>
          <w:p w14:paraId="2CC17E07">
            <w:pPr>
              <w:spacing w:before="0" w:after="0" w:line="240" w:lineRule="auto"/>
              <w:jc w:val="left"/>
              <w:rPr>
                <w:b/>
              </w:rPr>
            </w:pPr>
            <w:r>
              <w:rPr>
                <w:rFonts w:ascii="Times New Roman" w:hAnsi="Times New Roman" w:eastAsia="Times New Roman"/>
                <w:b/>
                <w:bCs/>
                <w:color w:val="000000"/>
                <w:sz w:val="16"/>
                <w:szCs w:val="15"/>
              </w:rPr>
              <w:t>Analysis</w:t>
            </w:r>
          </w:p>
        </w:tc>
        <w:tc>
          <w:tcPr>
            <w:tcW w:w="892" w:type="pct"/>
            <w:tcBorders>
              <w:top w:val="single" w:color="000000" w:themeColor="dark1" w:sz="12" w:space="0"/>
              <w:left w:val="nil"/>
              <w:bottom w:val="single" w:color="000000" w:themeColor="dark1" w:sz="6" w:space="0"/>
              <w:right w:val="nil"/>
            </w:tcBorders>
            <w:shd w:val="clear" w:color="auto" w:fill="FFFFFF"/>
            <w:vAlign w:val="center"/>
          </w:tcPr>
          <w:p w14:paraId="3D13B5DE">
            <w:pPr>
              <w:spacing w:before="0" w:after="0" w:line="240" w:lineRule="auto"/>
              <w:jc w:val="left"/>
              <w:rPr>
                <w:b/>
              </w:rPr>
            </w:pPr>
            <w:r>
              <w:rPr>
                <w:rFonts w:ascii="Times New Roman" w:hAnsi="Times New Roman" w:eastAsia="Times New Roman"/>
                <w:b/>
                <w:color w:val="000000"/>
                <w:sz w:val="16"/>
              </w:rPr>
              <w:t>Alternative source-field β (95% CI)</w:t>
            </w:r>
          </w:p>
        </w:tc>
        <w:tc>
          <w:tcPr>
            <w:tcW w:w="1019" w:type="pct"/>
            <w:tcBorders>
              <w:top w:val="single" w:color="000000" w:themeColor="dark1" w:sz="12" w:space="0"/>
              <w:left w:val="nil"/>
              <w:bottom w:val="single" w:color="000000" w:themeColor="dark1" w:sz="6" w:space="0"/>
              <w:right w:val="nil"/>
            </w:tcBorders>
            <w:shd w:val="clear" w:color="auto" w:fill="FFFFFF"/>
            <w:vAlign w:val="center"/>
          </w:tcPr>
          <w:p w14:paraId="2529A6A7">
            <w:pPr>
              <w:spacing w:before="0" w:after="0" w:line="240" w:lineRule="auto"/>
              <w:jc w:val="center"/>
              <w:rPr>
                <w:b/>
              </w:rPr>
            </w:pPr>
            <w:r>
              <w:rPr>
                <w:rFonts w:ascii="Times New Roman" w:hAnsi="Times New Roman" w:eastAsia="Times New Roman"/>
                <w:b/>
                <w:color w:val="000000"/>
                <w:sz w:val="16"/>
              </w:rPr>
              <w:t>Primary symptom-consistent β (95% CI)</w:t>
            </w:r>
          </w:p>
        </w:tc>
        <w:tc>
          <w:tcPr>
            <w:tcW w:w="370" w:type="pct"/>
            <w:tcBorders>
              <w:top w:val="single" w:color="000000" w:themeColor="dark1" w:sz="12" w:space="0"/>
              <w:left w:val="nil"/>
              <w:bottom w:val="single" w:color="000000" w:themeColor="dark1" w:sz="6" w:space="0"/>
              <w:right w:val="nil"/>
            </w:tcBorders>
            <w:shd w:val="clear" w:color="auto" w:fill="FFFFFF"/>
            <w:vAlign w:val="center"/>
          </w:tcPr>
          <w:p w14:paraId="63A8E9A2">
            <w:pPr>
              <w:spacing w:before="0" w:after="0" w:line="240" w:lineRule="auto"/>
              <w:jc w:val="center"/>
              <w:rPr>
                <w:b/>
              </w:rPr>
            </w:pPr>
            <w:r>
              <w:rPr>
                <w:rFonts w:ascii="Times New Roman" w:hAnsi="Times New Roman" w:eastAsia="Times New Roman"/>
                <w:b/>
                <w:color w:val="000000"/>
                <w:sz w:val="16"/>
              </w:rPr>
              <w:t>Alternative I²</w:t>
            </w:r>
          </w:p>
        </w:tc>
        <w:tc>
          <w:tcPr>
            <w:tcW w:w="302" w:type="pct"/>
            <w:tcBorders>
              <w:top w:val="single" w:color="000000" w:themeColor="dark1" w:sz="12" w:space="0"/>
              <w:left w:val="nil"/>
              <w:bottom w:val="single" w:color="000000" w:themeColor="dark1" w:sz="6" w:space="0"/>
              <w:right w:val="nil"/>
            </w:tcBorders>
            <w:shd w:val="clear" w:color="auto" w:fill="FFFFFF"/>
            <w:vAlign w:val="center"/>
          </w:tcPr>
          <w:p w14:paraId="3B9C81E4">
            <w:pPr>
              <w:spacing w:before="0" w:after="0" w:line="240" w:lineRule="auto"/>
              <w:jc w:val="center"/>
              <w:rPr>
                <w:b/>
              </w:rPr>
            </w:pPr>
            <w:r>
              <w:rPr>
                <w:rFonts w:ascii="Times New Roman" w:hAnsi="Times New Roman" w:eastAsia="Times New Roman"/>
                <w:b/>
                <w:color w:val="000000"/>
                <w:sz w:val="16"/>
              </w:rPr>
              <w:t>Primary I²</w:t>
            </w:r>
          </w:p>
        </w:tc>
        <w:tc>
          <w:tcPr>
            <w:tcW w:w="723" w:type="pct"/>
            <w:tcBorders>
              <w:top w:val="single" w:color="000000" w:themeColor="dark1" w:sz="12" w:space="0"/>
              <w:left w:val="nil"/>
              <w:bottom w:val="single" w:color="000000" w:themeColor="dark1" w:sz="6" w:space="0"/>
              <w:right w:val="nil"/>
            </w:tcBorders>
            <w:shd w:val="clear" w:color="auto" w:fill="FFFFFF"/>
            <w:vAlign w:val="center"/>
          </w:tcPr>
          <w:p w14:paraId="1765A757">
            <w:pPr>
              <w:spacing w:before="0" w:after="0" w:line="240" w:lineRule="auto"/>
              <w:jc w:val="center"/>
              <w:rPr>
                <w:b/>
              </w:rPr>
            </w:pPr>
            <w:r>
              <w:rPr>
                <w:rFonts w:ascii="Times New Roman" w:hAnsi="Times New Roman" w:eastAsia="Times New Roman"/>
                <w:b/>
                <w:color w:val="000000"/>
                <w:sz w:val="16"/>
              </w:rPr>
              <w:t>Primary minus alternative β</w:t>
            </w:r>
          </w:p>
        </w:tc>
        <w:tc>
          <w:tcPr>
            <w:tcW w:w="474" w:type="pct"/>
            <w:tcBorders>
              <w:top w:val="single" w:color="000000" w:themeColor="dark1" w:sz="12" w:space="0"/>
              <w:left w:val="nil"/>
              <w:bottom w:val="single" w:color="000000" w:themeColor="dark1" w:sz="6" w:space="0"/>
              <w:right w:val="nil"/>
            </w:tcBorders>
            <w:shd w:val="clear" w:color="auto" w:fill="FFFFFF"/>
            <w:vAlign w:val="center"/>
          </w:tcPr>
          <w:p w14:paraId="4C244EA3">
            <w:pPr>
              <w:spacing w:before="0" w:after="0" w:line="240" w:lineRule="auto"/>
              <w:jc w:val="center"/>
              <w:rPr>
                <w:b/>
              </w:rPr>
            </w:pPr>
            <w:r>
              <w:rPr>
                <w:rFonts w:ascii="Times New Roman" w:hAnsi="Times New Roman" w:eastAsia="Times New Roman"/>
                <w:b/>
                <w:color w:val="000000"/>
                <w:sz w:val="16"/>
              </w:rPr>
              <w:t>Direction differed</w:t>
            </w:r>
          </w:p>
        </w:tc>
      </w:tr>
      <w:tr w14:paraId="3AFACD44">
        <w:trPr>
          <w:cantSplit/>
          <w:jc w:val="center"/>
        </w:trPr>
        <w:tc>
          <w:tcPr>
            <w:tcW w:w="1217" w:type="pct"/>
            <w:tcBorders>
              <w:top w:val="single" w:color="000000" w:themeColor="dark1" w:sz="6" w:space="0"/>
              <w:left w:val="nil"/>
              <w:bottom w:val="nil"/>
              <w:right w:val="nil"/>
            </w:tcBorders>
            <w:shd w:val="clear" w:color="auto" w:fill="FFFFFF"/>
            <w:vAlign w:val="center"/>
          </w:tcPr>
          <w:p w14:paraId="49D630C0">
            <w:pPr>
              <w:spacing w:before="0" w:after="0" w:line="240" w:lineRule="auto"/>
              <w:jc w:val="left"/>
            </w:pPr>
            <w:r>
              <w:rPr>
                <w:rFonts w:ascii="Times New Roman" w:hAnsi="Times New Roman" w:eastAsia="Times New Roman"/>
                <w:b w:val="0"/>
                <w:color w:val="000000"/>
                <w:sz w:val="16"/>
                <w:szCs w:val="15"/>
              </w:rPr>
              <w:t>One-stage analytical-sample coefficient</w:t>
            </w:r>
          </w:p>
        </w:tc>
        <w:tc>
          <w:tcPr>
            <w:tcW w:w="892" w:type="pct"/>
            <w:tcBorders>
              <w:top w:val="single" w:color="000000" w:themeColor="dark1" w:sz="6" w:space="0"/>
              <w:left w:val="nil"/>
              <w:bottom w:val="nil"/>
              <w:right w:val="nil"/>
            </w:tcBorders>
            <w:shd w:val="clear" w:color="auto" w:fill="FFFFFF"/>
            <w:vAlign w:val="center"/>
          </w:tcPr>
          <w:p w14:paraId="30284159">
            <w:pPr>
              <w:spacing w:before="0" w:after="0" w:line="240" w:lineRule="auto"/>
              <w:jc w:val="left"/>
            </w:pPr>
            <w:r>
              <w:rPr>
                <w:rFonts w:ascii="Times New Roman" w:hAnsi="Times New Roman" w:eastAsia="Times New Roman"/>
                <w:b w:val="0"/>
                <w:color w:val="000000"/>
                <w:sz w:val="16"/>
                <w:szCs w:val="15"/>
              </w:rPr>
              <w:t>0.009 (0.004, 0.015)</w:t>
            </w:r>
          </w:p>
        </w:tc>
        <w:tc>
          <w:tcPr>
            <w:tcW w:w="1019" w:type="pct"/>
            <w:tcBorders>
              <w:top w:val="single" w:color="000000" w:themeColor="dark1" w:sz="6" w:space="0"/>
              <w:left w:val="nil"/>
              <w:bottom w:val="nil"/>
              <w:right w:val="nil"/>
            </w:tcBorders>
            <w:shd w:val="clear" w:color="auto" w:fill="FFFFFF"/>
            <w:vAlign w:val="center"/>
          </w:tcPr>
          <w:p w14:paraId="6BF17E90">
            <w:pPr>
              <w:spacing w:before="0" w:after="0" w:line="240" w:lineRule="auto"/>
              <w:jc w:val="center"/>
            </w:pPr>
            <w:r>
              <w:rPr>
                <w:rFonts w:ascii="Times New Roman" w:hAnsi="Times New Roman" w:eastAsia="Times New Roman"/>
                <w:b w:val="0"/>
                <w:color w:val="000000"/>
                <w:sz w:val="16"/>
                <w:szCs w:val="15"/>
              </w:rPr>
              <w:t>0.017 (0.011, 0.022)</w:t>
            </w:r>
          </w:p>
        </w:tc>
        <w:tc>
          <w:tcPr>
            <w:tcW w:w="370" w:type="pct"/>
            <w:tcBorders>
              <w:top w:val="single" w:color="000000" w:themeColor="dark1" w:sz="6" w:space="0"/>
              <w:left w:val="nil"/>
              <w:bottom w:val="nil"/>
              <w:right w:val="nil"/>
            </w:tcBorders>
            <w:shd w:val="clear" w:color="auto" w:fill="FFFFFF"/>
            <w:vAlign w:val="center"/>
          </w:tcPr>
          <w:p w14:paraId="714CF2AA">
            <w:pPr>
              <w:spacing w:before="0" w:after="0" w:line="240" w:lineRule="auto"/>
              <w:jc w:val="left"/>
            </w:pPr>
            <w:r>
              <w:rPr>
                <w:rFonts w:ascii="Times New Roman" w:hAnsi="Times New Roman" w:eastAsia="Times New Roman"/>
                <w:b w:val="0"/>
                <w:color w:val="000000"/>
                <w:sz w:val="16"/>
                <w:szCs w:val="15"/>
              </w:rPr>
              <w:t>—</w:t>
            </w:r>
          </w:p>
        </w:tc>
        <w:tc>
          <w:tcPr>
            <w:tcW w:w="302" w:type="pct"/>
            <w:tcBorders>
              <w:top w:val="single" w:color="000000" w:themeColor="dark1" w:sz="6" w:space="0"/>
              <w:left w:val="nil"/>
              <w:bottom w:val="nil"/>
              <w:right w:val="nil"/>
            </w:tcBorders>
            <w:shd w:val="clear" w:color="auto" w:fill="FFFFFF"/>
            <w:vAlign w:val="center"/>
          </w:tcPr>
          <w:p w14:paraId="69BF22BA">
            <w:pPr>
              <w:spacing w:before="0" w:after="0" w:line="240" w:lineRule="auto"/>
              <w:jc w:val="left"/>
            </w:pPr>
            <w:r>
              <w:rPr>
                <w:rFonts w:ascii="Times New Roman" w:hAnsi="Times New Roman" w:eastAsia="Times New Roman"/>
                <w:b w:val="0"/>
                <w:color w:val="000000"/>
                <w:sz w:val="16"/>
                <w:szCs w:val="15"/>
              </w:rPr>
              <w:t>—</w:t>
            </w:r>
          </w:p>
        </w:tc>
        <w:tc>
          <w:tcPr>
            <w:tcW w:w="723" w:type="pct"/>
            <w:tcBorders>
              <w:top w:val="single" w:color="000000" w:themeColor="dark1" w:sz="6" w:space="0"/>
              <w:left w:val="nil"/>
              <w:bottom w:val="nil"/>
              <w:right w:val="nil"/>
            </w:tcBorders>
            <w:shd w:val="clear" w:color="auto" w:fill="FFFFFF"/>
            <w:vAlign w:val="center"/>
          </w:tcPr>
          <w:p w14:paraId="6FE735F2">
            <w:pPr>
              <w:spacing w:before="0" w:after="0" w:line="240" w:lineRule="auto"/>
              <w:jc w:val="center"/>
            </w:pPr>
            <w:r>
              <w:rPr>
                <w:rFonts w:ascii="Times New Roman" w:hAnsi="Times New Roman" w:eastAsia="Times New Roman"/>
                <w:b w:val="0"/>
                <w:color w:val="000000"/>
                <w:sz w:val="16"/>
                <w:szCs w:val="15"/>
              </w:rPr>
              <w:t>0.008</w:t>
            </w:r>
          </w:p>
        </w:tc>
        <w:tc>
          <w:tcPr>
            <w:tcW w:w="474" w:type="pct"/>
            <w:tcBorders>
              <w:top w:val="single" w:color="000000" w:themeColor="dark1" w:sz="6" w:space="0"/>
              <w:left w:val="nil"/>
              <w:bottom w:val="nil"/>
              <w:right w:val="nil"/>
            </w:tcBorders>
            <w:shd w:val="clear" w:color="auto" w:fill="FFFFFF"/>
            <w:vAlign w:val="center"/>
          </w:tcPr>
          <w:p w14:paraId="6D535C57">
            <w:pPr>
              <w:spacing w:before="0" w:after="0" w:line="240" w:lineRule="auto"/>
              <w:jc w:val="center"/>
            </w:pPr>
            <w:r>
              <w:rPr>
                <w:rFonts w:ascii="Times New Roman" w:hAnsi="Times New Roman" w:eastAsia="Times New Roman"/>
                <w:b w:val="0"/>
                <w:color w:val="000000"/>
                <w:sz w:val="16"/>
                <w:szCs w:val="15"/>
              </w:rPr>
              <w:t>No</w:t>
            </w:r>
          </w:p>
        </w:tc>
      </w:tr>
      <w:tr w14:paraId="261310A4">
        <w:trPr>
          <w:cantSplit/>
          <w:jc w:val="center"/>
        </w:trPr>
        <w:tc>
          <w:tcPr>
            <w:tcW w:w="1217" w:type="pct"/>
            <w:tcBorders>
              <w:top w:val="nil"/>
              <w:left w:val="nil"/>
              <w:bottom w:val="nil"/>
              <w:right w:val="nil"/>
            </w:tcBorders>
            <w:shd w:val="clear" w:color="auto" w:fill="FFFFFF"/>
            <w:vAlign w:val="center"/>
          </w:tcPr>
          <w:p w14:paraId="7BD199FC">
            <w:pPr>
              <w:spacing w:before="0" w:after="0" w:line="240" w:lineRule="auto"/>
              <w:jc w:val="left"/>
            </w:pPr>
            <w:r>
              <w:rPr>
                <w:rFonts w:ascii="Times New Roman" w:hAnsi="Times New Roman" w:eastAsia="Times New Roman"/>
                <w:b w:val="0"/>
                <w:color w:val="000000"/>
                <w:sz w:val="16"/>
                <w:szCs w:val="15"/>
              </w:rPr>
              <w:t>HRS cohort coefficient</w:t>
            </w:r>
          </w:p>
        </w:tc>
        <w:tc>
          <w:tcPr>
            <w:tcW w:w="892" w:type="pct"/>
            <w:tcBorders>
              <w:top w:val="nil"/>
              <w:left w:val="nil"/>
              <w:bottom w:val="nil"/>
              <w:right w:val="nil"/>
            </w:tcBorders>
            <w:shd w:val="clear" w:color="auto" w:fill="FFFFFF"/>
            <w:vAlign w:val="center"/>
          </w:tcPr>
          <w:p w14:paraId="10FF6906">
            <w:pPr>
              <w:spacing w:before="0" w:after="0" w:line="240" w:lineRule="auto"/>
              <w:jc w:val="left"/>
            </w:pPr>
            <w:r>
              <w:rPr>
                <w:rFonts w:ascii="Times New Roman" w:hAnsi="Times New Roman" w:eastAsia="Times New Roman"/>
                <w:b w:val="0"/>
                <w:color w:val="000000"/>
                <w:sz w:val="16"/>
                <w:szCs w:val="15"/>
              </w:rPr>
              <w:t>0.058 (0.045, 0.070)</w:t>
            </w:r>
          </w:p>
        </w:tc>
        <w:tc>
          <w:tcPr>
            <w:tcW w:w="1019" w:type="pct"/>
            <w:tcBorders>
              <w:top w:val="nil"/>
              <w:left w:val="nil"/>
              <w:bottom w:val="nil"/>
              <w:right w:val="nil"/>
            </w:tcBorders>
            <w:shd w:val="clear" w:color="auto" w:fill="FFFFFF"/>
            <w:vAlign w:val="center"/>
          </w:tcPr>
          <w:p w14:paraId="3E59A2CF">
            <w:pPr>
              <w:spacing w:before="0" w:after="0" w:line="240" w:lineRule="auto"/>
              <w:jc w:val="center"/>
            </w:pPr>
            <w:r>
              <w:rPr>
                <w:rFonts w:ascii="Times New Roman" w:hAnsi="Times New Roman" w:eastAsia="Times New Roman"/>
                <w:b w:val="0"/>
                <w:color w:val="000000"/>
                <w:sz w:val="16"/>
                <w:szCs w:val="15"/>
              </w:rPr>
              <w:t>−0.032 (−0.044, −0.020)</w:t>
            </w:r>
          </w:p>
        </w:tc>
        <w:tc>
          <w:tcPr>
            <w:tcW w:w="370" w:type="pct"/>
            <w:tcBorders>
              <w:top w:val="nil"/>
              <w:left w:val="nil"/>
              <w:bottom w:val="nil"/>
              <w:right w:val="nil"/>
            </w:tcBorders>
            <w:shd w:val="clear" w:color="auto" w:fill="FFFFFF"/>
            <w:vAlign w:val="center"/>
          </w:tcPr>
          <w:p w14:paraId="70ACA4EC">
            <w:pPr>
              <w:spacing w:before="0" w:after="0" w:line="240" w:lineRule="auto"/>
              <w:jc w:val="left"/>
            </w:pPr>
            <w:r>
              <w:rPr>
                <w:rFonts w:ascii="Times New Roman" w:hAnsi="Times New Roman" w:eastAsia="Times New Roman"/>
                <w:b w:val="0"/>
                <w:color w:val="000000"/>
                <w:sz w:val="16"/>
                <w:szCs w:val="15"/>
              </w:rPr>
              <w:t>—</w:t>
            </w:r>
          </w:p>
        </w:tc>
        <w:tc>
          <w:tcPr>
            <w:tcW w:w="302" w:type="pct"/>
            <w:tcBorders>
              <w:top w:val="nil"/>
              <w:left w:val="nil"/>
              <w:bottom w:val="nil"/>
              <w:right w:val="nil"/>
            </w:tcBorders>
            <w:shd w:val="clear" w:color="auto" w:fill="FFFFFF"/>
            <w:vAlign w:val="center"/>
          </w:tcPr>
          <w:p w14:paraId="5F77C471">
            <w:pPr>
              <w:spacing w:before="0" w:after="0" w:line="240" w:lineRule="auto"/>
              <w:jc w:val="left"/>
            </w:pPr>
            <w:r>
              <w:rPr>
                <w:rFonts w:ascii="Times New Roman" w:hAnsi="Times New Roman" w:eastAsia="Times New Roman"/>
                <w:b w:val="0"/>
                <w:color w:val="000000"/>
                <w:sz w:val="16"/>
                <w:szCs w:val="15"/>
              </w:rPr>
              <w:t>—</w:t>
            </w:r>
          </w:p>
        </w:tc>
        <w:tc>
          <w:tcPr>
            <w:tcW w:w="723" w:type="pct"/>
            <w:tcBorders>
              <w:top w:val="nil"/>
              <w:left w:val="nil"/>
              <w:bottom w:val="nil"/>
              <w:right w:val="nil"/>
            </w:tcBorders>
            <w:shd w:val="clear" w:color="auto" w:fill="FFFFFF"/>
            <w:vAlign w:val="center"/>
          </w:tcPr>
          <w:p w14:paraId="4AF6B2E6">
            <w:pPr>
              <w:spacing w:before="0" w:after="0" w:line="240" w:lineRule="auto"/>
              <w:jc w:val="center"/>
            </w:pPr>
            <w:r>
              <w:rPr>
                <w:rFonts w:ascii="Times New Roman" w:hAnsi="Times New Roman" w:eastAsia="Times New Roman"/>
                <w:b w:val="0"/>
                <w:color w:val="000000"/>
                <w:sz w:val="16"/>
                <w:szCs w:val="15"/>
              </w:rPr>
              <w:t>−0.089</w:t>
            </w:r>
          </w:p>
        </w:tc>
        <w:tc>
          <w:tcPr>
            <w:tcW w:w="474" w:type="pct"/>
            <w:tcBorders>
              <w:top w:val="nil"/>
              <w:left w:val="nil"/>
              <w:bottom w:val="nil"/>
              <w:right w:val="nil"/>
            </w:tcBorders>
            <w:shd w:val="clear" w:color="auto" w:fill="FFFFFF"/>
            <w:vAlign w:val="center"/>
          </w:tcPr>
          <w:p w14:paraId="1BA16B4C">
            <w:pPr>
              <w:spacing w:before="0" w:after="0" w:line="240" w:lineRule="auto"/>
              <w:jc w:val="center"/>
            </w:pPr>
            <w:r>
              <w:rPr>
                <w:rFonts w:ascii="Times New Roman" w:hAnsi="Times New Roman" w:eastAsia="Times New Roman"/>
                <w:b w:val="0"/>
                <w:color w:val="000000"/>
                <w:sz w:val="16"/>
                <w:szCs w:val="15"/>
              </w:rPr>
              <w:t>Yes</w:t>
            </w:r>
          </w:p>
        </w:tc>
      </w:tr>
      <w:tr w14:paraId="03BBD466">
        <w:trPr>
          <w:cantSplit/>
          <w:jc w:val="center"/>
        </w:trPr>
        <w:tc>
          <w:tcPr>
            <w:tcW w:w="1217" w:type="pct"/>
            <w:tcBorders>
              <w:top w:val="nil"/>
              <w:left w:val="nil"/>
              <w:bottom w:val="nil"/>
              <w:right w:val="nil"/>
            </w:tcBorders>
            <w:shd w:val="clear" w:color="auto" w:fill="FFFFFF"/>
            <w:vAlign w:val="center"/>
          </w:tcPr>
          <w:p w14:paraId="1B1562F0">
            <w:pPr>
              <w:spacing w:before="0" w:after="0" w:line="240" w:lineRule="auto"/>
              <w:jc w:val="left"/>
            </w:pPr>
            <w:r>
              <w:rPr>
                <w:rFonts w:ascii="Times New Roman" w:hAnsi="Times New Roman" w:eastAsia="Times New Roman"/>
                <w:b w:val="0"/>
                <w:color w:val="000000"/>
                <w:sz w:val="16"/>
                <w:szCs w:val="15"/>
              </w:rPr>
              <w:t>Four-cohort random-effects summary (HKSJ inference)</w:t>
            </w:r>
          </w:p>
        </w:tc>
        <w:tc>
          <w:tcPr>
            <w:tcW w:w="892" w:type="pct"/>
            <w:tcBorders>
              <w:top w:val="nil"/>
              <w:left w:val="nil"/>
              <w:bottom w:val="nil"/>
              <w:right w:val="nil"/>
            </w:tcBorders>
            <w:shd w:val="clear" w:color="auto" w:fill="FFFFFF"/>
            <w:vAlign w:val="center"/>
          </w:tcPr>
          <w:p w14:paraId="23AB4870">
            <w:pPr>
              <w:spacing w:before="0" w:after="0" w:line="240" w:lineRule="auto"/>
              <w:jc w:val="left"/>
            </w:pPr>
            <w:r>
              <w:rPr>
                <w:rFonts w:ascii="Times New Roman" w:hAnsi="Times New Roman" w:eastAsia="Times New Roman"/>
                <w:b w:val="0"/>
                <w:color w:val="000000"/>
                <w:sz w:val="16"/>
                <w:szCs w:val="15"/>
              </w:rPr>
              <w:t>0.038 (0.004, 0.072)</w:t>
            </w:r>
          </w:p>
        </w:tc>
        <w:tc>
          <w:tcPr>
            <w:tcW w:w="1019" w:type="pct"/>
            <w:tcBorders>
              <w:top w:val="nil"/>
              <w:left w:val="nil"/>
              <w:bottom w:val="nil"/>
              <w:right w:val="nil"/>
            </w:tcBorders>
            <w:shd w:val="clear" w:color="auto" w:fill="FFFFFF"/>
            <w:vAlign w:val="center"/>
          </w:tcPr>
          <w:p w14:paraId="0131160E">
            <w:pPr>
              <w:spacing w:before="0" w:after="0" w:line="240" w:lineRule="auto"/>
              <w:jc w:val="center"/>
            </w:pPr>
            <w:r>
              <w:rPr>
                <w:rFonts w:ascii="Times New Roman" w:hAnsi="Times New Roman" w:eastAsia="Times New Roman"/>
                <w:b w:val="0"/>
                <w:color w:val="000000"/>
                <w:sz w:val="16"/>
                <w:szCs w:val="15"/>
              </w:rPr>
              <w:t>0.016 (−0.041, 0.073)</w:t>
            </w:r>
          </w:p>
        </w:tc>
        <w:tc>
          <w:tcPr>
            <w:tcW w:w="370" w:type="pct"/>
            <w:tcBorders>
              <w:top w:val="nil"/>
              <w:left w:val="nil"/>
              <w:bottom w:val="nil"/>
              <w:right w:val="nil"/>
            </w:tcBorders>
            <w:shd w:val="clear" w:color="auto" w:fill="FFFFFF"/>
            <w:vAlign w:val="center"/>
          </w:tcPr>
          <w:p w14:paraId="60240F72">
            <w:pPr>
              <w:spacing w:before="0" w:after="0" w:line="240" w:lineRule="auto"/>
              <w:jc w:val="center"/>
            </w:pPr>
            <w:r>
              <w:rPr>
                <w:rFonts w:ascii="Times New Roman" w:hAnsi="Times New Roman" w:eastAsia="Times New Roman"/>
                <w:b w:val="0"/>
                <w:color w:val="000000"/>
                <w:sz w:val="16"/>
                <w:szCs w:val="15"/>
              </w:rPr>
              <w:t>92.2</w:t>
            </w:r>
          </w:p>
        </w:tc>
        <w:tc>
          <w:tcPr>
            <w:tcW w:w="302" w:type="pct"/>
            <w:tcBorders>
              <w:top w:val="nil"/>
              <w:left w:val="nil"/>
              <w:bottom w:val="nil"/>
              <w:right w:val="nil"/>
            </w:tcBorders>
            <w:shd w:val="clear" w:color="auto" w:fill="FFFFFF"/>
            <w:vAlign w:val="center"/>
          </w:tcPr>
          <w:p w14:paraId="65403AF1">
            <w:pPr>
              <w:spacing w:before="0" w:after="0" w:line="240" w:lineRule="auto"/>
              <w:jc w:val="center"/>
            </w:pPr>
            <w:r>
              <w:rPr>
                <w:rFonts w:ascii="Times New Roman" w:hAnsi="Times New Roman" w:eastAsia="Times New Roman"/>
                <w:b w:val="0"/>
                <w:color w:val="000000"/>
                <w:sz w:val="16"/>
                <w:szCs w:val="15"/>
              </w:rPr>
              <w:t>97.3</w:t>
            </w:r>
          </w:p>
        </w:tc>
        <w:tc>
          <w:tcPr>
            <w:tcW w:w="723" w:type="pct"/>
            <w:tcBorders>
              <w:top w:val="nil"/>
              <w:left w:val="nil"/>
              <w:bottom w:val="nil"/>
              <w:right w:val="nil"/>
            </w:tcBorders>
            <w:shd w:val="clear" w:color="auto" w:fill="FFFFFF"/>
            <w:vAlign w:val="center"/>
          </w:tcPr>
          <w:p w14:paraId="2C220780">
            <w:pPr>
              <w:spacing w:before="0" w:after="0" w:line="240" w:lineRule="auto"/>
              <w:jc w:val="center"/>
            </w:pPr>
            <w:r>
              <w:rPr>
                <w:rFonts w:ascii="Times New Roman" w:hAnsi="Times New Roman" w:eastAsia="Times New Roman"/>
                <w:b w:val="0"/>
                <w:color w:val="000000"/>
                <w:sz w:val="16"/>
                <w:szCs w:val="15"/>
              </w:rPr>
              <w:t>−0.022</w:t>
            </w:r>
          </w:p>
        </w:tc>
        <w:tc>
          <w:tcPr>
            <w:tcW w:w="474" w:type="pct"/>
            <w:tcBorders>
              <w:top w:val="nil"/>
              <w:left w:val="nil"/>
              <w:bottom w:val="nil"/>
              <w:right w:val="nil"/>
            </w:tcBorders>
            <w:shd w:val="clear" w:color="auto" w:fill="FFFFFF"/>
            <w:vAlign w:val="center"/>
          </w:tcPr>
          <w:p w14:paraId="75CEE2A8">
            <w:pPr>
              <w:spacing w:before="0" w:after="0" w:line="240" w:lineRule="auto"/>
              <w:jc w:val="center"/>
            </w:pPr>
            <w:r>
              <w:rPr>
                <w:rFonts w:ascii="Times New Roman" w:hAnsi="Times New Roman" w:eastAsia="Times New Roman"/>
                <w:b w:val="0"/>
                <w:color w:val="000000"/>
                <w:sz w:val="16"/>
                <w:szCs w:val="15"/>
              </w:rPr>
              <w:t>No</w:t>
            </w:r>
          </w:p>
        </w:tc>
      </w:tr>
      <w:tr w14:paraId="0F588CBE">
        <w:trPr>
          <w:cantSplit/>
          <w:jc w:val="center"/>
        </w:trPr>
        <w:tc>
          <w:tcPr>
            <w:tcW w:w="1217" w:type="pct"/>
            <w:tcBorders>
              <w:top w:val="nil"/>
              <w:left w:val="nil"/>
              <w:bottom w:val="nil"/>
              <w:right w:val="nil"/>
            </w:tcBorders>
            <w:shd w:val="clear" w:color="auto" w:fill="FFFFFF"/>
            <w:vAlign w:val="center"/>
          </w:tcPr>
          <w:p w14:paraId="274B5C93">
            <w:pPr>
              <w:spacing w:before="0" w:after="0" w:line="240" w:lineRule="auto"/>
              <w:jc w:val="left"/>
            </w:pPr>
            <w:r>
              <w:rPr>
                <w:rFonts w:ascii="Times New Roman" w:hAnsi="Times New Roman" w:eastAsia="Times New Roman"/>
                <w:b w:val="0"/>
                <w:color w:val="000000"/>
                <w:sz w:val="16"/>
                <w:szCs w:val="15"/>
              </w:rPr>
              <w:t>One-stage coefficient, primary analysis sample</w:t>
            </w:r>
          </w:p>
        </w:tc>
        <w:tc>
          <w:tcPr>
            <w:tcW w:w="892" w:type="pct"/>
            <w:tcBorders>
              <w:top w:val="nil"/>
              <w:left w:val="nil"/>
              <w:bottom w:val="nil"/>
              <w:right w:val="nil"/>
            </w:tcBorders>
            <w:shd w:val="clear" w:color="auto" w:fill="FFFFFF"/>
            <w:vAlign w:val="center"/>
          </w:tcPr>
          <w:p w14:paraId="335FE0E7">
            <w:pPr>
              <w:spacing w:before="0" w:after="0" w:line="240" w:lineRule="auto"/>
              <w:jc w:val="left"/>
            </w:pPr>
            <w:r>
              <w:rPr>
                <w:rFonts w:ascii="Times New Roman" w:hAnsi="Times New Roman" w:eastAsia="Times New Roman"/>
                <w:b w:val="0"/>
                <w:color w:val="000000"/>
                <w:sz w:val="16"/>
                <w:szCs w:val="15"/>
              </w:rPr>
              <w:t>0.008 (0.003, 0.014)</w:t>
            </w:r>
          </w:p>
        </w:tc>
        <w:tc>
          <w:tcPr>
            <w:tcW w:w="1019" w:type="pct"/>
            <w:tcBorders>
              <w:top w:val="nil"/>
              <w:left w:val="nil"/>
              <w:bottom w:val="nil"/>
              <w:right w:val="nil"/>
            </w:tcBorders>
            <w:shd w:val="clear" w:color="auto" w:fill="FFFFFF"/>
            <w:vAlign w:val="center"/>
          </w:tcPr>
          <w:p w14:paraId="7A7F10BD">
            <w:pPr>
              <w:spacing w:before="0" w:after="0" w:line="240" w:lineRule="auto"/>
              <w:jc w:val="center"/>
            </w:pPr>
            <w:r>
              <w:rPr>
                <w:rFonts w:ascii="Times New Roman" w:hAnsi="Times New Roman" w:eastAsia="Times New Roman"/>
                <w:b w:val="0"/>
                <w:color w:val="000000"/>
                <w:sz w:val="16"/>
                <w:szCs w:val="15"/>
              </w:rPr>
              <w:t>0.017 (0.012, 0.023)</w:t>
            </w:r>
          </w:p>
        </w:tc>
        <w:tc>
          <w:tcPr>
            <w:tcW w:w="370" w:type="pct"/>
            <w:tcBorders>
              <w:top w:val="nil"/>
              <w:left w:val="nil"/>
              <w:bottom w:val="nil"/>
              <w:right w:val="nil"/>
            </w:tcBorders>
            <w:shd w:val="clear" w:color="auto" w:fill="FFFFFF"/>
            <w:vAlign w:val="center"/>
          </w:tcPr>
          <w:p w14:paraId="05D28FEB">
            <w:pPr>
              <w:spacing w:before="0" w:after="0" w:line="240" w:lineRule="auto"/>
              <w:jc w:val="left"/>
            </w:pPr>
            <w:r>
              <w:rPr>
                <w:rFonts w:ascii="Times New Roman" w:hAnsi="Times New Roman" w:eastAsia="Times New Roman"/>
                <w:b w:val="0"/>
                <w:color w:val="000000"/>
                <w:sz w:val="16"/>
                <w:szCs w:val="15"/>
              </w:rPr>
              <w:t>—</w:t>
            </w:r>
          </w:p>
        </w:tc>
        <w:tc>
          <w:tcPr>
            <w:tcW w:w="302" w:type="pct"/>
            <w:tcBorders>
              <w:top w:val="nil"/>
              <w:left w:val="nil"/>
              <w:bottom w:val="nil"/>
              <w:right w:val="nil"/>
            </w:tcBorders>
            <w:shd w:val="clear" w:color="auto" w:fill="FFFFFF"/>
            <w:vAlign w:val="center"/>
          </w:tcPr>
          <w:p w14:paraId="7B91D79E">
            <w:pPr>
              <w:spacing w:before="0" w:after="0" w:line="240" w:lineRule="auto"/>
              <w:jc w:val="left"/>
            </w:pPr>
            <w:r>
              <w:rPr>
                <w:rFonts w:ascii="Times New Roman" w:hAnsi="Times New Roman" w:eastAsia="Times New Roman"/>
                <w:b w:val="0"/>
                <w:color w:val="000000"/>
                <w:sz w:val="16"/>
                <w:szCs w:val="15"/>
              </w:rPr>
              <w:t>—</w:t>
            </w:r>
          </w:p>
        </w:tc>
        <w:tc>
          <w:tcPr>
            <w:tcW w:w="723" w:type="pct"/>
            <w:tcBorders>
              <w:top w:val="nil"/>
              <w:left w:val="nil"/>
              <w:bottom w:val="nil"/>
              <w:right w:val="nil"/>
            </w:tcBorders>
            <w:shd w:val="clear" w:color="auto" w:fill="FFFFFF"/>
            <w:vAlign w:val="center"/>
          </w:tcPr>
          <w:p w14:paraId="6E5CE368">
            <w:pPr>
              <w:spacing w:before="0" w:after="0" w:line="240" w:lineRule="auto"/>
              <w:jc w:val="center"/>
            </w:pPr>
            <w:r>
              <w:rPr>
                <w:rFonts w:ascii="Times New Roman" w:hAnsi="Times New Roman" w:eastAsia="Times New Roman"/>
                <w:b w:val="0"/>
                <w:color w:val="000000"/>
                <w:sz w:val="16"/>
                <w:szCs w:val="15"/>
              </w:rPr>
              <w:t>0.009</w:t>
            </w:r>
          </w:p>
        </w:tc>
        <w:tc>
          <w:tcPr>
            <w:tcW w:w="474" w:type="pct"/>
            <w:tcBorders>
              <w:top w:val="nil"/>
              <w:left w:val="nil"/>
              <w:bottom w:val="nil"/>
              <w:right w:val="nil"/>
            </w:tcBorders>
            <w:shd w:val="clear" w:color="auto" w:fill="FFFFFF"/>
            <w:vAlign w:val="center"/>
          </w:tcPr>
          <w:p w14:paraId="26F79B37">
            <w:pPr>
              <w:spacing w:before="0" w:after="0" w:line="240" w:lineRule="auto"/>
              <w:jc w:val="center"/>
            </w:pPr>
            <w:r>
              <w:rPr>
                <w:rFonts w:ascii="Times New Roman" w:hAnsi="Times New Roman" w:eastAsia="Times New Roman"/>
                <w:b w:val="0"/>
                <w:color w:val="000000"/>
                <w:sz w:val="16"/>
                <w:szCs w:val="15"/>
              </w:rPr>
              <w:t>No</w:t>
            </w:r>
          </w:p>
        </w:tc>
      </w:tr>
      <w:tr w14:paraId="50AEB012">
        <w:trPr>
          <w:cantSplit/>
          <w:jc w:val="center"/>
        </w:trPr>
        <w:tc>
          <w:tcPr>
            <w:tcW w:w="1217" w:type="pct"/>
            <w:tcBorders>
              <w:top w:val="nil"/>
              <w:left w:val="nil"/>
              <w:bottom w:val="nil"/>
              <w:right w:val="nil"/>
            </w:tcBorders>
            <w:shd w:val="clear" w:color="auto" w:fill="FFFFFF"/>
            <w:vAlign w:val="center"/>
          </w:tcPr>
          <w:p w14:paraId="14BD8082">
            <w:pPr>
              <w:spacing w:before="0" w:after="0" w:line="240" w:lineRule="auto"/>
              <w:jc w:val="left"/>
            </w:pPr>
            <w:r>
              <w:rPr>
                <w:rFonts w:ascii="Times New Roman" w:hAnsi="Times New Roman" w:eastAsia="Times New Roman"/>
                <w:b w:val="0"/>
                <w:color w:val="000000"/>
                <w:sz w:val="16"/>
                <w:szCs w:val="15"/>
              </w:rPr>
              <w:t>Random-effects summary, primary analysis sample (HKSJ inference)</w:t>
            </w:r>
          </w:p>
        </w:tc>
        <w:tc>
          <w:tcPr>
            <w:tcW w:w="892" w:type="pct"/>
            <w:tcBorders>
              <w:top w:val="nil"/>
              <w:left w:val="nil"/>
              <w:bottom w:val="nil"/>
              <w:right w:val="nil"/>
            </w:tcBorders>
            <w:shd w:val="clear" w:color="auto" w:fill="FFFFFF"/>
            <w:vAlign w:val="center"/>
          </w:tcPr>
          <w:p w14:paraId="4DC7D6A3">
            <w:pPr>
              <w:spacing w:before="0" w:after="0" w:line="240" w:lineRule="auto"/>
              <w:jc w:val="left"/>
            </w:pPr>
            <w:r>
              <w:rPr>
                <w:rFonts w:ascii="Times New Roman" w:hAnsi="Times New Roman" w:eastAsia="Times New Roman"/>
                <w:b w:val="0"/>
                <w:color w:val="000000"/>
                <w:sz w:val="16"/>
                <w:szCs w:val="15"/>
              </w:rPr>
              <w:t>0.039 (0.006, 0.071)</w:t>
            </w:r>
          </w:p>
        </w:tc>
        <w:tc>
          <w:tcPr>
            <w:tcW w:w="1019" w:type="pct"/>
            <w:tcBorders>
              <w:top w:val="nil"/>
              <w:left w:val="nil"/>
              <w:bottom w:val="nil"/>
              <w:right w:val="nil"/>
            </w:tcBorders>
            <w:shd w:val="clear" w:color="auto" w:fill="FFFFFF"/>
            <w:vAlign w:val="center"/>
          </w:tcPr>
          <w:p w14:paraId="3844A6FE">
            <w:pPr>
              <w:spacing w:before="0" w:after="0" w:line="240" w:lineRule="auto"/>
              <w:jc w:val="center"/>
            </w:pPr>
            <w:r>
              <w:rPr>
                <w:rFonts w:ascii="Times New Roman" w:hAnsi="Times New Roman" w:eastAsia="Times New Roman"/>
                <w:b w:val="0"/>
                <w:color w:val="000000"/>
                <w:sz w:val="16"/>
                <w:szCs w:val="15"/>
              </w:rPr>
              <w:t>0.017 (−0.041, 0.075)</w:t>
            </w:r>
          </w:p>
        </w:tc>
        <w:tc>
          <w:tcPr>
            <w:tcW w:w="370" w:type="pct"/>
            <w:tcBorders>
              <w:top w:val="nil"/>
              <w:left w:val="nil"/>
              <w:bottom w:val="nil"/>
              <w:right w:val="nil"/>
            </w:tcBorders>
            <w:shd w:val="clear" w:color="auto" w:fill="FFFFFF"/>
            <w:vAlign w:val="center"/>
          </w:tcPr>
          <w:p w14:paraId="011DB37F">
            <w:pPr>
              <w:spacing w:before="0" w:after="0" w:line="240" w:lineRule="auto"/>
              <w:jc w:val="center"/>
            </w:pPr>
            <w:r>
              <w:rPr>
                <w:rFonts w:ascii="Times New Roman" w:hAnsi="Times New Roman" w:eastAsia="Times New Roman"/>
                <w:b w:val="0"/>
                <w:color w:val="000000"/>
                <w:sz w:val="16"/>
                <w:szCs w:val="15"/>
              </w:rPr>
              <w:t>91.3</w:t>
            </w:r>
          </w:p>
        </w:tc>
        <w:tc>
          <w:tcPr>
            <w:tcW w:w="302" w:type="pct"/>
            <w:tcBorders>
              <w:top w:val="nil"/>
              <w:left w:val="nil"/>
              <w:bottom w:val="nil"/>
              <w:right w:val="nil"/>
            </w:tcBorders>
            <w:shd w:val="clear" w:color="auto" w:fill="FFFFFF"/>
            <w:vAlign w:val="center"/>
          </w:tcPr>
          <w:p w14:paraId="6DB6BF82">
            <w:pPr>
              <w:spacing w:before="0" w:after="0" w:line="240" w:lineRule="auto"/>
              <w:jc w:val="center"/>
            </w:pPr>
            <w:r>
              <w:rPr>
                <w:rFonts w:ascii="Times New Roman" w:hAnsi="Times New Roman" w:eastAsia="Times New Roman"/>
                <w:b w:val="0"/>
                <w:color w:val="000000"/>
                <w:sz w:val="16"/>
                <w:szCs w:val="15"/>
              </w:rPr>
              <w:t>97.3</w:t>
            </w:r>
          </w:p>
        </w:tc>
        <w:tc>
          <w:tcPr>
            <w:tcW w:w="723" w:type="pct"/>
            <w:tcBorders>
              <w:top w:val="nil"/>
              <w:left w:val="nil"/>
              <w:bottom w:val="nil"/>
              <w:right w:val="nil"/>
            </w:tcBorders>
            <w:shd w:val="clear" w:color="auto" w:fill="FFFFFF"/>
            <w:vAlign w:val="center"/>
          </w:tcPr>
          <w:p w14:paraId="73C55E42">
            <w:pPr>
              <w:spacing w:before="0" w:after="0" w:line="240" w:lineRule="auto"/>
              <w:jc w:val="center"/>
            </w:pPr>
            <w:r>
              <w:rPr>
                <w:rFonts w:ascii="Times New Roman" w:hAnsi="Times New Roman" w:eastAsia="Times New Roman"/>
                <w:b w:val="0"/>
                <w:color w:val="000000"/>
                <w:sz w:val="16"/>
                <w:szCs w:val="15"/>
              </w:rPr>
              <w:t>−0.022</w:t>
            </w:r>
          </w:p>
        </w:tc>
        <w:tc>
          <w:tcPr>
            <w:tcW w:w="474" w:type="pct"/>
            <w:tcBorders>
              <w:top w:val="nil"/>
              <w:left w:val="nil"/>
              <w:bottom w:val="nil"/>
              <w:right w:val="nil"/>
            </w:tcBorders>
            <w:shd w:val="clear" w:color="auto" w:fill="FFFFFF"/>
            <w:vAlign w:val="center"/>
          </w:tcPr>
          <w:p w14:paraId="58AA7F53">
            <w:pPr>
              <w:spacing w:before="0" w:after="0" w:line="240" w:lineRule="auto"/>
              <w:jc w:val="center"/>
            </w:pPr>
            <w:r>
              <w:rPr>
                <w:rFonts w:ascii="Times New Roman" w:hAnsi="Times New Roman" w:eastAsia="Times New Roman"/>
                <w:b w:val="0"/>
                <w:color w:val="000000"/>
                <w:sz w:val="16"/>
                <w:szCs w:val="15"/>
              </w:rPr>
              <w:t>No</w:t>
            </w:r>
          </w:p>
        </w:tc>
      </w:tr>
      <w:tr w14:paraId="7B815AAC">
        <w:trPr>
          <w:cantSplit/>
          <w:jc w:val="center"/>
        </w:trPr>
        <w:tc>
          <w:tcPr>
            <w:tcW w:w="1217" w:type="pct"/>
            <w:tcBorders>
              <w:top w:val="nil"/>
              <w:left w:val="nil"/>
              <w:bottom w:val="single" w:color="000000" w:themeColor="dark1" w:sz="12" w:space="0"/>
              <w:right w:val="nil"/>
            </w:tcBorders>
            <w:shd w:val="clear" w:color="auto" w:fill="FFFFFF"/>
            <w:vAlign w:val="center"/>
          </w:tcPr>
          <w:p w14:paraId="557371C4">
            <w:pPr>
              <w:spacing w:before="0" w:after="0" w:line="240" w:lineRule="auto"/>
              <w:jc w:val="left"/>
            </w:pPr>
            <w:r>
              <w:rPr>
                <w:rFonts w:ascii="Times New Roman" w:hAnsi="Times New Roman" w:eastAsia="Times New Roman"/>
                <w:b w:val="0"/>
                <w:color w:val="000000"/>
                <w:sz w:val="16"/>
                <w:szCs w:val="15"/>
              </w:rPr>
              <w:t>Survey-weight-adjusted random-effects summary (HKSJ inference)</w:t>
            </w:r>
          </w:p>
        </w:tc>
        <w:tc>
          <w:tcPr>
            <w:tcW w:w="892" w:type="pct"/>
            <w:tcBorders>
              <w:top w:val="nil"/>
              <w:left w:val="nil"/>
              <w:bottom w:val="single" w:color="000000" w:themeColor="dark1" w:sz="12" w:space="0"/>
              <w:right w:val="nil"/>
            </w:tcBorders>
            <w:shd w:val="clear" w:color="auto" w:fill="FFFFFF"/>
            <w:vAlign w:val="center"/>
          </w:tcPr>
          <w:p w14:paraId="53F91EF3">
            <w:pPr>
              <w:spacing w:before="0" w:after="0" w:line="240" w:lineRule="auto"/>
              <w:jc w:val="left"/>
            </w:pPr>
            <w:r>
              <w:rPr>
                <w:rFonts w:ascii="Times New Roman" w:hAnsi="Times New Roman" w:eastAsia="Times New Roman"/>
                <w:b w:val="0"/>
                <w:color w:val="000000"/>
                <w:sz w:val="16"/>
                <w:szCs w:val="15"/>
              </w:rPr>
              <w:t>0.035 (0.008, 0.062)</w:t>
            </w:r>
          </w:p>
        </w:tc>
        <w:tc>
          <w:tcPr>
            <w:tcW w:w="1019" w:type="pct"/>
            <w:tcBorders>
              <w:top w:val="nil"/>
              <w:left w:val="nil"/>
              <w:bottom w:val="single" w:color="000000" w:themeColor="dark1" w:sz="12" w:space="0"/>
              <w:right w:val="nil"/>
            </w:tcBorders>
            <w:shd w:val="clear" w:color="auto" w:fill="FFFFFF"/>
            <w:vAlign w:val="center"/>
          </w:tcPr>
          <w:p w14:paraId="1FDB05BE">
            <w:pPr>
              <w:spacing w:before="0" w:after="0" w:line="240" w:lineRule="auto"/>
              <w:jc w:val="center"/>
            </w:pPr>
            <w:r>
              <w:rPr>
                <w:rFonts w:ascii="Times New Roman" w:hAnsi="Times New Roman" w:eastAsia="Times New Roman"/>
                <w:b w:val="0"/>
                <w:color w:val="000000"/>
                <w:sz w:val="16"/>
                <w:szCs w:val="15"/>
              </w:rPr>
              <w:t>0.017 (−0.036, 0.069)</w:t>
            </w:r>
          </w:p>
        </w:tc>
        <w:tc>
          <w:tcPr>
            <w:tcW w:w="370" w:type="pct"/>
            <w:tcBorders>
              <w:top w:val="nil"/>
              <w:left w:val="nil"/>
              <w:bottom w:val="single" w:color="000000" w:themeColor="dark1" w:sz="12" w:space="0"/>
              <w:right w:val="nil"/>
            </w:tcBorders>
            <w:shd w:val="clear" w:color="auto" w:fill="FFFFFF"/>
            <w:vAlign w:val="center"/>
          </w:tcPr>
          <w:p w14:paraId="694929F3">
            <w:pPr>
              <w:spacing w:before="0" w:after="0" w:line="240" w:lineRule="auto"/>
              <w:jc w:val="center"/>
            </w:pPr>
            <w:r>
              <w:rPr>
                <w:rFonts w:ascii="Times New Roman" w:hAnsi="Times New Roman" w:eastAsia="Times New Roman"/>
                <w:b w:val="0"/>
                <w:color w:val="000000"/>
                <w:sz w:val="16"/>
                <w:szCs w:val="15"/>
              </w:rPr>
              <w:t>76.2</w:t>
            </w:r>
          </w:p>
        </w:tc>
        <w:tc>
          <w:tcPr>
            <w:tcW w:w="302" w:type="pct"/>
            <w:tcBorders>
              <w:top w:val="nil"/>
              <w:left w:val="nil"/>
              <w:bottom w:val="single" w:color="000000" w:themeColor="dark1" w:sz="12" w:space="0"/>
              <w:right w:val="nil"/>
            </w:tcBorders>
            <w:shd w:val="clear" w:color="auto" w:fill="FFFFFF"/>
            <w:vAlign w:val="center"/>
          </w:tcPr>
          <w:p w14:paraId="4A256C70">
            <w:pPr>
              <w:spacing w:before="0" w:after="0" w:line="240" w:lineRule="auto"/>
              <w:jc w:val="center"/>
            </w:pPr>
            <w:r>
              <w:rPr>
                <w:rFonts w:ascii="Times New Roman" w:hAnsi="Times New Roman" w:eastAsia="Times New Roman"/>
                <w:b w:val="0"/>
                <w:color w:val="000000"/>
                <w:sz w:val="16"/>
                <w:szCs w:val="15"/>
              </w:rPr>
              <w:t>93.5</w:t>
            </w:r>
          </w:p>
        </w:tc>
        <w:tc>
          <w:tcPr>
            <w:tcW w:w="723" w:type="pct"/>
            <w:tcBorders>
              <w:top w:val="nil"/>
              <w:left w:val="nil"/>
              <w:bottom w:val="single" w:color="000000" w:themeColor="dark1" w:sz="12" w:space="0"/>
              <w:right w:val="nil"/>
            </w:tcBorders>
            <w:shd w:val="clear" w:color="auto" w:fill="FFFFFF"/>
            <w:vAlign w:val="center"/>
          </w:tcPr>
          <w:p w14:paraId="1540B382">
            <w:pPr>
              <w:spacing w:before="0" w:after="0" w:line="240" w:lineRule="auto"/>
              <w:jc w:val="center"/>
            </w:pPr>
            <w:r>
              <w:rPr>
                <w:rFonts w:ascii="Times New Roman" w:hAnsi="Times New Roman" w:eastAsia="Times New Roman"/>
                <w:b w:val="0"/>
                <w:color w:val="000000"/>
                <w:sz w:val="16"/>
                <w:szCs w:val="15"/>
              </w:rPr>
              <w:t>−0.018</w:t>
            </w:r>
          </w:p>
        </w:tc>
        <w:tc>
          <w:tcPr>
            <w:tcW w:w="474" w:type="pct"/>
            <w:tcBorders>
              <w:top w:val="nil"/>
              <w:left w:val="nil"/>
              <w:bottom w:val="single" w:color="000000" w:themeColor="dark1" w:sz="12" w:space="0"/>
              <w:right w:val="nil"/>
            </w:tcBorders>
            <w:shd w:val="clear" w:color="auto" w:fill="FFFFFF"/>
            <w:vAlign w:val="center"/>
          </w:tcPr>
          <w:p w14:paraId="30D68083">
            <w:pPr>
              <w:spacing w:before="0" w:after="0" w:line="240" w:lineRule="auto"/>
              <w:jc w:val="center"/>
            </w:pPr>
            <w:r>
              <w:rPr>
                <w:rFonts w:ascii="Times New Roman" w:hAnsi="Times New Roman" w:eastAsia="Times New Roman"/>
                <w:b w:val="0"/>
                <w:color w:val="000000"/>
                <w:sz w:val="16"/>
                <w:szCs w:val="15"/>
              </w:rPr>
              <w:t>No</w:t>
            </w:r>
          </w:p>
        </w:tc>
      </w:tr>
    </w:tbl>
    <w:p w14:paraId="66A4EDF8">
      <w:pPr>
        <w:keepNext/>
        <w:spacing w:before="80" w:after="40" w:line="259" w:lineRule="auto"/>
        <w:rPr>
          <w:sz w:val="18"/>
          <w:szCs w:val="18"/>
        </w:rPr>
      </w:pPr>
      <w:r>
        <w:rPr>
          <w:rFonts w:ascii="Times New Roman" w:hAnsi="Times New Roman" w:eastAsia="Times New Roman"/>
          <w:b/>
          <w:bCs/>
          <w:color w:val="000000"/>
          <w:sz w:val="19"/>
          <w:szCs w:val="19"/>
        </w:rPr>
        <w:t>Panel B. Item-response model comparison</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2146"/>
        <w:gridCol w:w="1880"/>
        <w:gridCol w:w="2252"/>
        <w:gridCol w:w="1824"/>
        <w:gridCol w:w="1824"/>
        <w:gridCol w:w="5688"/>
      </w:tblGrid>
      <w:tr w14:paraId="66BD684E">
        <w:trPr>
          <w:cantSplit/>
          <w:tblHeader/>
          <w:jc w:val="center"/>
        </w:trPr>
        <w:tc>
          <w:tcPr>
            <w:tcW w:w="687" w:type="pct"/>
            <w:tcBorders>
              <w:top w:val="single" w:color="000000" w:themeColor="dark1" w:sz="12" w:space="0"/>
              <w:left w:val="nil"/>
              <w:bottom w:val="single" w:color="000000" w:themeColor="dark1" w:sz="6" w:space="0"/>
              <w:right w:val="nil"/>
            </w:tcBorders>
            <w:shd w:val="clear" w:color="auto" w:fill="FFFFFF"/>
            <w:vAlign w:val="center"/>
          </w:tcPr>
          <w:p w14:paraId="212B8B4F">
            <w:pPr>
              <w:spacing w:before="0" w:after="0" w:line="240" w:lineRule="auto"/>
              <w:jc w:val="left"/>
              <w:rPr>
                <w:b/>
              </w:rPr>
            </w:pPr>
            <w:r>
              <w:rPr>
                <w:rFonts w:ascii="Times New Roman" w:hAnsi="Times New Roman" w:eastAsia="Times New Roman"/>
                <w:b/>
                <w:bCs/>
                <w:color w:val="000000"/>
                <w:sz w:val="16"/>
                <w:szCs w:val="15"/>
              </w:rPr>
              <w:t>Model</w:t>
            </w:r>
          </w:p>
        </w:tc>
        <w:tc>
          <w:tcPr>
            <w:tcW w:w="602" w:type="pct"/>
            <w:tcBorders>
              <w:top w:val="single" w:color="000000" w:themeColor="dark1" w:sz="12" w:space="0"/>
              <w:left w:val="nil"/>
              <w:bottom w:val="single" w:color="000000" w:themeColor="dark1" w:sz="6" w:space="0"/>
              <w:right w:val="nil"/>
            </w:tcBorders>
            <w:shd w:val="clear" w:color="auto" w:fill="FFFFFF"/>
            <w:vAlign w:val="center"/>
          </w:tcPr>
          <w:p w14:paraId="523B1B66">
            <w:pPr>
              <w:spacing w:before="0" w:after="0" w:line="240" w:lineRule="auto"/>
              <w:jc w:val="left"/>
              <w:rPr>
                <w:b/>
              </w:rPr>
            </w:pPr>
            <w:r>
              <w:rPr>
                <w:rFonts w:ascii="Times New Roman" w:hAnsi="Times New Roman" w:eastAsia="Times New Roman"/>
                <w:b/>
                <w:bCs/>
                <w:color w:val="000000"/>
                <w:sz w:val="16"/>
                <w:szCs w:val="15"/>
              </w:rPr>
              <w:t>Converged</w:t>
            </w:r>
          </w:p>
        </w:tc>
        <w:tc>
          <w:tcPr>
            <w:tcW w:w="721" w:type="pct"/>
            <w:tcBorders>
              <w:top w:val="single" w:color="000000" w:themeColor="dark1" w:sz="12" w:space="0"/>
              <w:left w:val="nil"/>
              <w:bottom w:val="single" w:color="000000" w:themeColor="dark1" w:sz="6" w:space="0"/>
              <w:right w:val="nil"/>
            </w:tcBorders>
            <w:shd w:val="clear" w:color="auto" w:fill="FFFFFF"/>
            <w:vAlign w:val="center"/>
          </w:tcPr>
          <w:p w14:paraId="3A5BC9B2">
            <w:pPr>
              <w:spacing w:before="0" w:after="0" w:line="240" w:lineRule="auto"/>
              <w:jc w:val="center"/>
              <w:rPr>
                <w:b/>
              </w:rPr>
            </w:pPr>
            <w:r>
              <w:rPr>
                <w:rFonts w:ascii="Times New Roman" w:hAnsi="Times New Roman" w:eastAsia="Times New Roman"/>
                <w:b/>
                <w:bCs/>
                <w:color w:val="000000"/>
                <w:sz w:val="16"/>
                <w:szCs w:val="15"/>
              </w:rPr>
              <w:t>log likelihood</w:t>
            </w:r>
          </w:p>
        </w:tc>
        <w:tc>
          <w:tcPr>
            <w:tcW w:w="584" w:type="pct"/>
            <w:tcBorders>
              <w:top w:val="single" w:color="000000" w:themeColor="dark1" w:sz="12" w:space="0"/>
              <w:left w:val="nil"/>
              <w:bottom w:val="single" w:color="000000" w:themeColor="dark1" w:sz="6" w:space="0"/>
              <w:right w:val="nil"/>
            </w:tcBorders>
            <w:shd w:val="clear" w:color="auto" w:fill="FFFFFF"/>
            <w:vAlign w:val="center"/>
          </w:tcPr>
          <w:p w14:paraId="50BB9871">
            <w:pPr>
              <w:spacing w:before="0" w:after="0" w:line="240" w:lineRule="auto"/>
              <w:jc w:val="center"/>
              <w:rPr>
                <w:b/>
              </w:rPr>
            </w:pPr>
            <w:r>
              <w:rPr>
                <w:rFonts w:ascii="Times New Roman" w:hAnsi="Times New Roman" w:eastAsia="Times New Roman"/>
                <w:b/>
                <w:bCs/>
                <w:color w:val="000000"/>
                <w:sz w:val="16"/>
                <w:szCs w:val="15"/>
              </w:rPr>
              <w:t>AIC</w:t>
            </w:r>
          </w:p>
        </w:tc>
        <w:tc>
          <w:tcPr>
            <w:tcW w:w="584" w:type="pct"/>
            <w:tcBorders>
              <w:top w:val="single" w:color="000000" w:themeColor="dark1" w:sz="12" w:space="0"/>
              <w:left w:val="nil"/>
              <w:bottom w:val="single" w:color="000000" w:themeColor="dark1" w:sz="6" w:space="0"/>
              <w:right w:val="nil"/>
            </w:tcBorders>
            <w:shd w:val="clear" w:color="auto" w:fill="FFFFFF"/>
            <w:vAlign w:val="center"/>
          </w:tcPr>
          <w:p w14:paraId="58EEEDA6">
            <w:pPr>
              <w:spacing w:before="0" w:after="0" w:line="240" w:lineRule="auto"/>
              <w:jc w:val="center"/>
              <w:rPr>
                <w:b/>
              </w:rPr>
            </w:pPr>
            <w:r>
              <w:rPr>
                <w:rFonts w:ascii="Times New Roman" w:hAnsi="Times New Roman" w:eastAsia="Times New Roman"/>
                <w:b/>
                <w:bCs/>
                <w:color w:val="000000"/>
                <w:sz w:val="16"/>
                <w:szCs w:val="15"/>
              </w:rPr>
              <w:t>BIC</w:t>
            </w:r>
          </w:p>
        </w:tc>
        <w:tc>
          <w:tcPr>
            <w:tcW w:w="1821" w:type="pct"/>
            <w:tcBorders>
              <w:top w:val="single" w:color="000000" w:themeColor="dark1" w:sz="12" w:space="0"/>
              <w:left w:val="nil"/>
              <w:bottom w:val="single" w:color="000000" w:themeColor="dark1" w:sz="6" w:space="0"/>
              <w:right w:val="nil"/>
            </w:tcBorders>
            <w:shd w:val="clear" w:color="auto" w:fill="FFFFFF"/>
            <w:vAlign w:val="center"/>
          </w:tcPr>
          <w:p w14:paraId="7A4DDEAA">
            <w:pPr>
              <w:spacing w:before="0" w:after="0" w:line="240" w:lineRule="auto"/>
              <w:jc w:val="center"/>
              <w:rPr>
                <w:b/>
              </w:rPr>
            </w:pPr>
            <w:r>
              <w:rPr>
                <w:rFonts w:ascii="Times New Roman" w:hAnsi="Times New Roman" w:eastAsia="Times New Roman"/>
                <w:b/>
                <w:bCs/>
                <w:color w:val="000000"/>
                <w:sz w:val="16"/>
                <w:szCs w:val="15"/>
              </w:rPr>
              <w:t>Global fit indices</w:t>
            </w:r>
          </w:p>
        </w:tc>
      </w:tr>
      <w:tr w14:paraId="1A7D72C9">
        <w:trPr>
          <w:cantSplit/>
          <w:jc w:val="center"/>
        </w:trPr>
        <w:tc>
          <w:tcPr>
            <w:tcW w:w="687" w:type="pct"/>
            <w:tcBorders>
              <w:top w:val="single" w:color="000000" w:themeColor="dark1" w:sz="6" w:space="0"/>
              <w:left w:val="nil"/>
              <w:bottom w:val="nil"/>
              <w:right w:val="nil"/>
            </w:tcBorders>
            <w:shd w:val="clear" w:color="auto" w:fill="FFFFFF"/>
            <w:vAlign w:val="center"/>
          </w:tcPr>
          <w:p w14:paraId="38CAB06F">
            <w:pPr>
              <w:spacing w:before="0" w:after="0" w:line="240" w:lineRule="auto"/>
              <w:jc w:val="left"/>
            </w:pPr>
            <w:r>
              <w:rPr>
                <w:rFonts w:ascii="Times New Roman" w:hAnsi="Times New Roman" w:eastAsia="Times New Roman"/>
                <w:b w:val="0"/>
                <w:color w:val="000000"/>
                <w:sz w:val="16"/>
                <w:szCs w:val="15"/>
              </w:rPr>
              <w:t>rasch_1factor</w:t>
            </w:r>
          </w:p>
        </w:tc>
        <w:tc>
          <w:tcPr>
            <w:tcW w:w="602" w:type="pct"/>
            <w:tcBorders>
              <w:top w:val="single" w:color="000000" w:themeColor="dark1" w:sz="6" w:space="0"/>
              <w:left w:val="nil"/>
              <w:bottom w:val="nil"/>
              <w:right w:val="nil"/>
            </w:tcBorders>
            <w:shd w:val="clear" w:color="auto" w:fill="FFFFFF"/>
            <w:vAlign w:val="center"/>
          </w:tcPr>
          <w:p w14:paraId="206ECE49">
            <w:pPr>
              <w:spacing w:before="0" w:after="0" w:line="240" w:lineRule="auto"/>
              <w:jc w:val="left"/>
            </w:pPr>
            <w:r>
              <w:rPr>
                <w:rFonts w:ascii="Times New Roman" w:hAnsi="Times New Roman" w:eastAsia="Times New Roman"/>
                <w:b w:val="0"/>
                <w:color w:val="000000"/>
                <w:sz w:val="16"/>
                <w:szCs w:val="15"/>
              </w:rPr>
              <w:t>Yes</w:t>
            </w:r>
          </w:p>
        </w:tc>
        <w:tc>
          <w:tcPr>
            <w:tcW w:w="721" w:type="pct"/>
            <w:tcBorders>
              <w:top w:val="single" w:color="000000" w:themeColor="dark1" w:sz="6" w:space="0"/>
              <w:left w:val="nil"/>
              <w:bottom w:val="nil"/>
              <w:right w:val="nil"/>
            </w:tcBorders>
            <w:shd w:val="clear" w:color="auto" w:fill="FFFFFF"/>
            <w:vAlign w:val="center"/>
          </w:tcPr>
          <w:p w14:paraId="7772CBFB">
            <w:pPr>
              <w:spacing w:before="0" w:after="0" w:line="240" w:lineRule="auto"/>
              <w:jc w:val="center"/>
            </w:pPr>
            <w:r>
              <w:rPr>
                <w:rFonts w:ascii="Times New Roman" w:hAnsi="Times New Roman" w:eastAsia="Times New Roman"/>
                <w:b w:val="0"/>
                <w:color w:val="000000"/>
                <w:sz w:val="16"/>
                <w:szCs w:val="15"/>
              </w:rPr>
              <w:t>-211,030.39</w:t>
            </w:r>
          </w:p>
        </w:tc>
        <w:tc>
          <w:tcPr>
            <w:tcW w:w="584" w:type="pct"/>
            <w:tcBorders>
              <w:top w:val="single" w:color="000000" w:themeColor="dark1" w:sz="6" w:space="0"/>
              <w:left w:val="nil"/>
              <w:bottom w:val="nil"/>
              <w:right w:val="nil"/>
            </w:tcBorders>
            <w:shd w:val="clear" w:color="auto" w:fill="FFFFFF"/>
            <w:vAlign w:val="center"/>
          </w:tcPr>
          <w:p w14:paraId="0F8F1C89">
            <w:pPr>
              <w:spacing w:before="0" w:after="0" w:line="240" w:lineRule="auto"/>
              <w:jc w:val="center"/>
            </w:pPr>
            <w:r>
              <w:rPr>
                <w:rFonts w:ascii="Times New Roman" w:hAnsi="Times New Roman" w:eastAsia="Times New Roman"/>
                <w:b w:val="0"/>
                <w:color w:val="000000"/>
                <w:sz w:val="16"/>
                <w:szCs w:val="15"/>
              </w:rPr>
              <w:t>422,072.79</w:t>
            </w:r>
          </w:p>
        </w:tc>
        <w:tc>
          <w:tcPr>
            <w:tcW w:w="584" w:type="pct"/>
            <w:tcBorders>
              <w:top w:val="single" w:color="000000" w:themeColor="dark1" w:sz="6" w:space="0"/>
              <w:left w:val="nil"/>
              <w:bottom w:val="nil"/>
              <w:right w:val="nil"/>
            </w:tcBorders>
            <w:shd w:val="clear" w:color="auto" w:fill="FFFFFF"/>
            <w:vAlign w:val="center"/>
          </w:tcPr>
          <w:p w14:paraId="62A16781">
            <w:pPr>
              <w:spacing w:before="0" w:after="0" w:line="240" w:lineRule="auto"/>
              <w:jc w:val="center"/>
            </w:pPr>
            <w:r>
              <w:rPr>
                <w:rFonts w:ascii="Times New Roman" w:hAnsi="Times New Roman" w:eastAsia="Times New Roman"/>
                <w:b w:val="0"/>
                <w:color w:val="000000"/>
                <w:sz w:val="16"/>
                <w:szCs w:val="15"/>
              </w:rPr>
              <w:t>422,134.22</w:t>
            </w:r>
          </w:p>
        </w:tc>
        <w:tc>
          <w:tcPr>
            <w:tcW w:w="1821" w:type="pct"/>
            <w:tcBorders>
              <w:top w:val="single" w:color="000000" w:themeColor="dark1" w:sz="6" w:space="0"/>
              <w:left w:val="nil"/>
              <w:bottom w:val="nil"/>
              <w:right w:val="nil"/>
            </w:tcBorders>
            <w:shd w:val="clear" w:color="auto" w:fill="FFFFFF"/>
            <w:vAlign w:val="center"/>
          </w:tcPr>
          <w:p w14:paraId="50E59F45">
            <w:pPr>
              <w:spacing w:before="0" w:after="0" w:line="240" w:lineRule="auto"/>
              <w:jc w:val="center"/>
            </w:pPr>
            <w:r>
              <w:rPr>
                <w:rFonts w:ascii="Times New Roman" w:hAnsi="Times New Roman" w:eastAsia="Times New Roman"/>
                <w:b w:val="0"/>
                <w:color w:val="000000"/>
                <w:sz w:val="16"/>
                <w:szCs w:val="15"/>
              </w:rPr>
              <w:t>Unavailable under planned missingness</w:t>
            </w:r>
          </w:p>
        </w:tc>
      </w:tr>
      <w:tr w14:paraId="48EA824D">
        <w:trPr>
          <w:cantSplit/>
          <w:jc w:val="center"/>
        </w:trPr>
        <w:tc>
          <w:tcPr>
            <w:tcW w:w="687" w:type="pct"/>
            <w:tcBorders>
              <w:top w:val="nil"/>
              <w:left w:val="nil"/>
              <w:bottom w:val="nil"/>
              <w:right w:val="nil"/>
            </w:tcBorders>
            <w:shd w:val="clear" w:color="auto" w:fill="FFFFFF"/>
            <w:vAlign w:val="center"/>
          </w:tcPr>
          <w:p w14:paraId="397900CF">
            <w:pPr>
              <w:spacing w:before="0" w:after="0" w:line="240" w:lineRule="auto"/>
              <w:jc w:val="left"/>
            </w:pPr>
            <w:r>
              <w:rPr>
                <w:rFonts w:ascii="Times New Roman" w:hAnsi="Times New Roman" w:eastAsia="Times New Roman"/>
                <w:b w:val="0"/>
                <w:color w:val="000000"/>
                <w:sz w:val="16"/>
                <w:szCs w:val="15"/>
              </w:rPr>
              <w:t>2pl_1factor</w:t>
            </w:r>
          </w:p>
        </w:tc>
        <w:tc>
          <w:tcPr>
            <w:tcW w:w="602" w:type="pct"/>
            <w:tcBorders>
              <w:top w:val="nil"/>
              <w:left w:val="nil"/>
              <w:bottom w:val="nil"/>
              <w:right w:val="nil"/>
            </w:tcBorders>
            <w:shd w:val="clear" w:color="auto" w:fill="FFFFFF"/>
            <w:vAlign w:val="center"/>
          </w:tcPr>
          <w:p w14:paraId="0D600B34">
            <w:pPr>
              <w:spacing w:before="0" w:after="0" w:line="240" w:lineRule="auto"/>
              <w:jc w:val="left"/>
            </w:pPr>
            <w:r>
              <w:rPr>
                <w:rFonts w:ascii="Times New Roman" w:hAnsi="Times New Roman" w:eastAsia="Times New Roman"/>
                <w:b w:val="0"/>
                <w:color w:val="000000"/>
                <w:sz w:val="16"/>
                <w:szCs w:val="15"/>
              </w:rPr>
              <w:t>Yes</w:t>
            </w:r>
          </w:p>
        </w:tc>
        <w:tc>
          <w:tcPr>
            <w:tcW w:w="721" w:type="pct"/>
            <w:tcBorders>
              <w:top w:val="nil"/>
              <w:left w:val="nil"/>
              <w:bottom w:val="nil"/>
              <w:right w:val="nil"/>
            </w:tcBorders>
            <w:shd w:val="clear" w:color="auto" w:fill="FFFFFF"/>
            <w:vAlign w:val="center"/>
          </w:tcPr>
          <w:p w14:paraId="77B79588">
            <w:pPr>
              <w:spacing w:before="0" w:after="0" w:line="240" w:lineRule="auto"/>
              <w:jc w:val="center"/>
            </w:pPr>
            <w:r>
              <w:rPr>
                <w:rFonts w:ascii="Times New Roman" w:hAnsi="Times New Roman" w:eastAsia="Times New Roman"/>
                <w:b w:val="0"/>
                <w:color w:val="000000"/>
                <w:sz w:val="16"/>
                <w:szCs w:val="15"/>
              </w:rPr>
              <w:t>-210,512.29</w:t>
            </w:r>
          </w:p>
        </w:tc>
        <w:tc>
          <w:tcPr>
            <w:tcW w:w="584" w:type="pct"/>
            <w:tcBorders>
              <w:top w:val="nil"/>
              <w:left w:val="nil"/>
              <w:bottom w:val="nil"/>
              <w:right w:val="nil"/>
            </w:tcBorders>
            <w:shd w:val="clear" w:color="auto" w:fill="FFFFFF"/>
            <w:vAlign w:val="center"/>
          </w:tcPr>
          <w:p w14:paraId="6FDB4B93">
            <w:pPr>
              <w:spacing w:before="0" w:after="0" w:line="240" w:lineRule="auto"/>
              <w:jc w:val="center"/>
            </w:pPr>
            <w:r>
              <w:rPr>
                <w:rFonts w:ascii="Times New Roman" w:hAnsi="Times New Roman" w:eastAsia="Times New Roman"/>
                <w:b w:val="0"/>
                <w:color w:val="000000"/>
                <w:sz w:val="16"/>
                <w:szCs w:val="15"/>
              </w:rPr>
              <w:t>421,044.58</w:t>
            </w:r>
          </w:p>
        </w:tc>
        <w:tc>
          <w:tcPr>
            <w:tcW w:w="584" w:type="pct"/>
            <w:tcBorders>
              <w:top w:val="nil"/>
              <w:left w:val="nil"/>
              <w:bottom w:val="nil"/>
              <w:right w:val="nil"/>
            </w:tcBorders>
            <w:shd w:val="clear" w:color="auto" w:fill="FFFFFF"/>
            <w:vAlign w:val="center"/>
          </w:tcPr>
          <w:p w14:paraId="146D3804">
            <w:pPr>
              <w:spacing w:before="0" w:after="0" w:line="240" w:lineRule="auto"/>
              <w:jc w:val="center"/>
            </w:pPr>
            <w:r>
              <w:rPr>
                <w:rFonts w:ascii="Times New Roman" w:hAnsi="Times New Roman" w:eastAsia="Times New Roman"/>
                <w:b w:val="0"/>
                <w:color w:val="000000"/>
                <w:sz w:val="16"/>
                <w:szCs w:val="15"/>
              </w:rPr>
              <w:t>421,146.96</w:t>
            </w:r>
          </w:p>
        </w:tc>
        <w:tc>
          <w:tcPr>
            <w:tcW w:w="1821" w:type="pct"/>
            <w:tcBorders>
              <w:top w:val="nil"/>
              <w:left w:val="nil"/>
              <w:bottom w:val="nil"/>
              <w:right w:val="nil"/>
            </w:tcBorders>
            <w:shd w:val="clear" w:color="auto" w:fill="FFFFFF"/>
            <w:vAlign w:val="center"/>
          </w:tcPr>
          <w:p w14:paraId="1243471D">
            <w:pPr>
              <w:spacing w:before="0" w:after="0" w:line="240" w:lineRule="auto"/>
              <w:jc w:val="center"/>
            </w:pPr>
            <w:r>
              <w:rPr>
                <w:rFonts w:ascii="Times New Roman" w:hAnsi="Times New Roman" w:eastAsia="Times New Roman"/>
                <w:b w:val="0"/>
                <w:color w:val="000000"/>
                <w:sz w:val="16"/>
                <w:szCs w:val="15"/>
              </w:rPr>
              <w:t>Unavailable under planned missingness</w:t>
            </w:r>
          </w:p>
        </w:tc>
      </w:tr>
      <w:tr w14:paraId="5799BDA9">
        <w:trPr>
          <w:cantSplit/>
          <w:jc w:val="center"/>
        </w:trPr>
        <w:tc>
          <w:tcPr>
            <w:tcW w:w="687" w:type="pct"/>
            <w:tcBorders>
              <w:top w:val="nil"/>
              <w:left w:val="nil"/>
              <w:bottom w:val="single" w:color="000000" w:themeColor="dark1" w:sz="12" w:space="0"/>
              <w:right w:val="nil"/>
            </w:tcBorders>
            <w:shd w:val="clear" w:color="auto" w:fill="FFFFFF"/>
            <w:vAlign w:val="center"/>
          </w:tcPr>
          <w:p w14:paraId="78419963">
            <w:pPr>
              <w:spacing w:before="0" w:after="0" w:line="240" w:lineRule="auto"/>
              <w:jc w:val="left"/>
            </w:pPr>
            <w:r>
              <w:rPr>
                <w:rFonts w:ascii="Times New Roman" w:hAnsi="Times New Roman" w:eastAsia="Times New Roman"/>
                <w:b w:val="0"/>
                <w:color w:val="000000"/>
                <w:sz w:val="16"/>
                <w:szCs w:val="15"/>
              </w:rPr>
              <w:t>2pl_2factor</w:t>
            </w:r>
          </w:p>
        </w:tc>
        <w:tc>
          <w:tcPr>
            <w:tcW w:w="602" w:type="pct"/>
            <w:tcBorders>
              <w:top w:val="nil"/>
              <w:left w:val="nil"/>
              <w:bottom w:val="single" w:color="000000" w:themeColor="dark1" w:sz="12" w:space="0"/>
              <w:right w:val="nil"/>
            </w:tcBorders>
            <w:shd w:val="clear" w:color="auto" w:fill="FFFFFF"/>
            <w:vAlign w:val="center"/>
          </w:tcPr>
          <w:p w14:paraId="4FEDC133">
            <w:pPr>
              <w:spacing w:before="0" w:after="0" w:line="240" w:lineRule="auto"/>
              <w:jc w:val="left"/>
            </w:pPr>
            <w:r>
              <w:rPr>
                <w:rFonts w:ascii="Times New Roman" w:hAnsi="Times New Roman" w:eastAsia="Times New Roman"/>
                <w:b w:val="0"/>
                <w:color w:val="000000"/>
                <w:sz w:val="16"/>
                <w:szCs w:val="15"/>
              </w:rPr>
              <w:t>Yes</w:t>
            </w:r>
          </w:p>
        </w:tc>
        <w:tc>
          <w:tcPr>
            <w:tcW w:w="721" w:type="pct"/>
            <w:tcBorders>
              <w:top w:val="nil"/>
              <w:left w:val="nil"/>
              <w:bottom w:val="single" w:color="000000" w:themeColor="dark1" w:sz="12" w:space="0"/>
              <w:right w:val="nil"/>
            </w:tcBorders>
            <w:shd w:val="clear" w:color="auto" w:fill="FFFFFF"/>
            <w:vAlign w:val="center"/>
          </w:tcPr>
          <w:p w14:paraId="71747E7E">
            <w:pPr>
              <w:spacing w:before="0" w:after="0" w:line="240" w:lineRule="auto"/>
              <w:jc w:val="center"/>
            </w:pPr>
            <w:r>
              <w:rPr>
                <w:rFonts w:ascii="Times New Roman" w:hAnsi="Times New Roman" w:eastAsia="Times New Roman"/>
                <w:b w:val="0"/>
                <w:color w:val="000000"/>
                <w:sz w:val="16"/>
                <w:szCs w:val="15"/>
              </w:rPr>
              <w:t>-210,515.98</w:t>
            </w:r>
          </w:p>
        </w:tc>
        <w:tc>
          <w:tcPr>
            <w:tcW w:w="584" w:type="pct"/>
            <w:tcBorders>
              <w:top w:val="nil"/>
              <w:left w:val="nil"/>
              <w:bottom w:val="single" w:color="000000" w:themeColor="dark1" w:sz="12" w:space="0"/>
              <w:right w:val="nil"/>
            </w:tcBorders>
            <w:shd w:val="clear" w:color="auto" w:fill="FFFFFF"/>
            <w:vAlign w:val="center"/>
          </w:tcPr>
          <w:p w14:paraId="6C346143">
            <w:pPr>
              <w:spacing w:before="0" w:after="0" w:line="240" w:lineRule="auto"/>
              <w:jc w:val="center"/>
            </w:pPr>
            <w:r>
              <w:rPr>
                <w:rFonts w:ascii="Times New Roman" w:hAnsi="Times New Roman" w:eastAsia="Times New Roman"/>
                <w:b w:val="0"/>
                <w:color w:val="000000"/>
                <w:sz w:val="16"/>
                <w:szCs w:val="15"/>
              </w:rPr>
              <w:t>421,053.95</w:t>
            </w:r>
          </w:p>
        </w:tc>
        <w:tc>
          <w:tcPr>
            <w:tcW w:w="584" w:type="pct"/>
            <w:tcBorders>
              <w:top w:val="nil"/>
              <w:left w:val="nil"/>
              <w:bottom w:val="single" w:color="000000" w:themeColor="dark1" w:sz="12" w:space="0"/>
              <w:right w:val="nil"/>
            </w:tcBorders>
            <w:shd w:val="clear" w:color="auto" w:fill="FFFFFF"/>
            <w:vAlign w:val="center"/>
          </w:tcPr>
          <w:p w14:paraId="27AE4583">
            <w:pPr>
              <w:spacing w:before="0" w:after="0" w:line="240" w:lineRule="auto"/>
              <w:jc w:val="center"/>
            </w:pPr>
            <w:r>
              <w:rPr>
                <w:rFonts w:ascii="Times New Roman" w:hAnsi="Times New Roman" w:eastAsia="Times New Roman"/>
                <w:b w:val="0"/>
                <w:color w:val="000000"/>
                <w:sz w:val="16"/>
                <w:szCs w:val="15"/>
              </w:rPr>
              <w:t>421,166.58</w:t>
            </w:r>
          </w:p>
        </w:tc>
        <w:tc>
          <w:tcPr>
            <w:tcW w:w="1821" w:type="pct"/>
            <w:tcBorders>
              <w:top w:val="nil"/>
              <w:left w:val="nil"/>
              <w:bottom w:val="single" w:color="000000" w:themeColor="dark1" w:sz="12" w:space="0"/>
              <w:right w:val="nil"/>
            </w:tcBorders>
            <w:shd w:val="clear" w:color="auto" w:fill="FFFFFF"/>
            <w:vAlign w:val="center"/>
          </w:tcPr>
          <w:p w14:paraId="35BB82D8">
            <w:pPr>
              <w:spacing w:before="0" w:after="0" w:line="240" w:lineRule="auto"/>
              <w:jc w:val="center"/>
            </w:pPr>
            <w:r>
              <w:rPr>
                <w:rFonts w:ascii="Times New Roman" w:hAnsi="Times New Roman" w:eastAsia="Times New Roman"/>
                <w:b w:val="0"/>
                <w:color w:val="000000"/>
                <w:sz w:val="16"/>
                <w:szCs w:val="15"/>
              </w:rPr>
              <w:t>Unavailable under planned missingness</w:t>
            </w:r>
          </w:p>
        </w:tc>
      </w:tr>
    </w:tbl>
    <w:p w14:paraId="27FBEEF4">
      <w:pPr>
        <w:keepNext/>
        <w:spacing w:before="80" w:after="40" w:line="259" w:lineRule="auto"/>
        <w:rPr>
          <w:sz w:val="18"/>
          <w:szCs w:val="18"/>
        </w:rPr>
      </w:pPr>
      <w:r>
        <w:rPr>
          <w:rFonts w:ascii="Times New Roman" w:hAnsi="Times New Roman" w:eastAsia="Times New Roman"/>
          <w:b/>
          <w:bCs/>
          <w:color w:val="000000"/>
          <w:sz w:val="19"/>
          <w:szCs w:val="19"/>
        </w:rPr>
        <w:t>Panel C. Targeted ELSA-HRS differential item functioning</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4359"/>
        <w:gridCol w:w="1856"/>
        <w:gridCol w:w="903"/>
        <w:gridCol w:w="1890"/>
        <w:gridCol w:w="6609"/>
      </w:tblGrid>
      <w:tr w14:paraId="5BF0F1D3">
        <w:trPr>
          <w:cantSplit/>
          <w:tblHeader/>
          <w:jc w:val="center"/>
        </w:trPr>
        <w:tc>
          <w:tcPr>
            <w:tcW w:w="1395" w:type="pct"/>
            <w:tcBorders>
              <w:top w:val="single" w:color="000000" w:themeColor="dark1" w:sz="12" w:space="0"/>
              <w:left w:val="nil"/>
              <w:bottom w:val="single" w:color="000000" w:themeColor="dark1" w:sz="6" w:space="0"/>
              <w:right w:val="nil"/>
            </w:tcBorders>
            <w:shd w:val="clear" w:color="auto" w:fill="FFFFFF"/>
            <w:vAlign w:val="center"/>
          </w:tcPr>
          <w:p w14:paraId="5AC9C24E">
            <w:pPr>
              <w:spacing w:before="0" w:after="0" w:line="240" w:lineRule="auto"/>
              <w:jc w:val="left"/>
              <w:rPr>
                <w:b/>
              </w:rPr>
            </w:pPr>
            <w:r>
              <w:rPr>
                <w:rFonts w:ascii="Times New Roman" w:hAnsi="Times New Roman" w:eastAsia="Times New Roman"/>
                <w:b/>
                <w:bCs/>
                <w:color w:val="000000"/>
                <w:sz w:val="16"/>
                <w:szCs w:val="15"/>
              </w:rPr>
              <w:t>Freed item</w:t>
            </w:r>
          </w:p>
        </w:tc>
        <w:tc>
          <w:tcPr>
            <w:tcW w:w="594" w:type="pct"/>
            <w:tcBorders>
              <w:top w:val="single" w:color="000000" w:themeColor="dark1" w:sz="12" w:space="0"/>
              <w:left w:val="nil"/>
              <w:bottom w:val="single" w:color="000000" w:themeColor="dark1" w:sz="6" w:space="0"/>
              <w:right w:val="nil"/>
            </w:tcBorders>
            <w:shd w:val="clear" w:color="auto" w:fill="FFFFFF"/>
            <w:vAlign w:val="center"/>
          </w:tcPr>
          <w:p w14:paraId="22231A44">
            <w:pPr>
              <w:spacing w:before="0" w:after="0" w:line="240" w:lineRule="auto"/>
              <w:jc w:val="left"/>
              <w:rPr>
                <w:b/>
              </w:rPr>
            </w:pPr>
            <w:r>
              <w:rPr>
                <w:rFonts w:ascii="Times New Roman" w:hAnsi="Times New Roman" w:eastAsia="Times New Roman"/>
                <w:b/>
                <w:bCs/>
                <w:color w:val="000000"/>
                <w:sz w:val="16"/>
                <w:szCs w:val="15"/>
              </w:rPr>
              <w:t>LR χ²</w:t>
            </w:r>
          </w:p>
        </w:tc>
        <w:tc>
          <w:tcPr>
            <w:tcW w:w="289" w:type="pct"/>
            <w:tcBorders>
              <w:top w:val="single" w:color="000000" w:themeColor="dark1" w:sz="12" w:space="0"/>
              <w:left w:val="nil"/>
              <w:bottom w:val="single" w:color="000000" w:themeColor="dark1" w:sz="6" w:space="0"/>
              <w:right w:val="nil"/>
            </w:tcBorders>
            <w:shd w:val="clear" w:color="auto" w:fill="FFFFFF"/>
            <w:vAlign w:val="center"/>
          </w:tcPr>
          <w:p w14:paraId="2A46D436">
            <w:pPr>
              <w:spacing w:before="0" w:after="0" w:line="240" w:lineRule="auto"/>
              <w:jc w:val="center"/>
              <w:rPr>
                <w:b/>
              </w:rPr>
            </w:pPr>
            <w:r>
              <w:rPr>
                <w:rFonts w:ascii="Times New Roman" w:hAnsi="Times New Roman" w:eastAsia="Times New Roman"/>
                <w:b/>
                <w:bCs/>
                <w:color w:val="000000"/>
                <w:sz w:val="16"/>
                <w:szCs w:val="15"/>
              </w:rPr>
              <w:t>df</w:t>
            </w:r>
          </w:p>
        </w:tc>
        <w:tc>
          <w:tcPr>
            <w:tcW w:w="605" w:type="pct"/>
            <w:tcBorders>
              <w:top w:val="single" w:color="000000" w:themeColor="dark1" w:sz="12" w:space="0"/>
              <w:left w:val="nil"/>
              <w:bottom w:val="single" w:color="000000" w:themeColor="dark1" w:sz="6" w:space="0"/>
              <w:right w:val="nil"/>
            </w:tcBorders>
            <w:shd w:val="clear" w:color="auto" w:fill="FFFFFF"/>
            <w:vAlign w:val="center"/>
          </w:tcPr>
          <w:p w14:paraId="4F606E31">
            <w:pPr>
              <w:spacing w:before="0" w:after="0" w:line="240" w:lineRule="auto"/>
              <w:jc w:val="center"/>
              <w:rPr>
                <w:b/>
              </w:rPr>
            </w:pPr>
            <w:r>
              <w:rPr>
                <w:rFonts w:ascii="Times New Roman" w:hAnsi="Times New Roman" w:eastAsia="Times New Roman"/>
                <w:b/>
                <w:bCs/>
                <w:color w:val="000000"/>
                <w:sz w:val="16"/>
                <w:szCs w:val="15"/>
              </w:rPr>
              <w:t>P</w:t>
            </w:r>
          </w:p>
        </w:tc>
        <w:tc>
          <w:tcPr>
            <w:tcW w:w="2115" w:type="pct"/>
            <w:tcBorders>
              <w:top w:val="single" w:color="000000" w:themeColor="dark1" w:sz="12" w:space="0"/>
              <w:left w:val="nil"/>
              <w:bottom w:val="single" w:color="000000" w:themeColor="dark1" w:sz="6" w:space="0"/>
              <w:right w:val="nil"/>
            </w:tcBorders>
            <w:shd w:val="clear" w:color="auto" w:fill="FFFFFF"/>
            <w:vAlign w:val="center"/>
          </w:tcPr>
          <w:p w14:paraId="01573339">
            <w:pPr>
              <w:spacing w:before="0" w:after="0" w:line="240" w:lineRule="auto"/>
              <w:jc w:val="center"/>
              <w:rPr>
                <w:b/>
              </w:rPr>
            </w:pPr>
            <w:r>
              <w:rPr>
                <w:rFonts w:ascii="Times New Roman" w:hAnsi="Times New Roman" w:eastAsia="Times New Roman"/>
                <w:b/>
                <w:bCs/>
                <w:color w:val="000000"/>
                <w:sz w:val="16"/>
                <w:szCs w:val="15"/>
              </w:rPr>
              <w:t>Partial minus invariant BIC</w:t>
            </w:r>
          </w:p>
        </w:tc>
      </w:tr>
      <w:tr w14:paraId="7EF04FF5">
        <w:trPr>
          <w:cantSplit/>
          <w:jc w:val="center"/>
        </w:trPr>
        <w:tc>
          <w:tcPr>
            <w:tcW w:w="1395" w:type="pct"/>
            <w:tcBorders>
              <w:top w:val="single" w:color="000000" w:themeColor="dark1" w:sz="6" w:space="0"/>
              <w:left w:val="nil"/>
              <w:bottom w:val="nil"/>
              <w:right w:val="nil"/>
            </w:tcBorders>
            <w:shd w:val="clear" w:color="auto" w:fill="FFFFFF"/>
            <w:vAlign w:val="center"/>
          </w:tcPr>
          <w:p w14:paraId="26E48273">
            <w:pPr>
              <w:spacing w:after="0"/>
              <w:jc w:val="left"/>
            </w:pPr>
            <w:r>
              <w:rPr>
                <w:rFonts w:ascii="Times New Roman" w:hAnsi="Times New Roman" w:eastAsia="Times New Roman"/>
                <w:b w:val="0"/>
                <w:sz w:val="16"/>
              </w:rPr>
              <w:t>Sleep onset</w:t>
            </w:r>
          </w:p>
        </w:tc>
        <w:tc>
          <w:tcPr>
            <w:tcW w:w="594" w:type="pct"/>
            <w:tcBorders>
              <w:top w:val="single" w:color="000000" w:themeColor="dark1" w:sz="6" w:space="0"/>
              <w:left w:val="nil"/>
              <w:bottom w:val="nil"/>
              <w:right w:val="nil"/>
            </w:tcBorders>
            <w:shd w:val="clear" w:color="auto" w:fill="FFFFFF"/>
            <w:vAlign w:val="center"/>
          </w:tcPr>
          <w:p w14:paraId="2372B6F7">
            <w:pPr>
              <w:spacing w:after="0"/>
              <w:jc w:val="center"/>
            </w:pPr>
            <w:r>
              <w:rPr>
                <w:rFonts w:ascii="Times New Roman" w:hAnsi="Times New Roman" w:eastAsia="Times New Roman"/>
                <w:b w:val="0"/>
                <w:sz w:val="16"/>
              </w:rPr>
              <w:t>836.57</w:t>
            </w:r>
          </w:p>
        </w:tc>
        <w:tc>
          <w:tcPr>
            <w:tcW w:w="289" w:type="pct"/>
            <w:tcBorders>
              <w:top w:val="single" w:color="000000" w:themeColor="dark1" w:sz="6" w:space="0"/>
              <w:left w:val="nil"/>
              <w:bottom w:val="nil"/>
              <w:right w:val="nil"/>
            </w:tcBorders>
            <w:shd w:val="clear" w:color="auto" w:fill="FFFFFF"/>
            <w:vAlign w:val="center"/>
          </w:tcPr>
          <w:p w14:paraId="4B62516F">
            <w:pPr>
              <w:spacing w:after="0"/>
              <w:jc w:val="center"/>
            </w:pPr>
            <w:r>
              <w:rPr>
                <w:rFonts w:ascii="Times New Roman" w:hAnsi="Times New Roman" w:eastAsia="Times New Roman"/>
                <w:b w:val="0"/>
                <w:sz w:val="16"/>
              </w:rPr>
              <w:t>2</w:t>
            </w:r>
          </w:p>
        </w:tc>
        <w:tc>
          <w:tcPr>
            <w:tcW w:w="605" w:type="pct"/>
            <w:tcBorders>
              <w:top w:val="single" w:color="000000" w:themeColor="dark1" w:sz="6" w:space="0"/>
              <w:left w:val="nil"/>
              <w:bottom w:val="nil"/>
              <w:right w:val="nil"/>
            </w:tcBorders>
            <w:shd w:val="clear" w:color="auto" w:fill="FFFFFF"/>
            <w:vAlign w:val="center"/>
          </w:tcPr>
          <w:p w14:paraId="0B9C0E02">
            <w:pPr>
              <w:spacing w:after="0"/>
              <w:jc w:val="center"/>
            </w:pPr>
            <w:r>
              <w:rPr>
                <w:rFonts w:ascii="Times New Roman" w:hAnsi="Times New Roman" w:eastAsia="Times New Roman"/>
                <w:b w:val="0"/>
                <w:sz w:val="16"/>
              </w:rPr>
              <w:t>&lt;0.001</w:t>
            </w:r>
          </w:p>
        </w:tc>
        <w:tc>
          <w:tcPr>
            <w:tcW w:w="2115" w:type="pct"/>
            <w:tcBorders>
              <w:top w:val="single" w:color="000000" w:themeColor="dark1" w:sz="6" w:space="0"/>
              <w:left w:val="nil"/>
              <w:bottom w:val="nil"/>
              <w:right w:val="nil"/>
            </w:tcBorders>
            <w:shd w:val="clear" w:color="auto" w:fill="FFFFFF"/>
            <w:vAlign w:val="center"/>
          </w:tcPr>
          <w:p w14:paraId="583718CE">
            <w:pPr>
              <w:spacing w:after="0"/>
              <w:jc w:val="center"/>
            </w:pPr>
            <w:r>
              <w:rPr>
                <w:rFonts w:ascii="Times New Roman" w:hAnsi="Times New Roman" w:eastAsia="Times New Roman"/>
                <w:b w:val="0"/>
                <w:sz w:val="16"/>
              </w:rPr>
              <w:t>−815.23</w:t>
            </w:r>
          </w:p>
        </w:tc>
      </w:tr>
      <w:tr w14:paraId="6F6A6946">
        <w:trPr>
          <w:cantSplit/>
          <w:jc w:val="center"/>
        </w:trPr>
        <w:tc>
          <w:tcPr>
            <w:tcW w:w="1395" w:type="pct"/>
            <w:tcBorders>
              <w:top w:val="nil"/>
              <w:left w:val="nil"/>
              <w:bottom w:val="nil"/>
              <w:right w:val="nil"/>
            </w:tcBorders>
            <w:shd w:val="clear" w:color="auto" w:fill="FFFFFF"/>
            <w:vAlign w:val="center"/>
          </w:tcPr>
          <w:p w14:paraId="69086AD7">
            <w:pPr>
              <w:spacing w:after="0"/>
              <w:jc w:val="left"/>
            </w:pPr>
            <w:r>
              <w:rPr>
                <w:rFonts w:ascii="Times New Roman" w:hAnsi="Times New Roman" w:eastAsia="Times New Roman"/>
                <w:b w:val="0"/>
                <w:sz w:val="16"/>
              </w:rPr>
              <w:t>Sleep maintenance</w:t>
            </w:r>
          </w:p>
        </w:tc>
        <w:tc>
          <w:tcPr>
            <w:tcW w:w="594" w:type="pct"/>
            <w:tcBorders>
              <w:top w:val="nil"/>
              <w:left w:val="nil"/>
              <w:bottom w:val="nil"/>
              <w:right w:val="nil"/>
            </w:tcBorders>
            <w:shd w:val="clear" w:color="auto" w:fill="FFFFFF"/>
            <w:vAlign w:val="center"/>
          </w:tcPr>
          <w:p w14:paraId="3F9620EE">
            <w:pPr>
              <w:spacing w:after="0"/>
              <w:jc w:val="center"/>
            </w:pPr>
            <w:r>
              <w:rPr>
                <w:rFonts w:ascii="Times New Roman" w:hAnsi="Times New Roman" w:eastAsia="Times New Roman"/>
                <w:b w:val="0"/>
                <w:sz w:val="16"/>
              </w:rPr>
              <w:t>740.51</w:t>
            </w:r>
          </w:p>
        </w:tc>
        <w:tc>
          <w:tcPr>
            <w:tcW w:w="289" w:type="pct"/>
            <w:tcBorders>
              <w:top w:val="nil"/>
              <w:left w:val="nil"/>
              <w:bottom w:val="nil"/>
              <w:right w:val="nil"/>
            </w:tcBorders>
            <w:shd w:val="clear" w:color="auto" w:fill="FFFFFF"/>
            <w:vAlign w:val="center"/>
          </w:tcPr>
          <w:p w14:paraId="1152DA89">
            <w:pPr>
              <w:spacing w:after="0"/>
              <w:jc w:val="center"/>
            </w:pPr>
            <w:r>
              <w:rPr>
                <w:rFonts w:ascii="Times New Roman" w:hAnsi="Times New Roman" w:eastAsia="Times New Roman"/>
                <w:b w:val="0"/>
                <w:sz w:val="16"/>
              </w:rPr>
              <w:t>2</w:t>
            </w:r>
          </w:p>
        </w:tc>
        <w:tc>
          <w:tcPr>
            <w:tcW w:w="605" w:type="pct"/>
            <w:tcBorders>
              <w:top w:val="nil"/>
              <w:left w:val="nil"/>
              <w:bottom w:val="nil"/>
              <w:right w:val="nil"/>
            </w:tcBorders>
            <w:shd w:val="clear" w:color="auto" w:fill="FFFFFF"/>
            <w:vAlign w:val="center"/>
          </w:tcPr>
          <w:p w14:paraId="54AE6384">
            <w:pPr>
              <w:spacing w:after="0"/>
              <w:jc w:val="center"/>
            </w:pPr>
            <w:r>
              <w:rPr>
                <w:rFonts w:ascii="Times New Roman" w:hAnsi="Times New Roman" w:eastAsia="Times New Roman"/>
                <w:b w:val="0"/>
                <w:sz w:val="16"/>
              </w:rPr>
              <w:t>&lt;0.001</w:t>
            </w:r>
          </w:p>
        </w:tc>
        <w:tc>
          <w:tcPr>
            <w:tcW w:w="2115" w:type="pct"/>
            <w:tcBorders>
              <w:top w:val="nil"/>
              <w:left w:val="nil"/>
              <w:bottom w:val="nil"/>
              <w:right w:val="nil"/>
            </w:tcBorders>
            <w:shd w:val="clear" w:color="auto" w:fill="FFFFFF"/>
            <w:vAlign w:val="center"/>
          </w:tcPr>
          <w:p w14:paraId="7940AB1B">
            <w:pPr>
              <w:spacing w:after="0"/>
              <w:jc w:val="center"/>
            </w:pPr>
            <w:r>
              <w:rPr>
                <w:rFonts w:ascii="Times New Roman" w:hAnsi="Times New Roman" w:eastAsia="Times New Roman"/>
                <w:b w:val="0"/>
                <w:sz w:val="16"/>
              </w:rPr>
              <w:t>−719.17</w:t>
            </w:r>
          </w:p>
        </w:tc>
      </w:tr>
      <w:tr w14:paraId="43A72AD0">
        <w:trPr>
          <w:cantSplit/>
          <w:jc w:val="center"/>
        </w:trPr>
        <w:tc>
          <w:tcPr>
            <w:tcW w:w="1395" w:type="pct"/>
            <w:tcBorders>
              <w:top w:val="nil"/>
              <w:left w:val="nil"/>
              <w:bottom w:val="single" w:color="000000" w:themeColor="dark1" w:sz="12" w:space="0"/>
              <w:right w:val="nil"/>
            </w:tcBorders>
            <w:shd w:val="clear" w:color="auto" w:fill="FFFFFF"/>
            <w:vAlign w:val="center"/>
          </w:tcPr>
          <w:p w14:paraId="11AD2224">
            <w:pPr>
              <w:spacing w:after="0"/>
              <w:jc w:val="left"/>
            </w:pPr>
            <w:r>
              <w:rPr>
                <w:rFonts w:ascii="Times New Roman" w:hAnsi="Times New Roman" w:eastAsia="Times New Roman"/>
                <w:b w:val="0"/>
                <w:sz w:val="16"/>
              </w:rPr>
              <w:t>Early waking</w:t>
            </w:r>
          </w:p>
        </w:tc>
        <w:tc>
          <w:tcPr>
            <w:tcW w:w="594" w:type="pct"/>
            <w:tcBorders>
              <w:top w:val="nil"/>
              <w:left w:val="nil"/>
              <w:bottom w:val="single" w:color="000000" w:themeColor="dark1" w:sz="12" w:space="0"/>
              <w:right w:val="nil"/>
            </w:tcBorders>
            <w:shd w:val="clear" w:color="auto" w:fill="FFFFFF"/>
            <w:vAlign w:val="center"/>
          </w:tcPr>
          <w:p w14:paraId="466C30BA">
            <w:pPr>
              <w:spacing w:after="0"/>
              <w:jc w:val="center"/>
            </w:pPr>
            <w:r>
              <w:rPr>
                <w:rFonts w:ascii="Times New Roman" w:hAnsi="Times New Roman" w:eastAsia="Times New Roman"/>
                <w:b w:val="0"/>
                <w:sz w:val="16"/>
              </w:rPr>
              <w:t>362.73</w:t>
            </w:r>
          </w:p>
        </w:tc>
        <w:tc>
          <w:tcPr>
            <w:tcW w:w="289" w:type="pct"/>
            <w:tcBorders>
              <w:top w:val="nil"/>
              <w:left w:val="nil"/>
              <w:bottom w:val="single" w:color="000000" w:themeColor="dark1" w:sz="12" w:space="0"/>
              <w:right w:val="nil"/>
            </w:tcBorders>
            <w:shd w:val="clear" w:color="auto" w:fill="FFFFFF"/>
            <w:vAlign w:val="center"/>
          </w:tcPr>
          <w:p w14:paraId="6487AE18">
            <w:pPr>
              <w:spacing w:after="0"/>
              <w:jc w:val="center"/>
            </w:pPr>
            <w:r>
              <w:rPr>
                <w:rFonts w:ascii="Times New Roman" w:hAnsi="Times New Roman" w:eastAsia="Times New Roman"/>
                <w:b w:val="0"/>
                <w:sz w:val="16"/>
              </w:rPr>
              <w:t>2</w:t>
            </w:r>
          </w:p>
        </w:tc>
        <w:tc>
          <w:tcPr>
            <w:tcW w:w="605" w:type="pct"/>
            <w:tcBorders>
              <w:top w:val="nil"/>
              <w:left w:val="nil"/>
              <w:bottom w:val="single" w:color="000000" w:themeColor="dark1" w:sz="12" w:space="0"/>
              <w:right w:val="nil"/>
            </w:tcBorders>
            <w:shd w:val="clear" w:color="auto" w:fill="FFFFFF"/>
            <w:vAlign w:val="center"/>
          </w:tcPr>
          <w:p w14:paraId="56E3761C">
            <w:pPr>
              <w:spacing w:after="0"/>
              <w:jc w:val="center"/>
            </w:pPr>
            <w:r>
              <w:rPr>
                <w:rFonts w:ascii="Times New Roman" w:hAnsi="Times New Roman" w:eastAsia="Times New Roman"/>
                <w:b w:val="0"/>
                <w:sz w:val="16"/>
              </w:rPr>
              <w:t>&lt;0.001</w:t>
            </w:r>
          </w:p>
        </w:tc>
        <w:tc>
          <w:tcPr>
            <w:tcW w:w="2115" w:type="pct"/>
            <w:tcBorders>
              <w:top w:val="nil"/>
              <w:left w:val="nil"/>
              <w:bottom w:val="single" w:color="000000" w:themeColor="dark1" w:sz="12" w:space="0"/>
              <w:right w:val="nil"/>
            </w:tcBorders>
            <w:shd w:val="clear" w:color="auto" w:fill="FFFFFF"/>
            <w:vAlign w:val="center"/>
          </w:tcPr>
          <w:p w14:paraId="1C765088">
            <w:pPr>
              <w:spacing w:after="0"/>
              <w:jc w:val="center"/>
            </w:pPr>
            <w:r>
              <w:rPr>
                <w:rFonts w:ascii="Times New Roman" w:hAnsi="Times New Roman" w:eastAsia="Times New Roman"/>
                <w:b w:val="0"/>
                <w:sz w:val="16"/>
              </w:rPr>
              <w:t>−341.39</w:t>
            </w:r>
          </w:p>
        </w:tc>
      </w:tr>
    </w:tbl>
    <w:p w14:paraId="064714A9">
      <w:pPr>
        <w:keepNext/>
        <w:spacing w:before="80" w:after="40" w:line="259" w:lineRule="auto"/>
        <w:rPr>
          <w:sz w:val="18"/>
          <w:szCs w:val="18"/>
        </w:rPr>
      </w:pPr>
      <w:r>
        <w:rPr>
          <w:rFonts w:ascii="Times New Roman" w:hAnsi="Times New Roman" w:eastAsia="Times New Roman"/>
          <w:b/>
          <w:bCs/>
          <w:color w:val="000000"/>
          <w:sz w:val="19"/>
          <w:szCs w:val="19"/>
        </w:rPr>
        <w:t>Panel D. Item availability and correlation between the bridge score and primary indicator</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1824"/>
        <w:gridCol w:w="3578"/>
        <w:gridCol w:w="3875"/>
        <w:gridCol w:w="2381"/>
        <w:gridCol w:w="3959"/>
      </w:tblGrid>
      <w:tr w14:paraId="54232BB7">
        <w:trPr>
          <w:cantSplit/>
          <w:tblHeader/>
          <w:jc w:val="center"/>
        </w:trPr>
        <w:tc>
          <w:tcPr>
            <w:tcW w:w="584" w:type="pct"/>
            <w:tcBorders>
              <w:top w:val="single" w:color="000000" w:themeColor="dark1" w:sz="12" w:space="0"/>
              <w:left w:val="nil"/>
              <w:bottom w:val="single" w:color="000000" w:themeColor="dark1" w:sz="6" w:space="0"/>
              <w:right w:val="nil"/>
            </w:tcBorders>
            <w:shd w:val="clear" w:color="auto" w:fill="FFFFFF"/>
            <w:vAlign w:val="center"/>
          </w:tcPr>
          <w:p w14:paraId="3C5FFE47">
            <w:pPr>
              <w:spacing w:before="0" w:after="0" w:line="240" w:lineRule="auto"/>
              <w:jc w:val="left"/>
              <w:rPr>
                <w:b/>
              </w:rPr>
            </w:pPr>
            <w:r>
              <w:rPr>
                <w:rFonts w:ascii="Times New Roman" w:hAnsi="Times New Roman" w:eastAsia="Times New Roman"/>
                <w:b/>
                <w:bCs/>
                <w:color w:val="000000"/>
                <w:sz w:val="16"/>
                <w:szCs w:val="15"/>
              </w:rPr>
              <w:t>Cohort</w:t>
            </w:r>
          </w:p>
        </w:tc>
        <w:tc>
          <w:tcPr>
            <w:tcW w:w="1145" w:type="pct"/>
            <w:tcBorders>
              <w:top w:val="single" w:color="000000" w:themeColor="dark1" w:sz="12" w:space="0"/>
              <w:left w:val="nil"/>
              <w:bottom w:val="single" w:color="000000" w:themeColor="dark1" w:sz="6" w:space="0"/>
              <w:right w:val="nil"/>
            </w:tcBorders>
            <w:shd w:val="clear" w:color="auto" w:fill="FFFFFF"/>
            <w:vAlign w:val="center"/>
          </w:tcPr>
          <w:p w14:paraId="655CFD08">
            <w:pPr>
              <w:spacing w:after="0"/>
              <w:jc w:val="center"/>
            </w:pPr>
            <w:r>
              <w:rPr>
                <w:rFonts w:ascii="Times New Roman" w:hAnsi="Times New Roman" w:eastAsia="Times New Roman"/>
                <w:b/>
                <w:sz w:val="16"/>
              </w:rPr>
              <w:t>Paired records, n</w:t>
            </w:r>
          </w:p>
        </w:tc>
        <w:tc>
          <w:tcPr>
            <w:tcW w:w="1240" w:type="pct"/>
            <w:tcBorders>
              <w:top w:val="single" w:color="000000" w:themeColor="dark1" w:sz="12" w:space="0"/>
              <w:left w:val="nil"/>
              <w:bottom w:val="single" w:color="000000" w:themeColor="dark1" w:sz="6" w:space="0"/>
              <w:right w:val="nil"/>
            </w:tcBorders>
            <w:shd w:val="clear" w:color="auto" w:fill="FFFFFF"/>
            <w:vAlign w:val="center"/>
          </w:tcPr>
          <w:p w14:paraId="05CD271C">
            <w:pPr>
              <w:spacing w:before="0" w:after="0" w:line="240" w:lineRule="auto"/>
              <w:jc w:val="center"/>
              <w:rPr>
                <w:b/>
              </w:rPr>
            </w:pPr>
            <w:r>
              <w:rPr>
                <w:rFonts w:ascii="Times New Roman" w:hAnsi="Times New Roman" w:eastAsia="Times New Roman"/>
                <w:b/>
                <w:bCs/>
                <w:color w:val="000000"/>
                <w:sz w:val="16"/>
                <w:szCs w:val="15"/>
              </w:rPr>
              <w:t>Spearman correlation</w:t>
            </w:r>
          </w:p>
        </w:tc>
        <w:tc>
          <w:tcPr>
            <w:tcW w:w="762" w:type="pct"/>
            <w:tcBorders>
              <w:top w:val="single" w:color="000000" w:themeColor="dark1" w:sz="12" w:space="0"/>
              <w:left w:val="nil"/>
              <w:bottom w:val="single" w:color="000000" w:themeColor="dark1" w:sz="6" w:space="0"/>
              <w:right w:val="nil"/>
            </w:tcBorders>
            <w:shd w:val="clear" w:color="auto" w:fill="FFFFFF"/>
            <w:vAlign w:val="center"/>
          </w:tcPr>
          <w:p w14:paraId="2ADB41DD">
            <w:pPr>
              <w:spacing w:before="0" w:after="0" w:line="240" w:lineRule="auto"/>
              <w:jc w:val="center"/>
              <w:rPr>
                <w:b/>
              </w:rPr>
            </w:pPr>
            <w:r>
              <w:rPr>
                <w:rFonts w:ascii="Times New Roman" w:hAnsi="Times New Roman" w:eastAsia="Times New Roman"/>
                <w:b/>
                <w:bCs/>
                <w:color w:val="000000"/>
                <w:sz w:val="16"/>
                <w:szCs w:val="15"/>
              </w:rPr>
              <w:t>One item, %</w:t>
            </w:r>
          </w:p>
        </w:tc>
        <w:tc>
          <w:tcPr>
            <w:tcW w:w="1267" w:type="pct"/>
            <w:tcBorders>
              <w:top w:val="single" w:color="000000" w:themeColor="dark1" w:sz="12" w:space="0"/>
              <w:left w:val="nil"/>
              <w:bottom w:val="single" w:color="000000" w:themeColor="dark1" w:sz="6" w:space="0"/>
              <w:right w:val="nil"/>
            </w:tcBorders>
            <w:shd w:val="clear" w:color="auto" w:fill="FFFFFF"/>
            <w:vAlign w:val="center"/>
          </w:tcPr>
          <w:p w14:paraId="5096CE94">
            <w:pPr>
              <w:spacing w:before="0" w:after="0" w:line="240" w:lineRule="auto"/>
              <w:jc w:val="center"/>
              <w:rPr>
                <w:b/>
              </w:rPr>
            </w:pPr>
            <w:r>
              <w:rPr>
                <w:rFonts w:ascii="Times New Roman" w:hAnsi="Times New Roman" w:eastAsia="Times New Roman"/>
                <w:b/>
                <w:bCs/>
                <w:color w:val="000000"/>
                <w:sz w:val="16"/>
                <w:szCs w:val="15"/>
              </w:rPr>
              <w:t>Two or more items, %</w:t>
            </w:r>
          </w:p>
        </w:tc>
      </w:tr>
      <w:tr w14:paraId="7D8628DA">
        <w:trPr>
          <w:cantSplit/>
          <w:jc w:val="center"/>
        </w:trPr>
        <w:tc>
          <w:tcPr>
            <w:tcW w:w="584" w:type="pct"/>
            <w:tcBorders>
              <w:top w:val="single" w:color="000000" w:themeColor="dark1" w:sz="6" w:space="0"/>
              <w:left w:val="nil"/>
              <w:bottom w:val="nil"/>
              <w:right w:val="nil"/>
            </w:tcBorders>
            <w:shd w:val="clear" w:color="auto" w:fill="FFFFFF"/>
            <w:vAlign w:val="center"/>
          </w:tcPr>
          <w:p w14:paraId="05FB7908">
            <w:pPr>
              <w:spacing w:before="0" w:after="0" w:line="240" w:lineRule="auto"/>
              <w:jc w:val="left"/>
            </w:pPr>
            <w:r>
              <w:rPr>
                <w:rFonts w:ascii="Times New Roman" w:hAnsi="Times New Roman" w:eastAsia="Times New Roman"/>
                <w:b w:val="0"/>
                <w:color w:val="000000"/>
                <w:sz w:val="16"/>
                <w:szCs w:val="15"/>
              </w:rPr>
              <w:t>CHARLS</w:t>
            </w:r>
          </w:p>
        </w:tc>
        <w:tc>
          <w:tcPr>
            <w:tcW w:w="1145" w:type="pct"/>
            <w:tcBorders>
              <w:top w:val="single" w:color="000000" w:themeColor="dark1" w:sz="6" w:space="0"/>
              <w:left w:val="nil"/>
              <w:bottom w:val="nil"/>
              <w:right w:val="nil"/>
            </w:tcBorders>
            <w:shd w:val="clear" w:color="auto" w:fill="FFFFFF"/>
            <w:vAlign w:val="center"/>
          </w:tcPr>
          <w:p w14:paraId="67179DCD">
            <w:pPr>
              <w:spacing w:before="0" w:after="0" w:line="240" w:lineRule="auto"/>
              <w:jc w:val="left"/>
            </w:pPr>
            <w:r>
              <w:rPr>
                <w:rFonts w:ascii="Times New Roman" w:hAnsi="Times New Roman" w:eastAsia="Times New Roman"/>
                <w:b w:val="0"/>
                <w:color w:val="000000"/>
                <w:sz w:val="16"/>
                <w:szCs w:val="15"/>
              </w:rPr>
              <w:t>64,533</w:t>
            </w:r>
          </w:p>
        </w:tc>
        <w:tc>
          <w:tcPr>
            <w:tcW w:w="1240" w:type="pct"/>
            <w:tcBorders>
              <w:top w:val="single" w:color="000000" w:themeColor="dark1" w:sz="6" w:space="0"/>
              <w:left w:val="nil"/>
              <w:bottom w:val="nil"/>
              <w:right w:val="nil"/>
            </w:tcBorders>
            <w:shd w:val="clear" w:color="auto" w:fill="FFFFFF"/>
            <w:vAlign w:val="center"/>
          </w:tcPr>
          <w:p w14:paraId="4351EBC3">
            <w:pPr>
              <w:spacing w:before="0" w:after="0" w:line="240" w:lineRule="auto"/>
              <w:jc w:val="center"/>
            </w:pPr>
            <w:r>
              <w:rPr>
                <w:rFonts w:ascii="Times New Roman" w:hAnsi="Times New Roman" w:eastAsia="Times New Roman"/>
                <w:b w:val="0"/>
                <w:color w:val="000000"/>
                <w:sz w:val="16"/>
                <w:szCs w:val="15"/>
              </w:rPr>
              <w:t>0.720</w:t>
            </w:r>
          </w:p>
        </w:tc>
        <w:tc>
          <w:tcPr>
            <w:tcW w:w="762" w:type="pct"/>
            <w:tcBorders>
              <w:top w:val="single" w:color="000000" w:themeColor="dark1" w:sz="6" w:space="0"/>
              <w:left w:val="nil"/>
              <w:bottom w:val="nil"/>
              <w:right w:val="nil"/>
            </w:tcBorders>
            <w:shd w:val="clear" w:color="auto" w:fill="FFFFFF"/>
            <w:vAlign w:val="center"/>
          </w:tcPr>
          <w:p w14:paraId="6A8A4844">
            <w:pPr>
              <w:spacing w:before="0" w:after="0" w:line="240" w:lineRule="auto"/>
              <w:jc w:val="center"/>
            </w:pPr>
            <w:r>
              <w:rPr>
                <w:rFonts w:ascii="Times New Roman" w:hAnsi="Times New Roman" w:eastAsia="Times New Roman"/>
                <w:b w:val="0"/>
                <w:color w:val="000000"/>
                <w:sz w:val="16"/>
                <w:szCs w:val="15"/>
              </w:rPr>
              <w:t>100.0</w:t>
            </w:r>
          </w:p>
        </w:tc>
        <w:tc>
          <w:tcPr>
            <w:tcW w:w="1267" w:type="pct"/>
            <w:tcBorders>
              <w:top w:val="single" w:color="000000" w:themeColor="dark1" w:sz="6" w:space="0"/>
              <w:left w:val="nil"/>
              <w:bottom w:val="nil"/>
              <w:right w:val="nil"/>
            </w:tcBorders>
            <w:shd w:val="clear" w:color="auto" w:fill="FFFFFF"/>
            <w:vAlign w:val="center"/>
          </w:tcPr>
          <w:p w14:paraId="0B4099DC">
            <w:pPr>
              <w:spacing w:before="0" w:after="0" w:line="240" w:lineRule="auto"/>
              <w:jc w:val="center"/>
            </w:pPr>
            <w:r>
              <w:rPr>
                <w:rFonts w:ascii="Times New Roman" w:hAnsi="Times New Roman" w:eastAsia="Times New Roman"/>
                <w:b w:val="0"/>
                <w:color w:val="000000"/>
                <w:sz w:val="16"/>
                <w:szCs w:val="15"/>
              </w:rPr>
              <w:t>0.0</w:t>
            </w:r>
          </w:p>
        </w:tc>
      </w:tr>
      <w:tr w14:paraId="375C0724">
        <w:trPr>
          <w:cantSplit/>
          <w:jc w:val="center"/>
        </w:trPr>
        <w:tc>
          <w:tcPr>
            <w:tcW w:w="584" w:type="pct"/>
            <w:tcBorders>
              <w:top w:val="nil"/>
              <w:left w:val="nil"/>
              <w:bottom w:val="nil"/>
              <w:right w:val="nil"/>
            </w:tcBorders>
            <w:shd w:val="clear" w:color="auto" w:fill="FFFFFF"/>
            <w:vAlign w:val="center"/>
          </w:tcPr>
          <w:p w14:paraId="5ABBF5A1">
            <w:pPr>
              <w:spacing w:before="0" w:after="0" w:line="240" w:lineRule="auto"/>
              <w:jc w:val="left"/>
            </w:pPr>
            <w:r>
              <w:rPr>
                <w:rFonts w:ascii="Times New Roman" w:hAnsi="Times New Roman" w:eastAsia="Times New Roman"/>
                <w:b w:val="0"/>
                <w:color w:val="000000"/>
                <w:sz w:val="16"/>
                <w:szCs w:val="15"/>
              </w:rPr>
              <w:t>ELSA</w:t>
            </w:r>
          </w:p>
        </w:tc>
        <w:tc>
          <w:tcPr>
            <w:tcW w:w="1145" w:type="pct"/>
            <w:tcBorders>
              <w:top w:val="nil"/>
              <w:left w:val="nil"/>
              <w:bottom w:val="nil"/>
              <w:right w:val="nil"/>
            </w:tcBorders>
            <w:shd w:val="clear" w:color="auto" w:fill="FFFFFF"/>
            <w:vAlign w:val="center"/>
          </w:tcPr>
          <w:p w14:paraId="713DF9E8">
            <w:pPr>
              <w:spacing w:before="0" w:after="0" w:line="240" w:lineRule="auto"/>
              <w:jc w:val="left"/>
            </w:pPr>
            <w:r>
              <w:rPr>
                <w:rFonts w:ascii="Times New Roman" w:hAnsi="Times New Roman" w:eastAsia="Times New Roman"/>
                <w:b w:val="0"/>
                <w:color w:val="000000"/>
                <w:sz w:val="16"/>
                <w:szCs w:val="15"/>
              </w:rPr>
              <w:t>83,654</w:t>
            </w:r>
          </w:p>
        </w:tc>
        <w:tc>
          <w:tcPr>
            <w:tcW w:w="1240" w:type="pct"/>
            <w:tcBorders>
              <w:top w:val="nil"/>
              <w:left w:val="nil"/>
              <w:bottom w:val="nil"/>
              <w:right w:val="nil"/>
            </w:tcBorders>
            <w:shd w:val="clear" w:color="auto" w:fill="FFFFFF"/>
            <w:vAlign w:val="center"/>
          </w:tcPr>
          <w:p w14:paraId="08594728">
            <w:pPr>
              <w:spacing w:before="0" w:after="0" w:line="240" w:lineRule="auto"/>
              <w:jc w:val="center"/>
            </w:pPr>
            <w:r>
              <w:rPr>
                <w:rFonts w:ascii="Times New Roman" w:hAnsi="Times New Roman" w:eastAsia="Times New Roman"/>
                <w:b w:val="0"/>
                <w:color w:val="000000"/>
                <w:sz w:val="16"/>
                <w:szCs w:val="15"/>
              </w:rPr>
              <w:t>0.876</w:t>
            </w:r>
          </w:p>
        </w:tc>
        <w:tc>
          <w:tcPr>
            <w:tcW w:w="762" w:type="pct"/>
            <w:tcBorders>
              <w:top w:val="nil"/>
              <w:left w:val="nil"/>
              <w:bottom w:val="nil"/>
              <w:right w:val="nil"/>
            </w:tcBorders>
            <w:shd w:val="clear" w:color="auto" w:fill="FFFFFF"/>
            <w:vAlign w:val="center"/>
          </w:tcPr>
          <w:p w14:paraId="10111512">
            <w:pPr>
              <w:spacing w:before="0" w:after="0" w:line="240" w:lineRule="auto"/>
              <w:jc w:val="center"/>
            </w:pPr>
            <w:r>
              <w:rPr>
                <w:rFonts w:ascii="Times New Roman" w:hAnsi="Times New Roman" w:eastAsia="Times New Roman"/>
                <w:b w:val="0"/>
                <w:color w:val="000000"/>
                <w:sz w:val="16"/>
                <w:szCs w:val="15"/>
              </w:rPr>
              <w:t>66.6</w:t>
            </w:r>
          </w:p>
        </w:tc>
        <w:tc>
          <w:tcPr>
            <w:tcW w:w="1267" w:type="pct"/>
            <w:tcBorders>
              <w:top w:val="nil"/>
              <w:left w:val="nil"/>
              <w:bottom w:val="nil"/>
              <w:right w:val="nil"/>
            </w:tcBorders>
            <w:shd w:val="clear" w:color="auto" w:fill="FFFFFF"/>
            <w:vAlign w:val="center"/>
          </w:tcPr>
          <w:p w14:paraId="7FC83985">
            <w:pPr>
              <w:spacing w:before="0" w:after="0" w:line="240" w:lineRule="auto"/>
              <w:jc w:val="center"/>
            </w:pPr>
            <w:r>
              <w:rPr>
                <w:rFonts w:ascii="Times New Roman" w:hAnsi="Times New Roman" w:eastAsia="Times New Roman"/>
                <w:b w:val="0"/>
                <w:color w:val="000000"/>
                <w:sz w:val="16"/>
                <w:szCs w:val="15"/>
              </w:rPr>
              <w:t>33.4</w:t>
            </w:r>
          </w:p>
        </w:tc>
      </w:tr>
      <w:tr w14:paraId="18B128C5">
        <w:trPr>
          <w:cantSplit/>
          <w:jc w:val="center"/>
        </w:trPr>
        <w:tc>
          <w:tcPr>
            <w:tcW w:w="584" w:type="pct"/>
            <w:tcBorders>
              <w:top w:val="nil"/>
              <w:left w:val="nil"/>
              <w:bottom w:val="nil"/>
              <w:right w:val="nil"/>
            </w:tcBorders>
            <w:shd w:val="clear" w:color="auto" w:fill="FFFFFF"/>
            <w:vAlign w:val="center"/>
          </w:tcPr>
          <w:p w14:paraId="4FAFFD0C">
            <w:pPr>
              <w:spacing w:before="0" w:after="0" w:line="240" w:lineRule="auto"/>
              <w:jc w:val="left"/>
            </w:pPr>
            <w:r>
              <w:rPr>
                <w:rFonts w:ascii="Times New Roman" w:hAnsi="Times New Roman" w:eastAsia="Times New Roman"/>
                <w:b w:val="0"/>
                <w:color w:val="000000"/>
                <w:sz w:val="16"/>
                <w:szCs w:val="15"/>
              </w:rPr>
              <w:t>HRS</w:t>
            </w:r>
          </w:p>
        </w:tc>
        <w:tc>
          <w:tcPr>
            <w:tcW w:w="1145" w:type="pct"/>
            <w:tcBorders>
              <w:top w:val="nil"/>
              <w:left w:val="nil"/>
              <w:bottom w:val="nil"/>
              <w:right w:val="nil"/>
            </w:tcBorders>
            <w:shd w:val="clear" w:color="auto" w:fill="FFFFFF"/>
            <w:vAlign w:val="center"/>
          </w:tcPr>
          <w:p w14:paraId="5BA18281">
            <w:pPr>
              <w:spacing w:before="0" w:after="0" w:line="240" w:lineRule="auto"/>
              <w:jc w:val="left"/>
            </w:pPr>
            <w:r>
              <w:rPr>
                <w:rFonts w:ascii="Times New Roman" w:hAnsi="Times New Roman" w:eastAsia="Times New Roman"/>
                <w:b w:val="0"/>
                <w:color w:val="000000"/>
                <w:sz w:val="16"/>
                <w:szCs w:val="15"/>
              </w:rPr>
              <w:t>136,986</w:t>
            </w:r>
          </w:p>
        </w:tc>
        <w:tc>
          <w:tcPr>
            <w:tcW w:w="1240" w:type="pct"/>
            <w:tcBorders>
              <w:top w:val="nil"/>
              <w:left w:val="nil"/>
              <w:bottom w:val="nil"/>
              <w:right w:val="nil"/>
            </w:tcBorders>
            <w:shd w:val="clear" w:color="auto" w:fill="FFFFFF"/>
            <w:vAlign w:val="center"/>
          </w:tcPr>
          <w:p w14:paraId="0B21BC2C">
            <w:pPr>
              <w:spacing w:before="0" w:after="0" w:line="240" w:lineRule="auto"/>
              <w:jc w:val="center"/>
            </w:pPr>
            <w:r>
              <w:rPr>
                <w:rFonts w:ascii="Times New Roman" w:hAnsi="Times New Roman" w:eastAsia="Times New Roman"/>
                <w:b w:val="0"/>
                <w:color w:val="000000"/>
                <w:sz w:val="16"/>
                <w:szCs w:val="15"/>
              </w:rPr>
              <w:t>0.757</w:t>
            </w:r>
          </w:p>
        </w:tc>
        <w:tc>
          <w:tcPr>
            <w:tcW w:w="762" w:type="pct"/>
            <w:tcBorders>
              <w:top w:val="nil"/>
              <w:left w:val="nil"/>
              <w:bottom w:val="nil"/>
              <w:right w:val="nil"/>
            </w:tcBorders>
            <w:shd w:val="clear" w:color="auto" w:fill="FFFFFF"/>
            <w:vAlign w:val="center"/>
          </w:tcPr>
          <w:p w14:paraId="465BD435">
            <w:pPr>
              <w:spacing w:before="0" w:after="0" w:line="240" w:lineRule="auto"/>
              <w:jc w:val="center"/>
            </w:pPr>
            <w:r>
              <w:rPr>
                <w:rFonts w:ascii="Times New Roman" w:hAnsi="Times New Roman" w:eastAsia="Times New Roman"/>
                <w:b w:val="0"/>
                <w:color w:val="000000"/>
                <w:sz w:val="16"/>
                <w:szCs w:val="15"/>
              </w:rPr>
              <w:t>0.1</w:t>
            </w:r>
          </w:p>
        </w:tc>
        <w:tc>
          <w:tcPr>
            <w:tcW w:w="1267" w:type="pct"/>
            <w:tcBorders>
              <w:top w:val="nil"/>
              <w:left w:val="nil"/>
              <w:bottom w:val="nil"/>
              <w:right w:val="nil"/>
            </w:tcBorders>
            <w:shd w:val="clear" w:color="auto" w:fill="FFFFFF"/>
            <w:vAlign w:val="center"/>
          </w:tcPr>
          <w:p w14:paraId="2520F60A">
            <w:pPr>
              <w:spacing w:before="0" w:after="0" w:line="240" w:lineRule="auto"/>
              <w:jc w:val="center"/>
            </w:pPr>
            <w:r>
              <w:rPr>
                <w:rFonts w:ascii="Times New Roman" w:hAnsi="Times New Roman" w:eastAsia="Times New Roman"/>
                <w:b w:val="0"/>
                <w:color w:val="000000"/>
                <w:sz w:val="16"/>
                <w:szCs w:val="15"/>
              </w:rPr>
              <w:t>99.9</w:t>
            </w:r>
          </w:p>
        </w:tc>
      </w:tr>
      <w:tr w14:paraId="233C129F">
        <w:trPr>
          <w:cantSplit/>
          <w:jc w:val="center"/>
        </w:trPr>
        <w:tc>
          <w:tcPr>
            <w:tcW w:w="584" w:type="pct"/>
            <w:tcBorders>
              <w:top w:val="nil"/>
              <w:left w:val="nil"/>
              <w:bottom w:val="single" w:color="000000" w:themeColor="dark1" w:sz="12" w:space="0"/>
              <w:right w:val="nil"/>
            </w:tcBorders>
            <w:shd w:val="clear" w:color="auto" w:fill="FFFFFF"/>
            <w:vAlign w:val="center"/>
          </w:tcPr>
          <w:p w14:paraId="1371D3E5">
            <w:pPr>
              <w:spacing w:before="0" w:after="0" w:line="240" w:lineRule="auto"/>
              <w:jc w:val="left"/>
            </w:pPr>
            <w:r>
              <w:rPr>
                <w:rFonts w:ascii="Times New Roman" w:hAnsi="Times New Roman" w:eastAsia="Times New Roman"/>
                <w:b w:val="0"/>
                <w:color w:val="000000"/>
                <w:sz w:val="16"/>
                <w:szCs w:val="15"/>
              </w:rPr>
              <w:t>SHARE</w:t>
            </w:r>
          </w:p>
        </w:tc>
        <w:tc>
          <w:tcPr>
            <w:tcW w:w="1145" w:type="pct"/>
            <w:tcBorders>
              <w:top w:val="nil"/>
              <w:left w:val="nil"/>
              <w:bottom w:val="single" w:color="000000" w:themeColor="dark1" w:sz="12" w:space="0"/>
              <w:right w:val="nil"/>
            </w:tcBorders>
            <w:shd w:val="clear" w:color="auto" w:fill="FFFFFF"/>
            <w:vAlign w:val="center"/>
          </w:tcPr>
          <w:p w14:paraId="5FD1C73E">
            <w:pPr>
              <w:spacing w:before="0" w:after="0" w:line="240" w:lineRule="auto"/>
              <w:jc w:val="left"/>
            </w:pPr>
            <w:r>
              <w:rPr>
                <w:rFonts w:ascii="Times New Roman" w:hAnsi="Times New Roman" w:eastAsia="Times New Roman"/>
                <w:b w:val="0"/>
                <w:color w:val="000000"/>
                <w:sz w:val="16"/>
                <w:szCs w:val="15"/>
              </w:rPr>
              <w:t>296,828</w:t>
            </w:r>
          </w:p>
        </w:tc>
        <w:tc>
          <w:tcPr>
            <w:tcW w:w="1240" w:type="pct"/>
            <w:tcBorders>
              <w:top w:val="nil"/>
              <w:left w:val="nil"/>
              <w:bottom w:val="single" w:color="000000" w:themeColor="dark1" w:sz="12" w:space="0"/>
              <w:right w:val="nil"/>
            </w:tcBorders>
            <w:shd w:val="clear" w:color="auto" w:fill="FFFFFF"/>
            <w:vAlign w:val="center"/>
          </w:tcPr>
          <w:p w14:paraId="2F876E74">
            <w:pPr>
              <w:spacing w:before="0" w:after="0" w:line="240" w:lineRule="auto"/>
              <w:jc w:val="center"/>
            </w:pPr>
            <w:r>
              <w:rPr>
                <w:rFonts w:ascii="Times New Roman" w:hAnsi="Times New Roman" w:eastAsia="Times New Roman"/>
                <w:b w:val="0"/>
                <w:color w:val="000000"/>
                <w:sz w:val="16"/>
                <w:szCs w:val="15"/>
              </w:rPr>
              <w:t>0.931</w:t>
            </w:r>
          </w:p>
        </w:tc>
        <w:tc>
          <w:tcPr>
            <w:tcW w:w="762" w:type="pct"/>
            <w:tcBorders>
              <w:top w:val="nil"/>
              <w:left w:val="nil"/>
              <w:bottom w:val="single" w:color="000000" w:themeColor="dark1" w:sz="12" w:space="0"/>
              <w:right w:val="nil"/>
            </w:tcBorders>
            <w:shd w:val="clear" w:color="auto" w:fill="FFFFFF"/>
            <w:vAlign w:val="center"/>
          </w:tcPr>
          <w:p w14:paraId="70EC6893">
            <w:pPr>
              <w:spacing w:before="0" w:after="0" w:line="240" w:lineRule="auto"/>
              <w:jc w:val="center"/>
            </w:pPr>
            <w:r>
              <w:rPr>
                <w:rFonts w:ascii="Times New Roman" w:hAnsi="Times New Roman" w:eastAsia="Times New Roman"/>
                <w:b w:val="0"/>
                <w:color w:val="000000"/>
                <w:sz w:val="16"/>
                <w:szCs w:val="15"/>
              </w:rPr>
              <w:t>87.9</w:t>
            </w:r>
          </w:p>
        </w:tc>
        <w:tc>
          <w:tcPr>
            <w:tcW w:w="1267" w:type="pct"/>
            <w:tcBorders>
              <w:top w:val="nil"/>
              <w:left w:val="nil"/>
              <w:bottom w:val="single" w:color="000000" w:themeColor="dark1" w:sz="12" w:space="0"/>
              <w:right w:val="nil"/>
            </w:tcBorders>
            <w:shd w:val="clear" w:color="auto" w:fill="FFFFFF"/>
            <w:vAlign w:val="center"/>
          </w:tcPr>
          <w:p w14:paraId="48DA5584">
            <w:pPr>
              <w:spacing w:before="0" w:after="0" w:line="240" w:lineRule="auto"/>
              <w:jc w:val="center"/>
            </w:pPr>
            <w:r>
              <w:rPr>
                <w:rFonts w:ascii="Times New Roman" w:hAnsi="Times New Roman" w:eastAsia="Times New Roman"/>
                <w:b w:val="0"/>
                <w:color w:val="000000"/>
                <w:sz w:val="16"/>
                <w:szCs w:val="15"/>
              </w:rPr>
              <w:t>12.1</w:t>
            </w:r>
          </w:p>
        </w:tc>
      </w:tr>
    </w:tbl>
    <w:p w14:paraId="0C80425D">
      <w:pPr>
        <w:keepNext/>
        <w:spacing w:before="80" w:after="40" w:line="259" w:lineRule="auto"/>
        <w:rPr>
          <w:sz w:val="18"/>
          <w:szCs w:val="18"/>
        </w:rPr>
      </w:pPr>
      <w:r>
        <w:rPr>
          <w:rFonts w:ascii="Times New Roman" w:hAnsi="Times New Roman" w:eastAsia="Times New Roman"/>
          <w:b/>
          <w:bCs/>
          <w:color w:val="000000"/>
          <w:sz w:val="19"/>
          <w:szCs w:val="19"/>
        </w:rPr>
        <w:t>Panel E. Person fixed-effects sensitivity analysis using the bridge score</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468"/>
        <w:gridCol w:w="4246"/>
        <w:gridCol w:w="1459"/>
        <w:gridCol w:w="2587"/>
        <w:gridCol w:w="2412"/>
        <w:gridCol w:w="1445"/>
      </w:tblGrid>
      <w:tr w14:paraId="75F436C0">
        <w:trPr>
          <w:cantSplit/>
          <w:tblHeader/>
          <w:jc w:val="center"/>
        </w:trPr>
        <w:tc>
          <w:tcPr>
            <w:tcW w:w="1110" w:type="pct"/>
            <w:tcBorders>
              <w:top w:val="single" w:color="000000" w:themeColor="dark1" w:sz="12" w:space="0"/>
              <w:left w:val="nil"/>
              <w:bottom w:val="single" w:color="000000" w:themeColor="dark1" w:sz="6" w:space="0"/>
              <w:right w:val="nil"/>
            </w:tcBorders>
            <w:shd w:val="clear" w:color="auto" w:fill="FFFFFF"/>
            <w:vAlign w:val="center"/>
          </w:tcPr>
          <w:p w14:paraId="57A89A42">
            <w:pPr>
              <w:spacing w:before="0" w:after="0" w:line="240" w:lineRule="auto"/>
              <w:jc w:val="left"/>
              <w:rPr>
                <w:b/>
              </w:rPr>
            </w:pPr>
            <w:r>
              <w:rPr>
                <w:rFonts w:ascii="Times New Roman" w:hAnsi="Times New Roman" w:eastAsia="Times New Roman"/>
                <w:b/>
                <w:bCs/>
                <w:color w:val="000000"/>
                <w:sz w:val="16"/>
                <w:szCs w:val="15"/>
              </w:rPr>
              <w:t>Cohort / summary</w:t>
            </w:r>
          </w:p>
        </w:tc>
        <w:tc>
          <w:tcPr>
            <w:tcW w:w="1359" w:type="pct"/>
            <w:tcBorders>
              <w:top w:val="single" w:color="000000" w:themeColor="dark1" w:sz="12" w:space="0"/>
              <w:left w:val="nil"/>
              <w:bottom w:val="single" w:color="000000" w:themeColor="dark1" w:sz="6" w:space="0"/>
              <w:right w:val="nil"/>
            </w:tcBorders>
            <w:shd w:val="clear" w:color="auto" w:fill="FFFFFF"/>
            <w:vAlign w:val="center"/>
          </w:tcPr>
          <w:p w14:paraId="6F8364AB">
            <w:pPr>
              <w:spacing w:before="0" w:after="0" w:line="240" w:lineRule="auto"/>
              <w:jc w:val="left"/>
              <w:rPr>
                <w:b/>
              </w:rPr>
            </w:pPr>
            <w:r>
              <w:rPr>
                <w:rFonts w:ascii="Times New Roman" w:hAnsi="Times New Roman" w:eastAsia="Times New Roman"/>
                <w:b/>
                <w:bCs/>
                <w:color w:val="000000"/>
                <w:sz w:val="16"/>
                <w:szCs w:val="15"/>
              </w:rPr>
              <w:t>β (95% CI)</w:t>
            </w:r>
          </w:p>
        </w:tc>
        <w:tc>
          <w:tcPr>
            <w:tcW w:w="467" w:type="pct"/>
            <w:tcBorders>
              <w:top w:val="single" w:color="000000" w:themeColor="dark1" w:sz="12" w:space="0"/>
              <w:left w:val="nil"/>
              <w:bottom w:val="single" w:color="000000" w:themeColor="dark1" w:sz="6" w:space="0"/>
              <w:right w:val="nil"/>
            </w:tcBorders>
            <w:shd w:val="clear" w:color="auto" w:fill="FFFFFF"/>
            <w:vAlign w:val="center"/>
          </w:tcPr>
          <w:p w14:paraId="46C0C577">
            <w:pPr>
              <w:spacing w:before="0" w:after="0" w:line="240" w:lineRule="auto"/>
              <w:jc w:val="center"/>
              <w:rPr>
                <w:b/>
              </w:rPr>
            </w:pPr>
            <w:r>
              <w:rPr>
                <w:rFonts w:ascii="Times New Roman" w:hAnsi="Times New Roman" w:eastAsia="Times New Roman"/>
                <w:b/>
                <w:bCs/>
                <w:color w:val="000000"/>
                <w:sz w:val="16"/>
                <w:szCs w:val="15"/>
              </w:rPr>
              <w:t>P</w:t>
            </w:r>
          </w:p>
        </w:tc>
        <w:tc>
          <w:tcPr>
            <w:tcW w:w="828" w:type="pct"/>
            <w:tcBorders>
              <w:top w:val="single" w:color="000000" w:themeColor="dark1" w:sz="12" w:space="0"/>
              <w:left w:val="nil"/>
              <w:bottom w:val="single" w:color="000000" w:themeColor="dark1" w:sz="6" w:space="0"/>
              <w:right w:val="nil"/>
            </w:tcBorders>
            <w:shd w:val="clear" w:color="auto" w:fill="FFFFFF"/>
            <w:vAlign w:val="center"/>
          </w:tcPr>
          <w:p w14:paraId="7AC67AF4">
            <w:pPr>
              <w:spacing w:before="0" w:after="0" w:line="240" w:lineRule="auto"/>
              <w:jc w:val="center"/>
              <w:rPr>
                <w:b/>
              </w:rPr>
            </w:pPr>
            <w:r>
              <w:rPr>
                <w:rFonts w:ascii="Times New Roman" w:hAnsi="Times New Roman" w:eastAsia="Times New Roman"/>
                <w:b/>
                <w:bCs/>
                <w:color w:val="000000"/>
                <w:sz w:val="16"/>
                <w:szCs w:val="15"/>
              </w:rPr>
              <w:t>Observations</w:t>
            </w:r>
          </w:p>
        </w:tc>
        <w:tc>
          <w:tcPr>
            <w:tcW w:w="772" w:type="pct"/>
            <w:tcBorders>
              <w:top w:val="single" w:color="000000" w:themeColor="dark1" w:sz="12" w:space="0"/>
              <w:left w:val="nil"/>
              <w:bottom w:val="single" w:color="000000" w:themeColor="dark1" w:sz="6" w:space="0"/>
              <w:right w:val="nil"/>
            </w:tcBorders>
            <w:shd w:val="clear" w:color="auto" w:fill="FFFFFF"/>
            <w:vAlign w:val="center"/>
          </w:tcPr>
          <w:p w14:paraId="1471734A">
            <w:pPr>
              <w:spacing w:before="0" w:after="0" w:line="240" w:lineRule="auto"/>
              <w:jc w:val="center"/>
              <w:rPr>
                <w:b/>
              </w:rPr>
            </w:pPr>
            <w:r>
              <w:rPr>
                <w:rFonts w:ascii="Times New Roman" w:hAnsi="Times New Roman" w:eastAsia="Times New Roman"/>
                <w:b/>
                <w:bCs/>
                <w:color w:val="000000"/>
                <w:sz w:val="16"/>
                <w:szCs w:val="15"/>
              </w:rPr>
              <w:t>Participants</w:t>
            </w:r>
          </w:p>
        </w:tc>
        <w:tc>
          <w:tcPr>
            <w:tcW w:w="462" w:type="pct"/>
            <w:tcBorders>
              <w:top w:val="single" w:color="000000" w:themeColor="dark1" w:sz="12" w:space="0"/>
              <w:left w:val="nil"/>
              <w:bottom w:val="single" w:color="000000" w:themeColor="dark1" w:sz="6" w:space="0"/>
              <w:right w:val="nil"/>
            </w:tcBorders>
            <w:shd w:val="clear" w:color="auto" w:fill="FFFFFF"/>
            <w:vAlign w:val="center"/>
          </w:tcPr>
          <w:p w14:paraId="110B6DE5">
            <w:pPr>
              <w:spacing w:before="0" w:after="0" w:line="240" w:lineRule="auto"/>
              <w:jc w:val="center"/>
              <w:rPr>
                <w:b/>
              </w:rPr>
            </w:pPr>
            <w:r>
              <w:rPr>
                <w:rFonts w:ascii="Times New Roman" w:hAnsi="Times New Roman" w:eastAsia="Times New Roman"/>
                <w:b/>
                <w:bCs/>
                <w:color w:val="000000"/>
                <w:sz w:val="16"/>
                <w:szCs w:val="15"/>
              </w:rPr>
              <w:t>I²; k</w:t>
            </w:r>
          </w:p>
        </w:tc>
      </w:tr>
      <w:tr w14:paraId="3726274C">
        <w:trPr>
          <w:cantSplit/>
          <w:jc w:val="center"/>
        </w:trPr>
        <w:tc>
          <w:tcPr>
            <w:tcW w:w="1110" w:type="pct"/>
            <w:tcBorders>
              <w:top w:val="single" w:color="000000" w:themeColor="dark1" w:sz="6" w:space="0"/>
              <w:left w:val="nil"/>
              <w:bottom w:val="nil"/>
              <w:right w:val="nil"/>
            </w:tcBorders>
            <w:shd w:val="clear" w:color="auto" w:fill="FFFFFF"/>
            <w:vAlign w:val="center"/>
          </w:tcPr>
          <w:p w14:paraId="6D84D9E4">
            <w:pPr>
              <w:spacing w:before="0" w:after="0" w:line="240" w:lineRule="auto"/>
              <w:jc w:val="left"/>
            </w:pPr>
            <w:r>
              <w:rPr>
                <w:rFonts w:ascii="Times New Roman" w:hAnsi="Times New Roman" w:eastAsia="Times New Roman"/>
                <w:b w:val="0"/>
                <w:color w:val="000000"/>
                <w:sz w:val="16"/>
                <w:szCs w:val="15"/>
              </w:rPr>
              <w:t>CHARLS</w:t>
            </w:r>
          </w:p>
        </w:tc>
        <w:tc>
          <w:tcPr>
            <w:tcW w:w="1359" w:type="pct"/>
            <w:tcBorders>
              <w:top w:val="single" w:color="000000" w:themeColor="dark1" w:sz="6" w:space="0"/>
              <w:left w:val="nil"/>
              <w:bottom w:val="nil"/>
              <w:right w:val="nil"/>
            </w:tcBorders>
            <w:shd w:val="clear" w:color="auto" w:fill="FFFFFF"/>
            <w:vAlign w:val="center"/>
          </w:tcPr>
          <w:p w14:paraId="2AD80711">
            <w:pPr>
              <w:spacing w:before="0" w:after="0" w:line="240" w:lineRule="auto"/>
              <w:jc w:val="left"/>
            </w:pPr>
            <w:r>
              <w:rPr>
                <w:rFonts w:ascii="Times New Roman" w:hAnsi="Times New Roman" w:eastAsia="Times New Roman"/>
                <w:b w:val="0"/>
                <w:color w:val="000000"/>
                <w:sz w:val="16"/>
                <w:szCs w:val="15"/>
              </w:rPr>
              <w:t>0.010 (0.001, 0.018)</w:t>
            </w:r>
          </w:p>
        </w:tc>
        <w:tc>
          <w:tcPr>
            <w:tcW w:w="467" w:type="pct"/>
            <w:tcBorders>
              <w:top w:val="single" w:color="000000" w:themeColor="dark1" w:sz="6" w:space="0"/>
              <w:left w:val="nil"/>
              <w:bottom w:val="nil"/>
              <w:right w:val="nil"/>
            </w:tcBorders>
            <w:shd w:val="clear" w:color="auto" w:fill="FFFFFF"/>
            <w:vAlign w:val="center"/>
          </w:tcPr>
          <w:p w14:paraId="536668B7">
            <w:pPr>
              <w:spacing w:before="0" w:after="0" w:line="240" w:lineRule="auto"/>
              <w:jc w:val="center"/>
            </w:pPr>
            <w:r>
              <w:rPr>
                <w:rFonts w:ascii="Times New Roman" w:hAnsi="Times New Roman" w:eastAsia="Times New Roman"/>
                <w:b w:val="0"/>
                <w:color w:val="000000"/>
                <w:sz w:val="16"/>
                <w:szCs w:val="15"/>
              </w:rPr>
              <w:t>0.025</w:t>
            </w:r>
          </w:p>
        </w:tc>
        <w:tc>
          <w:tcPr>
            <w:tcW w:w="828" w:type="pct"/>
            <w:tcBorders>
              <w:top w:val="single" w:color="000000" w:themeColor="dark1" w:sz="6" w:space="0"/>
              <w:left w:val="nil"/>
              <w:bottom w:val="nil"/>
              <w:right w:val="nil"/>
            </w:tcBorders>
            <w:shd w:val="clear" w:color="auto" w:fill="FFFFFF"/>
            <w:vAlign w:val="center"/>
          </w:tcPr>
          <w:p w14:paraId="48DB74E3">
            <w:pPr>
              <w:spacing w:before="0" w:after="0" w:line="240" w:lineRule="auto"/>
              <w:jc w:val="center"/>
            </w:pPr>
            <w:r>
              <w:rPr>
                <w:rFonts w:ascii="Times New Roman" w:hAnsi="Times New Roman" w:eastAsia="Times New Roman"/>
                <w:b w:val="0"/>
                <w:color w:val="000000"/>
                <w:sz w:val="16"/>
                <w:szCs w:val="15"/>
              </w:rPr>
              <w:t>57,536</w:t>
            </w:r>
          </w:p>
        </w:tc>
        <w:tc>
          <w:tcPr>
            <w:tcW w:w="772" w:type="pct"/>
            <w:tcBorders>
              <w:top w:val="single" w:color="000000" w:themeColor="dark1" w:sz="6" w:space="0"/>
              <w:left w:val="nil"/>
              <w:bottom w:val="nil"/>
              <w:right w:val="nil"/>
            </w:tcBorders>
            <w:shd w:val="clear" w:color="auto" w:fill="FFFFFF"/>
            <w:vAlign w:val="center"/>
          </w:tcPr>
          <w:p w14:paraId="346EC7CF">
            <w:pPr>
              <w:spacing w:before="0" w:after="0" w:line="240" w:lineRule="auto"/>
              <w:jc w:val="center"/>
            </w:pPr>
            <w:r>
              <w:rPr>
                <w:rFonts w:ascii="Times New Roman" w:hAnsi="Times New Roman" w:eastAsia="Times New Roman"/>
                <w:b w:val="0"/>
                <w:color w:val="000000"/>
                <w:sz w:val="16"/>
                <w:szCs w:val="15"/>
              </w:rPr>
              <w:t>18,646</w:t>
            </w:r>
          </w:p>
        </w:tc>
        <w:tc>
          <w:tcPr>
            <w:tcW w:w="462" w:type="pct"/>
            <w:tcBorders>
              <w:top w:val="single" w:color="000000" w:themeColor="dark1" w:sz="6" w:space="0"/>
              <w:left w:val="nil"/>
              <w:bottom w:val="nil"/>
              <w:right w:val="nil"/>
            </w:tcBorders>
            <w:shd w:val="clear" w:color="auto" w:fill="FFFFFF"/>
            <w:vAlign w:val="center"/>
          </w:tcPr>
          <w:p w14:paraId="1676CB0B">
            <w:pPr>
              <w:spacing w:before="0" w:after="0" w:line="240" w:lineRule="auto"/>
              <w:jc w:val="left"/>
            </w:pPr>
            <w:r>
              <w:rPr>
                <w:rFonts w:ascii="Times New Roman" w:hAnsi="Times New Roman" w:eastAsia="Times New Roman"/>
                <w:b w:val="0"/>
                <w:color w:val="000000"/>
                <w:sz w:val="16"/>
                <w:szCs w:val="15"/>
              </w:rPr>
              <w:t>—</w:t>
            </w:r>
          </w:p>
        </w:tc>
      </w:tr>
      <w:tr w14:paraId="4E3C8363">
        <w:trPr>
          <w:cantSplit/>
          <w:jc w:val="center"/>
        </w:trPr>
        <w:tc>
          <w:tcPr>
            <w:tcW w:w="1110" w:type="pct"/>
            <w:tcBorders>
              <w:top w:val="nil"/>
              <w:left w:val="nil"/>
              <w:bottom w:val="nil"/>
              <w:right w:val="nil"/>
            </w:tcBorders>
            <w:shd w:val="clear" w:color="auto" w:fill="FFFFFF"/>
            <w:vAlign w:val="center"/>
          </w:tcPr>
          <w:p w14:paraId="5C487D84">
            <w:pPr>
              <w:spacing w:before="0" w:after="0" w:line="240" w:lineRule="auto"/>
              <w:jc w:val="left"/>
            </w:pPr>
            <w:r>
              <w:rPr>
                <w:rFonts w:ascii="Times New Roman" w:hAnsi="Times New Roman" w:eastAsia="Times New Roman"/>
                <w:b w:val="0"/>
                <w:color w:val="000000"/>
                <w:sz w:val="16"/>
                <w:szCs w:val="15"/>
              </w:rPr>
              <w:t>ELSA</w:t>
            </w:r>
          </w:p>
        </w:tc>
        <w:tc>
          <w:tcPr>
            <w:tcW w:w="1359" w:type="pct"/>
            <w:tcBorders>
              <w:top w:val="nil"/>
              <w:left w:val="nil"/>
              <w:bottom w:val="nil"/>
              <w:right w:val="nil"/>
            </w:tcBorders>
            <w:shd w:val="clear" w:color="auto" w:fill="FFFFFF"/>
            <w:vAlign w:val="center"/>
          </w:tcPr>
          <w:p w14:paraId="590B0FA9">
            <w:pPr>
              <w:spacing w:before="0" w:after="0" w:line="240" w:lineRule="auto"/>
              <w:jc w:val="left"/>
            </w:pPr>
            <w:r>
              <w:rPr>
                <w:rFonts w:ascii="Times New Roman" w:hAnsi="Times New Roman" w:eastAsia="Times New Roman"/>
                <w:b w:val="0"/>
                <w:color w:val="000000"/>
                <w:sz w:val="16"/>
                <w:szCs w:val="15"/>
              </w:rPr>
              <w:t>−0.002 (−0.009, 0.004)</w:t>
            </w:r>
          </w:p>
        </w:tc>
        <w:tc>
          <w:tcPr>
            <w:tcW w:w="467" w:type="pct"/>
            <w:tcBorders>
              <w:top w:val="nil"/>
              <w:left w:val="nil"/>
              <w:bottom w:val="nil"/>
              <w:right w:val="nil"/>
            </w:tcBorders>
            <w:shd w:val="clear" w:color="auto" w:fill="FFFFFF"/>
            <w:vAlign w:val="center"/>
          </w:tcPr>
          <w:p w14:paraId="3C6A1A40">
            <w:pPr>
              <w:spacing w:before="0" w:after="0" w:line="240" w:lineRule="auto"/>
              <w:jc w:val="center"/>
            </w:pPr>
            <w:r>
              <w:rPr>
                <w:rFonts w:ascii="Times New Roman" w:hAnsi="Times New Roman" w:eastAsia="Times New Roman"/>
                <w:b w:val="0"/>
                <w:color w:val="000000"/>
                <w:sz w:val="16"/>
                <w:szCs w:val="15"/>
              </w:rPr>
              <w:t>0.440</w:t>
            </w:r>
          </w:p>
        </w:tc>
        <w:tc>
          <w:tcPr>
            <w:tcW w:w="828" w:type="pct"/>
            <w:tcBorders>
              <w:top w:val="nil"/>
              <w:left w:val="nil"/>
              <w:bottom w:val="nil"/>
              <w:right w:val="nil"/>
            </w:tcBorders>
            <w:shd w:val="clear" w:color="auto" w:fill="FFFFFF"/>
            <w:vAlign w:val="center"/>
          </w:tcPr>
          <w:p w14:paraId="77B24499">
            <w:pPr>
              <w:spacing w:before="0" w:after="0" w:line="240" w:lineRule="auto"/>
              <w:jc w:val="center"/>
            </w:pPr>
            <w:r>
              <w:rPr>
                <w:rFonts w:ascii="Times New Roman" w:hAnsi="Times New Roman" w:eastAsia="Times New Roman"/>
                <w:b w:val="0"/>
                <w:color w:val="000000"/>
                <w:sz w:val="16"/>
                <w:szCs w:val="15"/>
              </w:rPr>
              <w:t>79,280</w:t>
            </w:r>
          </w:p>
        </w:tc>
        <w:tc>
          <w:tcPr>
            <w:tcW w:w="772" w:type="pct"/>
            <w:tcBorders>
              <w:top w:val="nil"/>
              <w:left w:val="nil"/>
              <w:bottom w:val="nil"/>
              <w:right w:val="nil"/>
            </w:tcBorders>
            <w:shd w:val="clear" w:color="auto" w:fill="FFFFFF"/>
            <w:vAlign w:val="center"/>
          </w:tcPr>
          <w:p w14:paraId="6AB6C22A">
            <w:pPr>
              <w:spacing w:before="0" w:after="0" w:line="240" w:lineRule="auto"/>
              <w:jc w:val="center"/>
            </w:pPr>
            <w:r>
              <w:rPr>
                <w:rFonts w:ascii="Times New Roman" w:hAnsi="Times New Roman" w:eastAsia="Times New Roman"/>
                <w:b w:val="0"/>
                <w:color w:val="000000"/>
                <w:sz w:val="16"/>
                <w:szCs w:val="15"/>
              </w:rPr>
              <w:t>14,450</w:t>
            </w:r>
          </w:p>
        </w:tc>
        <w:tc>
          <w:tcPr>
            <w:tcW w:w="462" w:type="pct"/>
            <w:tcBorders>
              <w:top w:val="nil"/>
              <w:left w:val="nil"/>
              <w:bottom w:val="nil"/>
              <w:right w:val="nil"/>
            </w:tcBorders>
            <w:shd w:val="clear" w:color="auto" w:fill="FFFFFF"/>
            <w:vAlign w:val="center"/>
          </w:tcPr>
          <w:p w14:paraId="4CDFEF64">
            <w:pPr>
              <w:spacing w:before="0" w:after="0" w:line="240" w:lineRule="auto"/>
              <w:jc w:val="left"/>
            </w:pPr>
            <w:r>
              <w:rPr>
                <w:rFonts w:ascii="Times New Roman" w:hAnsi="Times New Roman" w:eastAsia="Times New Roman"/>
                <w:b w:val="0"/>
                <w:color w:val="000000"/>
                <w:sz w:val="16"/>
                <w:szCs w:val="15"/>
              </w:rPr>
              <w:t>—</w:t>
            </w:r>
          </w:p>
        </w:tc>
      </w:tr>
      <w:tr w14:paraId="1525DAA6">
        <w:trPr>
          <w:cantSplit/>
          <w:jc w:val="center"/>
        </w:trPr>
        <w:tc>
          <w:tcPr>
            <w:tcW w:w="1110" w:type="pct"/>
            <w:tcBorders>
              <w:top w:val="nil"/>
              <w:left w:val="nil"/>
              <w:bottom w:val="nil"/>
              <w:right w:val="nil"/>
            </w:tcBorders>
            <w:shd w:val="clear" w:color="auto" w:fill="FFFFFF"/>
            <w:vAlign w:val="center"/>
          </w:tcPr>
          <w:p w14:paraId="57F89608">
            <w:pPr>
              <w:spacing w:before="0" w:after="0" w:line="240" w:lineRule="auto"/>
              <w:jc w:val="left"/>
            </w:pPr>
            <w:r>
              <w:rPr>
                <w:rFonts w:ascii="Times New Roman" w:hAnsi="Times New Roman" w:eastAsia="Times New Roman"/>
                <w:b w:val="0"/>
                <w:color w:val="000000"/>
                <w:sz w:val="16"/>
                <w:szCs w:val="15"/>
              </w:rPr>
              <w:t>HRS</w:t>
            </w:r>
          </w:p>
        </w:tc>
        <w:tc>
          <w:tcPr>
            <w:tcW w:w="1359" w:type="pct"/>
            <w:tcBorders>
              <w:top w:val="nil"/>
              <w:left w:val="nil"/>
              <w:bottom w:val="nil"/>
              <w:right w:val="nil"/>
            </w:tcBorders>
            <w:shd w:val="clear" w:color="auto" w:fill="FFFFFF"/>
            <w:vAlign w:val="center"/>
          </w:tcPr>
          <w:p w14:paraId="43116420">
            <w:pPr>
              <w:spacing w:before="0" w:after="0" w:line="240" w:lineRule="auto"/>
              <w:jc w:val="left"/>
            </w:pPr>
            <w:r>
              <w:rPr>
                <w:rFonts w:ascii="Times New Roman" w:hAnsi="Times New Roman" w:eastAsia="Times New Roman"/>
                <w:b w:val="0"/>
                <w:color w:val="000000"/>
                <w:sz w:val="16"/>
                <w:szCs w:val="15"/>
              </w:rPr>
              <w:t>−0.017 (−0.023, −0.010)</w:t>
            </w:r>
          </w:p>
        </w:tc>
        <w:tc>
          <w:tcPr>
            <w:tcW w:w="467" w:type="pct"/>
            <w:tcBorders>
              <w:top w:val="nil"/>
              <w:left w:val="nil"/>
              <w:bottom w:val="nil"/>
              <w:right w:val="nil"/>
            </w:tcBorders>
            <w:shd w:val="clear" w:color="auto" w:fill="FFFFFF"/>
            <w:vAlign w:val="center"/>
          </w:tcPr>
          <w:p w14:paraId="10254D8F">
            <w:pPr>
              <w:spacing w:before="0" w:after="0" w:line="240" w:lineRule="auto"/>
              <w:jc w:val="center"/>
            </w:pPr>
            <w:r>
              <w:rPr>
                <w:rFonts w:ascii="Times New Roman" w:hAnsi="Times New Roman" w:eastAsia="Times New Roman"/>
                <w:b w:val="0"/>
                <w:color w:val="000000"/>
                <w:sz w:val="16"/>
                <w:szCs w:val="15"/>
              </w:rPr>
              <w:t>&lt;0.001</w:t>
            </w:r>
          </w:p>
        </w:tc>
        <w:tc>
          <w:tcPr>
            <w:tcW w:w="828" w:type="pct"/>
            <w:tcBorders>
              <w:top w:val="nil"/>
              <w:left w:val="nil"/>
              <w:bottom w:val="nil"/>
              <w:right w:val="nil"/>
            </w:tcBorders>
            <w:shd w:val="clear" w:color="auto" w:fill="FFFFFF"/>
            <w:vAlign w:val="center"/>
          </w:tcPr>
          <w:p w14:paraId="6DD59F48">
            <w:pPr>
              <w:spacing w:before="0" w:after="0" w:line="240" w:lineRule="auto"/>
              <w:jc w:val="center"/>
            </w:pPr>
            <w:r>
              <w:rPr>
                <w:rFonts w:ascii="Times New Roman" w:hAnsi="Times New Roman" w:eastAsia="Times New Roman"/>
                <w:b w:val="0"/>
                <w:color w:val="000000"/>
                <w:sz w:val="16"/>
                <w:szCs w:val="15"/>
              </w:rPr>
              <w:t>133,381</w:t>
            </w:r>
          </w:p>
        </w:tc>
        <w:tc>
          <w:tcPr>
            <w:tcW w:w="772" w:type="pct"/>
            <w:tcBorders>
              <w:top w:val="nil"/>
              <w:left w:val="nil"/>
              <w:bottom w:val="nil"/>
              <w:right w:val="nil"/>
            </w:tcBorders>
            <w:shd w:val="clear" w:color="auto" w:fill="FFFFFF"/>
            <w:vAlign w:val="center"/>
          </w:tcPr>
          <w:p w14:paraId="52971117">
            <w:pPr>
              <w:spacing w:before="0" w:after="0" w:line="240" w:lineRule="auto"/>
              <w:jc w:val="center"/>
            </w:pPr>
            <w:r>
              <w:rPr>
                <w:rFonts w:ascii="Times New Roman" w:hAnsi="Times New Roman" w:eastAsia="Times New Roman"/>
                <w:b w:val="0"/>
                <w:color w:val="000000"/>
                <w:sz w:val="16"/>
                <w:szCs w:val="15"/>
              </w:rPr>
              <w:t>28,557</w:t>
            </w:r>
          </w:p>
        </w:tc>
        <w:tc>
          <w:tcPr>
            <w:tcW w:w="462" w:type="pct"/>
            <w:tcBorders>
              <w:top w:val="nil"/>
              <w:left w:val="nil"/>
              <w:bottom w:val="nil"/>
              <w:right w:val="nil"/>
            </w:tcBorders>
            <w:shd w:val="clear" w:color="auto" w:fill="FFFFFF"/>
            <w:vAlign w:val="center"/>
          </w:tcPr>
          <w:p w14:paraId="0865EE41">
            <w:pPr>
              <w:spacing w:before="0" w:after="0" w:line="240" w:lineRule="auto"/>
              <w:jc w:val="left"/>
            </w:pPr>
            <w:r>
              <w:rPr>
                <w:rFonts w:ascii="Times New Roman" w:hAnsi="Times New Roman" w:eastAsia="Times New Roman"/>
                <w:b w:val="0"/>
                <w:color w:val="000000"/>
                <w:sz w:val="16"/>
                <w:szCs w:val="15"/>
              </w:rPr>
              <w:t>—</w:t>
            </w:r>
          </w:p>
        </w:tc>
      </w:tr>
      <w:tr w14:paraId="2C4E3882">
        <w:trPr>
          <w:cantSplit/>
          <w:jc w:val="center"/>
        </w:trPr>
        <w:tc>
          <w:tcPr>
            <w:tcW w:w="1110" w:type="pct"/>
            <w:tcBorders>
              <w:top w:val="nil"/>
              <w:left w:val="nil"/>
              <w:bottom w:val="nil"/>
              <w:right w:val="nil"/>
            </w:tcBorders>
            <w:shd w:val="clear" w:color="auto" w:fill="FFFFFF"/>
            <w:vAlign w:val="center"/>
          </w:tcPr>
          <w:p w14:paraId="0AC81CDC">
            <w:pPr>
              <w:spacing w:before="0" w:after="0" w:line="240" w:lineRule="auto"/>
              <w:jc w:val="left"/>
            </w:pPr>
            <w:r>
              <w:rPr>
                <w:rFonts w:ascii="Times New Roman" w:hAnsi="Times New Roman" w:eastAsia="Times New Roman"/>
                <w:b w:val="0"/>
                <w:color w:val="000000"/>
                <w:sz w:val="16"/>
                <w:szCs w:val="15"/>
              </w:rPr>
              <w:t>SHARE</w:t>
            </w:r>
          </w:p>
        </w:tc>
        <w:tc>
          <w:tcPr>
            <w:tcW w:w="1359" w:type="pct"/>
            <w:tcBorders>
              <w:top w:val="nil"/>
              <w:left w:val="nil"/>
              <w:bottom w:val="nil"/>
              <w:right w:val="nil"/>
            </w:tcBorders>
            <w:shd w:val="clear" w:color="auto" w:fill="FFFFFF"/>
            <w:vAlign w:val="center"/>
          </w:tcPr>
          <w:p w14:paraId="657C45E7">
            <w:pPr>
              <w:spacing w:before="0" w:after="0" w:line="240" w:lineRule="auto"/>
              <w:jc w:val="left"/>
            </w:pPr>
            <w:r>
              <w:rPr>
                <w:rFonts w:ascii="Times New Roman" w:hAnsi="Times New Roman" w:eastAsia="Times New Roman"/>
                <w:b w:val="0"/>
                <w:color w:val="000000"/>
                <w:sz w:val="16"/>
                <w:szCs w:val="15"/>
              </w:rPr>
              <w:t>0.018 (0.014, 0.022)</w:t>
            </w:r>
          </w:p>
        </w:tc>
        <w:tc>
          <w:tcPr>
            <w:tcW w:w="467" w:type="pct"/>
            <w:tcBorders>
              <w:top w:val="nil"/>
              <w:left w:val="nil"/>
              <w:bottom w:val="nil"/>
              <w:right w:val="nil"/>
            </w:tcBorders>
            <w:shd w:val="clear" w:color="auto" w:fill="FFFFFF"/>
            <w:vAlign w:val="center"/>
          </w:tcPr>
          <w:p w14:paraId="79FA1297">
            <w:pPr>
              <w:spacing w:before="0" w:after="0" w:line="240" w:lineRule="auto"/>
              <w:jc w:val="center"/>
            </w:pPr>
            <w:r>
              <w:rPr>
                <w:rFonts w:ascii="Times New Roman" w:hAnsi="Times New Roman" w:eastAsia="Times New Roman"/>
                <w:b w:val="0"/>
                <w:color w:val="000000"/>
                <w:sz w:val="16"/>
                <w:szCs w:val="15"/>
              </w:rPr>
              <w:t>&lt;0.001</w:t>
            </w:r>
          </w:p>
        </w:tc>
        <w:tc>
          <w:tcPr>
            <w:tcW w:w="828" w:type="pct"/>
            <w:tcBorders>
              <w:top w:val="nil"/>
              <w:left w:val="nil"/>
              <w:bottom w:val="nil"/>
              <w:right w:val="nil"/>
            </w:tcBorders>
            <w:shd w:val="clear" w:color="auto" w:fill="FFFFFF"/>
            <w:vAlign w:val="center"/>
          </w:tcPr>
          <w:p w14:paraId="22C5F7C5">
            <w:pPr>
              <w:spacing w:before="0" w:after="0" w:line="240" w:lineRule="auto"/>
              <w:jc w:val="center"/>
            </w:pPr>
            <w:r>
              <w:rPr>
                <w:rFonts w:ascii="Times New Roman" w:hAnsi="Times New Roman" w:eastAsia="Times New Roman"/>
                <w:b w:val="0"/>
                <w:color w:val="000000"/>
                <w:sz w:val="16"/>
                <w:szCs w:val="15"/>
              </w:rPr>
              <w:t>240,810</w:t>
            </w:r>
          </w:p>
        </w:tc>
        <w:tc>
          <w:tcPr>
            <w:tcW w:w="772" w:type="pct"/>
            <w:tcBorders>
              <w:top w:val="nil"/>
              <w:left w:val="nil"/>
              <w:bottom w:val="nil"/>
              <w:right w:val="nil"/>
            </w:tcBorders>
            <w:shd w:val="clear" w:color="auto" w:fill="FFFFFF"/>
            <w:vAlign w:val="center"/>
          </w:tcPr>
          <w:p w14:paraId="55120C3D">
            <w:pPr>
              <w:spacing w:before="0" w:after="0" w:line="240" w:lineRule="auto"/>
              <w:jc w:val="center"/>
            </w:pPr>
            <w:r>
              <w:rPr>
                <w:rFonts w:ascii="Times New Roman" w:hAnsi="Times New Roman" w:eastAsia="Times New Roman"/>
                <w:b w:val="0"/>
                <w:color w:val="000000"/>
                <w:sz w:val="16"/>
                <w:szCs w:val="15"/>
              </w:rPr>
              <w:t>77,658</w:t>
            </w:r>
          </w:p>
        </w:tc>
        <w:tc>
          <w:tcPr>
            <w:tcW w:w="462" w:type="pct"/>
            <w:tcBorders>
              <w:top w:val="nil"/>
              <w:left w:val="nil"/>
              <w:bottom w:val="nil"/>
              <w:right w:val="nil"/>
            </w:tcBorders>
            <w:shd w:val="clear" w:color="auto" w:fill="FFFFFF"/>
            <w:vAlign w:val="center"/>
          </w:tcPr>
          <w:p w14:paraId="7EBE4BEB">
            <w:pPr>
              <w:spacing w:before="0" w:after="0" w:line="240" w:lineRule="auto"/>
              <w:jc w:val="left"/>
            </w:pPr>
            <w:r>
              <w:rPr>
                <w:rFonts w:ascii="Times New Roman" w:hAnsi="Times New Roman" w:eastAsia="Times New Roman"/>
                <w:b w:val="0"/>
                <w:color w:val="000000"/>
                <w:sz w:val="16"/>
                <w:szCs w:val="15"/>
              </w:rPr>
              <w:t>—</w:t>
            </w:r>
          </w:p>
        </w:tc>
      </w:tr>
      <w:tr w14:paraId="2E0E7CF7">
        <w:trPr>
          <w:cantSplit/>
          <w:jc w:val="center"/>
        </w:trPr>
        <w:tc>
          <w:tcPr>
            <w:tcW w:w="1110" w:type="pct"/>
            <w:tcBorders>
              <w:top w:val="nil"/>
              <w:left w:val="nil"/>
              <w:bottom w:val="single" w:color="000000" w:themeColor="dark1" w:sz="12" w:space="0"/>
              <w:right w:val="nil"/>
            </w:tcBorders>
            <w:shd w:val="clear" w:color="auto" w:fill="FFFFFF"/>
            <w:vAlign w:val="center"/>
          </w:tcPr>
          <w:p w14:paraId="1F9F50B3">
            <w:pPr>
              <w:spacing w:before="0" w:after="0" w:line="240" w:lineRule="auto"/>
              <w:jc w:val="left"/>
            </w:pPr>
            <w:r>
              <w:rPr>
                <w:rFonts w:ascii="Times New Roman" w:hAnsi="Times New Roman" w:eastAsia="Times New Roman"/>
                <w:b w:val="0"/>
                <w:color w:val="000000"/>
                <w:sz w:val="16"/>
                <w:szCs w:val="15"/>
              </w:rPr>
              <w:t>Four-cohort random-effects summary (HKSJ inference)</w:t>
            </w:r>
          </w:p>
        </w:tc>
        <w:tc>
          <w:tcPr>
            <w:tcW w:w="1359" w:type="pct"/>
            <w:tcBorders>
              <w:top w:val="nil"/>
              <w:left w:val="nil"/>
              <w:bottom w:val="single" w:color="000000" w:themeColor="dark1" w:sz="12" w:space="0"/>
              <w:right w:val="nil"/>
            </w:tcBorders>
            <w:shd w:val="clear" w:color="auto" w:fill="FFFFFF"/>
            <w:vAlign w:val="center"/>
          </w:tcPr>
          <w:p w14:paraId="4153AAC9">
            <w:pPr>
              <w:spacing w:before="0" w:after="0" w:line="240" w:lineRule="auto"/>
              <w:jc w:val="left"/>
            </w:pPr>
            <w:r>
              <w:rPr>
                <w:rFonts w:ascii="Times New Roman" w:hAnsi="Times New Roman" w:eastAsia="Times New Roman"/>
                <w:b w:val="0"/>
                <w:color w:val="000000"/>
                <w:sz w:val="16"/>
                <w:szCs w:val="15"/>
              </w:rPr>
              <w:t>0.002 (−0.022, 0.026)</w:t>
            </w:r>
          </w:p>
        </w:tc>
        <w:tc>
          <w:tcPr>
            <w:tcW w:w="467" w:type="pct"/>
            <w:tcBorders>
              <w:top w:val="nil"/>
              <w:left w:val="nil"/>
              <w:bottom w:val="single" w:color="000000" w:themeColor="dark1" w:sz="12" w:space="0"/>
              <w:right w:val="nil"/>
            </w:tcBorders>
            <w:shd w:val="clear" w:color="auto" w:fill="FFFFFF"/>
            <w:vAlign w:val="center"/>
          </w:tcPr>
          <w:p w14:paraId="46F9CB08">
            <w:pPr>
              <w:spacing w:before="0" w:after="0" w:line="240" w:lineRule="auto"/>
              <w:jc w:val="center"/>
            </w:pPr>
            <w:r>
              <w:rPr>
                <w:rFonts w:ascii="Times New Roman" w:hAnsi="Times New Roman" w:eastAsia="Times New Roman"/>
                <w:b w:val="0"/>
                <w:color w:val="000000"/>
                <w:sz w:val="16"/>
                <w:szCs w:val="15"/>
              </w:rPr>
              <w:t>0.792</w:t>
            </w:r>
          </w:p>
        </w:tc>
        <w:tc>
          <w:tcPr>
            <w:tcW w:w="828" w:type="pct"/>
            <w:tcBorders>
              <w:top w:val="nil"/>
              <w:left w:val="nil"/>
              <w:bottom w:val="single" w:color="000000" w:themeColor="dark1" w:sz="12" w:space="0"/>
              <w:right w:val="nil"/>
            </w:tcBorders>
            <w:shd w:val="clear" w:color="auto" w:fill="FFFFFF"/>
            <w:vAlign w:val="center"/>
          </w:tcPr>
          <w:p w14:paraId="7282C12F">
            <w:pPr>
              <w:spacing w:before="0" w:after="0" w:line="240" w:lineRule="auto"/>
              <w:jc w:val="left"/>
            </w:pPr>
            <w:r>
              <w:rPr>
                <w:rFonts w:ascii="Times New Roman" w:hAnsi="Times New Roman" w:eastAsia="Times New Roman"/>
                <w:b w:val="0"/>
                <w:color w:val="000000"/>
                <w:sz w:val="16"/>
                <w:szCs w:val="15"/>
              </w:rPr>
              <w:t>—</w:t>
            </w:r>
          </w:p>
        </w:tc>
        <w:tc>
          <w:tcPr>
            <w:tcW w:w="772" w:type="pct"/>
            <w:tcBorders>
              <w:top w:val="nil"/>
              <w:left w:val="nil"/>
              <w:bottom w:val="single" w:color="000000" w:themeColor="dark1" w:sz="12" w:space="0"/>
              <w:right w:val="nil"/>
            </w:tcBorders>
            <w:shd w:val="clear" w:color="auto" w:fill="FFFFFF"/>
            <w:vAlign w:val="center"/>
          </w:tcPr>
          <w:p w14:paraId="3AB2967D">
            <w:pPr>
              <w:spacing w:before="0" w:after="0" w:line="240" w:lineRule="auto"/>
              <w:jc w:val="left"/>
            </w:pPr>
            <w:r>
              <w:rPr>
                <w:rFonts w:ascii="Times New Roman" w:hAnsi="Times New Roman" w:eastAsia="Times New Roman"/>
                <w:b w:val="0"/>
                <w:color w:val="000000"/>
                <w:sz w:val="16"/>
                <w:szCs w:val="15"/>
              </w:rPr>
              <w:t>—</w:t>
            </w:r>
          </w:p>
        </w:tc>
        <w:tc>
          <w:tcPr>
            <w:tcW w:w="462" w:type="pct"/>
            <w:tcBorders>
              <w:top w:val="nil"/>
              <w:left w:val="nil"/>
              <w:bottom w:val="single" w:color="000000" w:themeColor="dark1" w:sz="12" w:space="0"/>
              <w:right w:val="nil"/>
            </w:tcBorders>
            <w:shd w:val="clear" w:color="auto" w:fill="FFFFFF"/>
            <w:vAlign w:val="center"/>
          </w:tcPr>
          <w:p w14:paraId="7BFB0BF4">
            <w:pPr>
              <w:spacing w:before="0" w:after="0" w:line="240" w:lineRule="auto"/>
              <w:jc w:val="center"/>
            </w:pPr>
            <w:r>
              <w:rPr>
                <w:rFonts w:ascii="Times New Roman" w:hAnsi="Times New Roman" w:eastAsia="Times New Roman"/>
                <w:b w:val="0"/>
                <w:color w:val="000000"/>
                <w:sz w:val="16"/>
                <w:szCs w:val="15"/>
              </w:rPr>
              <w:t>96.0; 4</w:t>
            </w:r>
          </w:p>
        </w:tc>
      </w:tr>
    </w:tbl>
    <w:p w14:paraId="6E18840E">
      <w:pPr>
        <w:keepNext/>
        <w:spacing w:before="80" w:after="40" w:line="259" w:lineRule="auto"/>
        <w:rPr>
          <w:sz w:val="18"/>
          <w:szCs w:val="18"/>
        </w:rPr>
      </w:pPr>
      <w:r>
        <w:rPr>
          <w:rFonts w:ascii="Times New Roman" w:hAnsi="Times New Roman" w:eastAsia="Times New Roman"/>
          <w:b/>
          <w:bCs/>
          <w:color w:val="000000"/>
          <w:sz w:val="19"/>
          <w:szCs w:val="19"/>
        </w:rPr>
        <w:t>Panel F. Partial-invariance sensitivity analysis in ELSA and HRS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1429"/>
        <w:gridCol w:w="3547"/>
        <w:gridCol w:w="4348"/>
        <w:gridCol w:w="1487"/>
        <w:gridCol w:w="2403"/>
        <w:gridCol w:w="2403"/>
      </w:tblGrid>
      <w:tr w14:paraId="1BD6755E">
        <w:trPr>
          <w:cantSplit/>
          <w:tblHeader/>
          <w:jc w:val="center"/>
        </w:trPr>
        <w:tc>
          <w:tcPr>
            <w:tcW w:w="1250" w:type="dxa"/>
            <w:tcBorders>
              <w:top w:val="single" w:color="000000" w:sz="12" w:space="0"/>
              <w:left w:val="nil"/>
              <w:bottom w:val="single" w:color="000000" w:sz="6" w:space="0"/>
              <w:right w:val="nil"/>
              <w:insideH w:val="nil"/>
              <w:insideV w:val="nil"/>
            </w:tcBorders>
            <w:shd w:val="clear" w:color="auto" w:fill="FFFFFF"/>
            <w:vAlign w:val="center"/>
          </w:tcPr>
          <w:p w14:paraId="68C33C54">
            <w:pPr>
              <w:spacing w:after="0"/>
              <w:jc w:val="left"/>
            </w:pPr>
            <w:r>
              <w:rPr>
                <w:rFonts w:ascii="Times New Roman" w:hAnsi="Times New Roman" w:eastAsia="Times New Roman"/>
                <w:b/>
                <w:sz w:val="16"/>
              </w:rPr>
              <w:t>Cohort</w:t>
            </w:r>
          </w:p>
        </w:tc>
        <w:tc>
          <w:tcPr>
            <w:tcW w:w="3100" w:type="dxa"/>
            <w:tcBorders>
              <w:top w:val="single" w:color="000000" w:sz="12" w:space="0"/>
              <w:left w:val="nil"/>
              <w:bottom w:val="single" w:color="000000" w:sz="6" w:space="0"/>
              <w:right w:val="nil"/>
              <w:insideH w:val="nil"/>
              <w:insideV w:val="nil"/>
            </w:tcBorders>
            <w:shd w:val="clear" w:color="auto" w:fill="FFFFFF"/>
            <w:vAlign w:val="center"/>
          </w:tcPr>
          <w:p w14:paraId="1B9A6280">
            <w:pPr>
              <w:spacing w:after="0"/>
              <w:jc w:val="left"/>
            </w:pPr>
            <w:r>
              <w:rPr>
                <w:rFonts w:ascii="Times New Roman" w:hAnsi="Times New Roman" w:eastAsia="Times New Roman"/>
                <w:b/>
                <w:sz w:val="16"/>
              </w:rPr>
              <w:t>Scoring specification</w:t>
            </w:r>
          </w:p>
        </w:tc>
        <w:tc>
          <w:tcPr>
            <w:tcW w:w="3800" w:type="dxa"/>
            <w:tcBorders>
              <w:top w:val="single" w:color="000000" w:sz="12" w:space="0"/>
              <w:left w:val="nil"/>
              <w:bottom w:val="single" w:color="000000" w:sz="6" w:space="0"/>
              <w:right w:val="nil"/>
              <w:insideH w:val="nil"/>
              <w:insideV w:val="nil"/>
            </w:tcBorders>
            <w:shd w:val="clear" w:color="auto" w:fill="FFFFFF"/>
            <w:vAlign w:val="center"/>
          </w:tcPr>
          <w:p w14:paraId="6A62CDC5">
            <w:pPr>
              <w:spacing w:after="0"/>
              <w:jc w:val="left"/>
            </w:pPr>
            <w:r>
              <w:rPr>
                <w:rFonts w:ascii="Times New Roman" w:hAnsi="Times New Roman" w:eastAsia="Times New Roman"/>
                <w:b/>
                <w:sz w:val="16"/>
              </w:rPr>
              <w:t>β (95% CI)</w:t>
            </w:r>
          </w:p>
        </w:tc>
        <w:tc>
          <w:tcPr>
            <w:tcW w:w="1300" w:type="dxa"/>
            <w:tcBorders>
              <w:top w:val="single" w:color="000000" w:sz="12" w:space="0"/>
              <w:left w:val="nil"/>
              <w:bottom w:val="single" w:color="000000" w:sz="6" w:space="0"/>
              <w:right w:val="nil"/>
              <w:insideH w:val="nil"/>
              <w:insideV w:val="nil"/>
            </w:tcBorders>
            <w:shd w:val="clear" w:color="auto" w:fill="FFFFFF"/>
            <w:vAlign w:val="center"/>
          </w:tcPr>
          <w:p w14:paraId="1148D6DD">
            <w:pPr>
              <w:spacing w:after="0"/>
              <w:jc w:val="center"/>
            </w:pPr>
            <w:r>
              <w:rPr>
                <w:rFonts w:ascii="Times New Roman" w:hAnsi="Times New Roman" w:eastAsia="Times New Roman"/>
                <w:b/>
                <w:sz w:val="16"/>
              </w:rPr>
              <w:t>P</w:t>
            </w:r>
          </w:p>
        </w:tc>
        <w:tc>
          <w:tcPr>
            <w:tcW w:w="2100" w:type="dxa"/>
            <w:tcBorders>
              <w:top w:val="single" w:color="000000" w:sz="12" w:space="0"/>
              <w:left w:val="nil"/>
              <w:bottom w:val="single" w:color="000000" w:sz="6" w:space="0"/>
              <w:right w:val="nil"/>
              <w:insideH w:val="nil"/>
              <w:insideV w:val="nil"/>
            </w:tcBorders>
            <w:shd w:val="clear" w:color="auto" w:fill="FFFFFF"/>
            <w:vAlign w:val="center"/>
          </w:tcPr>
          <w:p w14:paraId="12DEF8DF">
            <w:pPr>
              <w:spacing w:after="0"/>
              <w:jc w:val="center"/>
            </w:pPr>
            <w:r>
              <w:rPr>
                <w:rFonts w:ascii="Times New Roman" w:hAnsi="Times New Roman" w:eastAsia="Times New Roman"/>
                <w:b/>
                <w:sz w:val="16"/>
              </w:rPr>
              <w:t>Observations</w:t>
            </w:r>
          </w:p>
        </w:tc>
        <w:tc>
          <w:tcPr>
            <w:tcW w:w="2100" w:type="dxa"/>
            <w:tcBorders>
              <w:top w:val="single" w:color="000000" w:sz="12" w:space="0"/>
              <w:left w:val="nil"/>
              <w:bottom w:val="single" w:color="000000" w:sz="6" w:space="0"/>
              <w:right w:val="nil"/>
              <w:insideH w:val="nil"/>
              <w:insideV w:val="nil"/>
            </w:tcBorders>
            <w:shd w:val="clear" w:color="auto" w:fill="FFFFFF"/>
            <w:vAlign w:val="center"/>
          </w:tcPr>
          <w:p w14:paraId="774F7C23">
            <w:pPr>
              <w:spacing w:after="0"/>
              <w:jc w:val="center"/>
            </w:pPr>
            <w:r>
              <w:rPr>
                <w:rFonts w:ascii="Times New Roman" w:hAnsi="Times New Roman" w:eastAsia="Times New Roman"/>
                <w:b/>
                <w:sz w:val="16"/>
              </w:rPr>
              <w:t>Participants</w:t>
            </w:r>
          </w:p>
        </w:tc>
      </w:tr>
      <w:tr w14:paraId="36B743A4">
        <w:trPr>
          <w:cantSplit/>
          <w:jc w:val="center"/>
        </w:trPr>
        <w:tc>
          <w:tcPr>
            <w:tcW w:w="1250" w:type="dxa"/>
            <w:tcBorders>
              <w:top w:val="nil"/>
              <w:left w:val="nil"/>
              <w:bottom w:val="nil"/>
              <w:right w:val="nil"/>
              <w:insideH w:val="nil"/>
              <w:insideV w:val="nil"/>
            </w:tcBorders>
            <w:shd w:val="clear" w:color="auto" w:fill="FFFFFF"/>
            <w:vAlign w:val="center"/>
          </w:tcPr>
          <w:p w14:paraId="4B24D178">
            <w:pPr>
              <w:spacing w:after="0"/>
              <w:jc w:val="left"/>
            </w:pPr>
            <w:r>
              <w:rPr>
                <w:rFonts w:ascii="Times New Roman" w:hAnsi="Times New Roman" w:eastAsia="Times New Roman"/>
                <w:b w:val="0"/>
                <w:sz w:val="16"/>
              </w:rPr>
              <w:t>ELSA</w:t>
            </w:r>
          </w:p>
        </w:tc>
        <w:tc>
          <w:tcPr>
            <w:tcW w:w="3100" w:type="dxa"/>
            <w:tcBorders>
              <w:top w:val="nil"/>
              <w:left w:val="nil"/>
              <w:bottom w:val="nil"/>
              <w:right w:val="nil"/>
              <w:insideH w:val="nil"/>
              <w:insideV w:val="nil"/>
            </w:tcBorders>
            <w:shd w:val="clear" w:color="auto" w:fill="FFFFFF"/>
            <w:vAlign w:val="center"/>
          </w:tcPr>
          <w:p w14:paraId="1B4F27A4">
            <w:pPr>
              <w:spacing w:after="0"/>
              <w:jc w:val="left"/>
            </w:pPr>
            <w:r>
              <w:rPr>
                <w:rFonts w:ascii="Times New Roman" w:hAnsi="Times New Roman" w:eastAsia="Times New Roman"/>
                <w:b w:val="0"/>
                <w:sz w:val="16"/>
              </w:rPr>
              <w:t>Invariant</w:t>
            </w:r>
          </w:p>
        </w:tc>
        <w:tc>
          <w:tcPr>
            <w:tcW w:w="3800" w:type="dxa"/>
            <w:tcBorders>
              <w:top w:val="nil"/>
              <w:left w:val="nil"/>
              <w:bottom w:val="nil"/>
              <w:right w:val="nil"/>
              <w:insideH w:val="nil"/>
              <w:insideV w:val="nil"/>
            </w:tcBorders>
            <w:shd w:val="clear" w:color="auto" w:fill="FFFFFF"/>
            <w:vAlign w:val="center"/>
          </w:tcPr>
          <w:p w14:paraId="5E012C84">
            <w:pPr>
              <w:spacing w:after="0"/>
              <w:jc w:val="left"/>
            </w:pPr>
            <w:r>
              <w:rPr>
                <w:rFonts w:ascii="Times New Roman" w:hAnsi="Times New Roman" w:eastAsia="Times New Roman"/>
                <w:b w:val="0"/>
                <w:sz w:val="16"/>
              </w:rPr>
              <w:t>−0.01892 (−0.03954, 0.00170)</w:t>
            </w:r>
          </w:p>
        </w:tc>
        <w:tc>
          <w:tcPr>
            <w:tcW w:w="1300" w:type="dxa"/>
            <w:tcBorders>
              <w:top w:val="nil"/>
              <w:left w:val="nil"/>
              <w:bottom w:val="nil"/>
              <w:right w:val="nil"/>
              <w:insideH w:val="nil"/>
              <w:insideV w:val="nil"/>
            </w:tcBorders>
            <w:shd w:val="clear" w:color="auto" w:fill="FFFFFF"/>
            <w:vAlign w:val="center"/>
          </w:tcPr>
          <w:p w14:paraId="6695EA33">
            <w:pPr>
              <w:spacing w:after="0"/>
              <w:jc w:val="center"/>
            </w:pPr>
            <w:r>
              <w:rPr>
                <w:rFonts w:ascii="Times New Roman" w:hAnsi="Times New Roman" w:eastAsia="Times New Roman"/>
                <w:b w:val="0"/>
                <w:sz w:val="16"/>
              </w:rPr>
              <w:t>0.072</w:t>
            </w:r>
          </w:p>
        </w:tc>
        <w:tc>
          <w:tcPr>
            <w:tcW w:w="2100" w:type="dxa"/>
            <w:tcBorders>
              <w:top w:val="nil"/>
              <w:left w:val="nil"/>
              <w:bottom w:val="nil"/>
              <w:right w:val="nil"/>
              <w:insideH w:val="nil"/>
              <w:insideV w:val="nil"/>
            </w:tcBorders>
            <w:shd w:val="clear" w:color="auto" w:fill="FFFFFF"/>
            <w:vAlign w:val="center"/>
          </w:tcPr>
          <w:p w14:paraId="348404EF">
            <w:pPr>
              <w:spacing w:after="0"/>
              <w:jc w:val="center"/>
            </w:pPr>
            <w:r>
              <w:rPr>
                <w:rFonts w:ascii="Times New Roman" w:hAnsi="Times New Roman" w:eastAsia="Times New Roman"/>
                <w:b w:val="0"/>
                <w:sz w:val="16"/>
              </w:rPr>
              <w:t>14,340</w:t>
            </w:r>
          </w:p>
        </w:tc>
        <w:tc>
          <w:tcPr>
            <w:tcW w:w="2100" w:type="dxa"/>
            <w:tcBorders>
              <w:top w:val="nil"/>
              <w:left w:val="nil"/>
              <w:bottom w:val="nil"/>
              <w:right w:val="nil"/>
              <w:insideH w:val="nil"/>
              <w:insideV w:val="nil"/>
            </w:tcBorders>
            <w:shd w:val="clear" w:color="auto" w:fill="FFFFFF"/>
            <w:vAlign w:val="center"/>
          </w:tcPr>
          <w:p w14:paraId="28A7C6B5">
            <w:pPr>
              <w:spacing w:after="0"/>
              <w:jc w:val="center"/>
            </w:pPr>
            <w:r>
              <w:rPr>
                <w:rFonts w:ascii="Times New Roman" w:hAnsi="Times New Roman" w:eastAsia="Times New Roman"/>
                <w:b w:val="0"/>
                <w:sz w:val="16"/>
              </w:rPr>
              <w:t>7,170</w:t>
            </w:r>
          </w:p>
        </w:tc>
      </w:tr>
      <w:tr w14:paraId="1004B424">
        <w:trPr>
          <w:cantSplit/>
          <w:jc w:val="center"/>
        </w:trPr>
        <w:tc>
          <w:tcPr>
            <w:tcW w:w="1250" w:type="dxa"/>
            <w:tcBorders>
              <w:top w:val="nil"/>
              <w:left w:val="nil"/>
              <w:bottom w:val="nil"/>
              <w:right w:val="nil"/>
              <w:insideH w:val="nil"/>
              <w:insideV w:val="nil"/>
            </w:tcBorders>
            <w:shd w:val="clear" w:color="auto" w:fill="FFFFFF"/>
            <w:vAlign w:val="center"/>
          </w:tcPr>
          <w:p w14:paraId="6227F1BC">
            <w:pPr>
              <w:spacing w:after="0"/>
              <w:jc w:val="left"/>
            </w:pPr>
            <w:r>
              <w:rPr>
                <w:rFonts w:ascii="Times New Roman" w:hAnsi="Times New Roman" w:eastAsia="Times New Roman"/>
                <w:b w:val="0"/>
                <w:sz w:val="16"/>
              </w:rPr>
              <w:t>ELSA</w:t>
            </w:r>
          </w:p>
        </w:tc>
        <w:tc>
          <w:tcPr>
            <w:tcW w:w="3100" w:type="dxa"/>
            <w:tcBorders>
              <w:top w:val="nil"/>
              <w:left w:val="nil"/>
              <w:bottom w:val="nil"/>
              <w:right w:val="nil"/>
              <w:insideH w:val="nil"/>
              <w:insideV w:val="nil"/>
            </w:tcBorders>
            <w:shd w:val="clear" w:color="auto" w:fill="FFFFFF"/>
            <w:vAlign w:val="center"/>
          </w:tcPr>
          <w:p w14:paraId="14B3A954">
            <w:pPr>
              <w:spacing w:after="0"/>
              <w:jc w:val="left"/>
            </w:pPr>
            <w:r>
              <w:rPr>
                <w:rFonts w:ascii="Times New Roman" w:hAnsi="Times New Roman" w:eastAsia="Times New Roman"/>
                <w:b w:val="0"/>
                <w:sz w:val="16"/>
              </w:rPr>
              <w:t>Anchor: sleep onset</w:t>
            </w:r>
          </w:p>
        </w:tc>
        <w:tc>
          <w:tcPr>
            <w:tcW w:w="3800" w:type="dxa"/>
            <w:tcBorders>
              <w:top w:val="nil"/>
              <w:left w:val="nil"/>
              <w:bottom w:val="nil"/>
              <w:right w:val="nil"/>
              <w:insideH w:val="nil"/>
              <w:insideV w:val="nil"/>
            </w:tcBorders>
            <w:shd w:val="clear" w:color="auto" w:fill="FFFFFF"/>
            <w:vAlign w:val="center"/>
          </w:tcPr>
          <w:p w14:paraId="6E016EC4">
            <w:pPr>
              <w:spacing w:after="0"/>
              <w:jc w:val="left"/>
            </w:pPr>
            <w:r>
              <w:rPr>
                <w:rFonts w:ascii="Times New Roman" w:hAnsi="Times New Roman" w:eastAsia="Times New Roman"/>
                <w:b w:val="0"/>
                <w:sz w:val="16"/>
              </w:rPr>
              <w:t>−0.01711 (−0.03752, 0.00330)</w:t>
            </w:r>
          </w:p>
        </w:tc>
        <w:tc>
          <w:tcPr>
            <w:tcW w:w="1300" w:type="dxa"/>
            <w:tcBorders>
              <w:top w:val="nil"/>
              <w:left w:val="nil"/>
              <w:bottom w:val="nil"/>
              <w:right w:val="nil"/>
              <w:insideH w:val="nil"/>
              <w:insideV w:val="nil"/>
            </w:tcBorders>
            <w:shd w:val="clear" w:color="auto" w:fill="FFFFFF"/>
            <w:vAlign w:val="center"/>
          </w:tcPr>
          <w:p w14:paraId="0373CE58">
            <w:pPr>
              <w:spacing w:after="0"/>
              <w:jc w:val="center"/>
            </w:pPr>
            <w:r>
              <w:rPr>
                <w:rFonts w:ascii="Times New Roman" w:hAnsi="Times New Roman" w:eastAsia="Times New Roman"/>
                <w:b w:val="0"/>
                <w:sz w:val="16"/>
              </w:rPr>
              <w:t>0.100</w:t>
            </w:r>
          </w:p>
        </w:tc>
        <w:tc>
          <w:tcPr>
            <w:tcW w:w="2100" w:type="dxa"/>
            <w:tcBorders>
              <w:top w:val="nil"/>
              <w:left w:val="nil"/>
              <w:bottom w:val="nil"/>
              <w:right w:val="nil"/>
              <w:insideH w:val="nil"/>
              <w:insideV w:val="nil"/>
            </w:tcBorders>
            <w:shd w:val="clear" w:color="auto" w:fill="FFFFFF"/>
            <w:vAlign w:val="center"/>
          </w:tcPr>
          <w:p w14:paraId="6D447CDC">
            <w:pPr>
              <w:spacing w:after="0"/>
              <w:jc w:val="center"/>
            </w:pPr>
            <w:r>
              <w:rPr>
                <w:rFonts w:ascii="Times New Roman" w:hAnsi="Times New Roman" w:eastAsia="Times New Roman"/>
                <w:b w:val="0"/>
                <w:sz w:val="16"/>
              </w:rPr>
              <w:t>14,340</w:t>
            </w:r>
          </w:p>
        </w:tc>
        <w:tc>
          <w:tcPr>
            <w:tcW w:w="2100" w:type="dxa"/>
            <w:tcBorders>
              <w:top w:val="nil"/>
              <w:left w:val="nil"/>
              <w:bottom w:val="nil"/>
              <w:right w:val="nil"/>
              <w:insideH w:val="nil"/>
              <w:insideV w:val="nil"/>
            </w:tcBorders>
            <w:shd w:val="clear" w:color="auto" w:fill="FFFFFF"/>
            <w:vAlign w:val="center"/>
          </w:tcPr>
          <w:p w14:paraId="404FFBA0">
            <w:pPr>
              <w:spacing w:after="0"/>
              <w:jc w:val="center"/>
            </w:pPr>
            <w:r>
              <w:rPr>
                <w:rFonts w:ascii="Times New Roman" w:hAnsi="Times New Roman" w:eastAsia="Times New Roman"/>
                <w:b w:val="0"/>
                <w:sz w:val="16"/>
              </w:rPr>
              <w:t>7,170</w:t>
            </w:r>
          </w:p>
        </w:tc>
      </w:tr>
      <w:tr w14:paraId="150F0D17">
        <w:trPr>
          <w:cantSplit/>
          <w:jc w:val="center"/>
        </w:trPr>
        <w:tc>
          <w:tcPr>
            <w:tcW w:w="1250" w:type="dxa"/>
            <w:tcBorders>
              <w:top w:val="nil"/>
              <w:left w:val="nil"/>
              <w:bottom w:val="nil"/>
              <w:right w:val="nil"/>
              <w:insideH w:val="nil"/>
              <w:insideV w:val="nil"/>
            </w:tcBorders>
            <w:shd w:val="clear" w:color="auto" w:fill="FFFFFF"/>
            <w:vAlign w:val="center"/>
          </w:tcPr>
          <w:p w14:paraId="567219D2">
            <w:pPr>
              <w:spacing w:after="0"/>
              <w:jc w:val="left"/>
            </w:pPr>
            <w:r>
              <w:rPr>
                <w:rFonts w:ascii="Times New Roman" w:hAnsi="Times New Roman" w:eastAsia="Times New Roman"/>
                <w:b w:val="0"/>
                <w:sz w:val="16"/>
              </w:rPr>
              <w:t>ELSA</w:t>
            </w:r>
          </w:p>
        </w:tc>
        <w:tc>
          <w:tcPr>
            <w:tcW w:w="3100" w:type="dxa"/>
            <w:tcBorders>
              <w:top w:val="nil"/>
              <w:left w:val="nil"/>
              <w:bottom w:val="nil"/>
              <w:right w:val="nil"/>
              <w:insideH w:val="nil"/>
              <w:insideV w:val="nil"/>
            </w:tcBorders>
            <w:shd w:val="clear" w:color="auto" w:fill="FFFFFF"/>
            <w:vAlign w:val="center"/>
          </w:tcPr>
          <w:p w14:paraId="648E21C7">
            <w:pPr>
              <w:spacing w:after="0"/>
              <w:jc w:val="left"/>
            </w:pPr>
            <w:r>
              <w:rPr>
                <w:rFonts w:ascii="Times New Roman" w:hAnsi="Times New Roman" w:eastAsia="Times New Roman"/>
                <w:b w:val="0"/>
                <w:sz w:val="16"/>
              </w:rPr>
              <w:t>Anchor: sleep maintenance</w:t>
            </w:r>
          </w:p>
        </w:tc>
        <w:tc>
          <w:tcPr>
            <w:tcW w:w="3800" w:type="dxa"/>
            <w:tcBorders>
              <w:top w:val="nil"/>
              <w:left w:val="nil"/>
              <w:bottom w:val="nil"/>
              <w:right w:val="nil"/>
              <w:insideH w:val="nil"/>
              <w:insideV w:val="nil"/>
            </w:tcBorders>
            <w:shd w:val="clear" w:color="auto" w:fill="FFFFFF"/>
            <w:vAlign w:val="center"/>
          </w:tcPr>
          <w:p w14:paraId="4E144F24">
            <w:pPr>
              <w:spacing w:after="0"/>
              <w:jc w:val="left"/>
            </w:pPr>
            <w:r>
              <w:rPr>
                <w:rFonts w:ascii="Times New Roman" w:hAnsi="Times New Roman" w:eastAsia="Times New Roman"/>
                <w:b w:val="0"/>
                <w:sz w:val="16"/>
              </w:rPr>
              <w:t>−0.01711 (−0.03752, 0.00330)</w:t>
            </w:r>
          </w:p>
        </w:tc>
        <w:tc>
          <w:tcPr>
            <w:tcW w:w="1300" w:type="dxa"/>
            <w:tcBorders>
              <w:top w:val="nil"/>
              <w:left w:val="nil"/>
              <w:bottom w:val="nil"/>
              <w:right w:val="nil"/>
              <w:insideH w:val="nil"/>
              <w:insideV w:val="nil"/>
            </w:tcBorders>
            <w:shd w:val="clear" w:color="auto" w:fill="FFFFFF"/>
            <w:vAlign w:val="center"/>
          </w:tcPr>
          <w:p w14:paraId="285DA0A8">
            <w:pPr>
              <w:spacing w:after="0"/>
              <w:jc w:val="center"/>
            </w:pPr>
            <w:r>
              <w:rPr>
                <w:rFonts w:ascii="Times New Roman" w:hAnsi="Times New Roman" w:eastAsia="Times New Roman"/>
                <w:b w:val="0"/>
                <w:sz w:val="16"/>
              </w:rPr>
              <w:t>0.100</w:t>
            </w:r>
          </w:p>
        </w:tc>
        <w:tc>
          <w:tcPr>
            <w:tcW w:w="2100" w:type="dxa"/>
            <w:tcBorders>
              <w:top w:val="nil"/>
              <w:left w:val="nil"/>
              <w:bottom w:val="nil"/>
              <w:right w:val="nil"/>
              <w:insideH w:val="nil"/>
              <w:insideV w:val="nil"/>
            </w:tcBorders>
            <w:shd w:val="clear" w:color="auto" w:fill="FFFFFF"/>
            <w:vAlign w:val="center"/>
          </w:tcPr>
          <w:p w14:paraId="3B54C31C">
            <w:pPr>
              <w:spacing w:after="0"/>
              <w:jc w:val="center"/>
            </w:pPr>
            <w:r>
              <w:rPr>
                <w:rFonts w:ascii="Times New Roman" w:hAnsi="Times New Roman" w:eastAsia="Times New Roman"/>
                <w:b w:val="0"/>
                <w:sz w:val="16"/>
              </w:rPr>
              <w:t>14,340</w:t>
            </w:r>
          </w:p>
        </w:tc>
        <w:tc>
          <w:tcPr>
            <w:tcW w:w="2100" w:type="dxa"/>
            <w:tcBorders>
              <w:top w:val="nil"/>
              <w:left w:val="nil"/>
              <w:bottom w:val="nil"/>
              <w:right w:val="nil"/>
              <w:insideH w:val="nil"/>
              <w:insideV w:val="nil"/>
            </w:tcBorders>
            <w:shd w:val="clear" w:color="auto" w:fill="FFFFFF"/>
            <w:vAlign w:val="center"/>
          </w:tcPr>
          <w:p w14:paraId="6A3AB042">
            <w:pPr>
              <w:spacing w:after="0"/>
              <w:jc w:val="center"/>
            </w:pPr>
            <w:r>
              <w:rPr>
                <w:rFonts w:ascii="Times New Roman" w:hAnsi="Times New Roman" w:eastAsia="Times New Roman"/>
                <w:b w:val="0"/>
                <w:sz w:val="16"/>
              </w:rPr>
              <w:t>7,170</w:t>
            </w:r>
          </w:p>
        </w:tc>
      </w:tr>
      <w:tr w14:paraId="2E247F2F">
        <w:trPr>
          <w:cantSplit/>
          <w:jc w:val="center"/>
        </w:trPr>
        <w:tc>
          <w:tcPr>
            <w:tcW w:w="1250" w:type="dxa"/>
            <w:tcBorders>
              <w:top w:val="nil"/>
              <w:left w:val="nil"/>
              <w:bottom w:val="nil"/>
              <w:right w:val="nil"/>
              <w:insideH w:val="nil"/>
              <w:insideV w:val="nil"/>
            </w:tcBorders>
            <w:shd w:val="clear" w:color="auto" w:fill="FFFFFF"/>
            <w:vAlign w:val="center"/>
          </w:tcPr>
          <w:p w14:paraId="799DA1D5">
            <w:pPr>
              <w:spacing w:after="0"/>
              <w:jc w:val="left"/>
            </w:pPr>
            <w:r>
              <w:rPr>
                <w:rFonts w:ascii="Times New Roman" w:hAnsi="Times New Roman" w:eastAsia="Times New Roman"/>
                <w:b w:val="0"/>
                <w:sz w:val="16"/>
              </w:rPr>
              <w:t>ELSA</w:t>
            </w:r>
          </w:p>
        </w:tc>
        <w:tc>
          <w:tcPr>
            <w:tcW w:w="3100" w:type="dxa"/>
            <w:tcBorders>
              <w:top w:val="nil"/>
              <w:left w:val="nil"/>
              <w:bottom w:val="nil"/>
              <w:right w:val="nil"/>
              <w:insideH w:val="nil"/>
              <w:insideV w:val="nil"/>
            </w:tcBorders>
            <w:shd w:val="clear" w:color="auto" w:fill="FFFFFF"/>
            <w:vAlign w:val="center"/>
          </w:tcPr>
          <w:p w14:paraId="629AEF0C">
            <w:pPr>
              <w:spacing w:after="0"/>
              <w:jc w:val="left"/>
            </w:pPr>
            <w:r>
              <w:rPr>
                <w:rFonts w:ascii="Times New Roman" w:hAnsi="Times New Roman" w:eastAsia="Times New Roman"/>
                <w:b w:val="0"/>
                <w:sz w:val="16"/>
              </w:rPr>
              <w:t>Anchor: early waking</w:t>
            </w:r>
          </w:p>
        </w:tc>
        <w:tc>
          <w:tcPr>
            <w:tcW w:w="3800" w:type="dxa"/>
            <w:tcBorders>
              <w:top w:val="nil"/>
              <w:left w:val="nil"/>
              <w:bottom w:val="nil"/>
              <w:right w:val="nil"/>
              <w:insideH w:val="nil"/>
              <w:insideV w:val="nil"/>
            </w:tcBorders>
            <w:shd w:val="clear" w:color="auto" w:fill="FFFFFF"/>
            <w:vAlign w:val="center"/>
          </w:tcPr>
          <w:p w14:paraId="42958FCF">
            <w:pPr>
              <w:spacing w:after="0"/>
              <w:jc w:val="left"/>
            </w:pPr>
            <w:r>
              <w:rPr>
                <w:rFonts w:ascii="Times New Roman" w:hAnsi="Times New Roman" w:eastAsia="Times New Roman"/>
                <w:b w:val="0"/>
                <w:sz w:val="16"/>
              </w:rPr>
              <w:t>−0.01756 (−0.03802, 0.00291)</w:t>
            </w:r>
          </w:p>
        </w:tc>
        <w:tc>
          <w:tcPr>
            <w:tcW w:w="1300" w:type="dxa"/>
            <w:tcBorders>
              <w:top w:val="nil"/>
              <w:left w:val="nil"/>
              <w:bottom w:val="nil"/>
              <w:right w:val="nil"/>
              <w:insideH w:val="nil"/>
              <w:insideV w:val="nil"/>
            </w:tcBorders>
            <w:shd w:val="clear" w:color="auto" w:fill="FFFFFF"/>
            <w:vAlign w:val="center"/>
          </w:tcPr>
          <w:p w14:paraId="3525A3B4">
            <w:pPr>
              <w:spacing w:after="0"/>
              <w:jc w:val="center"/>
            </w:pPr>
            <w:r>
              <w:rPr>
                <w:rFonts w:ascii="Times New Roman" w:hAnsi="Times New Roman" w:eastAsia="Times New Roman"/>
                <w:b w:val="0"/>
                <w:sz w:val="16"/>
              </w:rPr>
              <w:t>0.093</w:t>
            </w:r>
          </w:p>
        </w:tc>
        <w:tc>
          <w:tcPr>
            <w:tcW w:w="2100" w:type="dxa"/>
            <w:tcBorders>
              <w:top w:val="nil"/>
              <w:left w:val="nil"/>
              <w:bottom w:val="nil"/>
              <w:right w:val="nil"/>
              <w:insideH w:val="nil"/>
              <w:insideV w:val="nil"/>
            </w:tcBorders>
            <w:shd w:val="clear" w:color="auto" w:fill="FFFFFF"/>
            <w:vAlign w:val="center"/>
          </w:tcPr>
          <w:p w14:paraId="7AD7578E">
            <w:pPr>
              <w:spacing w:after="0"/>
              <w:jc w:val="center"/>
            </w:pPr>
            <w:r>
              <w:rPr>
                <w:rFonts w:ascii="Times New Roman" w:hAnsi="Times New Roman" w:eastAsia="Times New Roman"/>
                <w:b w:val="0"/>
                <w:sz w:val="16"/>
              </w:rPr>
              <w:t>14,340</w:t>
            </w:r>
          </w:p>
        </w:tc>
        <w:tc>
          <w:tcPr>
            <w:tcW w:w="2100" w:type="dxa"/>
            <w:tcBorders>
              <w:top w:val="nil"/>
              <w:left w:val="nil"/>
              <w:bottom w:val="nil"/>
              <w:right w:val="nil"/>
              <w:insideH w:val="nil"/>
              <w:insideV w:val="nil"/>
            </w:tcBorders>
            <w:shd w:val="clear" w:color="auto" w:fill="FFFFFF"/>
            <w:vAlign w:val="center"/>
          </w:tcPr>
          <w:p w14:paraId="4FB2ED65">
            <w:pPr>
              <w:spacing w:after="0"/>
              <w:jc w:val="center"/>
            </w:pPr>
            <w:r>
              <w:rPr>
                <w:rFonts w:ascii="Times New Roman" w:hAnsi="Times New Roman" w:eastAsia="Times New Roman"/>
                <w:b w:val="0"/>
                <w:sz w:val="16"/>
              </w:rPr>
              <w:t>7,170</w:t>
            </w:r>
          </w:p>
        </w:tc>
      </w:tr>
      <w:tr w14:paraId="44B7ACE0">
        <w:trPr>
          <w:cantSplit/>
          <w:jc w:val="center"/>
        </w:trPr>
        <w:tc>
          <w:tcPr>
            <w:tcW w:w="1250" w:type="dxa"/>
            <w:tcBorders>
              <w:top w:val="single" w:color="B7B7B7" w:sz="4" w:space="0"/>
              <w:left w:val="nil"/>
              <w:bottom w:val="nil"/>
              <w:right w:val="nil"/>
              <w:insideH w:val="nil"/>
              <w:insideV w:val="nil"/>
            </w:tcBorders>
            <w:shd w:val="clear" w:color="auto" w:fill="FFFFFF"/>
            <w:vAlign w:val="center"/>
          </w:tcPr>
          <w:p w14:paraId="27AFF821">
            <w:pPr>
              <w:spacing w:after="0"/>
              <w:jc w:val="left"/>
            </w:pPr>
            <w:r>
              <w:rPr>
                <w:rFonts w:ascii="Times New Roman" w:hAnsi="Times New Roman" w:eastAsia="Times New Roman"/>
                <w:b w:val="0"/>
                <w:sz w:val="16"/>
              </w:rPr>
              <w:t>HRS</w:t>
            </w:r>
          </w:p>
        </w:tc>
        <w:tc>
          <w:tcPr>
            <w:tcW w:w="3100" w:type="dxa"/>
            <w:tcBorders>
              <w:top w:val="single" w:color="B7B7B7" w:sz="4" w:space="0"/>
              <w:left w:val="nil"/>
              <w:bottom w:val="nil"/>
              <w:right w:val="nil"/>
              <w:insideH w:val="nil"/>
              <w:insideV w:val="nil"/>
            </w:tcBorders>
            <w:shd w:val="clear" w:color="auto" w:fill="FFFFFF"/>
            <w:vAlign w:val="center"/>
          </w:tcPr>
          <w:p w14:paraId="44BBA229">
            <w:pPr>
              <w:spacing w:after="0"/>
              <w:jc w:val="left"/>
            </w:pPr>
            <w:r>
              <w:rPr>
                <w:rFonts w:ascii="Times New Roman" w:hAnsi="Times New Roman" w:eastAsia="Times New Roman"/>
                <w:b w:val="0"/>
                <w:sz w:val="16"/>
              </w:rPr>
              <w:t>Invariant</w:t>
            </w:r>
          </w:p>
        </w:tc>
        <w:tc>
          <w:tcPr>
            <w:tcW w:w="3800" w:type="dxa"/>
            <w:tcBorders>
              <w:top w:val="single" w:color="B7B7B7" w:sz="4" w:space="0"/>
              <w:left w:val="nil"/>
              <w:bottom w:val="nil"/>
              <w:right w:val="nil"/>
              <w:insideH w:val="nil"/>
              <w:insideV w:val="nil"/>
            </w:tcBorders>
            <w:shd w:val="clear" w:color="auto" w:fill="FFFFFF"/>
            <w:vAlign w:val="center"/>
          </w:tcPr>
          <w:p w14:paraId="6C48E51B">
            <w:pPr>
              <w:spacing w:after="0"/>
              <w:jc w:val="left"/>
            </w:pPr>
            <w:r>
              <w:rPr>
                <w:rFonts w:ascii="Times New Roman" w:hAnsi="Times New Roman" w:eastAsia="Times New Roman"/>
                <w:b w:val="0"/>
                <w:sz w:val="16"/>
              </w:rPr>
              <w:t>−0.01710 (−0.02325, −0.01094)</w:t>
            </w:r>
          </w:p>
        </w:tc>
        <w:tc>
          <w:tcPr>
            <w:tcW w:w="1300" w:type="dxa"/>
            <w:tcBorders>
              <w:top w:val="single" w:color="B7B7B7" w:sz="4" w:space="0"/>
              <w:left w:val="nil"/>
              <w:bottom w:val="nil"/>
              <w:right w:val="nil"/>
              <w:insideH w:val="nil"/>
              <w:insideV w:val="nil"/>
            </w:tcBorders>
            <w:shd w:val="clear" w:color="auto" w:fill="FFFFFF"/>
            <w:vAlign w:val="center"/>
          </w:tcPr>
          <w:p w14:paraId="204D0454">
            <w:pPr>
              <w:spacing w:after="0"/>
              <w:jc w:val="center"/>
            </w:pPr>
            <w:r>
              <w:rPr>
                <w:rFonts w:ascii="Times New Roman" w:hAnsi="Times New Roman" w:eastAsia="Times New Roman"/>
                <w:b w:val="0"/>
                <w:sz w:val="16"/>
              </w:rPr>
              <w:t>&lt;0.001</w:t>
            </w:r>
          </w:p>
        </w:tc>
        <w:tc>
          <w:tcPr>
            <w:tcW w:w="2100" w:type="dxa"/>
            <w:tcBorders>
              <w:top w:val="single" w:color="B7B7B7" w:sz="4" w:space="0"/>
              <w:left w:val="nil"/>
              <w:bottom w:val="nil"/>
              <w:right w:val="nil"/>
              <w:insideH w:val="nil"/>
              <w:insideV w:val="nil"/>
            </w:tcBorders>
            <w:shd w:val="clear" w:color="auto" w:fill="FFFFFF"/>
            <w:vAlign w:val="center"/>
          </w:tcPr>
          <w:p w14:paraId="225591B1">
            <w:pPr>
              <w:spacing w:after="0"/>
              <w:jc w:val="center"/>
            </w:pPr>
            <w:r>
              <w:rPr>
                <w:rFonts w:ascii="Times New Roman" w:hAnsi="Times New Roman" w:eastAsia="Times New Roman"/>
                <w:b w:val="0"/>
                <w:sz w:val="16"/>
              </w:rPr>
              <w:t>133,289</w:t>
            </w:r>
          </w:p>
        </w:tc>
        <w:tc>
          <w:tcPr>
            <w:tcW w:w="2100" w:type="dxa"/>
            <w:tcBorders>
              <w:top w:val="single" w:color="B7B7B7" w:sz="4" w:space="0"/>
              <w:left w:val="nil"/>
              <w:bottom w:val="nil"/>
              <w:right w:val="nil"/>
              <w:insideH w:val="nil"/>
              <w:insideV w:val="nil"/>
            </w:tcBorders>
            <w:shd w:val="clear" w:color="auto" w:fill="FFFFFF"/>
            <w:vAlign w:val="center"/>
          </w:tcPr>
          <w:p w14:paraId="6E22902A">
            <w:pPr>
              <w:spacing w:after="0"/>
              <w:jc w:val="center"/>
            </w:pPr>
            <w:r>
              <w:rPr>
                <w:rFonts w:ascii="Times New Roman" w:hAnsi="Times New Roman" w:eastAsia="Times New Roman"/>
                <w:b w:val="0"/>
                <w:sz w:val="16"/>
              </w:rPr>
              <w:t>28,550</w:t>
            </w:r>
          </w:p>
        </w:tc>
      </w:tr>
      <w:tr w14:paraId="13947B30">
        <w:trPr>
          <w:jc w:val="center"/>
        </w:trPr>
        <w:tc>
          <w:tcPr>
            <w:tcW w:w="1250" w:type="dxa"/>
            <w:tcBorders>
              <w:top w:val="nil"/>
              <w:left w:val="nil"/>
              <w:bottom w:val="nil"/>
              <w:right w:val="nil"/>
              <w:insideH w:val="nil"/>
              <w:insideV w:val="nil"/>
            </w:tcBorders>
            <w:vAlign w:val="center"/>
          </w:tcPr>
          <w:p w14:paraId="187FFD19">
            <w:pPr>
              <w:spacing w:after="0"/>
              <w:jc w:val="left"/>
            </w:pPr>
            <w:r>
              <w:rPr>
                <w:rFonts w:ascii="Times New Roman" w:hAnsi="Times New Roman" w:eastAsia="Times New Roman"/>
                <w:b w:val="0"/>
                <w:sz w:val="16"/>
              </w:rPr>
              <w:t>HRS</w:t>
            </w:r>
          </w:p>
        </w:tc>
        <w:tc>
          <w:tcPr>
            <w:tcW w:w="3100" w:type="dxa"/>
            <w:tcBorders>
              <w:top w:val="nil"/>
              <w:left w:val="nil"/>
              <w:bottom w:val="nil"/>
              <w:right w:val="nil"/>
              <w:insideH w:val="nil"/>
              <w:insideV w:val="nil"/>
            </w:tcBorders>
            <w:vAlign w:val="center"/>
          </w:tcPr>
          <w:p w14:paraId="6D200A2B">
            <w:pPr>
              <w:spacing w:after="0"/>
              <w:jc w:val="left"/>
            </w:pPr>
            <w:r>
              <w:rPr>
                <w:rFonts w:ascii="Times New Roman" w:hAnsi="Times New Roman" w:eastAsia="Times New Roman"/>
                <w:b w:val="0"/>
                <w:sz w:val="16"/>
              </w:rPr>
              <w:t>Anchor: sleep onset</w:t>
            </w:r>
          </w:p>
        </w:tc>
        <w:tc>
          <w:tcPr>
            <w:tcW w:w="3800" w:type="dxa"/>
            <w:tcBorders>
              <w:top w:val="nil"/>
              <w:left w:val="nil"/>
              <w:bottom w:val="nil"/>
              <w:right w:val="nil"/>
              <w:insideH w:val="nil"/>
              <w:insideV w:val="nil"/>
            </w:tcBorders>
            <w:vAlign w:val="center"/>
          </w:tcPr>
          <w:p w14:paraId="32E2FA16">
            <w:pPr>
              <w:spacing w:after="0"/>
              <w:jc w:val="left"/>
            </w:pPr>
            <w:r>
              <w:rPr>
                <w:rFonts w:ascii="Times New Roman" w:hAnsi="Times New Roman" w:eastAsia="Times New Roman"/>
                <w:b w:val="0"/>
                <w:sz w:val="16"/>
              </w:rPr>
              <w:t>−0.01733 (−0.02355, −0.01112)</w:t>
            </w:r>
          </w:p>
        </w:tc>
        <w:tc>
          <w:tcPr>
            <w:tcW w:w="1300" w:type="dxa"/>
            <w:tcBorders>
              <w:top w:val="nil"/>
              <w:left w:val="nil"/>
              <w:bottom w:val="nil"/>
              <w:right w:val="nil"/>
              <w:insideH w:val="nil"/>
              <w:insideV w:val="nil"/>
            </w:tcBorders>
            <w:vAlign w:val="center"/>
          </w:tcPr>
          <w:p w14:paraId="08EBC9D3">
            <w:pPr>
              <w:spacing w:after="0"/>
              <w:jc w:val="center"/>
            </w:pPr>
            <w:r>
              <w:rPr>
                <w:rFonts w:ascii="Times New Roman" w:hAnsi="Times New Roman" w:eastAsia="Times New Roman"/>
                <w:b w:val="0"/>
                <w:sz w:val="16"/>
              </w:rPr>
              <w:t>&lt;0.001</w:t>
            </w:r>
          </w:p>
        </w:tc>
        <w:tc>
          <w:tcPr>
            <w:tcW w:w="2100" w:type="dxa"/>
            <w:tcBorders>
              <w:top w:val="nil"/>
              <w:left w:val="nil"/>
              <w:bottom w:val="nil"/>
              <w:right w:val="nil"/>
              <w:insideH w:val="nil"/>
              <w:insideV w:val="nil"/>
            </w:tcBorders>
            <w:vAlign w:val="center"/>
          </w:tcPr>
          <w:p w14:paraId="47A36A77">
            <w:pPr>
              <w:spacing w:after="0"/>
              <w:jc w:val="center"/>
            </w:pPr>
            <w:r>
              <w:rPr>
                <w:rFonts w:ascii="Times New Roman" w:hAnsi="Times New Roman" w:eastAsia="Times New Roman"/>
                <w:b w:val="0"/>
                <w:sz w:val="16"/>
              </w:rPr>
              <w:t>133,289</w:t>
            </w:r>
          </w:p>
        </w:tc>
        <w:tc>
          <w:tcPr>
            <w:tcW w:w="2100" w:type="dxa"/>
            <w:tcBorders>
              <w:top w:val="nil"/>
              <w:left w:val="nil"/>
              <w:bottom w:val="nil"/>
              <w:right w:val="nil"/>
              <w:insideH w:val="nil"/>
              <w:insideV w:val="nil"/>
            </w:tcBorders>
            <w:vAlign w:val="center"/>
          </w:tcPr>
          <w:p w14:paraId="28424605">
            <w:pPr>
              <w:spacing w:after="0"/>
              <w:jc w:val="center"/>
            </w:pPr>
            <w:r>
              <w:rPr>
                <w:rFonts w:ascii="Times New Roman" w:hAnsi="Times New Roman" w:eastAsia="Times New Roman"/>
                <w:b w:val="0"/>
                <w:sz w:val="16"/>
              </w:rPr>
              <w:t>28,550</w:t>
            </w:r>
          </w:p>
        </w:tc>
      </w:tr>
      <w:tr w14:paraId="7C1DBA33">
        <w:trPr>
          <w:jc w:val="center"/>
        </w:trPr>
        <w:tc>
          <w:tcPr>
            <w:tcW w:w="1250" w:type="dxa"/>
            <w:tcBorders>
              <w:top w:val="nil"/>
              <w:left w:val="nil"/>
              <w:bottom w:val="nil"/>
              <w:right w:val="nil"/>
              <w:insideH w:val="nil"/>
              <w:insideV w:val="nil"/>
            </w:tcBorders>
            <w:vAlign w:val="center"/>
          </w:tcPr>
          <w:p w14:paraId="24967440">
            <w:pPr>
              <w:spacing w:after="0"/>
              <w:jc w:val="left"/>
            </w:pPr>
            <w:r>
              <w:rPr>
                <w:rFonts w:ascii="Times New Roman" w:hAnsi="Times New Roman" w:eastAsia="Times New Roman"/>
                <w:b w:val="0"/>
                <w:sz w:val="16"/>
              </w:rPr>
              <w:t>HRS</w:t>
            </w:r>
          </w:p>
        </w:tc>
        <w:tc>
          <w:tcPr>
            <w:tcW w:w="3100" w:type="dxa"/>
            <w:tcBorders>
              <w:top w:val="nil"/>
              <w:left w:val="nil"/>
              <w:bottom w:val="nil"/>
              <w:right w:val="nil"/>
              <w:insideH w:val="nil"/>
              <w:insideV w:val="nil"/>
            </w:tcBorders>
            <w:vAlign w:val="center"/>
          </w:tcPr>
          <w:p w14:paraId="4F95670C">
            <w:pPr>
              <w:spacing w:after="0"/>
              <w:jc w:val="left"/>
            </w:pPr>
            <w:r>
              <w:rPr>
                <w:rFonts w:ascii="Times New Roman" w:hAnsi="Times New Roman" w:eastAsia="Times New Roman"/>
                <w:b w:val="0"/>
                <w:sz w:val="16"/>
              </w:rPr>
              <w:t>Anchor: sleep maintenance</w:t>
            </w:r>
          </w:p>
        </w:tc>
        <w:tc>
          <w:tcPr>
            <w:tcW w:w="3800" w:type="dxa"/>
            <w:tcBorders>
              <w:top w:val="nil"/>
              <w:left w:val="nil"/>
              <w:bottom w:val="nil"/>
              <w:right w:val="nil"/>
              <w:insideH w:val="nil"/>
              <w:insideV w:val="nil"/>
            </w:tcBorders>
            <w:vAlign w:val="center"/>
          </w:tcPr>
          <w:p w14:paraId="656A053D">
            <w:pPr>
              <w:spacing w:after="0"/>
              <w:jc w:val="left"/>
            </w:pPr>
            <w:r>
              <w:rPr>
                <w:rFonts w:ascii="Times New Roman" w:hAnsi="Times New Roman" w:eastAsia="Times New Roman"/>
                <w:b w:val="0"/>
                <w:sz w:val="16"/>
              </w:rPr>
              <w:t>−0.01734 (−0.02355, −0.01113)</w:t>
            </w:r>
          </w:p>
        </w:tc>
        <w:tc>
          <w:tcPr>
            <w:tcW w:w="1300" w:type="dxa"/>
            <w:tcBorders>
              <w:top w:val="nil"/>
              <w:left w:val="nil"/>
              <w:bottom w:val="nil"/>
              <w:right w:val="nil"/>
              <w:insideH w:val="nil"/>
              <w:insideV w:val="nil"/>
            </w:tcBorders>
            <w:vAlign w:val="center"/>
          </w:tcPr>
          <w:p w14:paraId="043AD05E">
            <w:pPr>
              <w:spacing w:after="0"/>
              <w:jc w:val="center"/>
            </w:pPr>
            <w:r>
              <w:rPr>
                <w:rFonts w:ascii="Times New Roman" w:hAnsi="Times New Roman" w:eastAsia="Times New Roman"/>
                <w:b w:val="0"/>
                <w:sz w:val="16"/>
              </w:rPr>
              <w:t>&lt;0.001</w:t>
            </w:r>
          </w:p>
        </w:tc>
        <w:tc>
          <w:tcPr>
            <w:tcW w:w="2100" w:type="dxa"/>
            <w:tcBorders>
              <w:top w:val="nil"/>
              <w:left w:val="nil"/>
              <w:bottom w:val="nil"/>
              <w:right w:val="nil"/>
              <w:insideH w:val="nil"/>
              <w:insideV w:val="nil"/>
            </w:tcBorders>
            <w:vAlign w:val="center"/>
          </w:tcPr>
          <w:p w14:paraId="0DE7399A">
            <w:pPr>
              <w:spacing w:after="0"/>
              <w:jc w:val="center"/>
            </w:pPr>
            <w:r>
              <w:rPr>
                <w:rFonts w:ascii="Times New Roman" w:hAnsi="Times New Roman" w:eastAsia="Times New Roman"/>
                <w:b w:val="0"/>
                <w:sz w:val="16"/>
              </w:rPr>
              <w:t>133,289</w:t>
            </w:r>
          </w:p>
        </w:tc>
        <w:tc>
          <w:tcPr>
            <w:tcW w:w="2100" w:type="dxa"/>
            <w:tcBorders>
              <w:top w:val="nil"/>
              <w:left w:val="nil"/>
              <w:bottom w:val="nil"/>
              <w:right w:val="nil"/>
              <w:insideH w:val="nil"/>
              <w:insideV w:val="nil"/>
            </w:tcBorders>
            <w:vAlign w:val="center"/>
          </w:tcPr>
          <w:p w14:paraId="0481E678">
            <w:pPr>
              <w:spacing w:after="0"/>
              <w:jc w:val="center"/>
            </w:pPr>
            <w:r>
              <w:rPr>
                <w:rFonts w:ascii="Times New Roman" w:hAnsi="Times New Roman" w:eastAsia="Times New Roman"/>
                <w:b w:val="0"/>
                <w:sz w:val="16"/>
              </w:rPr>
              <w:t>28,550</w:t>
            </w:r>
          </w:p>
        </w:tc>
      </w:tr>
      <w:tr w14:paraId="79AC7759">
        <w:trPr>
          <w:jc w:val="center"/>
        </w:trPr>
        <w:tc>
          <w:tcPr>
            <w:tcW w:w="1250" w:type="dxa"/>
            <w:tcBorders>
              <w:top w:val="nil"/>
              <w:left w:val="nil"/>
              <w:bottom w:val="nil"/>
              <w:right w:val="nil"/>
              <w:insideH w:val="nil"/>
              <w:insideV w:val="nil"/>
            </w:tcBorders>
            <w:vAlign w:val="center"/>
          </w:tcPr>
          <w:p w14:paraId="03310A8A">
            <w:pPr>
              <w:spacing w:after="0"/>
              <w:jc w:val="left"/>
            </w:pPr>
            <w:r>
              <w:rPr>
                <w:rFonts w:ascii="Times New Roman" w:hAnsi="Times New Roman" w:eastAsia="Times New Roman"/>
                <w:b w:val="0"/>
                <w:sz w:val="16"/>
              </w:rPr>
              <w:t>HRS</w:t>
            </w:r>
          </w:p>
        </w:tc>
        <w:tc>
          <w:tcPr>
            <w:tcW w:w="3100" w:type="dxa"/>
            <w:tcBorders>
              <w:top w:val="nil"/>
              <w:left w:val="nil"/>
              <w:bottom w:val="nil"/>
              <w:right w:val="nil"/>
              <w:insideH w:val="nil"/>
              <w:insideV w:val="nil"/>
            </w:tcBorders>
            <w:vAlign w:val="center"/>
          </w:tcPr>
          <w:p w14:paraId="5409ED7B">
            <w:pPr>
              <w:spacing w:after="0"/>
              <w:jc w:val="left"/>
            </w:pPr>
            <w:r>
              <w:rPr>
                <w:rFonts w:ascii="Times New Roman" w:hAnsi="Times New Roman" w:eastAsia="Times New Roman"/>
                <w:b w:val="0"/>
                <w:sz w:val="16"/>
              </w:rPr>
              <w:t>Anchor: early waking</w:t>
            </w:r>
          </w:p>
        </w:tc>
        <w:tc>
          <w:tcPr>
            <w:tcW w:w="3800" w:type="dxa"/>
            <w:tcBorders>
              <w:top w:val="nil"/>
              <w:left w:val="nil"/>
              <w:bottom w:val="nil"/>
              <w:right w:val="nil"/>
              <w:insideH w:val="nil"/>
              <w:insideV w:val="nil"/>
            </w:tcBorders>
            <w:vAlign w:val="center"/>
          </w:tcPr>
          <w:p w14:paraId="5D246F38">
            <w:pPr>
              <w:spacing w:after="0"/>
              <w:jc w:val="left"/>
            </w:pPr>
            <w:r>
              <w:rPr>
                <w:rFonts w:ascii="Times New Roman" w:hAnsi="Times New Roman" w:eastAsia="Times New Roman"/>
                <w:b w:val="0"/>
                <w:sz w:val="16"/>
              </w:rPr>
              <w:t>−0.01731 (−0.02352, −0.01110)</w:t>
            </w:r>
          </w:p>
        </w:tc>
        <w:tc>
          <w:tcPr>
            <w:tcW w:w="1300" w:type="dxa"/>
            <w:tcBorders>
              <w:top w:val="nil"/>
              <w:left w:val="nil"/>
              <w:bottom w:val="nil"/>
              <w:right w:val="nil"/>
              <w:insideH w:val="nil"/>
              <w:insideV w:val="nil"/>
            </w:tcBorders>
            <w:vAlign w:val="center"/>
          </w:tcPr>
          <w:p w14:paraId="4C19419F">
            <w:pPr>
              <w:spacing w:after="0"/>
              <w:jc w:val="center"/>
            </w:pPr>
            <w:r>
              <w:rPr>
                <w:rFonts w:ascii="Times New Roman" w:hAnsi="Times New Roman" w:eastAsia="Times New Roman"/>
                <w:b w:val="0"/>
                <w:sz w:val="16"/>
              </w:rPr>
              <w:t>&lt;0.001</w:t>
            </w:r>
          </w:p>
        </w:tc>
        <w:tc>
          <w:tcPr>
            <w:tcW w:w="2100" w:type="dxa"/>
            <w:tcBorders>
              <w:top w:val="nil"/>
              <w:left w:val="nil"/>
              <w:bottom w:val="nil"/>
              <w:right w:val="nil"/>
              <w:insideH w:val="nil"/>
              <w:insideV w:val="nil"/>
            </w:tcBorders>
            <w:vAlign w:val="center"/>
          </w:tcPr>
          <w:p w14:paraId="3411648B">
            <w:pPr>
              <w:spacing w:after="0"/>
              <w:jc w:val="center"/>
            </w:pPr>
            <w:r>
              <w:rPr>
                <w:rFonts w:ascii="Times New Roman" w:hAnsi="Times New Roman" w:eastAsia="Times New Roman"/>
                <w:b w:val="0"/>
                <w:sz w:val="16"/>
              </w:rPr>
              <w:t>133,289</w:t>
            </w:r>
          </w:p>
        </w:tc>
        <w:tc>
          <w:tcPr>
            <w:tcW w:w="2100" w:type="dxa"/>
            <w:tcBorders>
              <w:top w:val="nil"/>
              <w:left w:val="nil"/>
              <w:bottom w:val="nil"/>
              <w:right w:val="nil"/>
              <w:insideH w:val="nil"/>
              <w:insideV w:val="nil"/>
            </w:tcBorders>
            <w:vAlign w:val="center"/>
          </w:tcPr>
          <w:p w14:paraId="37EE6CB1">
            <w:pPr>
              <w:spacing w:after="0"/>
              <w:jc w:val="center"/>
            </w:pPr>
            <w:r>
              <w:rPr>
                <w:rFonts w:ascii="Times New Roman" w:hAnsi="Times New Roman" w:eastAsia="Times New Roman"/>
                <w:b w:val="0"/>
                <w:sz w:val="16"/>
              </w:rPr>
              <w:t>28,550</w:t>
            </w:r>
          </w:p>
        </w:tc>
      </w:tr>
    </w:tbl>
    <w:p w14:paraId="018F8912">
      <w:pPr>
        <w:spacing w:before="40" w:after="100" w:line="252" w:lineRule="auto"/>
        <w:rPr>
          <w:i/>
          <w:iCs/>
          <w:sz w:val="18"/>
          <w:szCs w:val="18"/>
        </w:rPr>
      </w:pPr>
      <w:r>
        <w:rPr>
          <w:rFonts w:ascii="Times New Roman" w:hAnsi="Times New Roman" w:eastAsia="Times New Roman"/>
          <w:b w:val="0"/>
          <w:i/>
          <w:iCs/>
          <w:color w:val="000000"/>
          <w:sz w:val="17"/>
        </w:rPr>
        <w:t>Note. Both HRS constructions use the same memory outcome, which requires immediate and delayed recall at the same visit. The symptom-consistent construction is used in the primary analyses, and the comparison isolates sensitivity to the HRS sleep-item construction. The network formed by the overlapping items linked all four cohorts, although no item was administered in every cohort. All three ELSA-HRS common insomnia items showed differential item functioning. M₂, RMSEA, CFI, and TLI were unavailable under the planned-missingness design. In Panel D, paired records have both the cohort-standardised bridge score and the cohort-specific sleep indicator observed. One-item and two-or-more-item percentages are calculated among records with at least one sleep item included in the item-response analysis. High correlations between bridge scores and primary indicators partly reflect shared source items and do not establish measurement equivalence. In Panel F, Spearman correlations between each anchor-adjusted score and the invariant score were 0.9988 in ELSA (17,709 scored records) and 0.9872 in HRS (137,681 scored records). These samples used to assess score agreement differ from the fixed-effects samples because the latter also require episodic memory, covariates, and repeated observations. No anchor was treated as a validated invariant item. The bridge score and partial-invariance scores are sensitivity measures, not validated common sleep scales.</w:t>
      </w:r>
    </w:p>
    <w:p w14:paraId="15BBB941">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S7. Sleep-indicator by physical-activity interaction.</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744"/>
        <w:gridCol w:w="1372"/>
        <w:gridCol w:w="2678"/>
        <w:gridCol w:w="2988"/>
        <w:gridCol w:w="869"/>
        <w:gridCol w:w="2950"/>
        <w:gridCol w:w="1016"/>
      </w:tblGrid>
      <w:tr w14:paraId="495F0118">
        <w:trPr>
          <w:cantSplit/>
          <w:tblHeader/>
          <w:jc w:val="center"/>
        </w:trPr>
        <w:tc>
          <w:tcPr>
            <w:tcW w:w="1198" w:type="pct"/>
            <w:tcBorders>
              <w:top w:val="single" w:color="000000" w:themeColor="dark1" w:sz="12" w:space="0"/>
              <w:left w:val="nil"/>
              <w:bottom w:val="single" w:color="000000" w:themeColor="dark1" w:sz="6" w:space="0"/>
              <w:right w:val="nil"/>
            </w:tcBorders>
            <w:shd w:val="clear" w:color="auto" w:fill="FFFFFF"/>
            <w:vAlign w:val="center"/>
          </w:tcPr>
          <w:p w14:paraId="7C0F7DE1">
            <w:pPr>
              <w:spacing w:before="0" w:after="0" w:line="240" w:lineRule="auto"/>
              <w:jc w:val="left"/>
              <w:rPr>
                <w:b/>
              </w:rPr>
            </w:pPr>
            <w:r>
              <w:rPr>
                <w:rFonts w:ascii="Times New Roman" w:hAnsi="Times New Roman" w:eastAsia="Times New Roman"/>
                <w:b/>
                <w:bCs/>
                <w:color w:val="000000"/>
                <w:sz w:val="16"/>
                <w:szCs w:val="15"/>
              </w:rPr>
              <w:t>Panel</w:t>
            </w:r>
          </w:p>
        </w:tc>
        <w:tc>
          <w:tcPr>
            <w:tcW w:w="439" w:type="pct"/>
            <w:tcBorders>
              <w:top w:val="single" w:color="000000" w:themeColor="dark1" w:sz="12" w:space="0"/>
              <w:left w:val="nil"/>
              <w:bottom w:val="single" w:color="000000" w:themeColor="dark1" w:sz="6" w:space="0"/>
              <w:right w:val="nil"/>
            </w:tcBorders>
            <w:shd w:val="clear" w:color="auto" w:fill="FFFFFF"/>
            <w:vAlign w:val="center"/>
          </w:tcPr>
          <w:p w14:paraId="39FCD430">
            <w:pPr>
              <w:spacing w:before="0" w:after="0" w:line="240" w:lineRule="auto"/>
              <w:jc w:val="left"/>
              <w:rPr>
                <w:b/>
              </w:rPr>
            </w:pPr>
            <w:r>
              <w:rPr>
                <w:rFonts w:ascii="Times New Roman" w:hAnsi="Times New Roman" w:eastAsia="Times New Roman"/>
                <w:b/>
                <w:bCs/>
                <w:color w:val="000000"/>
                <w:sz w:val="16"/>
                <w:szCs w:val="15"/>
              </w:rPr>
              <w:t>Level</w:t>
            </w:r>
          </w:p>
        </w:tc>
        <w:tc>
          <w:tcPr>
            <w:tcW w:w="857" w:type="pct"/>
            <w:tcBorders>
              <w:top w:val="single" w:color="000000" w:themeColor="dark1" w:sz="12" w:space="0"/>
              <w:left w:val="nil"/>
              <w:bottom w:val="single" w:color="000000" w:themeColor="dark1" w:sz="6" w:space="0"/>
              <w:right w:val="nil"/>
            </w:tcBorders>
            <w:shd w:val="clear" w:color="auto" w:fill="FFFFFF"/>
            <w:vAlign w:val="center"/>
          </w:tcPr>
          <w:p w14:paraId="08DB2FFC">
            <w:pPr>
              <w:spacing w:before="0" w:after="0" w:line="240" w:lineRule="auto"/>
              <w:jc w:val="center"/>
              <w:rPr>
                <w:b/>
              </w:rPr>
            </w:pPr>
            <w:r>
              <w:rPr>
                <w:rFonts w:ascii="Times New Roman" w:hAnsi="Times New Roman" w:eastAsia="Times New Roman"/>
                <w:b/>
                <w:bCs/>
                <w:color w:val="000000"/>
                <w:sz w:val="16"/>
                <w:szCs w:val="15"/>
              </w:rPr>
              <w:t>Cohort</w:t>
            </w:r>
          </w:p>
        </w:tc>
        <w:tc>
          <w:tcPr>
            <w:tcW w:w="956" w:type="pct"/>
            <w:tcBorders>
              <w:top w:val="single" w:color="000000" w:themeColor="dark1" w:sz="12" w:space="0"/>
              <w:left w:val="nil"/>
              <w:bottom w:val="single" w:color="000000" w:themeColor="dark1" w:sz="6" w:space="0"/>
              <w:right w:val="nil"/>
            </w:tcBorders>
            <w:shd w:val="clear" w:color="auto" w:fill="FFFFFF"/>
            <w:vAlign w:val="center"/>
          </w:tcPr>
          <w:p w14:paraId="06609301">
            <w:pPr>
              <w:spacing w:before="0" w:after="0" w:line="240" w:lineRule="auto"/>
              <w:jc w:val="center"/>
              <w:rPr>
                <w:b/>
              </w:rPr>
            </w:pPr>
            <w:r>
              <w:rPr>
                <w:rFonts w:ascii="Times New Roman" w:hAnsi="Times New Roman" w:eastAsia="Times New Roman"/>
                <w:b/>
                <w:bCs/>
                <w:color w:val="000000"/>
                <w:sz w:val="16"/>
                <w:szCs w:val="15"/>
              </w:rPr>
              <w:t>Interaction β (95% CI)</w:t>
            </w:r>
          </w:p>
        </w:tc>
        <w:tc>
          <w:tcPr>
            <w:tcW w:w="278" w:type="pct"/>
            <w:tcBorders>
              <w:top w:val="single" w:color="000000" w:themeColor="dark1" w:sz="12" w:space="0"/>
              <w:left w:val="nil"/>
              <w:bottom w:val="single" w:color="000000" w:themeColor="dark1" w:sz="6" w:space="0"/>
              <w:right w:val="nil"/>
            </w:tcBorders>
            <w:shd w:val="clear" w:color="auto" w:fill="FFFFFF"/>
            <w:vAlign w:val="center"/>
          </w:tcPr>
          <w:p w14:paraId="55879CE1">
            <w:pPr>
              <w:spacing w:before="0" w:after="0" w:line="240" w:lineRule="auto"/>
              <w:jc w:val="center"/>
              <w:rPr>
                <w:b/>
              </w:rPr>
            </w:pPr>
            <w:r>
              <w:rPr>
                <w:rFonts w:ascii="Times New Roman" w:hAnsi="Times New Roman" w:eastAsia="Times New Roman"/>
                <w:b/>
                <w:bCs/>
                <w:color w:val="000000"/>
                <w:sz w:val="16"/>
                <w:szCs w:val="15"/>
              </w:rPr>
              <w:t>P</w:t>
            </w:r>
          </w:p>
        </w:tc>
        <w:tc>
          <w:tcPr>
            <w:tcW w:w="944" w:type="pct"/>
            <w:tcBorders>
              <w:top w:val="single" w:color="000000" w:themeColor="dark1" w:sz="12" w:space="0"/>
              <w:left w:val="nil"/>
              <w:bottom w:val="single" w:color="000000" w:themeColor="dark1" w:sz="6" w:space="0"/>
              <w:right w:val="nil"/>
            </w:tcBorders>
            <w:shd w:val="clear" w:color="auto" w:fill="FFFFFF"/>
            <w:vAlign w:val="center"/>
          </w:tcPr>
          <w:p w14:paraId="273FFD47">
            <w:pPr>
              <w:spacing w:before="0" w:after="0" w:line="240" w:lineRule="auto"/>
              <w:jc w:val="center"/>
              <w:rPr>
                <w:b/>
              </w:rPr>
            </w:pPr>
            <w:r>
              <w:rPr>
                <w:rFonts w:ascii="Times New Roman" w:hAnsi="Times New Roman" w:eastAsia="Times New Roman"/>
                <w:b/>
                <w:bCs/>
                <w:color w:val="000000"/>
                <w:sz w:val="16"/>
                <w:szCs w:val="15"/>
              </w:rPr>
              <w:t>Observations / persons</w:t>
            </w:r>
          </w:p>
        </w:tc>
        <w:tc>
          <w:tcPr>
            <w:tcW w:w="325" w:type="pct"/>
            <w:tcBorders>
              <w:top w:val="single" w:color="000000" w:themeColor="dark1" w:sz="12" w:space="0"/>
              <w:left w:val="nil"/>
              <w:bottom w:val="single" w:color="000000" w:themeColor="dark1" w:sz="6" w:space="0"/>
              <w:right w:val="nil"/>
            </w:tcBorders>
            <w:shd w:val="clear" w:color="auto" w:fill="FFFFFF"/>
            <w:vAlign w:val="center"/>
          </w:tcPr>
          <w:p w14:paraId="4262113F">
            <w:pPr>
              <w:spacing w:before="0" w:after="0" w:line="240" w:lineRule="auto"/>
              <w:jc w:val="center"/>
              <w:rPr>
                <w:b/>
              </w:rPr>
            </w:pPr>
            <w:r>
              <w:rPr>
                <w:rFonts w:ascii="Times New Roman" w:hAnsi="Times New Roman" w:eastAsia="Times New Roman"/>
                <w:b/>
                <w:bCs/>
                <w:color w:val="000000"/>
                <w:sz w:val="16"/>
                <w:szCs w:val="15"/>
              </w:rPr>
              <w:t>I²; k</w:t>
            </w:r>
          </w:p>
        </w:tc>
      </w:tr>
      <w:tr w14:paraId="1AA04805">
        <w:trPr>
          <w:cantSplit/>
          <w:jc w:val="center"/>
        </w:trPr>
        <w:tc>
          <w:tcPr>
            <w:tcW w:w="1198" w:type="pct"/>
            <w:tcBorders>
              <w:top w:val="single" w:color="000000" w:themeColor="dark1" w:sz="6" w:space="0"/>
              <w:left w:val="nil"/>
              <w:bottom w:val="nil"/>
              <w:right w:val="nil"/>
            </w:tcBorders>
            <w:shd w:val="clear" w:color="auto" w:fill="FFFFFF"/>
            <w:vAlign w:val="center"/>
          </w:tcPr>
          <w:p w14:paraId="4B597881">
            <w:pPr>
              <w:spacing w:before="0" w:after="0" w:line="240" w:lineRule="auto"/>
              <w:jc w:val="left"/>
            </w:pPr>
            <w:r>
              <w:rPr>
                <w:rFonts w:ascii="Times New Roman" w:hAnsi="Times New Roman" w:eastAsia="Times New Roman"/>
                <w:b w:val="0"/>
                <w:color w:val="000000"/>
                <w:sz w:val="16"/>
                <w:szCs w:val="15"/>
              </w:rPr>
              <w:t>A. One-stage interaction</w:t>
            </w:r>
          </w:p>
        </w:tc>
        <w:tc>
          <w:tcPr>
            <w:tcW w:w="439" w:type="pct"/>
            <w:tcBorders>
              <w:top w:val="single" w:color="000000" w:themeColor="dark1" w:sz="6" w:space="0"/>
              <w:left w:val="nil"/>
              <w:bottom w:val="nil"/>
              <w:right w:val="nil"/>
            </w:tcBorders>
            <w:shd w:val="clear" w:color="auto" w:fill="FFFFFF"/>
            <w:vAlign w:val="center"/>
          </w:tcPr>
          <w:p w14:paraId="2D469CF4">
            <w:pPr>
              <w:spacing w:before="0" w:after="0" w:line="240" w:lineRule="auto"/>
              <w:jc w:val="left"/>
            </w:pPr>
            <w:r>
              <w:rPr>
                <w:rFonts w:ascii="Times New Roman" w:hAnsi="Times New Roman" w:eastAsia="Times New Roman"/>
                <w:b w:val="0"/>
                <w:color w:val="000000"/>
                <w:sz w:val="16"/>
                <w:szCs w:val="15"/>
              </w:rPr>
              <w:t>One-stage</w:t>
            </w:r>
          </w:p>
        </w:tc>
        <w:tc>
          <w:tcPr>
            <w:tcW w:w="857" w:type="pct"/>
            <w:tcBorders>
              <w:top w:val="single" w:color="000000" w:themeColor="dark1" w:sz="6" w:space="0"/>
              <w:left w:val="nil"/>
              <w:bottom w:val="nil"/>
              <w:right w:val="nil"/>
            </w:tcBorders>
            <w:shd w:val="clear" w:color="auto" w:fill="FFFFFF"/>
            <w:vAlign w:val="center"/>
          </w:tcPr>
          <w:p w14:paraId="3E4AC7CB">
            <w:pPr>
              <w:spacing w:before="0" w:after="0" w:line="240" w:lineRule="auto"/>
              <w:jc w:val="center"/>
            </w:pPr>
            <w:r>
              <w:rPr>
                <w:rFonts w:ascii="Times New Roman" w:hAnsi="Times New Roman" w:eastAsia="Times New Roman"/>
                <w:b w:val="0"/>
                <w:color w:val="000000"/>
                <w:sz w:val="16"/>
                <w:szCs w:val="15"/>
              </w:rPr>
              <w:t>All cohorts</w:t>
            </w:r>
          </w:p>
        </w:tc>
        <w:tc>
          <w:tcPr>
            <w:tcW w:w="956" w:type="pct"/>
            <w:tcBorders>
              <w:top w:val="single" w:color="000000" w:themeColor="dark1" w:sz="6" w:space="0"/>
              <w:left w:val="nil"/>
              <w:bottom w:val="nil"/>
              <w:right w:val="nil"/>
            </w:tcBorders>
            <w:shd w:val="clear" w:color="auto" w:fill="FFFFFF"/>
            <w:vAlign w:val="center"/>
          </w:tcPr>
          <w:p w14:paraId="59EFF57D">
            <w:pPr>
              <w:spacing w:before="0" w:after="0" w:line="240" w:lineRule="auto"/>
              <w:jc w:val="center"/>
            </w:pPr>
            <w:r>
              <w:rPr>
                <w:rFonts w:ascii="Times New Roman" w:hAnsi="Times New Roman" w:eastAsia="Times New Roman"/>
                <w:b w:val="0"/>
                <w:color w:val="000000"/>
                <w:sz w:val="16"/>
                <w:szCs w:val="15"/>
              </w:rPr>
              <w:t>−0.020 (−0.056, 0.016)</w:t>
            </w:r>
          </w:p>
        </w:tc>
        <w:tc>
          <w:tcPr>
            <w:tcW w:w="278" w:type="pct"/>
            <w:tcBorders>
              <w:top w:val="single" w:color="000000" w:themeColor="dark1" w:sz="6" w:space="0"/>
              <w:left w:val="nil"/>
              <w:bottom w:val="nil"/>
              <w:right w:val="nil"/>
            </w:tcBorders>
            <w:shd w:val="clear" w:color="auto" w:fill="FFFFFF"/>
            <w:vAlign w:val="center"/>
          </w:tcPr>
          <w:p w14:paraId="4E6BE27C">
            <w:pPr>
              <w:spacing w:before="0" w:after="0" w:line="240" w:lineRule="auto"/>
              <w:jc w:val="center"/>
            </w:pPr>
            <w:r>
              <w:rPr>
                <w:rFonts w:ascii="Times New Roman" w:hAnsi="Times New Roman" w:eastAsia="Times New Roman"/>
                <w:b w:val="0"/>
                <w:color w:val="000000"/>
                <w:sz w:val="16"/>
                <w:szCs w:val="15"/>
              </w:rPr>
              <w:t>0.275</w:t>
            </w:r>
          </w:p>
        </w:tc>
        <w:tc>
          <w:tcPr>
            <w:tcW w:w="944" w:type="pct"/>
            <w:tcBorders>
              <w:top w:val="single" w:color="000000" w:themeColor="dark1" w:sz="6" w:space="0"/>
              <w:left w:val="nil"/>
              <w:bottom w:val="nil"/>
              <w:right w:val="nil"/>
            </w:tcBorders>
            <w:shd w:val="clear" w:color="auto" w:fill="FFFFFF"/>
            <w:vAlign w:val="center"/>
          </w:tcPr>
          <w:p w14:paraId="6D3B331D">
            <w:pPr>
              <w:spacing w:before="0" w:after="0" w:line="240" w:lineRule="auto"/>
              <w:jc w:val="center"/>
            </w:pPr>
            <w:r>
              <w:rPr>
                <w:rFonts w:ascii="Times New Roman" w:hAnsi="Times New Roman" w:eastAsia="Times New Roman"/>
                <w:b w:val="0"/>
                <w:color w:val="000000"/>
                <w:sz w:val="16"/>
                <w:szCs w:val="15"/>
              </w:rPr>
              <w:t>491,726 / 135,752</w:t>
            </w:r>
          </w:p>
        </w:tc>
        <w:tc>
          <w:tcPr>
            <w:tcW w:w="325" w:type="pct"/>
            <w:tcBorders>
              <w:top w:val="single" w:color="000000" w:themeColor="dark1" w:sz="6" w:space="0"/>
              <w:left w:val="nil"/>
              <w:bottom w:val="nil"/>
              <w:right w:val="nil"/>
            </w:tcBorders>
            <w:shd w:val="clear" w:color="auto" w:fill="FFFFFF"/>
            <w:vAlign w:val="center"/>
          </w:tcPr>
          <w:p w14:paraId="589B2EDA">
            <w:pPr>
              <w:spacing w:before="0" w:after="0" w:line="240" w:lineRule="auto"/>
              <w:jc w:val="left"/>
            </w:pPr>
            <w:r>
              <w:rPr>
                <w:rFonts w:ascii="Times New Roman" w:hAnsi="Times New Roman" w:eastAsia="Times New Roman"/>
                <w:b w:val="0"/>
                <w:color w:val="000000"/>
                <w:sz w:val="16"/>
                <w:szCs w:val="15"/>
              </w:rPr>
              <w:t>—</w:t>
            </w:r>
          </w:p>
        </w:tc>
      </w:tr>
      <w:tr w14:paraId="11A5F735">
        <w:trPr>
          <w:cantSplit/>
          <w:jc w:val="center"/>
        </w:trPr>
        <w:tc>
          <w:tcPr>
            <w:tcW w:w="1198" w:type="pct"/>
            <w:tcBorders>
              <w:top w:val="nil"/>
              <w:left w:val="nil"/>
              <w:bottom w:val="nil"/>
              <w:right w:val="nil"/>
            </w:tcBorders>
            <w:shd w:val="clear" w:color="auto" w:fill="FFFFFF"/>
            <w:vAlign w:val="center"/>
          </w:tcPr>
          <w:p w14:paraId="1E19D659">
            <w:pPr>
              <w:spacing w:before="0" w:after="0" w:line="240" w:lineRule="auto"/>
              <w:jc w:val="left"/>
            </w:pPr>
            <w:r>
              <w:rPr>
                <w:rFonts w:ascii="Times New Roman" w:hAnsi="Times New Roman" w:eastAsia="Times New Roman"/>
                <w:b w:val="0"/>
                <w:color w:val="000000"/>
                <w:sz w:val="16"/>
                <w:szCs w:val="15"/>
              </w:rPr>
              <w:t>B. Cohort-specific interactions</w:t>
            </w:r>
          </w:p>
        </w:tc>
        <w:tc>
          <w:tcPr>
            <w:tcW w:w="439" w:type="pct"/>
            <w:tcBorders>
              <w:top w:val="nil"/>
              <w:left w:val="nil"/>
              <w:bottom w:val="nil"/>
              <w:right w:val="nil"/>
            </w:tcBorders>
            <w:shd w:val="clear" w:color="auto" w:fill="FFFFFF"/>
            <w:vAlign w:val="center"/>
          </w:tcPr>
          <w:p w14:paraId="605E0EC3">
            <w:pPr>
              <w:spacing w:before="0" w:after="0" w:line="240" w:lineRule="auto"/>
              <w:jc w:val="left"/>
            </w:pPr>
            <w:r>
              <w:rPr>
                <w:rFonts w:ascii="Times New Roman" w:hAnsi="Times New Roman" w:eastAsia="Times New Roman"/>
                <w:b w:val="0"/>
                <w:color w:val="000000"/>
                <w:sz w:val="16"/>
                <w:szCs w:val="15"/>
              </w:rPr>
              <w:t>Cohort</w:t>
            </w:r>
          </w:p>
        </w:tc>
        <w:tc>
          <w:tcPr>
            <w:tcW w:w="857" w:type="pct"/>
            <w:tcBorders>
              <w:top w:val="nil"/>
              <w:left w:val="nil"/>
              <w:bottom w:val="nil"/>
              <w:right w:val="nil"/>
            </w:tcBorders>
            <w:shd w:val="clear" w:color="auto" w:fill="FFFFFF"/>
            <w:vAlign w:val="center"/>
          </w:tcPr>
          <w:p w14:paraId="136CB7CC">
            <w:pPr>
              <w:spacing w:before="0" w:after="0" w:line="240" w:lineRule="auto"/>
              <w:jc w:val="center"/>
            </w:pPr>
            <w:r>
              <w:rPr>
                <w:rFonts w:ascii="Times New Roman" w:hAnsi="Times New Roman" w:eastAsia="Times New Roman"/>
                <w:b w:val="0"/>
                <w:color w:val="000000"/>
                <w:sz w:val="16"/>
                <w:szCs w:val="15"/>
              </w:rPr>
              <w:t>CHARLS</w:t>
            </w:r>
          </w:p>
        </w:tc>
        <w:tc>
          <w:tcPr>
            <w:tcW w:w="956" w:type="pct"/>
            <w:tcBorders>
              <w:top w:val="nil"/>
              <w:left w:val="nil"/>
              <w:bottom w:val="nil"/>
              <w:right w:val="nil"/>
            </w:tcBorders>
            <w:shd w:val="clear" w:color="auto" w:fill="FFFFFF"/>
            <w:vAlign w:val="center"/>
          </w:tcPr>
          <w:p w14:paraId="2E90D1F8">
            <w:pPr>
              <w:spacing w:before="0" w:after="0" w:line="240" w:lineRule="auto"/>
              <w:jc w:val="center"/>
            </w:pPr>
            <w:r>
              <w:rPr>
                <w:rFonts w:ascii="Times New Roman" w:hAnsi="Times New Roman" w:eastAsia="Times New Roman"/>
                <w:b w:val="0"/>
                <w:color w:val="000000"/>
                <w:sz w:val="16"/>
                <w:szCs w:val="15"/>
              </w:rPr>
              <w:t>−0.212 (−0.355, −0.070)</w:t>
            </w:r>
          </w:p>
        </w:tc>
        <w:tc>
          <w:tcPr>
            <w:tcW w:w="278" w:type="pct"/>
            <w:tcBorders>
              <w:top w:val="nil"/>
              <w:left w:val="nil"/>
              <w:bottom w:val="nil"/>
              <w:right w:val="nil"/>
            </w:tcBorders>
            <w:shd w:val="clear" w:color="auto" w:fill="FFFFFF"/>
            <w:vAlign w:val="center"/>
          </w:tcPr>
          <w:p w14:paraId="6BEC6F9D">
            <w:pPr>
              <w:spacing w:before="0" w:after="0" w:line="240" w:lineRule="auto"/>
              <w:jc w:val="center"/>
            </w:pPr>
            <w:r>
              <w:rPr>
                <w:rFonts w:ascii="Times New Roman" w:hAnsi="Times New Roman" w:eastAsia="Times New Roman"/>
                <w:b w:val="0"/>
                <w:color w:val="000000"/>
                <w:sz w:val="16"/>
                <w:szCs w:val="15"/>
              </w:rPr>
              <w:t>0.003</w:t>
            </w:r>
          </w:p>
        </w:tc>
        <w:tc>
          <w:tcPr>
            <w:tcW w:w="944" w:type="pct"/>
            <w:tcBorders>
              <w:top w:val="nil"/>
              <w:left w:val="nil"/>
              <w:bottom w:val="nil"/>
              <w:right w:val="nil"/>
            </w:tcBorders>
            <w:shd w:val="clear" w:color="auto" w:fill="FFFFFF"/>
            <w:vAlign w:val="center"/>
          </w:tcPr>
          <w:p w14:paraId="14F9C4C1">
            <w:pPr>
              <w:spacing w:before="0" w:after="0" w:line="240" w:lineRule="auto"/>
              <w:jc w:val="center"/>
            </w:pPr>
            <w:r>
              <w:rPr>
                <w:rFonts w:ascii="Times New Roman" w:hAnsi="Times New Roman" w:eastAsia="Times New Roman"/>
                <w:b w:val="0"/>
                <w:color w:val="000000"/>
                <w:sz w:val="16"/>
                <w:szCs w:val="15"/>
              </w:rPr>
              <w:t>47,470 / 16,842</w:t>
            </w:r>
          </w:p>
        </w:tc>
        <w:tc>
          <w:tcPr>
            <w:tcW w:w="325" w:type="pct"/>
            <w:tcBorders>
              <w:top w:val="nil"/>
              <w:left w:val="nil"/>
              <w:bottom w:val="nil"/>
              <w:right w:val="nil"/>
            </w:tcBorders>
            <w:shd w:val="clear" w:color="auto" w:fill="FFFFFF"/>
            <w:vAlign w:val="center"/>
          </w:tcPr>
          <w:p w14:paraId="1921E17A">
            <w:pPr>
              <w:spacing w:before="0" w:after="0" w:line="240" w:lineRule="auto"/>
              <w:jc w:val="left"/>
            </w:pPr>
            <w:r>
              <w:rPr>
                <w:rFonts w:ascii="Times New Roman" w:hAnsi="Times New Roman" w:eastAsia="Times New Roman"/>
                <w:b w:val="0"/>
                <w:color w:val="000000"/>
                <w:sz w:val="16"/>
                <w:szCs w:val="15"/>
              </w:rPr>
              <w:t>—</w:t>
            </w:r>
          </w:p>
        </w:tc>
      </w:tr>
      <w:tr w14:paraId="498B6C64">
        <w:trPr>
          <w:cantSplit/>
          <w:jc w:val="center"/>
        </w:trPr>
        <w:tc>
          <w:tcPr>
            <w:tcW w:w="1198" w:type="pct"/>
            <w:tcBorders>
              <w:top w:val="nil"/>
              <w:left w:val="nil"/>
              <w:bottom w:val="nil"/>
              <w:right w:val="nil"/>
            </w:tcBorders>
            <w:shd w:val="clear" w:color="auto" w:fill="FFFFFF"/>
            <w:vAlign w:val="center"/>
          </w:tcPr>
          <w:p w14:paraId="00FA0412">
            <w:pPr>
              <w:spacing w:before="0" w:after="0" w:line="240" w:lineRule="auto"/>
              <w:jc w:val="left"/>
            </w:pPr>
            <w:r>
              <w:rPr>
                <w:rFonts w:ascii="Times New Roman" w:hAnsi="Times New Roman" w:eastAsia="Times New Roman"/>
                <w:b w:val="0"/>
                <w:color w:val="000000"/>
                <w:sz w:val="16"/>
                <w:szCs w:val="15"/>
              </w:rPr>
              <w:t>B. Cohort-specific interactions</w:t>
            </w:r>
          </w:p>
        </w:tc>
        <w:tc>
          <w:tcPr>
            <w:tcW w:w="439" w:type="pct"/>
            <w:tcBorders>
              <w:top w:val="nil"/>
              <w:left w:val="nil"/>
              <w:bottom w:val="nil"/>
              <w:right w:val="nil"/>
            </w:tcBorders>
            <w:shd w:val="clear" w:color="auto" w:fill="FFFFFF"/>
            <w:vAlign w:val="center"/>
          </w:tcPr>
          <w:p w14:paraId="5E5F92D2">
            <w:pPr>
              <w:spacing w:before="0" w:after="0" w:line="240" w:lineRule="auto"/>
              <w:jc w:val="left"/>
            </w:pPr>
            <w:r>
              <w:rPr>
                <w:rFonts w:ascii="Times New Roman" w:hAnsi="Times New Roman" w:eastAsia="Times New Roman"/>
                <w:b w:val="0"/>
                <w:color w:val="000000"/>
                <w:sz w:val="16"/>
                <w:szCs w:val="15"/>
              </w:rPr>
              <w:t>Cohort</w:t>
            </w:r>
          </w:p>
        </w:tc>
        <w:tc>
          <w:tcPr>
            <w:tcW w:w="857" w:type="pct"/>
            <w:tcBorders>
              <w:top w:val="nil"/>
              <w:left w:val="nil"/>
              <w:bottom w:val="nil"/>
              <w:right w:val="nil"/>
            </w:tcBorders>
            <w:shd w:val="clear" w:color="auto" w:fill="FFFFFF"/>
            <w:vAlign w:val="center"/>
          </w:tcPr>
          <w:p w14:paraId="0A6E5D30">
            <w:pPr>
              <w:spacing w:before="0" w:after="0" w:line="240" w:lineRule="auto"/>
              <w:jc w:val="center"/>
            </w:pPr>
            <w:r>
              <w:rPr>
                <w:rFonts w:ascii="Times New Roman" w:hAnsi="Times New Roman" w:eastAsia="Times New Roman"/>
                <w:b w:val="0"/>
                <w:color w:val="000000"/>
                <w:sz w:val="16"/>
                <w:szCs w:val="15"/>
              </w:rPr>
              <w:t>ELSA</w:t>
            </w:r>
          </w:p>
        </w:tc>
        <w:tc>
          <w:tcPr>
            <w:tcW w:w="956" w:type="pct"/>
            <w:tcBorders>
              <w:top w:val="nil"/>
              <w:left w:val="nil"/>
              <w:bottom w:val="nil"/>
              <w:right w:val="nil"/>
            </w:tcBorders>
            <w:shd w:val="clear" w:color="auto" w:fill="FFFFFF"/>
            <w:vAlign w:val="center"/>
          </w:tcPr>
          <w:p w14:paraId="17FD8562">
            <w:pPr>
              <w:spacing w:before="0" w:after="0" w:line="240" w:lineRule="auto"/>
              <w:jc w:val="center"/>
            </w:pPr>
            <w:r>
              <w:rPr>
                <w:rFonts w:ascii="Times New Roman" w:hAnsi="Times New Roman" w:eastAsia="Times New Roman"/>
                <w:b w:val="0"/>
                <w:color w:val="000000"/>
                <w:sz w:val="16"/>
                <w:szCs w:val="15"/>
              </w:rPr>
              <w:t>−0.002 (−0.118, 0.114)</w:t>
            </w:r>
          </w:p>
        </w:tc>
        <w:tc>
          <w:tcPr>
            <w:tcW w:w="278" w:type="pct"/>
            <w:tcBorders>
              <w:top w:val="nil"/>
              <w:left w:val="nil"/>
              <w:bottom w:val="nil"/>
              <w:right w:val="nil"/>
            </w:tcBorders>
            <w:shd w:val="clear" w:color="auto" w:fill="FFFFFF"/>
            <w:vAlign w:val="center"/>
          </w:tcPr>
          <w:p w14:paraId="4FC26E2D">
            <w:pPr>
              <w:spacing w:before="0" w:after="0" w:line="240" w:lineRule="auto"/>
              <w:jc w:val="center"/>
            </w:pPr>
            <w:r>
              <w:rPr>
                <w:rFonts w:ascii="Times New Roman" w:hAnsi="Times New Roman" w:eastAsia="Times New Roman"/>
                <w:b w:val="0"/>
                <w:color w:val="000000"/>
                <w:sz w:val="16"/>
                <w:szCs w:val="15"/>
              </w:rPr>
              <w:t>0.977</w:t>
            </w:r>
          </w:p>
        </w:tc>
        <w:tc>
          <w:tcPr>
            <w:tcW w:w="944" w:type="pct"/>
            <w:tcBorders>
              <w:top w:val="nil"/>
              <w:left w:val="nil"/>
              <w:bottom w:val="nil"/>
              <w:right w:val="nil"/>
            </w:tcBorders>
            <w:shd w:val="clear" w:color="auto" w:fill="FFFFFF"/>
            <w:vAlign w:val="center"/>
          </w:tcPr>
          <w:p w14:paraId="6A4514FD">
            <w:pPr>
              <w:spacing w:before="0" w:after="0" w:line="240" w:lineRule="auto"/>
              <w:jc w:val="center"/>
            </w:pPr>
            <w:r>
              <w:rPr>
                <w:rFonts w:ascii="Times New Roman" w:hAnsi="Times New Roman" w:eastAsia="Times New Roman"/>
                <w:b w:val="0"/>
                <w:color w:val="000000"/>
                <w:sz w:val="16"/>
                <w:szCs w:val="15"/>
              </w:rPr>
              <w:t>73,408 / 13,788</w:t>
            </w:r>
          </w:p>
        </w:tc>
        <w:tc>
          <w:tcPr>
            <w:tcW w:w="325" w:type="pct"/>
            <w:tcBorders>
              <w:top w:val="nil"/>
              <w:left w:val="nil"/>
              <w:bottom w:val="nil"/>
              <w:right w:val="nil"/>
            </w:tcBorders>
            <w:shd w:val="clear" w:color="auto" w:fill="FFFFFF"/>
            <w:vAlign w:val="center"/>
          </w:tcPr>
          <w:p w14:paraId="263463CB">
            <w:pPr>
              <w:spacing w:before="0" w:after="0" w:line="240" w:lineRule="auto"/>
              <w:jc w:val="left"/>
            </w:pPr>
            <w:r>
              <w:rPr>
                <w:rFonts w:ascii="Times New Roman" w:hAnsi="Times New Roman" w:eastAsia="Times New Roman"/>
                <w:b w:val="0"/>
                <w:color w:val="000000"/>
                <w:sz w:val="16"/>
                <w:szCs w:val="15"/>
              </w:rPr>
              <w:t>—</w:t>
            </w:r>
          </w:p>
        </w:tc>
      </w:tr>
      <w:tr w14:paraId="1D2B4965">
        <w:trPr>
          <w:cantSplit/>
          <w:jc w:val="center"/>
        </w:trPr>
        <w:tc>
          <w:tcPr>
            <w:tcW w:w="1198" w:type="pct"/>
            <w:tcBorders>
              <w:top w:val="nil"/>
              <w:left w:val="nil"/>
              <w:bottom w:val="nil"/>
              <w:right w:val="nil"/>
            </w:tcBorders>
            <w:shd w:val="clear" w:color="auto" w:fill="FFFFFF"/>
            <w:vAlign w:val="center"/>
          </w:tcPr>
          <w:p w14:paraId="169B52E9">
            <w:pPr>
              <w:spacing w:before="0" w:after="0" w:line="240" w:lineRule="auto"/>
              <w:jc w:val="left"/>
            </w:pPr>
            <w:r>
              <w:rPr>
                <w:rFonts w:ascii="Times New Roman" w:hAnsi="Times New Roman" w:eastAsia="Times New Roman"/>
                <w:b w:val="0"/>
                <w:color w:val="000000"/>
                <w:sz w:val="16"/>
                <w:szCs w:val="15"/>
              </w:rPr>
              <w:t>B. Cohort-specific interactions</w:t>
            </w:r>
          </w:p>
        </w:tc>
        <w:tc>
          <w:tcPr>
            <w:tcW w:w="439" w:type="pct"/>
            <w:tcBorders>
              <w:top w:val="nil"/>
              <w:left w:val="nil"/>
              <w:bottom w:val="nil"/>
              <w:right w:val="nil"/>
            </w:tcBorders>
            <w:shd w:val="clear" w:color="auto" w:fill="FFFFFF"/>
            <w:vAlign w:val="center"/>
          </w:tcPr>
          <w:p w14:paraId="582C6D57">
            <w:pPr>
              <w:spacing w:before="0" w:after="0" w:line="240" w:lineRule="auto"/>
              <w:jc w:val="left"/>
            </w:pPr>
            <w:r>
              <w:rPr>
                <w:rFonts w:ascii="Times New Roman" w:hAnsi="Times New Roman" w:eastAsia="Times New Roman"/>
                <w:b w:val="0"/>
                <w:color w:val="000000"/>
                <w:sz w:val="16"/>
                <w:szCs w:val="15"/>
              </w:rPr>
              <w:t>Cohort</w:t>
            </w:r>
          </w:p>
        </w:tc>
        <w:tc>
          <w:tcPr>
            <w:tcW w:w="857" w:type="pct"/>
            <w:tcBorders>
              <w:top w:val="nil"/>
              <w:left w:val="nil"/>
              <w:bottom w:val="nil"/>
              <w:right w:val="nil"/>
            </w:tcBorders>
            <w:shd w:val="clear" w:color="auto" w:fill="FFFFFF"/>
            <w:vAlign w:val="center"/>
          </w:tcPr>
          <w:p w14:paraId="0E819DD2">
            <w:pPr>
              <w:spacing w:before="0" w:after="0" w:line="240" w:lineRule="auto"/>
              <w:jc w:val="center"/>
            </w:pPr>
            <w:r>
              <w:rPr>
                <w:rFonts w:ascii="Times New Roman" w:hAnsi="Times New Roman" w:eastAsia="Times New Roman"/>
                <w:b w:val="0"/>
                <w:color w:val="000000"/>
                <w:sz w:val="16"/>
                <w:szCs w:val="15"/>
              </w:rPr>
              <w:t>HRS</w:t>
            </w:r>
          </w:p>
        </w:tc>
        <w:tc>
          <w:tcPr>
            <w:tcW w:w="956" w:type="pct"/>
            <w:tcBorders>
              <w:top w:val="nil"/>
              <w:left w:val="nil"/>
              <w:bottom w:val="nil"/>
              <w:right w:val="nil"/>
            </w:tcBorders>
            <w:shd w:val="clear" w:color="auto" w:fill="FFFFFF"/>
            <w:vAlign w:val="center"/>
          </w:tcPr>
          <w:p w14:paraId="3C004285">
            <w:pPr>
              <w:spacing w:before="0" w:after="0" w:line="240" w:lineRule="auto"/>
              <w:jc w:val="center"/>
            </w:pPr>
            <w:r>
              <w:rPr>
                <w:rFonts w:ascii="Times New Roman" w:hAnsi="Times New Roman" w:eastAsia="Times New Roman"/>
                <w:b w:val="0"/>
                <w:color w:val="000000"/>
                <w:sz w:val="16"/>
                <w:szCs w:val="15"/>
              </w:rPr>
              <w:t>0.013 (−0.065, 0.092)</w:t>
            </w:r>
          </w:p>
        </w:tc>
        <w:tc>
          <w:tcPr>
            <w:tcW w:w="278" w:type="pct"/>
            <w:tcBorders>
              <w:top w:val="nil"/>
              <w:left w:val="nil"/>
              <w:bottom w:val="nil"/>
              <w:right w:val="nil"/>
            </w:tcBorders>
            <w:shd w:val="clear" w:color="auto" w:fill="FFFFFF"/>
            <w:vAlign w:val="center"/>
          </w:tcPr>
          <w:p w14:paraId="5D15C1AE">
            <w:pPr>
              <w:spacing w:before="0" w:after="0" w:line="240" w:lineRule="auto"/>
              <w:jc w:val="center"/>
            </w:pPr>
            <w:r>
              <w:rPr>
                <w:rFonts w:ascii="Times New Roman" w:hAnsi="Times New Roman" w:eastAsia="Times New Roman"/>
                <w:b w:val="0"/>
                <w:color w:val="000000"/>
                <w:sz w:val="16"/>
                <w:szCs w:val="15"/>
              </w:rPr>
              <w:t>0.738</w:t>
            </w:r>
          </w:p>
        </w:tc>
        <w:tc>
          <w:tcPr>
            <w:tcW w:w="944" w:type="pct"/>
            <w:tcBorders>
              <w:top w:val="nil"/>
              <w:left w:val="nil"/>
              <w:bottom w:val="nil"/>
              <w:right w:val="nil"/>
            </w:tcBorders>
            <w:shd w:val="clear" w:color="auto" w:fill="FFFFFF"/>
            <w:vAlign w:val="center"/>
          </w:tcPr>
          <w:p w14:paraId="1CC45331">
            <w:pPr>
              <w:spacing w:before="0" w:after="0" w:line="240" w:lineRule="auto"/>
              <w:jc w:val="center"/>
            </w:pPr>
            <w:r>
              <w:rPr>
                <w:rFonts w:ascii="Times New Roman" w:hAnsi="Times New Roman" w:eastAsia="Times New Roman"/>
                <w:b w:val="0"/>
                <w:color w:val="000000"/>
                <w:sz w:val="16"/>
                <w:szCs w:val="15"/>
              </w:rPr>
              <w:t>116,861 / 27,060</w:t>
            </w:r>
          </w:p>
        </w:tc>
        <w:tc>
          <w:tcPr>
            <w:tcW w:w="325" w:type="pct"/>
            <w:tcBorders>
              <w:top w:val="nil"/>
              <w:left w:val="nil"/>
              <w:bottom w:val="nil"/>
              <w:right w:val="nil"/>
            </w:tcBorders>
            <w:shd w:val="clear" w:color="auto" w:fill="FFFFFF"/>
            <w:vAlign w:val="center"/>
          </w:tcPr>
          <w:p w14:paraId="18DA41ED">
            <w:pPr>
              <w:spacing w:before="0" w:after="0" w:line="240" w:lineRule="auto"/>
              <w:jc w:val="left"/>
            </w:pPr>
            <w:r>
              <w:rPr>
                <w:rFonts w:ascii="Times New Roman" w:hAnsi="Times New Roman" w:eastAsia="Times New Roman"/>
                <w:b w:val="0"/>
                <w:color w:val="000000"/>
                <w:sz w:val="16"/>
                <w:szCs w:val="15"/>
              </w:rPr>
              <w:t>—</w:t>
            </w:r>
          </w:p>
        </w:tc>
      </w:tr>
      <w:tr w14:paraId="0D97491C">
        <w:trPr>
          <w:cantSplit/>
          <w:jc w:val="center"/>
        </w:trPr>
        <w:tc>
          <w:tcPr>
            <w:tcW w:w="1198" w:type="pct"/>
            <w:tcBorders>
              <w:top w:val="nil"/>
              <w:left w:val="nil"/>
              <w:bottom w:val="nil"/>
              <w:right w:val="nil"/>
            </w:tcBorders>
            <w:shd w:val="clear" w:color="auto" w:fill="FFFFFF"/>
            <w:vAlign w:val="center"/>
          </w:tcPr>
          <w:p w14:paraId="471C448F">
            <w:pPr>
              <w:spacing w:before="0" w:after="0" w:line="240" w:lineRule="auto"/>
              <w:jc w:val="left"/>
            </w:pPr>
            <w:r>
              <w:rPr>
                <w:rFonts w:ascii="Times New Roman" w:hAnsi="Times New Roman" w:eastAsia="Times New Roman"/>
                <w:b w:val="0"/>
                <w:color w:val="000000"/>
                <w:sz w:val="16"/>
                <w:szCs w:val="15"/>
              </w:rPr>
              <w:t>B. Cohort-specific interactions</w:t>
            </w:r>
          </w:p>
        </w:tc>
        <w:tc>
          <w:tcPr>
            <w:tcW w:w="439" w:type="pct"/>
            <w:tcBorders>
              <w:top w:val="nil"/>
              <w:left w:val="nil"/>
              <w:bottom w:val="nil"/>
              <w:right w:val="nil"/>
            </w:tcBorders>
            <w:shd w:val="clear" w:color="auto" w:fill="FFFFFF"/>
            <w:vAlign w:val="center"/>
          </w:tcPr>
          <w:p w14:paraId="2DB17827">
            <w:pPr>
              <w:spacing w:before="0" w:after="0" w:line="240" w:lineRule="auto"/>
              <w:jc w:val="left"/>
            </w:pPr>
            <w:r>
              <w:rPr>
                <w:rFonts w:ascii="Times New Roman" w:hAnsi="Times New Roman" w:eastAsia="Times New Roman"/>
                <w:b w:val="0"/>
                <w:color w:val="000000"/>
                <w:sz w:val="16"/>
                <w:szCs w:val="15"/>
              </w:rPr>
              <w:t>Cohort</w:t>
            </w:r>
          </w:p>
        </w:tc>
        <w:tc>
          <w:tcPr>
            <w:tcW w:w="857" w:type="pct"/>
            <w:tcBorders>
              <w:top w:val="nil"/>
              <w:left w:val="nil"/>
              <w:bottom w:val="nil"/>
              <w:right w:val="nil"/>
            </w:tcBorders>
            <w:shd w:val="clear" w:color="auto" w:fill="FFFFFF"/>
            <w:vAlign w:val="center"/>
          </w:tcPr>
          <w:p w14:paraId="7DCB61E4">
            <w:pPr>
              <w:spacing w:before="0" w:after="0" w:line="240" w:lineRule="auto"/>
              <w:jc w:val="center"/>
            </w:pPr>
            <w:r>
              <w:rPr>
                <w:rFonts w:ascii="Times New Roman" w:hAnsi="Times New Roman" w:eastAsia="Times New Roman"/>
                <w:b w:val="0"/>
                <w:color w:val="000000"/>
                <w:sz w:val="16"/>
                <w:szCs w:val="15"/>
              </w:rPr>
              <w:t>SHARE</w:t>
            </w:r>
          </w:p>
        </w:tc>
        <w:tc>
          <w:tcPr>
            <w:tcW w:w="956" w:type="pct"/>
            <w:tcBorders>
              <w:top w:val="nil"/>
              <w:left w:val="nil"/>
              <w:bottom w:val="nil"/>
              <w:right w:val="nil"/>
            </w:tcBorders>
            <w:shd w:val="clear" w:color="auto" w:fill="FFFFFF"/>
            <w:vAlign w:val="center"/>
          </w:tcPr>
          <w:p w14:paraId="40841827">
            <w:pPr>
              <w:spacing w:before="0" w:after="0" w:line="240" w:lineRule="auto"/>
              <w:jc w:val="center"/>
            </w:pPr>
            <w:r>
              <w:rPr>
                <w:rFonts w:ascii="Times New Roman" w:hAnsi="Times New Roman" w:eastAsia="Times New Roman"/>
                <w:b w:val="0"/>
                <w:color w:val="000000"/>
                <w:sz w:val="16"/>
                <w:szCs w:val="15"/>
              </w:rPr>
              <w:t>−0.014 (−0.062, 0.034)</w:t>
            </w:r>
          </w:p>
        </w:tc>
        <w:tc>
          <w:tcPr>
            <w:tcW w:w="278" w:type="pct"/>
            <w:tcBorders>
              <w:top w:val="nil"/>
              <w:left w:val="nil"/>
              <w:bottom w:val="nil"/>
              <w:right w:val="nil"/>
            </w:tcBorders>
            <w:shd w:val="clear" w:color="auto" w:fill="FFFFFF"/>
            <w:vAlign w:val="center"/>
          </w:tcPr>
          <w:p w14:paraId="0D41E1A7">
            <w:pPr>
              <w:spacing w:before="0" w:after="0" w:line="240" w:lineRule="auto"/>
              <w:jc w:val="center"/>
            </w:pPr>
            <w:r>
              <w:rPr>
                <w:rFonts w:ascii="Times New Roman" w:hAnsi="Times New Roman" w:eastAsia="Times New Roman"/>
                <w:b w:val="0"/>
                <w:color w:val="000000"/>
                <w:sz w:val="16"/>
                <w:szCs w:val="15"/>
              </w:rPr>
              <w:t>0.567</w:t>
            </w:r>
          </w:p>
        </w:tc>
        <w:tc>
          <w:tcPr>
            <w:tcW w:w="944" w:type="pct"/>
            <w:tcBorders>
              <w:top w:val="nil"/>
              <w:left w:val="nil"/>
              <w:bottom w:val="nil"/>
              <w:right w:val="nil"/>
            </w:tcBorders>
            <w:shd w:val="clear" w:color="auto" w:fill="FFFFFF"/>
            <w:vAlign w:val="center"/>
          </w:tcPr>
          <w:p w14:paraId="3FC2B9BA">
            <w:pPr>
              <w:spacing w:before="0" w:after="0" w:line="240" w:lineRule="auto"/>
              <w:jc w:val="center"/>
            </w:pPr>
            <w:r>
              <w:rPr>
                <w:rFonts w:ascii="Times New Roman" w:hAnsi="Times New Roman" w:eastAsia="Times New Roman"/>
                <w:b w:val="0"/>
                <w:color w:val="000000"/>
                <w:sz w:val="16"/>
                <w:szCs w:val="15"/>
              </w:rPr>
              <w:t>253,987 / 78,062</w:t>
            </w:r>
          </w:p>
        </w:tc>
        <w:tc>
          <w:tcPr>
            <w:tcW w:w="325" w:type="pct"/>
            <w:tcBorders>
              <w:top w:val="nil"/>
              <w:left w:val="nil"/>
              <w:bottom w:val="nil"/>
              <w:right w:val="nil"/>
            </w:tcBorders>
            <w:shd w:val="clear" w:color="auto" w:fill="FFFFFF"/>
            <w:vAlign w:val="center"/>
          </w:tcPr>
          <w:p w14:paraId="628C2456">
            <w:pPr>
              <w:spacing w:before="0" w:after="0" w:line="240" w:lineRule="auto"/>
              <w:jc w:val="left"/>
            </w:pPr>
            <w:r>
              <w:rPr>
                <w:rFonts w:ascii="Times New Roman" w:hAnsi="Times New Roman" w:eastAsia="Times New Roman"/>
                <w:b w:val="0"/>
                <w:color w:val="000000"/>
                <w:sz w:val="16"/>
                <w:szCs w:val="15"/>
              </w:rPr>
              <w:t>—</w:t>
            </w:r>
          </w:p>
        </w:tc>
      </w:tr>
      <w:tr w14:paraId="410DB858">
        <w:trPr>
          <w:cantSplit/>
          <w:jc w:val="center"/>
        </w:trPr>
        <w:tc>
          <w:tcPr>
            <w:tcW w:w="1198" w:type="pct"/>
            <w:tcBorders>
              <w:top w:val="nil"/>
              <w:left w:val="nil"/>
              <w:bottom w:val="single" w:color="000000" w:themeColor="dark1" w:sz="12" w:space="0"/>
              <w:right w:val="nil"/>
            </w:tcBorders>
            <w:shd w:val="clear" w:color="auto" w:fill="FFFFFF"/>
            <w:vAlign w:val="center"/>
          </w:tcPr>
          <w:p w14:paraId="32454943">
            <w:pPr>
              <w:spacing w:before="0" w:after="0" w:line="240" w:lineRule="auto"/>
              <w:jc w:val="left"/>
            </w:pPr>
            <w:r>
              <w:rPr>
                <w:rFonts w:ascii="Times New Roman" w:hAnsi="Times New Roman" w:eastAsia="Times New Roman"/>
                <w:b w:val="0"/>
                <w:color w:val="000000"/>
                <w:sz w:val="16"/>
                <w:szCs w:val="15"/>
              </w:rPr>
              <w:t>C. Four-cohort random-effects summary</w:t>
            </w:r>
          </w:p>
        </w:tc>
        <w:tc>
          <w:tcPr>
            <w:tcW w:w="439" w:type="pct"/>
            <w:tcBorders>
              <w:top w:val="nil"/>
              <w:left w:val="nil"/>
              <w:bottom w:val="single" w:color="000000" w:themeColor="dark1" w:sz="12" w:space="0"/>
              <w:right w:val="nil"/>
            </w:tcBorders>
            <w:shd w:val="clear" w:color="auto" w:fill="FFFFFF"/>
            <w:vAlign w:val="center"/>
          </w:tcPr>
          <w:p w14:paraId="4ACA3540">
            <w:pPr>
              <w:spacing w:before="0" w:after="0" w:line="240" w:lineRule="auto"/>
              <w:jc w:val="left"/>
            </w:pPr>
            <w:r>
              <w:rPr>
                <w:rFonts w:ascii="Times New Roman" w:hAnsi="Times New Roman" w:eastAsia="Times New Roman"/>
                <w:b w:val="0"/>
                <w:color w:val="000000"/>
                <w:sz w:val="16"/>
                <w:szCs w:val="15"/>
              </w:rPr>
              <w:t>REML/HKSJ</w:t>
            </w:r>
          </w:p>
        </w:tc>
        <w:tc>
          <w:tcPr>
            <w:tcW w:w="857" w:type="pct"/>
            <w:tcBorders>
              <w:top w:val="nil"/>
              <w:left w:val="nil"/>
              <w:bottom w:val="single" w:color="000000" w:themeColor="dark1" w:sz="12" w:space="0"/>
              <w:right w:val="nil"/>
            </w:tcBorders>
            <w:shd w:val="clear" w:color="auto" w:fill="FFFFFF"/>
            <w:vAlign w:val="center"/>
          </w:tcPr>
          <w:p w14:paraId="0563FA57">
            <w:pPr>
              <w:spacing w:before="0" w:after="0" w:line="240" w:lineRule="auto"/>
              <w:jc w:val="center"/>
            </w:pPr>
            <w:r>
              <w:rPr>
                <w:rFonts w:ascii="Times New Roman" w:hAnsi="Times New Roman" w:eastAsia="Times New Roman"/>
                <w:b w:val="0"/>
                <w:color w:val="000000"/>
                <w:sz w:val="16"/>
                <w:szCs w:val="15"/>
              </w:rPr>
              <w:t>Four-cohort summary</w:t>
            </w:r>
          </w:p>
        </w:tc>
        <w:tc>
          <w:tcPr>
            <w:tcW w:w="956" w:type="pct"/>
            <w:tcBorders>
              <w:top w:val="nil"/>
              <w:left w:val="nil"/>
              <w:bottom w:val="single" w:color="000000" w:themeColor="dark1" w:sz="12" w:space="0"/>
              <w:right w:val="nil"/>
            </w:tcBorders>
            <w:shd w:val="clear" w:color="auto" w:fill="FFFFFF"/>
            <w:vAlign w:val="center"/>
          </w:tcPr>
          <w:p w14:paraId="54FD4BEA">
            <w:pPr>
              <w:spacing w:before="0" w:after="0" w:line="240" w:lineRule="auto"/>
              <w:jc w:val="center"/>
            </w:pPr>
            <w:r>
              <w:rPr>
                <w:rFonts w:ascii="Times New Roman" w:hAnsi="Times New Roman" w:eastAsia="Times New Roman"/>
                <w:b w:val="0"/>
                <w:color w:val="000000"/>
                <w:sz w:val="16"/>
                <w:szCs w:val="15"/>
              </w:rPr>
              <w:t>−0.039 (−0.187, 0.110)</w:t>
            </w:r>
          </w:p>
        </w:tc>
        <w:tc>
          <w:tcPr>
            <w:tcW w:w="278" w:type="pct"/>
            <w:tcBorders>
              <w:top w:val="nil"/>
              <w:left w:val="nil"/>
              <w:bottom w:val="single" w:color="000000" w:themeColor="dark1" w:sz="12" w:space="0"/>
              <w:right w:val="nil"/>
            </w:tcBorders>
            <w:shd w:val="clear" w:color="auto" w:fill="FFFFFF"/>
            <w:vAlign w:val="center"/>
          </w:tcPr>
          <w:p w14:paraId="3E0B2569">
            <w:pPr>
              <w:spacing w:before="0" w:after="0" w:line="240" w:lineRule="auto"/>
              <w:jc w:val="center"/>
            </w:pPr>
            <w:r>
              <w:rPr>
                <w:rFonts w:ascii="Times New Roman" w:hAnsi="Times New Roman" w:eastAsia="Times New Roman"/>
                <w:b w:val="0"/>
                <w:color w:val="000000"/>
                <w:sz w:val="16"/>
                <w:szCs w:val="15"/>
              </w:rPr>
              <w:t>0.469</w:t>
            </w:r>
          </w:p>
        </w:tc>
        <w:tc>
          <w:tcPr>
            <w:tcW w:w="944" w:type="pct"/>
            <w:tcBorders>
              <w:top w:val="nil"/>
              <w:left w:val="nil"/>
              <w:bottom w:val="single" w:color="000000" w:themeColor="dark1" w:sz="12" w:space="0"/>
              <w:right w:val="nil"/>
            </w:tcBorders>
            <w:shd w:val="clear" w:color="auto" w:fill="FFFFFF"/>
            <w:vAlign w:val="center"/>
          </w:tcPr>
          <w:p w14:paraId="2EDF4D80">
            <w:pPr>
              <w:spacing w:before="0" w:after="0" w:line="240" w:lineRule="auto"/>
              <w:jc w:val="center"/>
            </w:pPr>
            <w:r>
              <w:rPr>
                <w:rFonts w:ascii="Times New Roman" w:hAnsi="Times New Roman" w:eastAsia="Times New Roman"/>
                <w:b w:val="0"/>
                <w:color w:val="000000"/>
                <w:sz w:val="16"/>
                <w:szCs w:val="15"/>
              </w:rPr>
              <w:t>— / —</w:t>
            </w:r>
          </w:p>
        </w:tc>
        <w:tc>
          <w:tcPr>
            <w:tcW w:w="325" w:type="pct"/>
            <w:tcBorders>
              <w:top w:val="nil"/>
              <w:left w:val="nil"/>
              <w:bottom w:val="single" w:color="000000" w:themeColor="dark1" w:sz="12" w:space="0"/>
              <w:right w:val="nil"/>
            </w:tcBorders>
            <w:shd w:val="clear" w:color="auto" w:fill="FFFFFF"/>
            <w:vAlign w:val="center"/>
          </w:tcPr>
          <w:p w14:paraId="3E5C59B6">
            <w:pPr>
              <w:spacing w:before="0" w:after="0" w:line="240" w:lineRule="auto"/>
              <w:jc w:val="center"/>
            </w:pPr>
            <w:r>
              <w:rPr>
                <w:rFonts w:ascii="Times New Roman" w:hAnsi="Times New Roman" w:eastAsia="Times New Roman"/>
                <w:b w:val="0"/>
                <w:color w:val="000000"/>
                <w:sz w:val="16"/>
                <w:szCs w:val="15"/>
              </w:rPr>
              <w:t>70.5; 4</w:t>
            </w:r>
          </w:p>
        </w:tc>
      </w:tr>
    </w:tbl>
    <w:p w14:paraId="2A0F2021">
      <w:pPr>
        <w:spacing w:before="40" w:after="100" w:line="252" w:lineRule="auto"/>
        <w:rPr>
          <w:sz w:val="18"/>
          <w:szCs w:val="18"/>
        </w:rPr>
      </w:pPr>
      <w:r>
        <w:rPr>
          <w:rFonts w:ascii="Times New Roman" w:hAnsi="Times New Roman" w:eastAsia="Times New Roman"/>
          <w:b w:val="0"/>
          <w:i/>
          <w:color w:val="000000"/>
          <w:sz w:val="17"/>
          <w:szCs w:val="16"/>
        </w:rPr>
        <w:t>Note. The product of the within-person sleep and physical-activity deviations was added to the mutually adjusted model. The analysis does not establish biological synergy.</w:t>
      </w:r>
    </w:p>
    <w:p w14:paraId="01F10342">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S8. Current and next-observed exposure falsification analyses.</w:t>
      </w:r>
    </w:p>
    <w:p w14:paraId="3FD5B317">
      <w:pPr>
        <w:keepNext/>
        <w:spacing w:before="80" w:after="40" w:line="259" w:lineRule="auto"/>
        <w:rPr>
          <w:sz w:val="18"/>
          <w:szCs w:val="18"/>
        </w:rPr>
      </w:pPr>
      <w:r>
        <w:rPr>
          <w:rFonts w:ascii="Times New Roman" w:hAnsi="Times New Roman" w:eastAsia="Times New Roman"/>
          <w:b/>
          <w:bCs/>
          <w:color w:val="000000"/>
          <w:sz w:val="19"/>
          <w:szCs w:val="19"/>
        </w:rPr>
        <w:t>Panel A. Current and next-observed exposure estimates</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4147"/>
        <w:gridCol w:w="897"/>
        <w:gridCol w:w="1744"/>
        <w:gridCol w:w="2391"/>
        <w:gridCol w:w="1228"/>
        <w:gridCol w:w="1944"/>
        <w:gridCol w:w="675"/>
        <w:gridCol w:w="1919"/>
        <w:gridCol w:w="669"/>
      </w:tblGrid>
      <w:tr w14:paraId="190C1EED">
        <w:trPr>
          <w:cantSplit/>
          <w:tblHeader/>
          <w:jc w:val="center"/>
        </w:trPr>
        <w:tc>
          <w:tcPr>
            <w:tcW w:w="1327" w:type="pct"/>
            <w:tcBorders>
              <w:top w:val="single" w:color="000000" w:themeColor="dark1" w:sz="12" w:space="0"/>
              <w:left w:val="nil"/>
              <w:bottom w:val="single" w:color="000000" w:themeColor="dark1" w:sz="6" w:space="0"/>
              <w:right w:val="nil"/>
            </w:tcBorders>
            <w:shd w:val="clear" w:color="auto" w:fill="FFFFFF"/>
            <w:vAlign w:val="center"/>
          </w:tcPr>
          <w:p w14:paraId="489FD7BE">
            <w:pPr>
              <w:spacing w:before="0" w:after="0" w:line="240" w:lineRule="auto"/>
              <w:jc w:val="left"/>
              <w:rPr>
                <w:b/>
              </w:rPr>
            </w:pPr>
            <w:r>
              <w:rPr>
                <w:rFonts w:ascii="Times New Roman" w:hAnsi="Times New Roman" w:eastAsia="Times New Roman"/>
                <w:b/>
                <w:bCs/>
                <w:color w:val="000000"/>
                <w:sz w:val="15"/>
                <w:szCs w:val="15"/>
              </w:rPr>
              <w:t>Panel</w:t>
            </w:r>
          </w:p>
        </w:tc>
        <w:tc>
          <w:tcPr>
            <w:tcW w:w="287" w:type="pct"/>
            <w:tcBorders>
              <w:top w:val="single" w:color="000000" w:themeColor="dark1" w:sz="12" w:space="0"/>
              <w:left w:val="nil"/>
              <w:bottom w:val="single" w:color="000000" w:themeColor="dark1" w:sz="6" w:space="0"/>
              <w:right w:val="nil"/>
            </w:tcBorders>
            <w:shd w:val="clear" w:color="auto" w:fill="FFFFFF"/>
            <w:vAlign w:val="center"/>
          </w:tcPr>
          <w:p w14:paraId="6869CA60">
            <w:pPr>
              <w:spacing w:before="0" w:after="0" w:line="240" w:lineRule="auto"/>
              <w:jc w:val="left"/>
              <w:rPr>
                <w:b/>
              </w:rPr>
            </w:pPr>
            <w:r>
              <w:rPr>
                <w:rFonts w:ascii="Times New Roman" w:hAnsi="Times New Roman" w:eastAsia="Times New Roman"/>
                <w:b/>
                <w:bCs/>
                <w:color w:val="000000"/>
                <w:sz w:val="15"/>
                <w:szCs w:val="15"/>
              </w:rPr>
              <w:t>Level</w:t>
            </w:r>
          </w:p>
        </w:tc>
        <w:tc>
          <w:tcPr>
            <w:tcW w:w="558" w:type="pct"/>
            <w:tcBorders>
              <w:top w:val="single" w:color="000000" w:themeColor="dark1" w:sz="12" w:space="0"/>
              <w:left w:val="nil"/>
              <w:bottom w:val="single" w:color="000000" w:themeColor="dark1" w:sz="6" w:space="0"/>
              <w:right w:val="nil"/>
            </w:tcBorders>
            <w:shd w:val="clear" w:color="auto" w:fill="FFFFFF"/>
            <w:vAlign w:val="center"/>
          </w:tcPr>
          <w:p w14:paraId="6831D7AA">
            <w:pPr>
              <w:spacing w:before="0" w:after="0" w:line="240" w:lineRule="auto"/>
              <w:jc w:val="center"/>
              <w:rPr>
                <w:b/>
              </w:rPr>
            </w:pPr>
            <w:r>
              <w:rPr>
                <w:rFonts w:ascii="Times New Roman" w:hAnsi="Times New Roman" w:eastAsia="Times New Roman"/>
                <w:b/>
                <w:bCs/>
                <w:color w:val="000000"/>
                <w:sz w:val="15"/>
                <w:szCs w:val="15"/>
              </w:rPr>
              <w:t>Cohort</w:t>
            </w:r>
          </w:p>
        </w:tc>
        <w:tc>
          <w:tcPr>
            <w:tcW w:w="765" w:type="pct"/>
            <w:tcBorders>
              <w:top w:val="single" w:color="000000" w:themeColor="dark1" w:sz="12" w:space="0"/>
              <w:left w:val="nil"/>
              <w:bottom w:val="single" w:color="000000" w:themeColor="dark1" w:sz="6" w:space="0"/>
              <w:right w:val="nil"/>
            </w:tcBorders>
            <w:shd w:val="clear" w:color="auto" w:fill="FFFFFF"/>
            <w:vAlign w:val="center"/>
          </w:tcPr>
          <w:p w14:paraId="407FF8E3">
            <w:pPr>
              <w:spacing w:before="0" w:after="0" w:line="240" w:lineRule="auto"/>
              <w:jc w:val="center"/>
              <w:rPr>
                <w:b/>
              </w:rPr>
            </w:pPr>
            <w:r>
              <w:rPr>
                <w:rFonts w:ascii="Times New Roman" w:hAnsi="Times New Roman" w:eastAsia="Times New Roman"/>
                <w:b/>
                <w:bCs/>
                <w:color w:val="000000"/>
                <w:sz w:val="15"/>
                <w:szCs w:val="15"/>
              </w:rPr>
              <w:t>Exposure</w:t>
            </w:r>
          </w:p>
        </w:tc>
        <w:tc>
          <w:tcPr>
            <w:tcW w:w="393" w:type="pct"/>
            <w:tcBorders>
              <w:top w:val="single" w:color="000000" w:themeColor="dark1" w:sz="12" w:space="0"/>
              <w:left w:val="nil"/>
              <w:bottom w:val="single" w:color="000000" w:themeColor="dark1" w:sz="6" w:space="0"/>
              <w:right w:val="nil"/>
            </w:tcBorders>
            <w:shd w:val="clear" w:color="auto" w:fill="FFFFFF"/>
            <w:vAlign w:val="center"/>
          </w:tcPr>
          <w:p w14:paraId="79228C36">
            <w:pPr>
              <w:spacing w:before="0" w:after="0" w:line="240" w:lineRule="auto"/>
              <w:jc w:val="center"/>
              <w:rPr>
                <w:b/>
              </w:rPr>
            </w:pPr>
            <w:r>
              <w:rPr>
                <w:rFonts w:ascii="Times New Roman" w:hAnsi="Times New Roman" w:eastAsia="Times New Roman"/>
                <w:b/>
                <w:bCs/>
                <w:color w:val="000000"/>
                <w:sz w:val="15"/>
                <w:szCs w:val="15"/>
              </w:rPr>
              <w:t>Timing</w:t>
            </w:r>
          </w:p>
        </w:tc>
        <w:tc>
          <w:tcPr>
            <w:tcW w:w="622" w:type="pct"/>
            <w:tcBorders>
              <w:top w:val="single" w:color="000000" w:themeColor="dark1" w:sz="12" w:space="0"/>
              <w:left w:val="nil"/>
              <w:bottom w:val="single" w:color="000000" w:themeColor="dark1" w:sz="6" w:space="0"/>
              <w:right w:val="nil"/>
            </w:tcBorders>
            <w:shd w:val="clear" w:color="auto" w:fill="FFFFFF"/>
            <w:vAlign w:val="center"/>
          </w:tcPr>
          <w:p w14:paraId="149321B2">
            <w:pPr>
              <w:spacing w:before="0" w:after="0" w:line="240" w:lineRule="auto"/>
              <w:jc w:val="center"/>
              <w:rPr>
                <w:b/>
              </w:rPr>
            </w:pPr>
            <w:r>
              <w:rPr>
                <w:rFonts w:ascii="Times New Roman" w:hAnsi="Times New Roman" w:eastAsia="Times New Roman"/>
                <w:b/>
                <w:bCs/>
                <w:color w:val="000000"/>
                <w:sz w:val="15"/>
                <w:szCs w:val="15"/>
              </w:rPr>
              <w:t>β (95% CI)</w:t>
            </w:r>
          </w:p>
        </w:tc>
        <w:tc>
          <w:tcPr>
            <w:tcW w:w="216" w:type="pct"/>
            <w:tcBorders>
              <w:top w:val="single" w:color="000000" w:themeColor="dark1" w:sz="12" w:space="0"/>
              <w:left w:val="nil"/>
              <w:bottom w:val="single" w:color="000000" w:themeColor="dark1" w:sz="6" w:space="0"/>
              <w:right w:val="nil"/>
            </w:tcBorders>
            <w:shd w:val="clear" w:color="auto" w:fill="FFFFFF"/>
            <w:vAlign w:val="center"/>
          </w:tcPr>
          <w:p w14:paraId="4FB24693">
            <w:pPr>
              <w:spacing w:before="0" w:after="0" w:line="240" w:lineRule="auto"/>
              <w:jc w:val="center"/>
              <w:rPr>
                <w:b/>
              </w:rPr>
            </w:pPr>
            <w:r>
              <w:rPr>
                <w:rFonts w:ascii="Times New Roman" w:hAnsi="Times New Roman" w:eastAsia="Times New Roman"/>
                <w:b/>
                <w:bCs/>
                <w:color w:val="000000"/>
                <w:sz w:val="15"/>
                <w:szCs w:val="15"/>
              </w:rPr>
              <w:t>P</w:t>
            </w:r>
          </w:p>
        </w:tc>
        <w:tc>
          <w:tcPr>
            <w:tcW w:w="614" w:type="pct"/>
            <w:tcBorders>
              <w:top w:val="single" w:color="000000" w:themeColor="dark1" w:sz="12" w:space="0"/>
              <w:left w:val="nil"/>
              <w:bottom w:val="single" w:color="000000" w:themeColor="dark1" w:sz="6" w:space="0"/>
              <w:right w:val="nil"/>
            </w:tcBorders>
            <w:shd w:val="clear" w:color="auto" w:fill="FFFFFF"/>
            <w:vAlign w:val="center"/>
          </w:tcPr>
          <w:p w14:paraId="6CBDAF05">
            <w:pPr>
              <w:spacing w:before="0" w:after="0" w:line="240" w:lineRule="auto"/>
              <w:jc w:val="center"/>
              <w:rPr>
                <w:b/>
              </w:rPr>
            </w:pPr>
            <w:r>
              <w:rPr>
                <w:rFonts w:ascii="Times New Roman" w:hAnsi="Times New Roman" w:eastAsia="Times New Roman"/>
                <w:b/>
                <w:bCs/>
                <w:color w:val="000000"/>
                <w:sz w:val="15"/>
                <w:szCs w:val="15"/>
              </w:rPr>
              <w:t>Observations / persons</w:t>
            </w:r>
          </w:p>
        </w:tc>
        <w:tc>
          <w:tcPr>
            <w:tcW w:w="214" w:type="pct"/>
            <w:tcBorders>
              <w:top w:val="single" w:color="000000" w:themeColor="dark1" w:sz="12" w:space="0"/>
              <w:left w:val="nil"/>
              <w:bottom w:val="single" w:color="000000" w:themeColor="dark1" w:sz="6" w:space="0"/>
              <w:right w:val="nil"/>
            </w:tcBorders>
            <w:shd w:val="clear" w:color="auto" w:fill="FFFFFF"/>
            <w:vAlign w:val="center"/>
          </w:tcPr>
          <w:p w14:paraId="7DCDC5D7">
            <w:pPr>
              <w:spacing w:before="0" w:after="0" w:line="240" w:lineRule="auto"/>
              <w:jc w:val="center"/>
              <w:rPr>
                <w:b/>
              </w:rPr>
            </w:pPr>
            <w:r>
              <w:rPr>
                <w:rFonts w:ascii="Times New Roman" w:hAnsi="Times New Roman" w:eastAsia="Times New Roman"/>
                <w:b/>
                <w:bCs/>
                <w:color w:val="000000"/>
                <w:sz w:val="15"/>
                <w:szCs w:val="15"/>
              </w:rPr>
              <w:t>I²; k</w:t>
            </w:r>
          </w:p>
        </w:tc>
      </w:tr>
      <w:tr w14:paraId="591B5EAC">
        <w:trPr>
          <w:cantSplit/>
          <w:jc w:val="center"/>
        </w:trPr>
        <w:tc>
          <w:tcPr>
            <w:tcW w:w="1327" w:type="pct"/>
            <w:tcBorders>
              <w:top w:val="single" w:color="000000" w:themeColor="dark1" w:sz="6" w:space="0"/>
              <w:left w:val="nil"/>
              <w:bottom w:val="nil"/>
              <w:right w:val="nil"/>
            </w:tcBorders>
            <w:shd w:val="clear" w:color="auto" w:fill="FFFFFF"/>
            <w:vAlign w:val="center"/>
          </w:tcPr>
          <w:p w14:paraId="277C2F30">
            <w:pPr>
              <w:spacing w:before="0" w:after="0" w:line="240" w:lineRule="auto"/>
              <w:jc w:val="left"/>
            </w:pPr>
            <w:r>
              <w:rPr>
                <w:rFonts w:ascii="Times New Roman" w:hAnsi="Times New Roman" w:eastAsia="Times New Roman"/>
                <w:b w:val="0"/>
                <w:color w:val="000000"/>
                <w:sz w:val="15"/>
                <w:szCs w:val="15"/>
              </w:rPr>
              <w:t>A. One-stage current and next-observed estimates</w:t>
            </w:r>
          </w:p>
        </w:tc>
        <w:tc>
          <w:tcPr>
            <w:tcW w:w="287" w:type="pct"/>
            <w:tcBorders>
              <w:top w:val="single" w:color="000000" w:themeColor="dark1" w:sz="6" w:space="0"/>
              <w:left w:val="nil"/>
              <w:bottom w:val="nil"/>
              <w:right w:val="nil"/>
            </w:tcBorders>
            <w:shd w:val="clear" w:color="auto" w:fill="FFFFFF"/>
            <w:vAlign w:val="center"/>
          </w:tcPr>
          <w:p w14:paraId="61F39DBA">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single" w:color="000000" w:themeColor="dark1" w:sz="6" w:space="0"/>
              <w:left w:val="nil"/>
              <w:bottom w:val="nil"/>
              <w:right w:val="nil"/>
            </w:tcBorders>
            <w:shd w:val="clear" w:color="auto" w:fill="FFFFFF"/>
            <w:vAlign w:val="center"/>
          </w:tcPr>
          <w:p w14:paraId="2D9EDE39">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single" w:color="000000" w:themeColor="dark1" w:sz="6" w:space="0"/>
              <w:left w:val="nil"/>
              <w:bottom w:val="nil"/>
              <w:right w:val="nil"/>
            </w:tcBorders>
            <w:shd w:val="clear" w:color="auto" w:fill="FFFFFF"/>
            <w:vAlign w:val="center"/>
          </w:tcPr>
          <w:p w14:paraId="04C4094A">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single" w:color="000000" w:themeColor="dark1" w:sz="6" w:space="0"/>
              <w:left w:val="nil"/>
              <w:bottom w:val="nil"/>
              <w:right w:val="nil"/>
            </w:tcBorders>
            <w:shd w:val="clear" w:color="auto" w:fill="FFFFFF"/>
            <w:vAlign w:val="center"/>
          </w:tcPr>
          <w:p w14:paraId="5E682C06">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single" w:color="000000" w:themeColor="dark1" w:sz="6" w:space="0"/>
              <w:left w:val="nil"/>
              <w:bottom w:val="nil"/>
              <w:right w:val="nil"/>
            </w:tcBorders>
            <w:shd w:val="clear" w:color="auto" w:fill="FFFFFF"/>
            <w:vAlign w:val="center"/>
          </w:tcPr>
          <w:p w14:paraId="5079B23D">
            <w:pPr>
              <w:spacing w:before="0" w:after="0" w:line="240" w:lineRule="auto"/>
              <w:jc w:val="center"/>
            </w:pPr>
            <w:r>
              <w:rPr>
                <w:rFonts w:ascii="Times New Roman" w:hAnsi="Times New Roman" w:eastAsia="Times New Roman"/>
                <w:b w:val="0"/>
                <w:color w:val="000000"/>
                <w:sz w:val="15"/>
                <w:szCs w:val="15"/>
              </w:rPr>
              <w:t>0.023 (0.016, 0.031)</w:t>
            </w:r>
          </w:p>
        </w:tc>
        <w:tc>
          <w:tcPr>
            <w:tcW w:w="216" w:type="pct"/>
            <w:tcBorders>
              <w:top w:val="single" w:color="000000" w:themeColor="dark1" w:sz="6" w:space="0"/>
              <w:left w:val="nil"/>
              <w:bottom w:val="nil"/>
              <w:right w:val="nil"/>
            </w:tcBorders>
            <w:shd w:val="clear" w:color="auto" w:fill="FFFFFF"/>
            <w:vAlign w:val="center"/>
          </w:tcPr>
          <w:p w14:paraId="408726D7">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single" w:color="000000" w:themeColor="dark1" w:sz="6" w:space="0"/>
              <w:left w:val="nil"/>
              <w:bottom w:val="nil"/>
              <w:right w:val="nil"/>
            </w:tcBorders>
            <w:shd w:val="clear" w:color="auto" w:fill="FFFFFF"/>
            <w:vAlign w:val="center"/>
          </w:tcPr>
          <w:p w14:paraId="65531F1E">
            <w:pPr>
              <w:spacing w:before="0" w:after="0" w:line="240" w:lineRule="auto"/>
              <w:jc w:val="center"/>
            </w:pPr>
            <w:r>
              <w:rPr>
                <w:rFonts w:ascii="Times New Roman" w:hAnsi="Times New Roman" w:eastAsia="Times New Roman"/>
                <w:b w:val="0"/>
                <w:color w:val="000000"/>
                <w:sz w:val="15"/>
                <w:szCs w:val="15"/>
              </w:rPr>
              <w:t>340,087 / 129,608</w:t>
            </w:r>
          </w:p>
        </w:tc>
        <w:tc>
          <w:tcPr>
            <w:tcW w:w="214" w:type="pct"/>
            <w:tcBorders>
              <w:top w:val="single" w:color="000000" w:themeColor="dark1" w:sz="6" w:space="0"/>
              <w:left w:val="nil"/>
              <w:bottom w:val="nil"/>
              <w:right w:val="nil"/>
            </w:tcBorders>
            <w:shd w:val="clear" w:color="auto" w:fill="FFFFFF"/>
            <w:vAlign w:val="center"/>
          </w:tcPr>
          <w:p w14:paraId="288DB79A">
            <w:pPr>
              <w:spacing w:before="0" w:after="0" w:line="240" w:lineRule="auto"/>
              <w:jc w:val="left"/>
            </w:pPr>
            <w:r>
              <w:rPr>
                <w:rFonts w:ascii="Times New Roman" w:hAnsi="Times New Roman" w:eastAsia="Times New Roman"/>
                <w:b w:val="0"/>
                <w:color w:val="000000"/>
                <w:sz w:val="15"/>
                <w:szCs w:val="15"/>
              </w:rPr>
              <w:t>—</w:t>
            </w:r>
          </w:p>
        </w:tc>
      </w:tr>
      <w:tr w14:paraId="0808C7E4">
        <w:trPr>
          <w:cantSplit/>
          <w:jc w:val="center"/>
        </w:trPr>
        <w:tc>
          <w:tcPr>
            <w:tcW w:w="1327" w:type="pct"/>
            <w:tcBorders>
              <w:top w:val="nil"/>
              <w:left w:val="nil"/>
              <w:bottom w:val="nil"/>
              <w:right w:val="nil"/>
            </w:tcBorders>
            <w:shd w:val="clear" w:color="auto" w:fill="FFFFFF"/>
            <w:vAlign w:val="center"/>
          </w:tcPr>
          <w:p w14:paraId="5E979DC0">
            <w:pPr>
              <w:spacing w:before="0" w:after="0" w:line="240" w:lineRule="auto"/>
              <w:jc w:val="left"/>
            </w:pPr>
            <w:r>
              <w:rPr>
                <w:rFonts w:ascii="Times New Roman" w:hAnsi="Times New Roman" w:eastAsia="Times New Roman"/>
                <w:b w:val="0"/>
                <w:color w:val="000000"/>
                <w:sz w:val="15"/>
                <w:szCs w:val="15"/>
              </w:rPr>
              <w:t>A. One-stage current and next-observed estimates</w:t>
            </w:r>
          </w:p>
        </w:tc>
        <w:tc>
          <w:tcPr>
            <w:tcW w:w="287" w:type="pct"/>
            <w:tcBorders>
              <w:top w:val="nil"/>
              <w:left w:val="nil"/>
              <w:bottom w:val="nil"/>
              <w:right w:val="nil"/>
            </w:tcBorders>
            <w:shd w:val="clear" w:color="auto" w:fill="FFFFFF"/>
            <w:vAlign w:val="center"/>
          </w:tcPr>
          <w:p w14:paraId="7CD75C1B">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16FB8481">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62B57384">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7B79B0A6">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00C57C49">
            <w:pPr>
              <w:spacing w:before="0" w:after="0" w:line="240" w:lineRule="auto"/>
              <w:jc w:val="center"/>
            </w:pPr>
            <w:r>
              <w:rPr>
                <w:rFonts w:ascii="Times New Roman" w:hAnsi="Times New Roman" w:eastAsia="Times New Roman"/>
                <w:b w:val="0"/>
                <w:color w:val="000000"/>
                <w:sz w:val="15"/>
                <w:szCs w:val="15"/>
              </w:rPr>
              <w:t>−0.003 (−0.011, 0.004)</w:t>
            </w:r>
          </w:p>
        </w:tc>
        <w:tc>
          <w:tcPr>
            <w:tcW w:w="216" w:type="pct"/>
            <w:tcBorders>
              <w:top w:val="nil"/>
              <w:left w:val="nil"/>
              <w:bottom w:val="nil"/>
              <w:right w:val="nil"/>
            </w:tcBorders>
            <w:shd w:val="clear" w:color="auto" w:fill="FFFFFF"/>
            <w:vAlign w:val="center"/>
          </w:tcPr>
          <w:p w14:paraId="3138E45E">
            <w:pPr>
              <w:spacing w:before="0" w:after="0" w:line="240" w:lineRule="auto"/>
              <w:jc w:val="center"/>
            </w:pPr>
            <w:r>
              <w:rPr>
                <w:rFonts w:ascii="Times New Roman" w:hAnsi="Times New Roman" w:eastAsia="Times New Roman"/>
                <w:b w:val="0"/>
                <w:color w:val="000000"/>
                <w:sz w:val="15"/>
                <w:szCs w:val="15"/>
              </w:rPr>
              <w:t>0.374</w:t>
            </w:r>
          </w:p>
        </w:tc>
        <w:tc>
          <w:tcPr>
            <w:tcW w:w="614" w:type="pct"/>
            <w:tcBorders>
              <w:top w:val="nil"/>
              <w:left w:val="nil"/>
              <w:bottom w:val="nil"/>
              <w:right w:val="nil"/>
            </w:tcBorders>
            <w:shd w:val="clear" w:color="auto" w:fill="FFFFFF"/>
            <w:vAlign w:val="center"/>
          </w:tcPr>
          <w:p w14:paraId="4027E278">
            <w:pPr>
              <w:spacing w:before="0" w:after="0" w:line="240" w:lineRule="auto"/>
              <w:jc w:val="center"/>
            </w:pPr>
            <w:r>
              <w:rPr>
                <w:rFonts w:ascii="Times New Roman" w:hAnsi="Times New Roman" w:eastAsia="Times New Roman"/>
                <w:b w:val="0"/>
                <w:color w:val="000000"/>
                <w:sz w:val="15"/>
                <w:szCs w:val="15"/>
              </w:rPr>
              <w:t>340,087 / 129,608</w:t>
            </w:r>
          </w:p>
        </w:tc>
        <w:tc>
          <w:tcPr>
            <w:tcW w:w="214" w:type="pct"/>
            <w:tcBorders>
              <w:top w:val="nil"/>
              <w:left w:val="nil"/>
              <w:bottom w:val="nil"/>
              <w:right w:val="nil"/>
            </w:tcBorders>
            <w:shd w:val="clear" w:color="auto" w:fill="FFFFFF"/>
            <w:vAlign w:val="center"/>
          </w:tcPr>
          <w:p w14:paraId="06EDA871">
            <w:pPr>
              <w:spacing w:before="0" w:after="0" w:line="240" w:lineRule="auto"/>
              <w:jc w:val="left"/>
            </w:pPr>
            <w:r>
              <w:rPr>
                <w:rFonts w:ascii="Times New Roman" w:hAnsi="Times New Roman" w:eastAsia="Times New Roman"/>
                <w:b w:val="0"/>
                <w:color w:val="000000"/>
                <w:sz w:val="15"/>
                <w:szCs w:val="15"/>
              </w:rPr>
              <w:t>—</w:t>
            </w:r>
          </w:p>
        </w:tc>
      </w:tr>
      <w:tr w14:paraId="3006FBBC">
        <w:trPr>
          <w:cantSplit/>
          <w:jc w:val="center"/>
        </w:trPr>
        <w:tc>
          <w:tcPr>
            <w:tcW w:w="1327" w:type="pct"/>
            <w:tcBorders>
              <w:top w:val="nil"/>
              <w:left w:val="nil"/>
              <w:bottom w:val="nil"/>
              <w:right w:val="nil"/>
            </w:tcBorders>
            <w:shd w:val="clear" w:color="auto" w:fill="FFFFFF"/>
            <w:vAlign w:val="center"/>
          </w:tcPr>
          <w:p w14:paraId="06EF5425">
            <w:pPr>
              <w:spacing w:before="0" w:after="0" w:line="240" w:lineRule="auto"/>
              <w:jc w:val="left"/>
            </w:pPr>
            <w:r>
              <w:rPr>
                <w:rFonts w:ascii="Times New Roman" w:hAnsi="Times New Roman" w:eastAsia="Times New Roman"/>
                <w:b w:val="0"/>
                <w:color w:val="000000"/>
                <w:sz w:val="15"/>
                <w:szCs w:val="15"/>
              </w:rPr>
              <w:t>A. One-stage current and next-observed estimates</w:t>
            </w:r>
          </w:p>
        </w:tc>
        <w:tc>
          <w:tcPr>
            <w:tcW w:w="287" w:type="pct"/>
            <w:tcBorders>
              <w:top w:val="nil"/>
              <w:left w:val="nil"/>
              <w:bottom w:val="nil"/>
              <w:right w:val="nil"/>
            </w:tcBorders>
            <w:shd w:val="clear" w:color="auto" w:fill="FFFFFF"/>
            <w:vAlign w:val="center"/>
          </w:tcPr>
          <w:p w14:paraId="52A00638">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4BEB5AF1">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6CCA6928">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5AFFEC5C">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3F6C2285">
            <w:pPr>
              <w:spacing w:before="0" w:after="0" w:line="240" w:lineRule="auto"/>
              <w:jc w:val="center"/>
            </w:pPr>
            <w:r>
              <w:rPr>
                <w:rFonts w:ascii="Times New Roman" w:hAnsi="Times New Roman" w:eastAsia="Times New Roman"/>
                <w:b w:val="0"/>
                <w:color w:val="000000"/>
                <w:sz w:val="15"/>
                <w:szCs w:val="15"/>
              </w:rPr>
              <w:t>0.116 (0.104, 0.128)</w:t>
            </w:r>
          </w:p>
        </w:tc>
        <w:tc>
          <w:tcPr>
            <w:tcW w:w="216" w:type="pct"/>
            <w:tcBorders>
              <w:top w:val="nil"/>
              <w:left w:val="nil"/>
              <w:bottom w:val="nil"/>
              <w:right w:val="nil"/>
            </w:tcBorders>
            <w:shd w:val="clear" w:color="auto" w:fill="FFFFFF"/>
            <w:vAlign w:val="center"/>
          </w:tcPr>
          <w:p w14:paraId="4AB4431E">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5F692BBE">
            <w:pPr>
              <w:spacing w:before="0" w:after="0" w:line="240" w:lineRule="auto"/>
              <w:jc w:val="center"/>
            </w:pPr>
            <w:r>
              <w:rPr>
                <w:rFonts w:ascii="Times New Roman" w:hAnsi="Times New Roman" w:eastAsia="Times New Roman"/>
                <w:b w:val="0"/>
                <w:color w:val="000000"/>
                <w:sz w:val="15"/>
                <w:szCs w:val="15"/>
              </w:rPr>
              <w:t>364,724 / 129,919</w:t>
            </w:r>
          </w:p>
        </w:tc>
        <w:tc>
          <w:tcPr>
            <w:tcW w:w="214" w:type="pct"/>
            <w:tcBorders>
              <w:top w:val="nil"/>
              <w:left w:val="nil"/>
              <w:bottom w:val="nil"/>
              <w:right w:val="nil"/>
            </w:tcBorders>
            <w:shd w:val="clear" w:color="auto" w:fill="FFFFFF"/>
            <w:vAlign w:val="center"/>
          </w:tcPr>
          <w:p w14:paraId="1454ECF9">
            <w:pPr>
              <w:spacing w:before="0" w:after="0" w:line="240" w:lineRule="auto"/>
              <w:jc w:val="left"/>
            </w:pPr>
            <w:r>
              <w:rPr>
                <w:rFonts w:ascii="Times New Roman" w:hAnsi="Times New Roman" w:eastAsia="Times New Roman"/>
                <w:b w:val="0"/>
                <w:color w:val="000000"/>
                <w:sz w:val="15"/>
                <w:szCs w:val="15"/>
              </w:rPr>
              <w:t>—</w:t>
            </w:r>
          </w:p>
        </w:tc>
      </w:tr>
      <w:tr w14:paraId="14A1C344">
        <w:trPr>
          <w:cantSplit/>
          <w:jc w:val="center"/>
        </w:trPr>
        <w:tc>
          <w:tcPr>
            <w:tcW w:w="1327" w:type="pct"/>
            <w:tcBorders>
              <w:top w:val="nil"/>
              <w:left w:val="nil"/>
              <w:bottom w:val="nil"/>
              <w:right w:val="nil"/>
            </w:tcBorders>
            <w:shd w:val="clear" w:color="auto" w:fill="FFFFFF"/>
            <w:vAlign w:val="center"/>
          </w:tcPr>
          <w:p w14:paraId="4F5516DB">
            <w:pPr>
              <w:spacing w:before="0" w:after="0" w:line="240" w:lineRule="auto"/>
              <w:jc w:val="left"/>
            </w:pPr>
            <w:r>
              <w:rPr>
                <w:rFonts w:ascii="Times New Roman" w:hAnsi="Times New Roman" w:eastAsia="Times New Roman"/>
                <w:b w:val="0"/>
                <w:color w:val="000000"/>
                <w:sz w:val="15"/>
                <w:szCs w:val="15"/>
              </w:rPr>
              <w:t>A. One-stage current and next-observed estimates</w:t>
            </w:r>
          </w:p>
        </w:tc>
        <w:tc>
          <w:tcPr>
            <w:tcW w:w="287" w:type="pct"/>
            <w:tcBorders>
              <w:top w:val="nil"/>
              <w:left w:val="nil"/>
              <w:bottom w:val="nil"/>
              <w:right w:val="nil"/>
            </w:tcBorders>
            <w:shd w:val="clear" w:color="auto" w:fill="FFFFFF"/>
            <w:vAlign w:val="center"/>
          </w:tcPr>
          <w:p w14:paraId="1BFC4325">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1C4432ED">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4DCF7F5D">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0EE11DA2">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64657BB2">
            <w:pPr>
              <w:spacing w:before="0" w:after="0" w:line="240" w:lineRule="auto"/>
              <w:jc w:val="center"/>
            </w:pPr>
            <w:r>
              <w:rPr>
                <w:rFonts w:ascii="Times New Roman" w:hAnsi="Times New Roman" w:eastAsia="Times New Roman"/>
                <w:b w:val="0"/>
                <w:color w:val="000000"/>
                <w:sz w:val="15"/>
                <w:szCs w:val="15"/>
              </w:rPr>
              <w:t>0.067 (0.054, 0.079)</w:t>
            </w:r>
          </w:p>
        </w:tc>
        <w:tc>
          <w:tcPr>
            <w:tcW w:w="216" w:type="pct"/>
            <w:tcBorders>
              <w:top w:val="nil"/>
              <w:left w:val="nil"/>
              <w:bottom w:val="nil"/>
              <w:right w:val="nil"/>
            </w:tcBorders>
            <w:shd w:val="clear" w:color="auto" w:fill="FFFFFF"/>
            <w:vAlign w:val="center"/>
          </w:tcPr>
          <w:p w14:paraId="51540F72">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3A5A78FF">
            <w:pPr>
              <w:spacing w:before="0" w:after="0" w:line="240" w:lineRule="auto"/>
              <w:jc w:val="center"/>
            </w:pPr>
            <w:r>
              <w:rPr>
                <w:rFonts w:ascii="Times New Roman" w:hAnsi="Times New Roman" w:eastAsia="Times New Roman"/>
                <w:b w:val="0"/>
                <w:color w:val="000000"/>
                <w:sz w:val="15"/>
                <w:szCs w:val="15"/>
              </w:rPr>
              <w:t>364,724 / 129,919</w:t>
            </w:r>
          </w:p>
        </w:tc>
        <w:tc>
          <w:tcPr>
            <w:tcW w:w="214" w:type="pct"/>
            <w:tcBorders>
              <w:top w:val="nil"/>
              <w:left w:val="nil"/>
              <w:bottom w:val="nil"/>
              <w:right w:val="nil"/>
            </w:tcBorders>
            <w:shd w:val="clear" w:color="auto" w:fill="FFFFFF"/>
            <w:vAlign w:val="center"/>
          </w:tcPr>
          <w:p w14:paraId="5B37924A">
            <w:pPr>
              <w:spacing w:before="0" w:after="0" w:line="240" w:lineRule="auto"/>
              <w:jc w:val="left"/>
            </w:pPr>
            <w:r>
              <w:rPr>
                <w:rFonts w:ascii="Times New Roman" w:hAnsi="Times New Roman" w:eastAsia="Times New Roman"/>
                <w:b w:val="0"/>
                <w:color w:val="000000"/>
                <w:sz w:val="15"/>
                <w:szCs w:val="15"/>
              </w:rPr>
              <w:t>—</w:t>
            </w:r>
          </w:p>
        </w:tc>
      </w:tr>
      <w:tr w14:paraId="2C6040E9">
        <w:trPr>
          <w:cantSplit/>
          <w:jc w:val="center"/>
        </w:trPr>
        <w:tc>
          <w:tcPr>
            <w:tcW w:w="1327" w:type="pct"/>
            <w:tcBorders>
              <w:top w:val="nil"/>
              <w:left w:val="nil"/>
              <w:bottom w:val="nil"/>
              <w:right w:val="nil"/>
            </w:tcBorders>
            <w:shd w:val="clear" w:color="auto" w:fill="FFFFFF"/>
            <w:vAlign w:val="center"/>
          </w:tcPr>
          <w:p w14:paraId="71377227">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391CDF8">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5B96A367">
            <w:pPr>
              <w:spacing w:before="0" w:after="0" w:line="240" w:lineRule="auto"/>
              <w:jc w:val="center"/>
            </w:pPr>
            <w:r>
              <w:rPr>
                <w:rFonts w:ascii="Times New Roman" w:hAnsi="Times New Roman" w:eastAsia="Times New Roman"/>
                <w:b w:val="0"/>
                <w:color w:val="000000"/>
                <w:sz w:val="15"/>
                <w:szCs w:val="15"/>
              </w:rPr>
              <w:t>CHARLS</w:t>
            </w:r>
          </w:p>
        </w:tc>
        <w:tc>
          <w:tcPr>
            <w:tcW w:w="765" w:type="pct"/>
            <w:tcBorders>
              <w:top w:val="nil"/>
              <w:left w:val="nil"/>
              <w:bottom w:val="nil"/>
              <w:right w:val="nil"/>
            </w:tcBorders>
            <w:shd w:val="clear" w:color="auto" w:fill="FFFFFF"/>
            <w:vAlign w:val="center"/>
          </w:tcPr>
          <w:p w14:paraId="5D7D3B4D">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95181F1">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6090B0F2">
            <w:pPr>
              <w:spacing w:before="0" w:after="0" w:line="240" w:lineRule="auto"/>
              <w:jc w:val="center"/>
            </w:pPr>
            <w:r>
              <w:rPr>
                <w:rFonts w:ascii="Times New Roman" w:hAnsi="Times New Roman" w:eastAsia="Times New Roman"/>
                <w:b w:val="0"/>
                <w:color w:val="000000"/>
                <w:sz w:val="15"/>
                <w:szCs w:val="15"/>
              </w:rPr>
              <w:t>0.049 (0.028, 0.070)</w:t>
            </w:r>
          </w:p>
        </w:tc>
        <w:tc>
          <w:tcPr>
            <w:tcW w:w="216" w:type="pct"/>
            <w:tcBorders>
              <w:top w:val="nil"/>
              <w:left w:val="nil"/>
              <w:bottom w:val="nil"/>
              <w:right w:val="nil"/>
            </w:tcBorders>
            <w:shd w:val="clear" w:color="auto" w:fill="FFFFFF"/>
            <w:vAlign w:val="center"/>
          </w:tcPr>
          <w:p w14:paraId="03435CEF">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57B37536">
            <w:pPr>
              <w:spacing w:before="0" w:after="0" w:line="240" w:lineRule="auto"/>
              <w:jc w:val="center"/>
            </w:pPr>
            <w:r>
              <w:rPr>
                <w:rFonts w:ascii="Times New Roman" w:hAnsi="Times New Roman" w:eastAsia="Times New Roman"/>
                <w:b w:val="0"/>
                <w:color w:val="000000"/>
                <w:sz w:val="15"/>
                <w:szCs w:val="15"/>
              </w:rPr>
              <w:t>48,912 / 16,823</w:t>
            </w:r>
          </w:p>
        </w:tc>
        <w:tc>
          <w:tcPr>
            <w:tcW w:w="214" w:type="pct"/>
            <w:tcBorders>
              <w:top w:val="nil"/>
              <w:left w:val="nil"/>
              <w:bottom w:val="nil"/>
              <w:right w:val="nil"/>
            </w:tcBorders>
            <w:shd w:val="clear" w:color="auto" w:fill="FFFFFF"/>
            <w:vAlign w:val="center"/>
          </w:tcPr>
          <w:p w14:paraId="358E30F2">
            <w:pPr>
              <w:spacing w:before="0" w:after="0" w:line="240" w:lineRule="auto"/>
              <w:jc w:val="left"/>
            </w:pPr>
            <w:r>
              <w:rPr>
                <w:rFonts w:ascii="Times New Roman" w:hAnsi="Times New Roman" w:eastAsia="Times New Roman"/>
                <w:b w:val="0"/>
                <w:color w:val="000000"/>
                <w:sz w:val="15"/>
                <w:szCs w:val="15"/>
              </w:rPr>
              <w:t>—</w:t>
            </w:r>
          </w:p>
        </w:tc>
      </w:tr>
      <w:tr w14:paraId="1365B94D">
        <w:trPr>
          <w:cantSplit/>
          <w:jc w:val="center"/>
        </w:trPr>
        <w:tc>
          <w:tcPr>
            <w:tcW w:w="1327" w:type="pct"/>
            <w:tcBorders>
              <w:top w:val="nil"/>
              <w:left w:val="nil"/>
              <w:bottom w:val="nil"/>
              <w:right w:val="nil"/>
            </w:tcBorders>
            <w:shd w:val="clear" w:color="auto" w:fill="FFFFFF"/>
            <w:vAlign w:val="center"/>
          </w:tcPr>
          <w:p w14:paraId="4CCFDEFB">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0239F9F5">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28DD7B1D">
            <w:pPr>
              <w:spacing w:before="0" w:after="0" w:line="240" w:lineRule="auto"/>
              <w:jc w:val="center"/>
            </w:pPr>
            <w:r>
              <w:rPr>
                <w:rFonts w:ascii="Times New Roman" w:hAnsi="Times New Roman" w:eastAsia="Times New Roman"/>
                <w:b w:val="0"/>
                <w:color w:val="000000"/>
                <w:sz w:val="15"/>
                <w:szCs w:val="15"/>
              </w:rPr>
              <w:t>CHARLS</w:t>
            </w:r>
          </w:p>
        </w:tc>
        <w:tc>
          <w:tcPr>
            <w:tcW w:w="765" w:type="pct"/>
            <w:tcBorders>
              <w:top w:val="nil"/>
              <w:left w:val="nil"/>
              <w:bottom w:val="nil"/>
              <w:right w:val="nil"/>
            </w:tcBorders>
            <w:shd w:val="clear" w:color="auto" w:fill="FFFFFF"/>
            <w:vAlign w:val="center"/>
          </w:tcPr>
          <w:p w14:paraId="71A67964">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54A2FF80">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69382231">
            <w:pPr>
              <w:spacing w:before="0" w:after="0" w:line="240" w:lineRule="auto"/>
              <w:jc w:val="center"/>
            </w:pPr>
            <w:r>
              <w:rPr>
                <w:rFonts w:ascii="Times New Roman" w:hAnsi="Times New Roman" w:eastAsia="Times New Roman"/>
                <w:b w:val="0"/>
                <w:color w:val="000000"/>
                <w:sz w:val="15"/>
                <w:szCs w:val="15"/>
              </w:rPr>
              <w:t>0.003 (−0.018, 0.024)</w:t>
            </w:r>
          </w:p>
        </w:tc>
        <w:tc>
          <w:tcPr>
            <w:tcW w:w="216" w:type="pct"/>
            <w:tcBorders>
              <w:top w:val="nil"/>
              <w:left w:val="nil"/>
              <w:bottom w:val="nil"/>
              <w:right w:val="nil"/>
            </w:tcBorders>
            <w:shd w:val="clear" w:color="auto" w:fill="FFFFFF"/>
            <w:vAlign w:val="center"/>
          </w:tcPr>
          <w:p w14:paraId="076F8063">
            <w:pPr>
              <w:spacing w:before="0" w:after="0" w:line="240" w:lineRule="auto"/>
              <w:jc w:val="center"/>
            </w:pPr>
            <w:r>
              <w:rPr>
                <w:rFonts w:ascii="Times New Roman" w:hAnsi="Times New Roman" w:eastAsia="Times New Roman"/>
                <w:b w:val="0"/>
                <w:color w:val="000000"/>
                <w:sz w:val="15"/>
                <w:szCs w:val="15"/>
              </w:rPr>
              <w:t>0.773</w:t>
            </w:r>
          </w:p>
        </w:tc>
        <w:tc>
          <w:tcPr>
            <w:tcW w:w="614" w:type="pct"/>
            <w:tcBorders>
              <w:top w:val="nil"/>
              <w:left w:val="nil"/>
              <w:bottom w:val="nil"/>
              <w:right w:val="nil"/>
            </w:tcBorders>
            <w:shd w:val="clear" w:color="auto" w:fill="FFFFFF"/>
            <w:vAlign w:val="center"/>
          </w:tcPr>
          <w:p w14:paraId="018B4A6D">
            <w:pPr>
              <w:spacing w:before="0" w:after="0" w:line="240" w:lineRule="auto"/>
              <w:jc w:val="center"/>
            </w:pPr>
            <w:r>
              <w:rPr>
                <w:rFonts w:ascii="Times New Roman" w:hAnsi="Times New Roman" w:eastAsia="Times New Roman"/>
                <w:b w:val="0"/>
                <w:color w:val="000000"/>
                <w:sz w:val="15"/>
                <w:szCs w:val="15"/>
              </w:rPr>
              <w:t>48,912 / 16,823</w:t>
            </w:r>
          </w:p>
        </w:tc>
        <w:tc>
          <w:tcPr>
            <w:tcW w:w="214" w:type="pct"/>
            <w:tcBorders>
              <w:top w:val="nil"/>
              <w:left w:val="nil"/>
              <w:bottom w:val="nil"/>
              <w:right w:val="nil"/>
            </w:tcBorders>
            <w:shd w:val="clear" w:color="auto" w:fill="FFFFFF"/>
            <w:vAlign w:val="center"/>
          </w:tcPr>
          <w:p w14:paraId="1AFD59A1">
            <w:pPr>
              <w:spacing w:before="0" w:after="0" w:line="240" w:lineRule="auto"/>
              <w:jc w:val="left"/>
            </w:pPr>
            <w:r>
              <w:rPr>
                <w:rFonts w:ascii="Times New Roman" w:hAnsi="Times New Roman" w:eastAsia="Times New Roman"/>
                <w:b w:val="0"/>
                <w:color w:val="000000"/>
                <w:sz w:val="15"/>
                <w:szCs w:val="15"/>
              </w:rPr>
              <w:t>—</w:t>
            </w:r>
          </w:p>
        </w:tc>
      </w:tr>
      <w:tr w14:paraId="361ABF08">
        <w:trPr>
          <w:cantSplit/>
          <w:jc w:val="center"/>
        </w:trPr>
        <w:tc>
          <w:tcPr>
            <w:tcW w:w="1327" w:type="pct"/>
            <w:tcBorders>
              <w:top w:val="nil"/>
              <w:left w:val="nil"/>
              <w:bottom w:val="nil"/>
              <w:right w:val="nil"/>
            </w:tcBorders>
            <w:shd w:val="clear" w:color="auto" w:fill="FFFFFF"/>
            <w:vAlign w:val="center"/>
          </w:tcPr>
          <w:p w14:paraId="614563E9">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50DF3501">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35428EAF">
            <w:pPr>
              <w:spacing w:before="0" w:after="0" w:line="240" w:lineRule="auto"/>
              <w:jc w:val="center"/>
            </w:pPr>
            <w:r>
              <w:rPr>
                <w:rFonts w:ascii="Times New Roman" w:hAnsi="Times New Roman" w:eastAsia="Times New Roman"/>
                <w:b w:val="0"/>
                <w:color w:val="000000"/>
                <w:sz w:val="15"/>
                <w:szCs w:val="15"/>
              </w:rPr>
              <w:t>ELSA</w:t>
            </w:r>
          </w:p>
        </w:tc>
        <w:tc>
          <w:tcPr>
            <w:tcW w:w="765" w:type="pct"/>
            <w:tcBorders>
              <w:top w:val="nil"/>
              <w:left w:val="nil"/>
              <w:bottom w:val="nil"/>
              <w:right w:val="nil"/>
            </w:tcBorders>
            <w:shd w:val="clear" w:color="auto" w:fill="FFFFFF"/>
            <w:vAlign w:val="center"/>
          </w:tcPr>
          <w:p w14:paraId="509D3CAF">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52AB11C9">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6655079B">
            <w:pPr>
              <w:spacing w:before="0" w:after="0" w:line="240" w:lineRule="auto"/>
              <w:jc w:val="center"/>
            </w:pPr>
            <w:r>
              <w:rPr>
                <w:rFonts w:ascii="Times New Roman" w:hAnsi="Times New Roman" w:eastAsia="Times New Roman"/>
                <w:b w:val="0"/>
                <w:color w:val="000000"/>
                <w:sz w:val="15"/>
                <w:szCs w:val="15"/>
              </w:rPr>
              <w:t>0.017 (0.003, 0.031)</w:t>
            </w:r>
          </w:p>
        </w:tc>
        <w:tc>
          <w:tcPr>
            <w:tcW w:w="216" w:type="pct"/>
            <w:tcBorders>
              <w:top w:val="nil"/>
              <w:left w:val="nil"/>
              <w:bottom w:val="nil"/>
              <w:right w:val="nil"/>
            </w:tcBorders>
            <w:shd w:val="clear" w:color="auto" w:fill="FFFFFF"/>
            <w:vAlign w:val="center"/>
          </w:tcPr>
          <w:p w14:paraId="1981C139">
            <w:pPr>
              <w:spacing w:before="0" w:after="0" w:line="240" w:lineRule="auto"/>
              <w:jc w:val="center"/>
            </w:pPr>
            <w:r>
              <w:rPr>
                <w:rFonts w:ascii="Times New Roman" w:hAnsi="Times New Roman" w:eastAsia="Times New Roman"/>
                <w:b w:val="0"/>
                <w:color w:val="000000"/>
                <w:sz w:val="15"/>
                <w:szCs w:val="15"/>
              </w:rPr>
              <w:t>0.017</w:t>
            </w:r>
          </w:p>
        </w:tc>
        <w:tc>
          <w:tcPr>
            <w:tcW w:w="614" w:type="pct"/>
            <w:tcBorders>
              <w:top w:val="nil"/>
              <w:left w:val="nil"/>
              <w:bottom w:val="nil"/>
              <w:right w:val="nil"/>
            </w:tcBorders>
            <w:shd w:val="clear" w:color="auto" w:fill="FFFFFF"/>
            <w:vAlign w:val="center"/>
          </w:tcPr>
          <w:p w14:paraId="390FC17E">
            <w:pPr>
              <w:spacing w:before="0" w:after="0" w:line="240" w:lineRule="auto"/>
              <w:jc w:val="center"/>
            </w:pPr>
            <w:r>
              <w:rPr>
                <w:rFonts w:ascii="Times New Roman" w:hAnsi="Times New Roman" w:eastAsia="Times New Roman"/>
                <w:b w:val="0"/>
                <w:color w:val="000000"/>
                <w:sz w:val="15"/>
                <w:szCs w:val="15"/>
              </w:rPr>
              <w:t>63,329 / 13,772</w:t>
            </w:r>
          </w:p>
        </w:tc>
        <w:tc>
          <w:tcPr>
            <w:tcW w:w="214" w:type="pct"/>
            <w:tcBorders>
              <w:top w:val="nil"/>
              <w:left w:val="nil"/>
              <w:bottom w:val="nil"/>
              <w:right w:val="nil"/>
            </w:tcBorders>
            <w:shd w:val="clear" w:color="auto" w:fill="FFFFFF"/>
            <w:vAlign w:val="center"/>
          </w:tcPr>
          <w:p w14:paraId="0E62C66A">
            <w:pPr>
              <w:spacing w:before="0" w:after="0" w:line="240" w:lineRule="auto"/>
              <w:jc w:val="left"/>
            </w:pPr>
            <w:r>
              <w:rPr>
                <w:rFonts w:ascii="Times New Roman" w:hAnsi="Times New Roman" w:eastAsia="Times New Roman"/>
                <w:b w:val="0"/>
                <w:color w:val="000000"/>
                <w:sz w:val="15"/>
                <w:szCs w:val="15"/>
              </w:rPr>
              <w:t>—</w:t>
            </w:r>
          </w:p>
        </w:tc>
      </w:tr>
      <w:tr w14:paraId="7D2E6367">
        <w:trPr>
          <w:cantSplit/>
          <w:jc w:val="center"/>
        </w:trPr>
        <w:tc>
          <w:tcPr>
            <w:tcW w:w="1327" w:type="pct"/>
            <w:tcBorders>
              <w:top w:val="nil"/>
              <w:left w:val="nil"/>
              <w:bottom w:val="nil"/>
              <w:right w:val="nil"/>
            </w:tcBorders>
            <w:shd w:val="clear" w:color="auto" w:fill="FFFFFF"/>
            <w:vAlign w:val="center"/>
          </w:tcPr>
          <w:p w14:paraId="482222B1">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E5764F9">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24014F05">
            <w:pPr>
              <w:spacing w:before="0" w:after="0" w:line="240" w:lineRule="auto"/>
              <w:jc w:val="center"/>
            </w:pPr>
            <w:r>
              <w:rPr>
                <w:rFonts w:ascii="Times New Roman" w:hAnsi="Times New Roman" w:eastAsia="Times New Roman"/>
                <w:b w:val="0"/>
                <w:color w:val="000000"/>
                <w:sz w:val="15"/>
                <w:szCs w:val="15"/>
              </w:rPr>
              <w:t>ELSA</w:t>
            </w:r>
          </w:p>
        </w:tc>
        <w:tc>
          <w:tcPr>
            <w:tcW w:w="765" w:type="pct"/>
            <w:tcBorders>
              <w:top w:val="nil"/>
              <w:left w:val="nil"/>
              <w:bottom w:val="nil"/>
              <w:right w:val="nil"/>
            </w:tcBorders>
            <w:shd w:val="clear" w:color="auto" w:fill="FFFFFF"/>
            <w:vAlign w:val="center"/>
          </w:tcPr>
          <w:p w14:paraId="2DBA86A0">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8A14545">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537F51FE">
            <w:pPr>
              <w:spacing w:before="0" w:after="0" w:line="240" w:lineRule="auto"/>
              <w:jc w:val="center"/>
            </w:pPr>
            <w:r>
              <w:rPr>
                <w:rFonts w:ascii="Times New Roman" w:hAnsi="Times New Roman" w:eastAsia="Times New Roman"/>
                <w:b w:val="0"/>
                <w:color w:val="000000"/>
                <w:sz w:val="15"/>
                <w:szCs w:val="15"/>
              </w:rPr>
              <w:t>−0.001 (−0.016, 0.013)</w:t>
            </w:r>
          </w:p>
        </w:tc>
        <w:tc>
          <w:tcPr>
            <w:tcW w:w="216" w:type="pct"/>
            <w:tcBorders>
              <w:top w:val="nil"/>
              <w:left w:val="nil"/>
              <w:bottom w:val="nil"/>
              <w:right w:val="nil"/>
            </w:tcBorders>
            <w:shd w:val="clear" w:color="auto" w:fill="FFFFFF"/>
            <w:vAlign w:val="center"/>
          </w:tcPr>
          <w:p w14:paraId="31FB98D1">
            <w:pPr>
              <w:spacing w:before="0" w:after="0" w:line="240" w:lineRule="auto"/>
              <w:jc w:val="center"/>
            </w:pPr>
            <w:r>
              <w:rPr>
                <w:rFonts w:ascii="Times New Roman" w:hAnsi="Times New Roman" w:eastAsia="Times New Roman"/>
                <w:b w:val="0"/>
                <w:color w:val="000000"/>
                <w:sz w:val="15"/>
                <w:szCs w:val="15"/>
              </w:rPr>
              <w:t>0.851</w:t>
            </w:r>
          </w:p>
        </w:tc>
        <w:tc>
          <w:tcPr>
            <w:tcW w:w="614" w:type="pct"/>
            <w:tcBorders>
              <w:top w:val="nil"/>
              <w:left w:val="nil"/>
              <w:bottom w:val="nil"/>
              <w:right w:val="nil"/>
            </w:tcBorders>
            <w:shd w:val="clear" w:color="auto" w:fill="FFFFFF"/>
            <w:vAlign w:val="center"/>
          </w:tcPr>
          <w:p w14:paraId="1D4A980D">
            <w:pPr>
              <w:spacing w:before="0" w:after="0" w:line="240" w:lineRule="auto"/>
              <w:jc w:val="center"/>
            </w:pPr>
            <w:r>
              <w:rPr>
                <w:rFonts w:ascii="Times New Roman" w:hAnsi="Times New Roman" w:eastAsia="Times New Roman"/>
                <w:b w:val="0"/>
                <w:color w:val="000000"/>
                <w:sz w:val="15"/>
                <w:szCs w:val="15"/>
              </w:rPr>
              <w:t>63,329 / 13,772</w:t>
            </w:r>
          </w:p>
        </w:tc>
        <w:tc>
          <w:tcPr>
            <w:tcW w:w="214" w:type="pct"/>
            <w:tcBorders>
              <w:top w:val="nil"/>
              <w:left w:val="nil"/>
              <w:bottom w:val="nil"/>
              <w:right w:val="nil"/>
            </w:tcBorders>
            <w:shd w:val="clear" w:color="auto" w:fill="FFFFFF"/>
            <w:vAlign w:val="center"/>
          </w:tcPr>
          <w:p w14:paraId="0CE8483A">
            <w:pPr>
              <w:spacing w:before="0" w:after="0" w:line="240" w:lineRule="auto"/>
              <w:jc w:val="left"/>
            </w:pPr>
            <w:r>
              <w:rPr>
                <w:rFonts w:ascii="Times New Roman" w:hAnsi="Times New Roman" w:eastAsia="Times New Roman"/>
                <w:b w:val="0"/>
                <w:color w:val="000000"/>
                <w:sz w:val="15"/>
                <w:szCs w:val="15"/>
              </w:rPr>
              <w:t>—</w:t>
            </w:r>
          </w:p>
        </w:tc>
      </w:tr>
      <w:tr w14:paraId="00736985">
        <w:trPr>
          <w:cantSplit/>
          <w:jc w:val="center"/>
        </w:trPr>
        <w:tc>
          <w:tcPr>
            <w:tcW w:w="1327" w:type="pct"/>
            <w:tcBorders>
              <w:top w:val="nil"/>
              <w:left w:val="nil"/>
              <w:bottom w:val="nil"/>
              <w:right w:val="nil"/>
            </w:tcBorders>
            <w:shd w:val="clear" w:color="auto" w:fill="FFFFFF"/>
            <w:vAlign w:val="center"/>
          </w:tcPr>
          <w:p w14:paraId="610434DB">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5F11B714">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6F474D82">
            <w:pPr>
              <w:spacing w:before="0" w:after="0" w:line="240" w:lineRule="auto"/>
              <w:jc w:val="center"/>
            </w:pPr>
            <w:r>
              <w:rPr>
                <w:rFonts w:ascii="Times New Roman" w:hAnsi="Times New Roman" w:eastAsia="Times New Roman"/>
                <w:b w:val="0"/>
                <w:color w:val="000000"/>
                <w:sz w:val="15"/>
                <w:szCs w:val="15"/>
              </w:rPr>
              <w:t>HRS</w:t>
            </w:r>
          </w:p>
        </w:tc>
        <w:tc>
          <w:tcPr>
            <w:tcW w:w="765" w:type="pct"/>
            <w:tcBorders>
              <w:top w:val="nil"/>
              <w:left w:val="nil"/>
              <w:bottom w:val="nil"/>
              <w:right w:val="nil"/>
            </w:tcBorders>
            <w:shd w:val="clear" w:color="auto" w:fill="FFFFFF"/>
            <w:vAlign w:val="center"/>
          </w:tcPr>
          <w:p w14:paraId="41A2A975">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06B20969">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3C47E7BF">
            <w:pPr>
              <w:spacing w:before="0" w:after="0" w:line="240" w:lineRule="auto"/>
              <w:jc w:val="center"/>
            </w:pPr>
            <w:r>
              <w:rPr>
                <w:rFonts w:ascii="Times New Roman" w:hAnsi="Times New Roman" w:eastAsia="Times New Roman"/>
                <w:b w:val="0"/>
                <w:color w:val="000000"/>
                <w:sz w:val="15"/>
                <w:szCs w:val="15"/>
              </w:rPr>
              <w:t>−0.016 (−0.035, 0.002)</w:t>
            </w:r>
          </w:p>
        </w:tc>
        <w:tc>
          <w:tcPr>
            <w:tcW w:w="216" w:type="pct"/>
            <w:tcBorders>
              <w:top w:val="nil"/>
              <w:left w:val="nil"/>
              <w:bottom w:val="nil"/>
              <w:right w:val="nil"/>
            </w:tcBorders>
            <w:shd w:val="clear" w:color="auto" w:fill="FFFFFF"/>
            <w:vAlign w:val="center"/>
          </w:tcPr>
          <w:p w14:paraId="64F407CC">
            <w:pPr>
              <w:spacing w:before="0" w:after="0" w:line="240" w:lineRule="auto"/>
              <w:jc w:val="center"/>
            </w:pPr>
            <w:r>
              <w:rPr>
                <w:rFonts w:ascii="Times New Roman" w:hAnsi="Times New Roman" w:eastAsia="Times New Roman"/>
                <w:b w:val="0"/>
                <w:color w:val="000000"/>
                <w:sz w:val="15"/>
                <w:szCs w:val="15"/>
              </w:rPr>
              <w:t>0.089</w:t>
            </w:r>
          </w:p>
        </w:tc>
        <w:tc>
          <w:tcPr>
            <w:tcW w:w="614" w:type="pct"/>
            <w:tcBorders>
              <w:top w:val="nil"/>
              <w:left w:val="nil"/>
              <w:bottom w:val="nil"/>
              <w:right w:val="nil"/>
            </w:tcBorders>
            <w:shd w:val="clear" w:color="auto" w:fill="FFFFFF"/>
            <w:vAlign w:val="center"/>
          </w:tcPr>
          <w:p w14:paraId="45B403C5">
            <w:pPr>
              <w:spacing w:before="0" w:after="0" w:line="240" w:lineRule="auto"/>
              <w:jc w:val="center"/>
            </w:pPr>
            <w:r>
              <w:rPr>
                <w:rFonts w:ascii="Times New Roman" w:hAnsi="Times New Roman" w:eastAsia="Times New Roman"/>
                <w:b w:val="0"/>
                <w:color w:val="000000"/>
                <w:sz w:val="15"/>
                <w:szCs w:val="15"/>
              </w:rPr>
              <w:t>73,506 / 26,307</w:t>
            </w:r>
          </w:p>
        </w:tc>
        <w:tc>
          <w:tcPr>
            <w:tcW w:w="214" w:type="pct"/>
            <w:tcBorders>
              <w:top w:val="nil"/>
              <w:left w:val="nil"/>
              <w:bottom w:val="nil"/>
              <w:right w:val="nil"/>
            </w:tcBorders>
            <w:shd w:val="clear" w:color="auto" w:fill="FFFFFF"/>
            <w:vAlign w:val="center"/>
          </w:tcPr>
          <w:p w14:paraId="6CEB593E">
            <w:pPr>
              <w:spacing w:before="0" w:after="0" w:line="240" w:lineRule="auto"/>
              <w:jc w:val="left"/>
            </w:pPr>
            <w:r>
              <w:rPr>
                <w:rFonts w:ascii="Times New Roman" w:hAnsi="Times New Roman" w:eastAsia="Times New Roman"/>
                <w:b w:val="0"/>
                <w:color w:val="000000"/>
                <w:sz w:val="15"/>
                <w:szCs w:val="15"/>
              </w:rPr>
              <w:t>—</w:t>
            </w:r>
          </w:p>
        </w:tc>
      </w:tr>
      <w:tr w14:paraId="58075F01">
        <w:trPr>
          <w:cantSplit/>
          <w:jc w:val="center"/>
        </w:trPr>
        <w:tc>
          <w:tcPr>
            <w:tcW w:w="1327" w:type="pct"/>
            <w:tcBorders>
              <w:top w:val="nil"/>
              <w:left w:val="nil"/>
              <w:bottom w:val="nil"/>
              <w:right w:val="nil"/>
            </w:tcBorders>
            <w:shd w:val="clear" w:color="auto" w:fill="FFFFFF"/>
            <w:vAlign w:val="center"/>
          </w:tcPr>
          <w:p w14:paraId="7C1787A9">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6CD99C4A">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21E0B10A">
            <w:pPr>
              <w:spacing w:before="0" w:after="0" w:line="240" w:lineRule="auto"/>
              <w:jc w:val="center"/>
            </w:pPr>
            <w:r>
              <w:rPr>
                <w:rFonts w:ascii="Times New Roman" w:hAnsi="Times New Roman" w:eastAsia="Times New Roman"/>
                <w:b w:val="0"/>
                <w:color w:val="000000"/>
                <w:sz w:val="15"/>
                <w:szCs w:val="15"/>
              </w:rPr>
              <w:t>HRS</w:t>
            </w:r>
          </w:p>
        </w:tc>
        <w:tc>
          <w:tcPr>
            <w:tcW w:w="765" w:type="pct"/>
            <w:tcBorders>
              <w:top w:val="nil"/>
              <w:left w:val="nil"/>
              <w:bottom w:val="nil"/>
              <w:right w:val="nil"/>
            </w:tcBorders>
            <w:shd w:val="clear" w:color="auto" w:fill="FFFFFF"/>
            <w:vAlign w:val="center"/>
          </w:tcPr>
          <w:p w14:paraId="6ACD7242">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0241E52">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35EE654E">
            <w:pPr>
              <w:spacing w:before="0" w:after="0" w:line="240" w:lineRule="auto"/>
              <w:jc w:val="center"/>
            </w:pPr>
            <w:r>
              <w:rPr>
                <w:rFonts w:ascii="Times New Roman" w:hAnsi="Times New Roman" w:eastAsia="Times New Roman"/>
                <w:b w:val="0"/>
                <w:color w:val="000000"/>
                <w:sz w:val="15"/>
                <w:szCs w:val="15"/>
              </w:rPr>
              <w:t>−0.026 (−0.044, −0.007)</w:t>
            </w:r>
          </w:p>
        </w:tc>
        <w:tc>
          <w:tcPr>
            <w:tcW w:w="216" w:type="pct"/>
            <w:tcBorders>
              <w:top w:val="nil"/>
              <w:left w:val="nil"/>
              <w:bottom w:val="nil"/>
              <w:right w:val="nil"/>
            </w:tcBorders>
            <w:shd w:val="clear" w:color="auto" w:fill="FFFFFF"/>
            <w:vAlign w:val="center"/>
          </w:tcPr>
          <w:p w14:paraId="062AA448">
            <w:pPr>
              <w:spacing w:before="0" w:after="0" w:line="240" w:lineRule="auto"/>
              <w:jc w:val="center"/>
            </w:pPr>
            <w:r>
              <w:rPr>
                <w:rFonts w:ascii="Times New Roman" w:hAnsi="Times New Roman" w:eastAsia="Times New Roman"/>
                <w:b w:val="0"/>
                <w:color w:val="000000"/>
                <w:sz w:val="15"/>
                <w:szCs w:val="15"/>
              </w:rPr>
              <w:t>0.006</w:t>
            </w:r>
          </w:p>
        </w:tc>
        <w:tc>
          <w:tcPr>
            <w:tcW w:w="614" w:type="pct"/>
            <w:tcBorders>
              <w:top w:val="nil"/>
              <w:left w:val="nil"/>
              <w:bottom w:val="nil"/>
              <w:right w:val="nil"/>
            </w:tcBorders>
            <w:shd w:val="clear" w:color="auto" w:fill="FFFFFF"/>
            <w:vAlign w:val="center"/>
          </w:tcPr>
          <w:p w14:paraId="1172F2FB">
            <w:pPr>
              <w:spacing w:before="0" w:after="0" w:line="240" w:lineRule="auto"/>
              <w:jc w:val="center"/>
            </w:pPr>
            <w:r>
              <w:rPr>
                <w:rFonts w:ascii="Times New Roman" w:hAnsi="Times New Roman" w:eastAsia="Times New Roman"/>
                <w:b w:val="0"/>
                <w:color w:val="000000"/>
                <w:sz w:val="15"/>
                <w:szCs w:val="15"/>
              </w:rPr>
              <w:t>73,506 / 26,307</w:t>
            </w:r>
          </w:p>
        </w:tc>
        <w:tc>
          <w:tcPr>
            <w:tcW w:w="214" w:type="pct"/>
            <w:tcBorders>
              <w:top w:val="nil"/>
              <w:left w:val="nil"/>
              <w:bottom w:val="nil"/>
              <w:right w:val="nil"/>
            </w:tcBorders>
            <w:shd w:val="clear" w:color="auto" w:fill="FFFFFF"/>
            <w:vAlign w:val="center"/>
          </w:tcPr>
          <w:p w14:paraId="4AA1EDA6">
            <w:pPr>
              <w:spacing w:before="0" w:after="0" w:line="240" w:lineRule="auto"/>
              <w:jc w:val="left"/>
            </w:pPr>
            <w:r>
              <w:rPr>
                <w:rFonts w:ascii="Times New Roman" w:hAnsi="Times New Roman" w:eastAsia="Times New Roman"/>
                <w:b w:val="0"/>
                <w:color w:val="000000"/>
                <w:sz w:val="15"/>
                <w:szCs w:val="15"/>
              </w:rPr>
              <w:t>—</w:t>
            </w:r>
          </w:p>
        </w:tc>
      </w:tr>
      <w:tr w14:paraId="545458DB">
        <w:trPr>
          <w:cantSplit/>
          <w:jc w:val="center"/>
        </w:trPr>
        <w:tc>
          <w:tcPr>
            <w:tcW w:w="1327" w:type="pct"/>
            <w:tcBorders>
              <w:top w:val="nil"/>
              <w:left w:val="nil"/>
              <w:bottom w:val="nil"/>
              <w:right w:val="nil"/>
            </w:tcBorders>
            <w:shd w:val="clear" w:color="auto" w:fill="FFFFFF"/>
            <w:vAlign w:val="center"/>
          </w:tcPr>
          <w:p w14:paraId="33CF583B">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60324233">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6104EC3F">
            <w:pPr>
              <w:spacing w:before="0" w:after="0" w:line="240" w:lineRule="auto"/>
              <w:jc w:val="center"/>
            </w:pPr>
            <w:r>
              <w:rPr>
                <w:rFonts w:ascii="Times New Roman" w:hAnsi="Times New Roman" w:eastAsia="Times New Roman"/>
                <w:b w:val="0"/>
                <w:color w:val="000000"/>
                <w:sz w:val="15"/>
                <w:szCs w:val="15"/>
              </w:rPr>
              <w:t>SHARE</w:t>
            </w:r>
          </w:p>
        </w:tc>
        <w:tc>
          <w:tcPr>
            <w:tcW w:w="765" w:type="pct"/>
            <w:tcBorders>
              <w:top w:val="nil"/>
              <w:left w:val="nil"/>
              <w:bottom w:val="nil"/>
              <w:right w:val="nil"/>
            </w:tcBorders>
            <w:shd w:val="clear" w:color="auto" w:fill="FFFFFF"/>
            <w:vAlign w:val="center"/>
          </w:tcPr>
          <w:p w14:paraId="136145D3">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76E467F3">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4A2569F2">
            <w:pPr>
              <w:spacing w:before="0" w:after="0" w:line="240" w:lineRule="auto"/>
              <w:jc w:val="center"/>
            </w:pPr>
            <w:r>
              <w:rPr>
                <w:rFonts w:ascii="Times New Roman" w:hAnsi="Times New Roman" w:eastAsia="Times New Roman"/>
                <w:b w:val="0"/>
                <w:color w:val="000000"/>
                <w:sz w:val="15"/>
                <w:szCs w:val="15"/>
              </w:rPr>
              <w:t>0.031 (0.019, 0.044)</w:t>
            </w:r>
          </w:p>
        </w:tc>
        <w:tc>
          <w:tcPr>
            <w:tcW w:w="216" w:type="pct"/>
            <w:tcBorders>
              <w:top w:val="nil"/>
              <w:left w:val="nil"/>
              <w:bottom w:val="nil"/>
              <w:right w:val="nil"/>
            </w:tcBorders>
            <w:shd w:val="clear" w:color="auto" w:fill="FFFFFF"/>
            <w:vAlign w:val="center"/>
          </w:tcPr>
          <w:p w14:paraId="03ED938E">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5A67A9E4">
            <w:pPr>
              <w:spacing w:before="0" w:after="0" w:line="240" w:lineRule="auto"/>
              <w:jc w:val="center"/>
            </w:pPr>
            <w:r>
              <w:rPr>
                <w:rFonts w:ascii="Times New Roman" w:hAnsi="Times New Roman" w:eastAsia="Times New Roman"/>
                <w:b w:val="0"/>
                <w:color w:val="000000"/>
                <w:sz w:val="15"/>
                <w:szCs w:val="15"/>
              </w:rPr>
              <w:t>154,340 / 72,706</w:t>
            </w:r>
          </w:p>
        </w:tc>
        <w:tc>
          <w:tcPr>
            <w:tcW w:w="214" w:type="pct"/>
            <w:tcBorders>
              <w:top w:val="nil"/>
              <w:left w:val="nil"/>
              <w:bottom w:val="nil"/>
              <w:right w:val="nil"/>
            </w:tcBorders>
            <w:shd w:val="clear" w:color="auto" w:fill="FFFFFF"/>
            <w:vAlign w:val="center"/>
          </w:tcPr>
          <w:p w14:paraId="55673FAD">
            <w:pPr>
              <w:spacing w:before="0" w:after="0" w:line="240" w:lineRule="auto"/>
              <w:jc w:val="left"/>
            </w:pPr>
            <w:r>
              <w:rPr>
                <w:rFonts w:ascii="Times New Roman" w:hAnsi="Times New Roman" w:eastAsia="Times New Roman"/>
                <w:b w:val="0"/>
                <w:color w:val="000000"/>
                <w:sz w:val="15"/>
                <w:szCs w:val="15"/>
              </w:rPr>
              <w:t>—</w:t>
            </w:r>
          </w:p>
        </w:tc>
      </w:tr>
      <w:tr w14:paraId="729AC710">
        <w:trPr>
          <w:cantSplit/>
          <w:jc w:val="center"/>
        </w:trPr>
        <w:tc>
          <w:tcPr>
            <w:tcW w:w="1327" w:type="pct"/>
            <w:tcBorders>
              <w:top w:val="nil"/>
              <w:left w:val="nil"/>
              <w:bottom w:val="nil"/>
              <w:right w:val="nil"/>
            </w:tcBorders>
            <w:shd w:val="clear" w:color="auto" w:fill="FFFFFF"/>
            <w:vAlign w:val="center"/>
          </w:tcPr>
          <w:p w14:paraId="163CE61C">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2A1BE20">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382D1FCA">
            <w:pPr>
              <w:spacing w:before="0" w:after="0" w:line="240" w:lineRule="auto"/>
              <w:jc w:val="center"/>
            </w:pPr>
            <w:r>
              <w:rPr>
                <w:rFonts w:ascii="Times New Roman" w:hAnsi="Times New Roman" w:eastAsia="Times New Roman"/>
                <w:b w:val="0"/>
                <w:color w:val="000000"/>
                <w:sz w:val="15"/>
                <w:szCs w:val="15"/>
              </w:rPr>
              <w:t>SHARE</w:t>
            </w:r>
          </w:p>
        </w:tc>
        <w:tc>
          <w:tcPr>
            <w:tcW w:w="765" w:type="pct"/>
            <w:tcBorders>
              <w:top w:val="nil"/>
              <w:left w:val="nil"/>
              <w:bottom w:val="nil"/>
              <w:right w:val="nil"/>
            </w:tcBorders>
            <w:shd w:val="clear" w:color="auto" w:fill="FFFFFF"/>
            <w:vAlign w:val="center"/>
          </w:tcPr>
          <w:p w14:paraId="463508A2">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5EE587B4">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6F9DF683">
            <w:pPr>
              <w:spacing w:before="0" w:after="0" w:line="240" w:lineRule="auto"/>
              <w:jc w:val="center"/>
            </w:pPr>
            <w:r>
              <w:rPr>
                <w:rFonts w:ascii="Times New Roman" w:hAnsi="Times New Roman" w:eastAsia="Times New Roman"/>
                <w:b w:val="0"/>
                <w:color w:val="000000"/>
                <w:sz w:val="15"/>
                <w:szCs w:val="15"/>
              </w:rPr>
              <w:t>0.002 (−0.010, 0.015)</w:t>
            </w:r>
          </w:p>
        </w:tc>
        <w:tc>
          <w:tcPr>
            <w:tcW w:w="216" w:type="pct"/>
            <w:tcBorders>
              <w:top w:val="nil"/>
              <w:left w:val="nil"/>
              <w:bottom w:val="nil"/>
              <w:right w:val="nil"/>
            </w:tcBorders>
            <w:shd w:val="clear" w:color="auto" w:fill="FFFFFF"/>
            <w:vAlign w:val="center"/>
          </w:tcPr>
          <w:p w14:paraId="0C3934BE">
            <w:pPr>
              <w:spacing w:before="0" w:after="0" w:line="240" w:lineRule="auto"/>
              <w:jc w:val="center"/>
            </w:pPr>
            <w:r>
              <w:rPr>
                <w:rFonts w:ascii="Times New Roman" w:hAnsi="Times New Roman" w:eastAsia="Times New Roman"/>
                <w:b w:val="0"/>
                <w:color w:val="000000"/>
                <w:sz w:val="15"/>
                <w:szCs w:val="15"/>
              </w:rPr>
              <w:t>0.702</w:t>
            </w:r>
          </w:p>
        </w:tc>
        <w:tc>
          <w:tcPr>
            <w:tcW w:w="614" w:type="pct"/>
            <w:tcBorders>
              <w:top w:val="nil"/>
              <w:left w:val="nil"/>
              <w:bottom w:val="nil"/>
              <w:right w:val="nil"/>
            </w:tcBorders>
            <w:shd w:val="clear" w:color="auto" w:fill="FFFFFF"/>
            <w:vAlign w:val="center"/>
          </w:tcPr>
          <w:p w14:paraId="259CDDF0">
            <w:pPr>
              <w:spacing w:before="0" w:after="0" w:line="240" w:lineRule="auto"/>
              <w:jc w:val="center"/>
            </w:pPr>
            <w:r>
              <w:rPr>
                <w:rFonts w:ascii="Times New Roman" w:hAnsi="Times New Roman" w:eastAsia="Times New Roman"/>
                <w:b w:val="0"/>
                <w:color w:val="000000"/>
                <w:sz w:val="15"/>
                <w:szCs w:val="15"/>
              </w:rPr>
              <w:t>154,340 / 72,706</w:t>
            </w:r>
          </w:p>
        </w:tc>
        <w:tc>
          <w:tcPr>
            <w:tcW w:w="214" w:type="pct"/>
            <w:tcBorders>
              <w:top w:val="nil"/>
              <w:left w:val="nil"/>
              <w:bottom w:val="nil"/>
              <w:right w:val="nil"/>
            </w:tcBorders>
            <w:shd w:val="clear" w:color="auto" w:fill="FFFFFF"/>
            <w:vAlign w:val="center"/>
          </w:tcPr>
          <w:p w14:paraId="1AE7C6A9">
            <w:pPr>
              <w:spacing w:before="0" w:after="0" w:line="240" w:lineRule="auto"/>
              <w:jc w:val="left"/>
            </w:pPr>
            <w:r>
              <w:rPr>
                <w:rFonts w:ascii="Times New Roman" w:hAnsi="Times New Roman" w:eastAsia="Times New Roman"/>
                <w:b w:val="0"/>
                <w:color w:val="000000"/>
                <w:sz w:val="15"/>
                <w:szCs w:val="15"/>
              </w:rPr>
              <w:t>—</w:t>
            </w:r>
          </w:p>
        </w:tc>
      </w:tr>
      <w:tr w14:paraId="73F7A67A">
        <w:trPr>
          <w:cantSplit/>
          <w:jc w:val="center"/>
        </w:trPr>
        <w:tc>
          <w:tcPr>
            <w:tcW w:w="1327" w:type="pct"/>
            <w:tcBorders>
              <w:top w:val="nil"/>
              <w:left w:val="nil"/>
              <w:bottom w:val="nil"/>
              <w:right w:val="nil"/>
            </w:tcBorders>
            <w:shd w:val="clear" w:color="auto" w:fill="FFFFFF"/>
            <w:vAlign w:val="center"/>
          </w:tcPr>
          <w:p w14:paraId="647C3ED1">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65610CED">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3F455521">
            <w:pPr>
              <w:spacing w:before="0" w:after="0" w:line="240" w:lineRule="auto"/>
              <w:jc w:val="center"/>
            </w:pPr>
            <w:r>
              <w:rPr>
                <w:rFonts w:ascii="Times New Roman" w:hAnsi="Times New Roman" w:eastAsia="Times New Roman"/>
                <w:b w:val="0"/>
                <w:color w:val="000000"/>
                <w:sz w:val="15"/>
                <w:szCs w:val="15"/>
              </w:rPr>
              <w:t>CHARLS</w:t>
            </w:r>
          </w:p>
        </w:tc>
        <w:tc>
          <w:tcPr>
            <w:tcW w:w="765" w:type="pct"/>
            <w:tcBorders>
              <w:top w:val="nil"/>
              <w:left w:val="nil"/>
              <w:bottom w:val="nil"/>
              <w:right w:val="nil"/>
            </w:tcBorders>
            <w:shd w:val="clear" w:color="auto" w:fill="FFFFFF"/>
            <w:vAlign w:val="center"/>
          </w:tcPr>
          <w:p w14:paraId="367FBC09">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578D7163">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6F44FE42">
            <w:pPr>
              <w:spacing w:before="0" w:after="0" w:line="240" w:lineRule="auto"/>
              <w:jc w:val="center"/>
            </w:pPr>
            <w:r>
              <w:rPr>
                <w:rFonts w:ascii="Times New Roman" w:hAnsi="Times New Roman" w:eastAsia="Times New Roman"/>
                <w:b w:val="0"/>
                <w:color w:val="000000"/>
                <w:sz w:val="15"/>
                <w:szCs w:val="15"/>
              </w:rPr>
              <w:t>0.121 (0.067, 0.175)</w:t>
            </w:r>
          </w:p>
        </w:tc>
        <w:tc>
          <w:tcPr>
            <w:tcW w:w="216" w:type="pct"/>
            <w:tcBorders>
              <w:top w:val="nil"/>
              <w:left w:val="nil"/>
              <w:bottom w:val="nil"/>
              <w:right w:val="nil"/>
            </w:tcBorders>
            <w:shd w:val="clear" w:color="auto" w:fill="FFFFFF"/>
            <w:vAlign w:val="center"/>
          </w:tcPr>
          <w:p w14:paraId="7B1B2644">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75D5F43E">
            <w:pPr>
              <w:spacing w:before="0" w:after="0" w:line="240" w:lineRule="auto"/>
              <w:jc w:val="center"/>
            </w:pPr>
            <w:r>
              <w:rPr>
                <w:rFonts w:ascii="Times New Roman" w:hAnsi="Times New Roman" w:eastAsia="Times New Roman"/>
                <w:b w:val="0"/>
                <w:color w:val="000000"/>
                <w:sz w:val="15"/>
                <w:szCs w:val="15"/>
              </w:rPr>
              <w:t>28,332 / 16,536</w:t>
            </w:r>
          </w:p>
        </w:tc>
        <w:tc>
          <w:tcPr>
            <w:tcW w:w="214" w:type="pct"/>
            <w:tcBorders>
              <w:top w:val="nil"/>
              <w:left w:val="nil"/>
              <w:bottom w:val="nil"/>
              <w:right w:val="nil"/>
            </w:tcBorders>
            <w:shd w:val="clear" w:color="auto" w:fill="FFFFFF"/>
            <w:vAlign w:val="center"/>
          </w:tcPr>
          <w:p w14:paraId="4A86F7F9">
            <w:pPr>
              <w:spacing w:before="0" w:after="0" w:line="240" w:lineRule="auto"/>
              <w:jc w:val="left"/>
            </w:pPr>
            <w:r>
              <w:rPr>
                <w:rFonts w:ascii="Times New Roman" w:hAnsi="Times New Roman" w:eastAsia="Times New Roman"/>
                <w:b w:val="0"/>
                <w:color w:val="000000"/>
                <w:sz w:val="15"/>
                <w:szCs w:val="15"/>
              </w:rPr>
              <w:t>—</w:t>
            </w:r>
          </w:p>
        </w:tc>
      </w:tr>
      <w:tr w14:paraId="258B5AF7">
        <w:trPr>
          <w:cantSplit/>
          <w:jc w:val="center"/>
        </w:trPr>
        <w:tc>
          <w:tcPr>
            <w:tcW w:w="1327" w:type="pct"/>
            <w:tcBorders>
              <w:top w:val="nil"/>
              <w:left w:val="nil"/>
              <w:bottom w:val="nil"/>
              <w:right w:val="nil"/>
            </w:tcBorders>
            <w:shd w:val="clear" w:color="auto" w:fill="FFFFFF"/>
            <w:vAlign w:val="center"/>
          </w:tcPr>
          <w:p w14:paraId="6351587B">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CBF80F6">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04C6F25F">
            <w:pPr>
              <w:spacing w:before="0" w:after="0" w:line="240" w:lineRule="auto"/>
              <w:jc w:val="center"/>
            </w:pPr>
            <w:r>
              <w:rPr>
                <w:rFonts w:ascii="Times New Roman" w:hAnsi="Times New Roman" w:eastAsia="Times New Roman"/>
                <w:b w:val="0"/>
                <w:color w:val="000000"/>
                <w:sz w:val="15"/>
                <w:szCs w:val="15"/>
              </w:rPr>
              <w:t>CHARLS</w:t>
            </w:r>
          </w:p>
        </w:tc>
        <w:tc>
          <w:tcPr>
            <w:tcW w:w="765" w:type="pct"/>
            <w:tcBorders>
              <w:top w:val="nil"/>
              <w:left w:val="nil"/>
              <w:bottom w:val="nil"/>
              <w:right w:val="nil"/>
            </w:tcBorders>
            <w:shd w:val="clear" w:color="auto" w:fill="FFFFFF"/>
            <w:vAlign w:val="center"/>
          </w:tcPr>
          <w:p w14:paraId="156437B9">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24E4B5E1">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589B5D90">
            <w:pPr>
              <w:spacing w:before="0" w:after="0" w:line="240" w:lineRule="auto"/>
              <w:jc w:val="center"/>
            </w:pPr>
            <w:r>
              <w:rPr>
                <w:rFonts w:ascii="Times New Roman" w:hAnsi="Times New Roman" w:eastAsia="Times New Roman"/>
                <w:b w:val="0"/>
                <w:color w:val="000000"/>
                <w:sz w:val="15"/>
                <w:szCs w:val="15"/>
              </w:rPr>
              <w:t>0.059 (0.001, 0.116)</w:t>
            </w:r>
          </w:p>
        </w:tc>
        <w:tc>
          <w:tcPr>
            <w:tcW w:w="216" w:type="pct"/>
            <w:tcBorders>
              <w:top w:val="nil"/>
              <w:left w:val="nil"/>
              <w:bottom w:val="nil"/>
              <w:right w:val="nil"/>
            </w:tcBorders>
            <w:shd w:val="clear" w:color="auto" w:fill="FFFFFF"/>
            <w:vAlign w:val="center"/>
          </w:tcPr>
          <w:p w14:paraId="50102D81">
            <w:pPr>
              <w:spacing w:before="0" w:after="0" w:line="240" w:lineRule="auto"/>
              <w:jc w:val="center"/>
            </w:pPr>
            <w:r>
              <w:rPr>
                <w:rFonts w:ascii="Times New Roman" w:hAnsi="Times New Roman" w:eastAsia="Times New Roman"/>
                <w:b w:val="0"/>
                <w:color w:val="000000"/>
                <w:sz w:val="15"/>
                <w:szCs w:val="15"/>
              </w:rPr>
              <w:t>0.044</w:t>
            </w:r>
          </w:p>
        </w:tc>
        <w:tc>
          <w:tcPr>
            <w:tcW w:w="614" w:type="pct"/>
            <w:tcBorders>
              <w:top w:val="nil"/>
              <w:left w:val="nil"/>
              <w:bottom w:val="nil"/>
              <w:right w:val="nil"/>
            </w:tcBorders>
            <w:shd w:val="clear" w:color="auto" w:fill="FFFFFF"/>
            <w:vAlign w:val="center"/>
          </w:tcPr>
          <w:p w14:paraId="406DD8BD">
            <w:pPr>
              <w:spacing w:before="0" w:after="0" w:line="240" w:lineRule="auto"/>
              <w:jc w:val="center"/>
            </w:pPr>
            <w:r>
              <w:rPr>
                <w:rFonts w:ascii="Times New Roman" w:hAnsi="Times New Roman" w:eastAsia="Times New Roman"/>
                <w:b w:val="0"/>
                <w:color w:val="000000"/>
                <w:sz w:val="15"/>
                <w:szCs w:val="15"/>
              </w:rPr>
              <w:t>28,332 / 16,536</w:t>
            </w:r>
          </w:p>
        </w:tc>
        <w:tc>
          <w:tcPr>
            <w:tcW w:w="214" w:type="pct"/>
            <w:tcBorders>
              <w:top w:val="nil"/>
              <w:left w:val="nil"/>
              <w:bottom w:val="nil"/>
              <w:right w:val="nil"/>
            </w:tcBorders>
            <w:shd w:val="clear" w:color="auto" w:fill="FFFFFF"/>
            <w:vAlign w:val="center"/>
          </w:tcPr>
          <w:p w14:paraId="0FBD041E">
            <w:pPr>
              <w:spacing w:before="0" w:after="0" w:line="240" w:lineRule="auto"/>
              <w:jc w:val="left"/>
            </w:pPr>
            <w:r>
              <w:rPr>
                <w:rFonts w:ascii="Times New Roman" w:hAnsi="Times New Roman" w:eastAsia="Times New Roman"/>
                <w:b w:val="0"/>
                <w:color w:val="000000"/>
                <w:sz w:val="15"/>
                <w:szCs w:val="15"/>
              </w:rPr>
              <w:t>—</w:t>
            </w:r>
          </w:p>
        </w:tc>
      </w:tr>
      <w:tr w14:paraId="1DD185CB">
        <w:trPr>
          <w:cantSplit/>
          <w:jc w:val="center"/>
        </w:trPr>
        <w:tc>
          <w:tcPr>
            <w:tcW w:w="1327" w:type="pct"/>
            <w:tcBorders>
              <w:top w:val="nil"/>
              <w:left w:val="nil"/>
              <w:bottom w:val="nil"/>
              <w:right w:val="nil"/>
            </w:tcBorders>
            <w:shd w:val="clear" w:color="auto" w:fill="FFFFFF"/>
            <w:vAlign w:val="center"/>
          </w:tcPr>
          <w:p w14:paraId="2A946653">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4FEF3096">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5D7BA03C">
            <w:pPr>
              <w:spacing w:before="0" w:after="0" w:line="240" w:lineRule="auto"/>
              <w:jc w:val="center"/>
            </w:pPr>
            <w:r>
              <w:rPr>
                <w:rFonts w:ascii="Times New Roman" w:hAnsi="Times New Roman" w:eastAsia="Times New Roman"/>
                <w:b w:val="0"/>
                <w:color w:val="000000"/>
                <w:sz w:val="15"/>
                <w:szCs w:val="15"/>
              </w:rPr>
              <w:t>ELSA</w:t>
            </w:r>
          </w:p>
        </w:tc>
        <w:tc>
          <w:tcPr>
            <w:tcW w:w="765" w:type="pct"/>
            <w:tcBorders>
              <w:top w:val="nil"/>
              <w:left w:val="nil"/>
              <w:bottom w:val="nil"/>
              <w:right w:val="nil"/>
            </w:tcBorders>
            <w:shd w:val="clear" w:color="auto" w:fill="FFFFFF"/>
            <w:vAlign w:val="center"/>
          </w:tcPr>
          <w:p w14:paraId="44A99FC2">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3FFEB9F2">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7F7133DC">
            <w:pPr>
              <w:spacing w:before="0" w:after="0" w:line="240" w:lineRule="auto"/>
              <w:jc w:val="center"/>
            </w:pPr>
            <w:r>
              <w:rPr>
                <w:rFonts w:ascii="Times New Roman" w:hAnsi="Times New Roman" w:eastAsia="Times New Roman"/>
                <w:b w:val="0"/>
                <w:color w:val="000000"/>
                <w:sz w:val="15"/>
                <w:szCs w:val="15"/>
              </w:rPr>
              <w:t>0.050 (0.008, 0.093)</w:t>
            </w:r>
          </w:p>
        </w:tc>
        <w:tc>
          <w:tcPr>
            <w:tcW w:w="216" w:type="pct"/>
            <w:tcBorders>
              <w:top w:val="nil"/>
              <w:left w:val="nil"/>
              <w:bottom w:val="nil"/>
              <w:right w:val="nil"/>
            </w:tcBorders>
            <w:shd w:val="clear" w:color="auto" w:fill="FFFFFF"/>
            <w:vAlign w:val="center"/>
          </w:tcPr>
          <w:p w14:paraId="25083D0A">
            <w:pPr>
              <w:spacing w:before="0" w:after="0" w:line="240" w:lineRule="auto"/>
              <w:jc w:val="center"/>
            </w:pPr>
            <w:r>
              <w:rPr>
                <w:rFonts w:ascii="Times New Roman" w:hAnsi="Times New Roman" w:eastAsia="Times New Roman"/>
                <w:b w:val="0"/>
                <w:color w:val="000000"/>
                <w:sz w:val="15"/>
                <w:szCs w:val="15"/>
              </w:rPr>
              <w:t>0.021</w:t>
            </w:r>
          </w:p>
        </w:tc>
        <w:tc>
          <w:tcPr>
            <w:tcW w:w="614" w:type="pct"/>
            <w:tcBorders>
              <w:top w:val="nil"/>
              <w:left w:val="nil"/>
              <w:bottom w:val="nil"/>
              <w:right w:val="nil"/>
            </w:tcBorders>
            <w:shd w:val="clear" w:color="auto" w:fill="FFFFFF"/>
            <w:vAlign w:val="center"/>
          </w:tcPr>
          <w:p w14:paraId="5C2063D1">
            <w:pPr>
              <w:spacing w:before="0" w:after="0" w:line="240" w:lineRule="auto"/>
              <w:jc w:val="center"/>
            </w:pPr>
            <w:r>
              <w:rPr>
                <w:rFonts w:ascii="Times New Roman" w:hAnsi="Times New Roman" w:eastAsia="Times New Roman"/>
                <w:b w:val="0"/>
                <w:color w:val="000000"/>
                <w:sz w:val="15"/>
                <w:szCs w:val="15"/>
              </w:rPr>
              <w:t>58,587 / 13,642</w:t>
            </w:r>
          </w:p>
        </w:tc>
        <w:tc>
          <w:tcPr>
            <w:tcW w:w="214" w:type="pct"/>
            <w:tcBorders>
              <w:top w:val="nil"/>
              <w:left w:val="nil"/>
              <w:bottom w:val="nil"/>
              <w:right w:val="nil"/>
            </w:tcBorders>
            <w:shd w:val="clear" w:color="auto" w:fill="FFFFFF"/>
            <w:vAlign w:val="center"/>
          </w:tcPr>
          <w:p w14:paraId="0E6A4013">
            <w:pPr>
              <w:spacing w:before="0" w:after="0" w:line="240" w:lineRule="auto"/>
              <w:jc w:val="left"/>
            </w:pPr>
            <w:r>
              <w:rPr>
                <w:rFonts w:ascii="Times New Roman" w:hAnsi="Times New Roman" w:eastAsia="Times New Roman"/>
                <w:b w:val="0"/>
                <w:color w:val="000000"/>
                <w:sz w:val="15"/>
                <w:szCs w:val="15"/>
              </w:rPr>
              <w:t>—</w:t>
            </w:r>
          </w:p>
        </w:tc>
      </w:tr>
      <w:tr w14:paraId="17BC944D">
        <w:trPr>
          <w:cantSplit/>
          <w:jc w:val="center"/>
        </w:trPr>
        <w:tc>
          <w:tcPr>
            <w:tcW w:w="1327" w:type="pct"/>
            <w:tcBorders>
              <w:top w:val="nil"/>
              <w:left w:val="nil"/>
              <w:bottom w:val="nil"/>
              <w:right w:val="nil"/>
            </w:tcBorders>
            <w:shd w:val="clear" w:color="auto" w:fill="FFFFFF"/>
            <w:vAlign w:val="center"/>
          </w:tcPr>
          <w:p w14:paraId="75650FB2">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C9EF9EA">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65C554A4">
            <w:pPr>
              <w:spacing w:before="0" w:after="0" w:line="240" w:lineRule="auto"/>
              <w:jc w:val="center"/>
            </w:pPr>
            <w:r>
              <w:rPr>
                <w:rFonts w:ascii="Times New Roman" w:hAnsi="Times New Roman" w:eastAsia="Times New Roman"/>
                <w:b w:val="0"/>
                <w:color w:val="000000"/>
                <w:sz w:val="15"/>
                <w:szCs w:val="15"/>
              </w:rPr>
              <w:t>ELSA</w:t>
            </w:r>
          </w:p>
        </w:tc>
        <w:tc>
          <w:tcPr>
            <w:tcW w:w="765" w:type="pct"/>
            <w:tcBorders>
              <w:top w:val="nil"/>
              <w:left w:val="nil"/>
              <w:bottom w:val="nil"/>
              <w:right w:val="nil"/>
            </w:tcBorders>
            <w:shd w:val="clear" w:color="auto" w:fill="FFFFFF"/>
            <w:vAlign w:val="center"/>
          </w:tcPr>
          <w:p w14:paraId="1817320E">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4654797B">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18F9231F">
            <w:pPr>
              <w:spacing w:before="0" w:after="0" w:line="240" w:lineRule="auto"/>
              <w:jc w:val="center"/>
            </w:pPr>
            <w:r>
              <w:rPr>
                <w:rFonts w:ascii="Times New Roman" w:hAnsi="Times New Roman" w:eastAsia="Times New Roman"/>
                <w:b w:val="0"/>
                <w:color w:val="000000"/>
                <w:sz w:val="15"/>
                <w:szCs w:val="15"/>
              </w:rPr>
              <w:t>0.015 (−0.027, 0.057)</w:t>
            </w:r>
          </w:p>
        </w:tc>
        <w:tc>
          <w:tcPr>
            <w:tcW w:w="216" w:type="pct"/>
            <w:tcBorders>
              <w:top w:val="nil"/>
              <w:left w:val="nil"/>
              <w:bottom w:val="nil"/>
              <w:right w:val="nil"/>
            </w:tcBorders>
            <w:shd w:val="clear" w:color="auto" w:fill="FFFFFF"/>
            <w:vAlign w:val="center"/>
          </w:tcPr>
          <w:p w14:paraId="365B1200">
            <w:pPr>
              <w:spacing w:before="0" w:after="0" w:line="240" w:lineRule="auto"/>
              <w:jc w:val="center"/>
            </w:pPr>
            <w:r>
              <w:rPr>
                <w:rFonts w:ascii="Times New Roman" w:hAnsi="Times New Roman" w:eastAsia="Times New Roman"/>
                <w:b w:val="0"/>
                <w:color w:val="000000"/>
                <w:sz w:val="15"/>
                <w:szCs w:val="15"/>
              </w:rPr>
              <w:t>0.472</w:t>
            </w:r>
          </w:p>
        </w:tc>
        <w:tc>
          <w:tcPr>
            <w:tcW w:w="614" w:type="pct"/>
            <w:tcBorders>
              <w:top w:val="nil"/>
              <w:left w:val="nil"/>
              <w:bottom w:val="nil"/>
              <w:right w:val="nil"/>
            </w:tcBorders>
            <w:shd w:val="clear" w:color="auto" w:fill="FFFFFF"/>
            <w:vAlign w:val="center"/>
          </w:tcPr>
          <w:p w14:paraId="45B5A393">
            <w:pPr>
              <w:spacing w:before="0" w:after="0" w:line="240" w:lineRule="auto"/>
              <w:jc w:val="center"/>
            </w:pPr>
            <w:r>
              <w:rPr>
                <w:rFonts w:ascii="Times New Roman" w:hAnsi="Times New Roman" w:eastAsia="Times New Roman"/>
                <w:b w:val="0"/>
                <w:color w:val="000000"/>
                <w:sz w:val="15"/>
                <w:szCs w:val="15"/>
              </w:rPr>
              <w:t>58,587 / 13,642</w:t>
            </w:r>
          </w:p>
        </w:tc>
        <w:tc>
          <w:tcPr>
            <w:tcW w:w="214" w:type="pct"/>
            <w:tcBorders>
              <w:top w:val="nil"/>
              <w:left w:val="nil"/>
              <w:bottom w:val="nil"/>
              <w:right w:val="nil"/>
            </w:tcBorders>
            <w:shd w:val="clear" w:color="auto" w:fill="FFFFFF"/>
            <w:vAlign w:val="center"/>
          </w:tcPr>
          <w:p w14:paraId="5CBB7247">
            <w:pPr>
              <w:spacing w:before="0" w:after="0" w:line="240" w:lineRule="auto"/>
              <w:jc w:val="left"/>
            </w:pPr>
            <w:r>
              <w:rPr>
                <w:rFonts w:ascii="Times New Roman" w:hAnsi="Times New Roman" w:eastAsia="Times New Roman"/>
                <w:b w:val="0"/>
                <w:color w:val="000000"/>
                <w:sz w:val="15"/>
                <w:szCs w:val="15"/>
              </w:rPr>
              <w:t>—</w:t>
            </w:r>
          </w:p>
        </w:tc>
      </w:tr>
      <w:tr w14:paraId="757A3025">
        <w:trPr>
          <w:cantSplit/>
          <w:jc w:val="center"/>
        </w:trPr>
        <w:tc>
          <w:tcPr>
            <w:tcW w:w="1327" w:type="pct"/>
            <w:tcBorders>
              <w:top w:val="nil"/>
              <w:left w:val="nil"/>
              <w:bottom w:val="nil"/>
              <w:right w:val="nil"/>
            </w:tcBorders>
            <w:shd w:val="clear" w:color="auto" w:fill="FFFFFF"/>
            <w:vAlign w:val="center"/>
          </w:tcPr>
          <w:p w14:paraId="12CCA17A">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31CA9C50">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65808523">
            <w:pPr>
              <w:spacing w:before="0" w:after="0" w:line="240" w:lineRule="auto"/>
              <w:jc w:val="center"/>
            </w:pPr>
            <w:r>
              <w:rPr>
                <w:rFonts w:ascii="Times New Roman" w:hAnsi="Times New Roman" w:eastAsia="Times New Roman"/>
                <w:b w:val="0"/>
                <w:color w:val="000000"/>
                <w:sz w:val="15"/>
                <w:szCs w:val="15"/>
              </w:rPr>
              <w:t>HRS</w:t>
            </w:r>
          </w:p>
        </w:tc>
        <w:tc>
          <w:tcPr>
            <w:tcW w:w="765" w:type="pct"/>
            <w:tcBorders>
              <w:top w:val="nil"/>
              <w:left w:val="nil"/>
              <w:bottom w:val="nil"/>
              <w:right w:val="nil"/>
            </w:tcBorders>
            <w:shd w:val="clear" w:color="auto" w:fill="FFFFFF"/>
            <w:vAlign w:val="center"/>
          </w:tcPr>
          <w:p w14:paraId="5847F479">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0ABD1950">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4E258C31">
            <w:pPr>
              <w:spacing w:before="0" w:after="0" w:line="240" w:lineRule="auto"/>
              <w:jc w:val="center"/>
            </w:pPr>
            <w:r>
              <w:rPr>
                <w:rFonts w:ascii="Times New Roman" w:hAnsi="Times New Roman" w:eastAsia="Times New Roman"/>
                <w:b w:val="0"/>
                <w:color w:val="000000"/>
                <w:sz w:val="15"/>
                <w:szCs w:val="15"/>
              </w:rPr>
              <w:t>0.128 (0.108, 0.148)</w:t>
            </w:r>
          </w:p>
        </w:tc>
        <w:tc>
          <w:tcPr>
            <w:tcW w:w="216" w:type="pct"/>
            <w:tcBorders>
              <w:top w:val="nil"/>
              <w:left w:val="nil"/>
              <w:bottom w:val="nil"/>
              <w:right w:val="nil"/>
            </w:tcBorders>
            <w:shd w:val="clear" w:color="auto" w:fill="FFFFFF"/>
            <w:vAlign w:val="center"/>
          </w:tcPr>
          <w:p w14:paraId="215CC994">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43B2F256">
            <w:pPr>
              <w:spacing w:before="0" w:after="0" w:line="240" w:lineRule="auto"/>
              <w:jc w:val="center"/>
            </w:pPr>
            <w:r>
              <w:rPr>
                <w:rFonts w:ascii="Times New Roman" w:hAnsi="Times New Roman" w:eastAsia="Times New Roman"/>
                <w:b w:val="0"/>
                <w:color w:val="000000"/>
                <w:sz w:val="15"/>
                <w:szCs w:val="15"/>
              </w:rPr>
              <w:t>123,496 / 27,045</w:t>
            </w:r>
          </w:p>
        </w:tc>
        <w:tc>
          <w:tcPr>
            <w:tcW w:w="214" w:type="pct"/>
            <w:tcBorders>
              <w:top w:val="nil"/>
              <w:left w:val="nil"/>
              <w:bottom w:val="nil"/>
              <w:right w:val="nil"/>
            </w:tcBorders>
            <w:shd w:val="clear" w:color="auto" w:fill="FFFFFF"/>
            <w:vAlign w:val="center"/>
          </w:tcPr>
          <w:p w14:paraId="457BDE9E">
            <w:pPr>
              <w:spacing w:before="0" w:after="0" w:line="240" w:lineRule="auto"/>
              <w:jc w:val="left"/>
            </w:pPr>
            <w:r>
              <w:rPr>
                <w:rFonts w:ascii="Times New Roman" w:hAnsi="Times New Roman" w:eastAsia="Times New Roman"/>
                <w:b w:val="0"/>
                <w:color w:val="000000"/>
                <w:sz w:val="15"/>
                <w:szCs w:val="15"/>
              </w:rPr>
              <w:t>—</w:t>
            </w:r>
          </w:p>
        </w:tc>
      </w:tr>
      <w:tr w14:paraId="0276156C">
        <w:trPr>
          <w:cantSplit/>
          <w:jc w:val="center"/>
        </w:trPr>
        <w:tc>
          <w:tcPr>
            <w:tcW w:w="1327" w:type="pct"/>
            <w:tcBorders>
              <w:top w:val="nil"/>
              <w:left w:val="nil"/>
              <w:bottom w:val="nil"/>
              <w:right w:val="nil"/>
            </w:tcBorders>
            <w:shd w:val="clear" w:color="auto" w:fill="FFFFFF"/>
            <w:vAlign w:val="center"/>
          </w:tcPr>
          <w:p w14:paraId="48ABA2D3">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EBB6143">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31AB6621">
            <w:pPr>
              <w:spacing w:before="0" w:after="0" w:line="240" w:lineRule="auto"/>
              <w:jc w:val="center"/>
            </w:pPr>
            <w:r>
              <w:rPr>
                <w:rFonts w:ascii="Times New Roman" w:hAnsi="Times New Roman" w:eastAsia="Times New Roman"/>
                <w:b w:val="0"/>
                <w:color w:val="000000"/>
                <w:sz w:val="15"/>
                <w:szCs w:val="15"/>
              </w:rPr>
              <w:t>HRS</w:t>
            </w:r>
          </w:p>
        </w:tc>
        <w:tc>
          <w:tcPr>
            <w:tcW w:w="765" w:type="pct"/>
            <w:tcBorders>
              <w:top w:val="nil"/>
              <w:left w:val="nil"/>
              <w:bottom w:val="nil"/>
              <w:right w:val="nil"/>
            </w:tcBorders>
            <w:shd w:val="clear" w:color="auto" w:fill="FFFFFF"/>
            <w:vAlign w:val="center"/>
          </w:tcPr>
          <w:p w14:paraId="24E4CEDE">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2AB601A8">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5D974356">
            <w:pPr>
              <w:spacing w:before="0" w:after="0" w:line="240" w:lineRule="auto"/>
              <w:jc w:val="center"/>
            </w:pPr>
            <w:r>
              <w:rPr>
                <w:rFonts w:ascii="Times New Roman" w:hAnsi="Times New Roman" w:eastAsia="Times New Roman"/>
                <w:b w:val="0"/>
                <w:color w:val="000000"/>
                <w:sz w:val="15"/>
                <w:szCs w:val="15"/>
              </w:rPr>
              <w:t>0.073 (0.054, 0.093)</w:t>
            </w:r>
          </w:p>
        </w:tc>
        <w:tc>
          <w:tcPr>
            <w:tcW w:w="216" w:type="pct"/>
            <w:tcBorders>
              <w:top w:val="nil"/>
              <w:left w:val="nil"/>
              <w:bottom w:val="nil"/>
              <w:right w:val="nil"/>
            </w:tcBorders>
            <w:shd w:val="clear" w:color="auto" w:fill="FFFFFF"/>
            <w:vAlign w:val="center"/>
          </w:tcPr>
          <w:p w14:paraId="6E6D8FD0">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23A4744C">
            <w:pPr>
              <w:spacing w:before="0" w:after="0" w:line="240" w:lineRule="auto"/>
              <w:jc w:val="center"/>
            </w:pPr>
            <w:r>
              <w:rPr>
                <w:rFonts w:ascii="Times New Roman" w:hAnsi="Times New Roman" w:eastAsia="Times New Roman"/>
                <w:b w:val="0"/>
                <w:color w:val="000000"/>
                <w:sz w:val="15"/>
                <w:szCs w:val="15"/>
              </w:rPr>
              <w:t>123,496 / 27,045</w:t>
            </w:r>
          </w:p>
        </w:tc>
        <w:tc>
          <w:tcPr>
            <w:tcW w:w="214" w:type="pct"/>
            <w:tcBorders>
              <w:top w:val="nil"/>
              <w:left w:val="nil"/>
              <w:bottom w:val="nil"/>
              <w:right w:val="nil"/>
            </w:tcBorders>
            <w:shd w:val="clear" w:color="auto" w:fill="FFFFFF"/>
            <w:vAlign w:val="center"/>
          </w:tcPr>
          <w:p w14:paraId="5A75C736">
            <w:pPr>
              <w:spacing w:before="0" w:after="0" w:line="240" w:lineRule="auto"/>
              <w:jc w:val="left"/>
            </w:pPr>
            <w:r>
              <w:rPr>
                <w:rFonts w:ascii="Times New Roman" w:hAnsi="Times New Roman" w:eastAsia="Times New Roman"/>
                <w:b w:val="0"/>
                <w:color w:val="000000"/>
                <w:sz w:val="15"/>
                <w:szCs w:val="15"/>
              </w:rPr>
              <w:t>—</w:t>
            </w:r>
          </w:p>
        </w:tc>
      </w:tr>
      <w:tr w14:paraId="2C94DF07">
        <w:trPr>
          <w:cantSplit/>
          <w:jc w:val="center"/>
        </w:trPr>
        <w:tc>
          <w:tcPr>
            <w:tcW w:w="1327" w:type="pct"/>
            <w:tcBorders>
              <w:top w:val="nil"/>
              <w:left w:val="nil"/>
              <w:bottom w:val="nil"/>
              <w:right w:val="nil"/>
            </w:tcBorders>
            <w:shd w:val="clear" w:color="auto" w:fill="FFFFFF"/>
            <w:vAlign w:val="center"/>
          </w:tcPr>
          <w:p w14:paraId="0D49CFD2">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1AF149A8">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70BEF59A">
            <w:pPr>
              <w:spacing w:before="0" w:after="0" w:line="240" w:lineRule="auto"/>
              <w:jc w:val="center"/>
            </w:pPr>
            <w:r>
              <w:rPr>
                <w:rFonts w:ascii="Times New Roman" w:hAnsi="Times New Roman" w:eastAsia="Times New Roman"/>
                <w:b w:val="0"/>
                <w:color w:val="000000"/>
                <w:sz w:val="15"/>
                <w:szCs w:val="15"/>
              </w:rPr>
              <w:t>SHARE</w:t>
            </w:r>
          </w:p>
        </w:tc>
        <w:tc>
          <w:tcPr>
            <w:tcW w:w="765" w:type="pct"/>
            <w:tcBorders>
              <w:top w:val="nil"/>
              <w:left w:val="nil"/>
              <w:bottom w:val="nil"/>
              <w:right w:val="nil"/>
            </w:tcBorders>
            <w:shd w:val="clear" w:color="auto" w:fill="FFFFFF"/>
            <w:vAlign w:val="center"/>
          </w:tcPr>
          <w:p w14:paraId="22550991">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077FD362">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14E2D202">
            <w:pPr>
              <w:spacing w:before="0" w:after="0" w:line="240" w:lineRule="auto"/>
              <w:jc w:val="center"/>
            </w:pPr>
            <w:r>
              <w:rPr>
                <w:rFonts w:ascii="Times New Roman" w:hAnsi="Times New Roman" w:eastAsia="Times New Roman"/>
                <w:b w:val="0"/>
                <w:color w:val="000000"/>
                <w:sz w:val="15"/>
                <w:szCs w:val="15"/>
              </w:rPr>
              <w:t>0.106 (0.088, 0.125)</w:t>
            </w:r>
          </w:p>
        </w:tc>
        <w:tc>
          <w:tcPr>
            <w:tcW w:w="216" w:type="pct"/>
            <w:tcBorders>
              <w:top w:val="nil"/>
              <w:left w:val="nil"/>
              <w:bottom w:val="nil"/>
              <w:right w:val="nil"/>
            </w:tcBorders>
            <w:shd w:val="clear" w:color="auto" w:fill="FFFFFF"/>
            <w:vAlign w:val="center"/>
          </w:tcPr>
          <w:p w14:paraId="0B7F16D7">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21DE4B5A">
            <w:pPr>
              <w:spacing w:before="0" w:after="0" w:line="240" w:lineRule="auto"/>
              <w:jc w:val="center"/>
            </w:pPr>
            <w:r>
              <w:rPr>
                <w:rFonts w:ascii="Times New Roman" w:hAnsi="Times New Roman" w:eastAsia="Times New Roman"/>
                <w:b w:val="0"/>
                <w:color w:val="000000"/>
                <w:sz w:val="15"/>
                <w:szCs w:val="15"/>
              </w:rPr>
              <w:t>154,309 / 72,696</w:t>
            </w:r>
          </w:p>
        </w:tc>
        <w:tc>
          <w:tcPr>
            <w:tcW w:w="214" w:type="pct"/>
            <w:tcBorders>
              <w:top w:val="nil"/>
              <w:left w:val="nil"/>
              <w:bottom w:val="nil"/>
              <w:right w:val="nil"/>
            </w:tcBorders>
            <w:shd w:val="clear" w:color="auto" w:fill="FFFFFF"/>
            <w:vAlign w:val="center"/>
          </w:tcPr>
          <w:p w14:paraId="5C3751E4">
            <w:pPr>
              <w:spacing w:before="0" w:after="0" w:line="240" w:lineRule="auto"/>
              <w:jc w:val="left"/>
            </w:pPr>
            <w:r>
              <w:rPr>
                <w:rFonts w:ascii="Times New Roman" w:hAnsi="Times New Roman" w:eastAsia="Times New Roman"/>
                <w:b w:val="0"/>
                <w:color w:val="000000"/>
                <w:sz w:val="15"/>
                <w:szCs w:val="15"/>
              </w:rPr>
              <w:t>—</w:t>
            </w:r>
          </w:p>
        </w:tc>
      </w:tr>
      <w:tr w14:paraId="0304EF41">
        <w:trPr>
          <w:cantSplit/>
          <w:jc w:val="center"/>
        </w:trPr>
        <w:tc>
          <w:tcPr>
            <w:tcW w:w="1327" w:type="pct"/>
            <w:tcBorders>
              <w:top w:val="nil"/>
              <w:left w:val="nil"/>
              <w:bottom w:val="nil"/>
              <w:right w:val="nil"/>
            </w:tcBorders>
            <w:shd w:val="clear" w:color="auto" w:fill="FFFFFF"/>
            <w:vAlign w:val="center"/>
          </w:tcPr>
          <w:p w14:paraId="5F6AFF79">
            <w:pPr>
              <w:spacing w:before="0" w:after="0" w:line="240" w:lineRule="auto"/>
              <w:jc w:val="left"/>
            </w:pPr>
            <w:r>
              <w:rPr>
                <w:rFonts w:ascii="Times New Roman" w:hAnsi="Times New Roman" w:eastAsia="Times New Roman"/>
                <w:b w:val="0"/>
                <w:color w:val="000000"/>
                <w:sz w:val="15"/>
                <w:szCs w:val="15"/>
              </w:rPr>
              <w:t>B. Cohort-specific current and next-observed estimates</w:t>
            </w:r>
          </w:p>
        </w:tc>
        <w:tc>
          <w:tcPr>
            <w:tcW w:w="287" w:type="pct"/>
            <w:tcBorders>
              <w:top w:val="nil"/>
              <w:left w:val="nil"/>
              <w:bottom w:val="nil"/>
              <w:right w:val="nil"/>
            </w:tcBorders>
            <w:shd w:val="clear" w:color="auto" w:fill="FFFFFF"/>
            <w:vAlign w:val="center"/>
          </w:tcPr>
          <w:p w14:paraId="78C71411">
            <w:pPr>
              <w:spacing w:before="0" w:after="0" w:line="240" w:lineRule="auto"/>
              <w:jc w:val="left"/>
            </w:pPr>
            <w:r>
              <w:rPr>
                <w:rFonts w:ascii="Times New Roman" w:hAnsi="Times New Roman" w:eastAsia="Times New Roman"/>
                <w:b w:val="0"/>
                <w:color w:val="000000"/>
                <w:sz w:val="15"/>
                <w:szCs w:val="15"/>
              </w:rPr>
              <w:t>Cohort</w:t>
            </w:r>
          </w:p>
        </w:tc>
        <w:tc>
          <w:tcPr>
            <w:tcW w:w="558" w:type="pct"/>
            <w:tcBorders>
              <w:top w:val="nil"/>
              <w:left w:val="nil"/>
              <w:bottom w:val="nil"/>
              <w:right w:val="nil"/>
            </w:tcBorders>
            <w:shd w:val="clear" w:color="auto" w:fill="FFFFFF"/>
            <w:vAlign w:val="center"/>
          </w:tcPr>
          <w:p w14:paraId="017D11A9">
            <w:pPr>
              <w:spacing w:before="0" w:after="0" w:line="240" w:lineRule="auto"/>
              <w:jc w:val="center"/>
            </w:pPr>
            <w:r>
              <w:rPr>
                <w:rFonts w:ascii="Times New Roman" w:hAnsi="Times New Roman" w:eastAsia="Times New Roman"/>
                <w:b w:val="0"/>
                <w:color w:val="000000"/>
                <w:sz w:val="15"/>
                <w:szCs w:val="15"/>
              </w:rPr>
              <w:t>SHARE</w:t>
            </w:r>
          </w:p>
        </w:tc>
        <w:tc>
          <w:tcPr>
            <w:tcW w:w="765" w:type="pct"/>
            <w:tcBorders>
              <w:top w:val="nil"/>
              <w:left w:val="nil"/>
              <w:bottom w:val="nil"/>
              <w:right w:val="nil"/>
            </w:tcBorders>
            <w:shd w:val="clear" w:color="auto" w:fill="FFFFFF"/>
            <w:vAlign w:val="center"/>
          </w:tcPr>
          <w:p w14:paraId="64038E9D">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59D2E9B4">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6537AC99">
            <w:pPr>
              <w:spacing w:before="0" w:after="0" w:line="240" w:lineRule="auto"/>
              <w:jc w:val="center"/>
            </w:pPr>
            <w:r>
              <w:rPr>
                <w:rFonts w:ascii="Times New Roman" w:hAnsi="Times New Roman" w:eastAsia="Times New Roman"/>
                <w:b w:val="0"/>
                <w:color w:val="000000"/>
                <w:sz w:val="15"/>
                <w:szCs w:val="15"/>
              </w:rPr>
              <w:t>0.061 (0.042, 0.079)</w:t>
            </w:r>
          </w:p>
        </w:tc>
        <w:tc>
          <w:tcPr>
            <w:tcW w:w="216" w:type="pct"/>
            <w:tcBorders>
              <w:top w:val="nil"/>
              <w:left w:val="nil"/>
              <w:bottom w:val="nil"/>
              <w:right w:val="nil"/>
            </w:tcBorders>
            <w:shd w:val="clear" w:color="auto" w:fill="FFFFFF"/>
            <w:vAlign w:val="center"/>
          </w:tcPr>
          <w:p w14:paraId="5E883ABF">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57F95BD0">
            <w:pPr>
              <w:spacing w:before="0" w:after="0" w:line="240" w:lineRule="auto"/>
              <w:jc w:val="center"/>
            </w:pPr>
            <w:r>
              <w:rPr>
                <w:rFonts w:ascii="Times New Roman" w:hAnsi="Times New Roman" w:eastAsia="Times New Roman"/>
                <w:b w:val="0"/>
                <w:color w:val="000000"/>
                <w:sz w:val="15"/>
                <w:szCs w:val="15"/>
              </w:rPr>
              <w:t>154,309 / 72,696</w:t>
            </w:r>
          </w:p>
        </w:tc>
        <w:tc>
          <w:tcPr>
            <w:tcW w:w="214" w:type="pct"/>
            <w:tcBorders>
              <w:top w:val="nil"/>
              <w:left w:val="nil"/>
              <w:bottom w:val="nil"/>
              <w:right w:val="nil"/>
            </w:tcBorders>
            <w:shd w:val="clear" w:color="auto" w:fill="FFFFFF"/>
            <w:vAlign w:val="center"/>
          </w:tcPr>
          <w:p w14:paraId="62D9CE51">
            <w:pPr>
              <w:spacing w:before="0" w:after="0" w:line="240" w:lineRule="auto"/>
              <w:jc w:val="left"/>
            </w:pPr>
            <w:r>
              <w:rPr>
                <w:rFonts w:ascii="Times New Roman" w:hAnsi="Times New Roman" w:eastAsia="Times New Roman"/>
                <w:b w:val="0"/>
                <w:color w:val="000000"/>
                <w:sz w:val="15"/>
                <w:szCs w:val="15"/>
              </w:rPr>
              <w:t>—</w:t>
            </w:r>
          </w:p>
        </w:tc>
      </w:tr>
      <w:tr w14:paraId="129D60ED">
        <w:trPr>
          <w:cantSplit/>
          <w:jc w:val="center"/>
        </w:trPr>
        <w:tc>
          <w:tcPr>
            <w:tcW w:w="1327" w:type="pct"/>
            <w:tcBorders>
              <w:top w:val="nil"/>
              <w:left w:val="nil"/>
              <w:bottom w:val="nil"/>
              <w:right w:val="nil"/>
            </w:tcBorders>
            <w:shd w:val="clear" w:color="auto" w:fill="FFFFFF"/>
            <w:vAlign w:val="center"/>
          </w:tcPr>
          <w:p w14:paraId="7F5C87D4">
            <w:pPr>
              <w:spacing w:before="0" w:after="0" w:line="240" w:lineRule="auto"/>
              <w:jc w:val="left"/>
            </w:pPr>
            <w:r>
              <w:rPr>
                <w:rFonts w:ascii="Times New Roman" w:hAnsi="Times New Roman" w:eastAsia="Times New Roman"/>
                <w:b w:val="0"/>
                <w:color w:val="000000"/>
                <w:sz w:val="15"/>
                <w:szCs w:val="15"/>
              </w:rPr>
              <w:t>C. Four-cohort random-effects summaries</w:t>
            </w:r>
          </w:p>
        </w:tc>
        <w:tc>
          <w:tcPr>
            <w:tcW w:w="287" w:type="pct"/>
            <w:tcBorders>
              <w:top w:val="nil"/>
              <w:left w:val="nil"/>
              <w:bottom w:val="nil"/>
              <w:right w:val="nil"/>
            </w:tcBorders>
            <w:shd w:val="clear" w:color="auto" w:fill="FFFFFF"/>
            <w:vAlign w:val="center"/>
          </w:tcPr>
          <w:p w14:paraId="1ADA115A">
            <w:pPr>
              <w:spacing w:before="0" w:after="0" w:line="240" w:lineRule="auto"/>
              <w:jc w:val="left"/>
            </w:pPr>
            <w:r>
              <w:rPr>
                <w:rFonts w:ascii="Times New Roman" w:hAnsi="Times New Roman" w:eastAsia="Times New Roman"/>
                <w:b w:val="0"/>
                <w:color w:val="000000"/>
                <w:sz w:val="15"/>
                <w:szCs w:val="15"/>
              </w:rPr>
              <w:t>REML/HKSJ</w:t>
            </w:r>
          </w:p>
        </w:tc>
        <w:tc>
          <w:tcPr>
            <w:tcW w:w="558" w:type="pct"/>
            <w:tcBorders>
              <w:top w:val="nil"/>
              <w:left w:val="nil"/>
              <w:bottom w:val="nil"/>
              <w:right w:val="nil"/>
            </w:tcBorders>
            <w:shd w:val="clear" w:color="auto" w:fill="FFFFFF"/>
            <w:vAlign w:val="center"/>
          </w:tcPr>
          <w:p w14:paraId="253EBDF1">
            <w:pPr>
              <w:spacing w:before="0" w:after="0" w:line="240" w:lineRule="auto"/>
              <w:jc w:val="center"/>
            </w:pPr>
            <w:r>
              <w:rPr>
                <w:rFonts w:ascii="Times New Roman" w:hAnsi="Times New Roman" w:eastAsia="Times New Roman"/>
                <w:b w:val="0"/>
                <w:color w:val="000000"/>
                <w:sz w:val="15"/>
                <w:szCs w:val="15"/>
              </w:rPr>
              <w:t>Four-cohort summary</w:t>
            </w:r>
          </w:p>
        </w:tc>
        <w:tc>
          <w:tcPr>
            <w:tcW w:w="765" w:type="pct"/>
            <w:tcBorders>
              <w:top w:val="nil"/>
              <w:left w:val="nil"/>
              <w:bottom w:val="nil"/>
              <w:right w:val="nil"/>
            </w:tcBorders>
            <w:shd w:val="clear" w:color="auto" w:fill="FFFFFF"/>
            <w:vAlign w:val="center"/>
          </w:tcPr>
          <w:p w14:paraId="2BF1CF43">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CF3769F">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157B460B">
            <w:pPr>
              <w:spacing w:before="0" w:after="0" w:line="240" w:lineRule="auto"/>
              <w:jc w:val="center"/>
            </w:pPr>
            <w:r>
              <w:rPr>
                <w:rFonts w:ascii="Times New Roman" w:hAnsi="Times New Roman" w:eastAsia="Times New Roman"/>
                <w:b w:val="0"/>
                <w:color w:val="000000"/>
                <w:sz w:val="15"/>
                <w:szCs w:val="15"/>
              </w:rPr>
              <w:t>0.020 (−0.023, 0.064)</w:t>
            </w:r>
          </w:p>
        </w:tc>
        <w:tc>
          <w:tcPr>
            <w:tcW w:w="216" w:type="pct"/>
            <w:tcBorders>
              <w:top w:val="nil"/>
              <w:left w:val="nil"/>
              <w:bottom w:val="nil"/>
              <w:right w:val="nil"/>
            </w:tcBorders>
            <w:shd w:val="clear" w:color="auto" w:fill="FFFFFF"/>
            <w:vAlign w:val="center"/>
          </w:tcPr>
          <w:p w14:paraId="4C71F21C">
            <w:pPr>
              <w:spacing w:before="0" w:after="0" w:line="240" w:lineRule="auto"/>
              <w:jc w:val="center"/>
            </w:pPr>
            <w:r>
              <w:rPr>
                <w:rFonts w:ascii="Times New Roman" w:hAnsi="Times New Roman" w:eastAsia="Times New Roman"/>
                <w:b w:val="0"/>
                <w:color w:val="000000"/>
                <w:sz w:val="15"/>
                <w:szCs w:val="15"/>
              </w:rPr>
              <w:t>0.232</w:t>
            </w:r>
          </w:p>
        </w:tc>
        <w:tc>
          <w:tcPr>
            <w:tcW w:w="614" w:type="pct"/>
            <w:tcBorders>
              <w:top w:val="nil"/>
              <w:left w:val="nil"/>
              <w:bottom w:val="nil"/>
              <w:right w:val="nil"/>
            </w:tcBorders>
            <w:shd w:val="clear" w:color="auto" w:fill="FFFFFF"/>
            <w:vAlign w:val="center"/>
          </w:tcPr>
          <w:p w14:paraId="09F9E215">
            <w:pPr>
              <w:spacing w:before="0" w:after="0" w:line="240" w:lineRule="auto"/>
              <w:jc w:val="center"/>
            </w:pPr>
            <w:r>
              <w:rPr>
                <w:rFonts w:ascii="Times New Roman" w:hAnsi="Times New Roman" w:eastAsia="Times New Roman"/>
                <w:b w:val="0"/>
                <w:color w:val="000000"/>
                <w:sz w:val="15"/>
                <w:szCs w:val="15"/>
              </w:rPr>
              <w:t>— / —</w:t>
            </w:r>
          </w:p>
        </w:tc>
        <w:tc>
          <w:tcPr>
            <w:tcW w:w="214" w:type="pct"/>
            <w:tcBorders>
              <w:top w:val="nil"/>
              <w:left w:val="nil"/>
              <w:bottom w:val="nil"/>
              <w:right w:val="nil"/>
            </w:tcBorders>
            <w:shd w:val="clear" w:color="auto" w:fill="FFFFFF"/>
            <w:vAlign w:val="center"/>
          </w:tcPr>
          <w:p w14:paraId="584BEB21">
            <w:pPr>
              <w:spacing w:before="0" w:after="0" w:line="240" w:lineRule="auto"/>
              <w:jc w:val="center"/>
            </w:pPr>
            <w:r>
              <w:rPr>
                <w:rFonts w:ascii="Times New Roman" w:hAnsi="Times New Roman" w:eastAsia="Times New Roman"/>
                <w:b w:val="0"/>
                <w:color w:val="000000"/>
                <w:sz w:val="15"/>
                <w:szCs w:val="15"/>
              </w:rPr>
              <w:t>90.7; 4</w:t>
            </w:r>
          </w:p>
        </w:tc>
      </w:tr>
      <w:tr w14:paraId="667CA729">
        <w:trPr>
          <w:cantSplit/>
          <w:jc w:val="center"/>
        </w:trPr>
        <w:tc>
          <w:tcPr>
            <w:tcW w:w="1327" w:type="pct"/>
            <w:tcBorders>
              <w:top w:val="nil"/>
              <w:left w:val="nil"/>
              <w:bottom w:val="nil"/>
              <w:right w:val="nil"/>
            </w:tcBorders>
            <w:shd w:val="clear" w:color="auto" w:fill="FFFFFF"/>
            <w:vAlign w:val="center"/>
          </w:tcPr>
          <w:p w14:paraId="3B2D18B2">
            <w:pPr>
              <w:spacing w:before="0" w:after="0" w:line="240" w:lineRule="auto"/>
              <w:jc w:val="left"/>
            </w:pPr>
            <w:r>
              <w:rPr>
                <w:rFonts w:ascii="Times New Roman" w:hAnsi="Times New Roman" w:eastAsia="Times New Roman"/>
                <w:b w:val="0"/>
                <w:color w:val="000000"/>
                <w:sz w:val="15"/>
                <w:szCs w:val="15"/>
              </w:rPr>
              <w:t>C. Four-cohort random-effects summaries</w:t>
            </w:r>
          </w:p>
        </w:tc>
        <w:tc>
          <w:tcPr>
            <w:tcW w:w="287" w:type="pct"/>
            <w:tcBorders>
              <w:top w:val="nil"/>
              <w:left w:val="nil"/>
              <w:bottom w:val="nil"/>
              <w:right w:val="nil"/>
            </w:tcBorders>
            <w:shd w:val="clear" w:color="auto" w:fill="FFFFFF"/>
            <w:vAlign w:val="center"/>
          </w:tcPr>
          <w:p w14:paraId="703FF346">
            <w:pPr>
              <w:spacing w:before="0" w:after="0" w:line="240" w:lineRule="auto"/>
              <w:jc w:val="left"/>
            </w:pPr>
            <w:r>
              <w:rPr>
                <w:rFonts w:ascii="Times New Roman" w:hAnsi="Times New Roman" w:eastAsia="Times New Roman"/>
                <w:b w:val="0"/>
                <w:color w:val="000000"/>
                <w:sz w:val="15"/>
                <w:szCs w:val="15"/>
              </w:rPr>
              <w:t>REML/HKSJ</w:t>
            </w:r>
          </w:p>
        </w:tc>
        <w:tc>
          <w:tcPr>
            <w:tcW w:w="558" w:type="pct"/>
            <w:tcBorders>
              <w:top w:val="nil"/>
              <w:left w:val="nil"/>
              <w:bottom w:val="nil"/>
              <w:right w:val="nil"/>
            </w:tcBorders>
            <w:shd w:val="clear" w:color="auto" w:fill="FFFFFF"/>
            <w:vAlign w:val="center"/>
          </w:tcPr>
          <w:p w14:paraId="72885C3A">
            <w:pPr>
              <w:spacing w:before="0" w:after="0" w:line="240" w:lineRule="auto"/>
              <w:jc w:val="center"/>
            </w:pPr>
            <w:r>
              <w:rPr>
                <w:rFonts w:ascii="Times New Roman" w:hAnsi="Times New Roman" w:eastAsia="Times New Roman"/>
                <w:b w:val="0"/>
                <w:color w:val="000000"/>
                <w:sz w:val="15"/>
                <w:szCs w:val="15"/>
              </w:rPr>
              <w:t>Four-cohort summary</w:t>
            </w:r>
          </w:p>
        </w:tc>
        <w:tc>
          <w:tcPr>
            <w:tcW w:w="765" w:type="pct"/>
            <w:tcBorders>
              <w:top w:val="nil"/>
              <w:left w:val="nil"/>
              <w:bottom w:val="nil"/>
              <w:right w:val="nil"/>
            </w:tcBorders>
            <w:shd w:val="clear" w:color="auto" w:fill="FFFFFF"/>
            <w:vAlign w:val="center"/>
          </w:tcPr>
          <w:p w14:paraId="5042D6E0">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4F9E77E7">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55AC0608">
            <w:pPr>
              <w:spacing w:before="0" w:after="0" w:line="240" w:lineRule="auto"/>
              <w:jc w:val="center"/>
            </w:pPr>
            <w:r>
              <w:rPr>
                <w:rFonts w:ascii="Times New Roman" w:hAnsi="Times New Roman" w:eastAsia="Times New Roman"/>
                <w:b w:val="0"/>
                <w:color w:val="000000"/>
                <w:sz w:val="15"/>
                <w:szCs w:val="15"/>
              </w:rPr>
              <w:t>−0.005 (−0.026, 0.016)</w:t>
            </w:r>
          </w:p>
        </w:tc>
        <w:tc>
          <w:tcPr>
            <w:tcW w:w="216" w:type="pct"/>
            <w:tcBorders>
              <w:top w:val="nil"/>
              <w:left w:val="nil"/>
              <w:bottom w:val="nil"/>
              <w:right w:val="nil"/>
            </w:tcBorders>
            <w:shd w:val="clear" w:color="auto" w:fill="FFFFFF"/>
            <w:vAlign w:val="center"/>
          </w:tcPr>
          <w:p w14:paraId="5C7E50C0">
            <w:pPr>
              <w:spacing w:before="0" w:after="0" w:line="240" w:lineRule="auto"/>
              <w:jc w:val="center"/>
            </w:pPr>
            <w:r>
              <w:rPr>
                <w:rFonts w:ascii="Times New Roman" w:hAnsi="Times New Roman" w:eastAsia="Times New Roman"/>
                <w:b w:val="0"/>
                <w:color w:val="000000"/>
                <w:sz w:val="15"/>
                <w:szCs w:val="15"/>
              </w:rPr>
              <w:t>0.519</w:t>
            </w:r>
          </w:p>
        </w:tc>
        <w:tc>
          <w:tcPr>
            <w:tcW w:w="614" w:type="pct"/>
            <w:tcBorders>
              <w:top w:val="nil"/>
              <w:left w:val="nil"/>
              <w:bottom w:val="nil"/>
              <w:right w:val="nil"/>
            </w:tcBorders>
            <w:shd w:val="clear" w:color="auto" w:fill="FFFFFF"/>
            <w:vAlign w:val="center"/>
          </w:tcPr>
          <w:p w14:paraId="62FFCCEA">
            <w:pPr>
              <w:spacing w:before="0" w:after="0" w:line="240" w:lineRule="auto"/>
              <w:jc w:val="center"/>
            </w:pPr>
            <w:r>
              <w:rPr>
                <w:rFonts w:ascii="Times New Roman" w:hAnsi="Times New Roman" w:eastAsia="Times New Roman"/>
                <w:b w:val="0"/>
                <w:color w:val="000000"/>
                <w:sz w:val="15"/>
                <w:szCs w:val="15"/>
              </w:rPr>
              <w:t>— / —</w:t>
            </w:r>
          </w:p>
        </w:tc>
        <w:tc>
          <w:tcPr>
            <w:tcW w:w="214" w:type="pct"/>
            <w:tcBorders>
              <w:top w:val="nil"/>
              <w:left w:val="nil"/>
              <w:bottom w:val="nil"/>
              <w:right w:val="nil"/>
            </w:tcBorders>
            <w:shd w:val="clear" w:color="auto" w:fill="FFFFFF"/>
            <w:vAlign w:val="center"/>
          </w:tcPr>
          <w:p w14:paraId="4FCC42C6">
            <w:pPr>
              <w:spacing w:before="0" w:after="0" w:line="240" w:lineRule="auto"/>
              <w:jc w:val="center"/>
            </w:pPr>
            <w:r>
              <w:rPr>
                <w:rFonts w:ascii="Times New Roman" w:hAnsi="Times New Roman" w:eastAsia="Times New Roman"/>
                <w:b w:val="0"/>
                <w:color w:val="000000"/>
                <w:sz w:val="15"/>
                <w:szCs w:val="15"/>
              </w:rPr>
              <w:t>58.9; 4</w:t>
            </w:r>
          </w:p>
        </w:tc>
      </w:tr>
      <w:tr w14:paraId="18296205">
        <w:trPr>
          <w:cantSplit/>
          <w:jc w:val="center"/>
        </w:trPr>
        <w:tc>
          <w:tcPr>
            <w:tcW w:w="1327" w:type="pct"/>
            <w:tcBorders>
              <w:top w:val="nil"/>
              <w:left w:val="nil"/>
              <w:bottom w:val="nil"/>
              <w:right w:val="nil"/>
            </w:tcBorders>
            <w:shd w:val="clear" w:color="auto" w:fill="FFFFFF"/>
            <w:vAlign w:val="center"/>
          </w:tcPr>
          <w:p w14:paraId="0CD9BCE9">
            <w:pPr>
              <w:spacing w:before="0" w:after="0" w:line="240" w:lineRule="auto"/>
              <w:jc w:val="left"/>
            </w:pPr>
            <w:r>
              <w:rPr>
                <w:rFonts w:ascii="Times New Roman" w:hAnsi="Times New Roman" w:eastAsia="Times New Roman"/>
                <w:b w:val="0"/>
                <w:color w:val="000000"/>
                <w:sz w:val="15"/>
                <w:szCs w:val="15"/>
              </w:rPr>
              <w:t>C. Four-cohort random-effects summaries</w:t>
            </w:r>
          </w:p>
        </w:tc>
        <w:tc>
          <w:tcPr>
            <w:tcW w:w="287" w:type="pct"/>
            <w:tcBorders>
              <w:top w:val="nil"/>
              <w:left w:val="nil"/>
              <w:bottom w:val="nil"/>
              <w:right w:val="nil"/>
            </w:tcBorders>
            <w:shd w:val="clear" w:color="auto" w:fill="FFFFFF"/>
            <w:vAlign w:val="center"/>
          </w:tcPr>
          <w:p w14:paraId="3763E3B5">
            <w:pPr>
              <w:spacing w:before="0" w:after="0" w:line="240" w:lineRule="auto"/>
              <w:jc w:val="left"/>
            </w:pPr>
            <w:r>
              <w:rPr>
                <w:rFonts w:ascii="Times New Roman" w:hAnsi="Times New Roman" w:eastAsia="Times New Roman"/>
                <w:b w:val="0"/>
                <w:color w:val="000000"/>
                <w:sz w:val="15"/>
                <w:szCs w:val="15"/>
              </w:rPr>
              <w:t>REML/HKSJ</w:t>
            </w:r>
          </w:p>
        </w:tc>
        <w:tc>
          <w:tcPr>
            <w:tcW w:w="558" w:type="pct"/>
            <w:tcBorders>
              <w:top w:val="nil"/>
              <w:left w:val="nil"/>
              <w:bottom w:val="nil"/>
              <w:right w:val="nil"/>
            </w:tcBorders>
            <w:shd w:val="clear" w:color="auto" w:fill="FFFFFF"/>
            <w:vAlign w:val="center"/>
          </w:tcPr>
          <w:p w14:paraId="3A829300">
            <w:pPr>
              <w:spacing w:before="0" w:after="0" w:line="240" w:lineRule="auto"/>
              <w:jc w:val="center"/>
            </w:pPr>
            <w:r>
              <w:rPr>
                <w:rFonts w:ascii="Times New Roman" w:hAnsi="Times New Roman" w:eastAsia="Times New Roman"/>
                <w:b w:val="0"/>
                <w:color w:val="000000"/>
                <w:sz w:val="15"/>
                <w:szCs w:val="15"/>
              </w:rPr>
              <w:t>Four-cohort summary</w:t>
            </w:r>
          </w:p>
        </w:tc>
        <w:tc>
          <w:tcPr>
            <w:tcW w:w="765" w:type="pct"/>
            <w:tcBorders>
              <w:top w:val="nil"/>
              <w:left w:val="nil"/>
              <w:bottom w:val="nil"/>
              <w:right w:val="nil"/>
            </w:tcBorders>
            <w:shd w:val="clear" w:color="auto" w:fill="FFFFFF"/>
            <w:vAlign w:val="center"/>
          </w:tcPr>
          <w:p w14:paraId="67DE18E5">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6447723A">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476FBED1">
            <w:pPr>
              <w:spacing w:before="0" w:after="0" w:line="240" w:lineRule="auto"/>
              <w:jc w:val="center"/>
            </w:pPr>
            <w:r>
              <w:rPr>
                <w:rFonts w:ascii="Times New Roman" w:hAnsi="Times New Roman" w:eastAsia="Times New Roman"/>
                <w:b w:val="0"/>
                <w:color w:val="000000"/>
                <w:sz w:val="15"/>
                <w:szCs w:val="15"/>
              </w:rPr>
              <w:t>0.104 (0.050, 0.157)</w:t>
            </w:r>
          </w:p>
        </w:tc>
        <w:tc>
          <w:tcPr>
            <w:tcW w:w="216" w:type="pct"/>
            <w:tcBorders>
              <w:top w:val="nil"/>
              <w:left w:val="nil"/>
              <w:bottom w:val="nil"/>
              <w:right w:val="nil"/>
            </w:tcBorders>
            <w:shd w:val="clear" w:color="auto" w:fill="FFFFFF"/>
            <w:vAlign w:val="center"/>
          </w:tcPr>
          <w:p w14:paraId="11FFBCC9">
            <w:pPr>
              <w:spacing w:before="0" w:after="0" w:line="240" w:lineRule="auto"/>
              <w:jc w:val="center"/>
            </w:pPr>
            <w:r>
              <w:rPr>
                <w:rFonts w:ascii="Times New Roman" w:hAnsi="Times New Roman" w:eastAsia="Times New Roman"/>
                <w:b w:val="0"/>
                <w:color w:val="000000"/>
                <w:sz w:val="15"/>
                <w:szCs w:val="15"/>
              </w:rPr>
              <w:t>0.009</w:t>
            </w:r>
          </w:p>
        </w:tc>
        <w:tc>
          <w:tcPr>
            <w:tcW w:w="614" w:type="pct"/>
            <w:tcBorders>
              <w:top w:val="nil"/>
              <w:left w:val="nil"/>
              <w:bottom w:val="nil"/>
              <w:right w:val="nil"/>
            </w:tcBorders>
            <w:shd w:val="clear" w:color="auto" w:fill="FFFFFF"/>
            <w:vAlign w:val="center"/>
          </w:tcPr>
          <w:p w14:paraId="18E37A2A">
            <w:pPr>
              <w:spacing w:before="0" w:after="0" w:line="240" w:lineRule="auto"/>
              <w:jc w:val="center"/>
            </w:pPr>
            <w:r>
              <w:rPr>
                <w:rFonts w:ascii="Times New Roman" w:hAnsi="Times New Roman" w:eastAsia="Times New Roman"/>
                <w:b w:val="0"/>
                <w:color w:val="000000"/>
                <w:sz w:val="15"/>
                <w:szCs w:val="15"/>
              </w:rPr>
              <w:t>— / —</w:t>
            </w:r>
          </w:p>
        </w:tc>
        <w:tc>
          <w:tcPr>
            <w:tcW w:w="214" w:type="pct"/>
            <w:tcBorders>
              <w:top w:val="nil"/>
              <w:left w:val="nil"/>
              <w:bottom w:val="nil"/>
              <w:right w:val="nil"/>
            </w:tcBorders>
            <w:shd w:val="clear" w:color="auto" w:fill="FFFFFF"/>
            <w:vAlign w:val="center"/>
          </w:tcPr>
          <w:p w14:paraId="4B00C9BA">
            <w:pPr>
              <w:spacing w:before="0" w:after="0" w:line="240" w:lineRule="auto"/>
              <w:jc w:val="center"/>
            </w:pPr>
            <w:r>
              <w:rPr>
                <w:rFonts w:ascii="Times New Roman" w:hAnsi="Times New Roman" w:eastAsia="Times New Roman"/>
                <w:b w:val="0"/>
                <w:color w:val="000000"/>
                <w:sz w:val="15"/>
                <w:szCs w:val="15"/>
              </w:rPr>
              <w:t>79.3; 4</w:t>
            </w:r>
          </w:p>
        </w:tc>
      </w:tr>
      <w:tr w14:paraId="64681318">
        <w:trPr>
          <w:cantSplit/>
          <w:jc w:val="center"/>
        </w:trPr>
        <w:tc>
          <w:tcPr>
            <w:tcW w:w="1327" w:type="pct"/>
            <w:tcBorders>
              <w:top w:val="nil"/>
              <w:left w:val="nil"/>
              <w:bottom w:val="nil"/>
              <w:right w:val="nil"/>
            </w:tcBorders>
            <w:shd w:val="clear" w:color="auto" w:fill="FFFFFF"/>
            <w:vAlign w:val="center"/>
          </w:tcPr>
          <w:p w14:paraId="39CEEA98">
            <w:pPr>
              <w:spacing w:before="0" w:after="0" w:line="240" w:lineRule="auto"/>
              <w:jc w:val="left"/>
            </w:pPr>
            <w:r>
              <w:rPr>
                <w:rFonts w:ascii="Times New Roman" w:hAnsi="Times New Roman" w:eastAsia="Times New Roman"/>
                <w:b w:val="0"/>
                <w:color w:val="000000"/>
                <w:sz w:val="15"/>
                <w:szCs w:val="15"/>
              </w:rPr>
              <w:t>C. Four-cohort random-effects summaries</w:t>
            </w:r>
          </w:p>
        </w:tc>
        <w:tc>
          <w:tcPr>
            <w:tcW w:w="287" w:type="pct"/>
            <w:tcBorders>
              <w:top w:val="nil"/>
              <w:left w:val="nil"/>
              <w:bottom w:val="nil"/>
              <w:right w:val="nil"/>
            </w:tcBorders>
            <w:shd w:val="clear" w:color="auto" w:fill="FFFFFF"/>
            <w:vAlign w:val="center"/>
          </w:tcPr>
          <w:p w14:paraId="2804A47D">
            <w:pPr>
              <w:spacing w:before="0" w:after="0" w:line="240" w:lineRule="auto"/>
              <w:jc w:val="left"/>
            </w:pPr>
            <w:r>
              <w:rPr>
                <w:rFonts w:ascii="Times New Roman" w:hAnsi="Times New Roman" w:eastAsia="Times New Roman"/>
                <w:b w:val="0"/>
                <w:color w:val="000000"/>
                <w:sz w:val="15"/>
                <w:szCs w:val="15"/>
              </w:rPr>
              <w:t>REML/HKSJ</w:t>
            </w:r>
          </w:p>
        </w:tc>
        <w:tc>
          <w:tcPr>
            <w:tcW w:w="558" w:type="pct"/>
            <w:tcBorders>
              <w:top w:val="nil"/>
              <w:left w:val="nil"/>
              <w:bottom w:val="nil"/>
              <w:right w:val="nil"/>
            </w:tcBorders>
            <w:shd w:val="clear" w:color="auto" w:fill="FFFFFF"/>
            <w:vAlign w:val="center"/>
          </w:tcPr>
          <w:p w14:paraId="5E867EE7">
            <w:pPr>
              <w:spacing w:before="0" w:after="0" w:line="240" w:lineRule="auto"/>
              <w:jc w:val="center"/>
            </w:pPr>
            <w:r>
              <w:rPr>
                <w:rFonts w:ascii="Times New Roman" w:hAnsi="Times New Roman" w:eastAsia="Times New Roman"/>
                <w:b w:val="0"/>
                <w:color w:val="000000"/>
                <w:sz w:val="15"/>
                <w:szCs w:val="15"/>
              </w:rPr>
              <w:t>Four-cohort summary</w:t>
            </w:r>
          </w:p>
        </w:tc>
        <w:tc>
          <w:tcPr>
            <w:tcW w:w="765" w:type="pct"/>
            <w:tcBorders>
              <w:top w:val="nil"/>
              <w:left w:val="nil"/>
              <w:bottom w:val="nil"/>
              <w:right w:val="nil"/>
            </w:tcBorders>
            <w:shd w:val="clear" w:color="auto" w:fill="FFFFFF"/>
            <w:vAlign w:val="center"/>
          </w:tcPr>
          <w:p w14:paraId="1526FFDB">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340053DC">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040E64D1">
            <w:pPr>
              <w:spacing w:before="0" w:after="0" w:line="240" w:lineRule="auto"/>
              <w:jc w:val="center"/>
            </w:pPr>
            <w:r>
              <w:rPr>
                <w:rFonts w:ascii="Times New Roman" w:hAnsi="Times New Roman" w:eastAsia="Times New Roman"/>
                <w:b w:val="0"/>
                <w:color w:val="000000"/>
                <w:sz w:val="15"/>
                <w:szCs w:val="15"/>
              </w:rPr>
              <w:t>0.057 (0.020, 0.094)</w:t>
            </w:r>
          </w:p>
        </w:tc>
        <w:tc>
          <w:tcPr>
            <w:tcW w:w="216" w:type="pct"/>
            <w:tcBorders>
              <w:top w:val="nil"/>
              <w:left w:val="nil"/>
              <w:bottom w:val="nil"/>
              <w:right w:val="nil"/>
            </w:tcBorders>
            <w:shd w:val="clear" w:color="auto" w:fill="FFFFFF"/>
            <w:vAlign w:val="center"/>
          </w:tcPr>
          <w:p w14:paraId="15BA0124">
            <w:pPr>
              <w:spacing w:before="0" w:after="0" w:line="240" w:lineRule="auto"/>
              <w:jc w:val="center"/>
            </w:pPr>
            <w:r>
              <w:rPr>
                <w:rFonts w:ascii="Times New Roman" w:hAnsi="Times New Roman" w:eastAsia="Times New Roman"/>
                <w:b w:val="0"/>
                <w:color w:val="000000"/>
                <w:sz w:val="15"/>
                <w:szCs w:val="15"/>
              </w:rPr>
              <w:t>0.016</w:t>
            </w:r>
          </w:p>
        </w:tc>
        <w:tc>
          <w:tcPr>
            <w:tcW w:w="614" w:type="pct"/>
            <w:tcBorders>
              <w:top w:val="nil"/>
              <w:left w:val="nil"/>
              <w:bottom w:val="nil"/>
              <w:right w:val="nil"/>
            </w:tcBorders>
            <w:shd w:val="clear" w:color="auto" w:fill="FFFFFF"/>
            <w:vAlign w:val="center"/>
          </w:tcPr>
          <w:p w14:paraId="6FEFF8C0">
            <w:pPr>
              <w:spacing w:before="0" w:after="0" w:line="240" w:lineRule="auto"/>
              <w:jc w:val="center"/>
            </w:pPr>
            <w:r>
              <w:rPr>
                <w:rFonts w:ascii="Times New Roman" w:hAnsi="Times New Roman" w:eastAsia="Times New Roman"/>
                <w:b w:val="0"/>
                <w:color w:val="000000"/>
                <w:sz w:val="15"/>
                <w:szCs w:val="15"/>
              </w:rPr>
              <w:t>— / —</w:t>
            </w:r>
          </w:p>
        </w:tc>
        <w:tc>
          <w:tcPr>
            <w:tcW w:w="214" w:type="pct"/>
            <w:tcBorders>
              <w:top w:val="nil"/>
              <w:left w:val="nil"/>
              <w:bottom w:val="nil"/>
              <w:right w:val="nil"/>
            </w:tcBorders>
            <w:shd w:val="clear" w:color="auto" w:fill="FFFFFF"/>
            <w:vAlign w:val="center"/>
          </w:tcPr>
          <w:p w14:paraId="0C369971">
            <w:pPr>
              <w:spacing w:before="0" w:after="0" w:line="240" w:lineRule="auto"/>
              <w:jc w:val="center"/>
            </w:pPr>
            <w:r>
              <w:rPr>
                <w:rFonts w:ascii="Times New Roman" w:hAnsi="Times New Roman" w:eastAsia="Times New Roman"/>
                <w:b w:val="0"/>
                <w:color w:val="000000"/>
                <w:sz w:val="15"/>
                <w:szCs w:val="15"/>
              </w:rPr>
              <w:t>56.1; 4</w:t>
            </w:r>
          </w:p>
        </w:tc>
      </w:tr>
      <w:tr w14:paraId="7034AA0D">
        <w:trPr>
          <w:cantSplit/>
          <w:jc w:val="center"/>
        </w:trPr>
        <w:tc>
          <w:tcPr>
            <w:tcW w:w="1327" w:type="pct"/>
            <w:tcBorders>
              <w:top w:val="nil"/>
              <w:left w:val="nil"/>
              <w:bottom w:val="nil"/>
              <w:right w:val="nil"/>
            </w:tcBorders>
            <w:shd w:val="clear" w:color="auto" w:fill="FFFFFF"/>
            <w:vAlign w:val="center"/>
          </w:tcPr>
          <w:p w14:paraId="0F589428">
            <w:pPr>
              <w:spacing w:before="0" w:after="0" w:line="240" w:lineRule="auto"/>
              <w:jc w:val="left"/>
            </w:pPr>
            <w:r>
              <w:rPr>
                <w:rFonts w:ascii="Times New Roman" w:hAnsi="Times New Roman" w:eastAsia="Times New Roman"/>
                <w:b w:val="0"/>
                <w:color w:val="000000"/>
                <w:sz w:val="15"/>
                <w:szCs w:val="15"/>
              </w:rPr>
              <w:t>D. One-stage sensitivity excluding zero-year intervals</w:t>
            </w:r>
          </w:p>
        </w:tc>
        <w:tc>
          <w:tcPr>
            <w:tcW w:w="287" w:type="pct"/>
            <w:tcBorders>
              <w:top w:val="nil"/>
              <w:left w:val="nil"/>
              <w:bottom w:val="nil"/>
              <w:right w:val="nil"/>
            </w:tcBorders>
            <w:shd w:val="clear" w:color="auto" w:fill="FFFFFF"/>
            <w:vAlign w:val="center"/>
          </w:tcPr>
          <w:p w14:paraId="6C636B67">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6FAC2D82">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188478FC">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14796A5">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35E14EF3">
            <w:pPr>
              <w:spacing w:before="0" w:after="0" w:line="240" w:lineRule="auto"/>
              <w:jc w:val="center"/>
            </w:pPr>
            <w:r>
              <w:rPr>
                <w:rFonts w:ascii="Times New Roman" w:hAnsi="Times New Roman" w:eastAsia="Times New Roman"/>
                <w:b w:val="0"/>
                <w:color w:val="000000"/>
                <w:sz w:val="15"/>
                <w:szCs w:val="15"/>
              </w:rPr>
              <w:t>0.023 (0.016, 0.031)</w:t>
            </w:r>
          </w:p>
        </w:tc>
        <w:tc>
          <w:tcPr>
            <w:tcW w:w="216" w:type="pct"/>
            <w:tcBorders>
              <w:top w:val="nil"/>
              <w:left w:val="nil"/>
              <w:bottom w:val="nil"/>
              <w:right w:val="nil"/>
            </w:tcBorders>
            <w:shd w:val="clear" w:color="auto" w:fill="FFFFFF"/>
            <w:vAlign w:val="center"/>
          </w:tcPr>
          <w:p w14:paraId="250F394A">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6EF3512D">
            <w:pPr>
              <w:spacing w:before="0" w:after="0" w:line="240" w:lineRule="auto"/>
              <w:jc w:val="center"/>
            </w:pPr>
            <w:r>
              <w:rPr>
                <w:rFonts w:ascii="Times New Roman" w:hAnsi="Times New Roman" w:eastAsia="Times New Roman"/>
                <w:b w:val="0"/>
                <w:color w:val="000000"/>
                <w:sz w:val="15"/>
                <w:szCs w:val="15"/>
              </w:rPr>
              <w:t>339,878 / 129,570</w:t>
            </w:r>
          </w:p>
        </w:tc>
        <w:tc>
          <w:tcPr>
            <w:tcW w:w="214" w:type="pct"/>
            <w:tcBorders>
              <w:top w:val="nil"/>
              <w:left w:val="nil"/>
              <w:bottom w:val="nil"/>
              <w:right w:val="nil"/>
            </w:tcBorders>
            <w:shd w:val="clear" w:color="auto" w:fill="FFFFFF"/>
            <w:vAlign w:val="center"/>
          </w:tcPr>
          <w:p w14:paraId="704FF221">
            <w:pPr>
              <w:spacing w:before="0" w:after="0" w:line="240" w:lineRule="auto"/>
              <w:jc w:val="left"/>
            </w:pPr>
            <w:r>
              <w:rPr>
                <w:rFonts w:ascii="Times New Roman" w:hAnsi="Times New Roman" w:eastAsia="Times New Roman"/>
                <w:b w:val="0"/>
                <w:color w:val="000000"/>
                <w:sz w:val="15"/>
                <w:szCs w:val="15"/>
              </w:rPr>
              <w:t>—</w:t>
            </w:r>
          </w:p>
        </w:tc>
      </w:tr>
      <w:tr w14:paraId="03F82EA6">
        <w:trPr>
          <w:cantSplit/>
          <w:jc w:val="center"/>
        </w:trPr>
        <w:tc>
          <w:tcPr>
            <w:tcW w:w="1327" w:type="pct"/>
            <w:tcBorders>
              <w:top w:val="nil"/>
              <w:left w:val="nil"/>
              <w:bottom w:val="nil"/>
              <w:right w:val="nil"/>
            </w:tcBorders>
            <w:shd w:val="clear" w:color="auto" w:fill="FFFFFF"/>
            <w:vAlign w:val="center"/>
          </w:tcPr>
          <w:p w14:paraId="2C87D15C">
            <w:pPr>
              <w:spacing w:before="0" w:after="0" w:line="240" w:lineRule="auto"/>
              <w:jc w:val="left"/>
            </w:pPr>
            <w:r>
              <w:rPr>
                <w:rFonts w:ascii="Times New Roman" w:hAnsi="Times New Roman" w:eastAsia="Times New Roman"/>
                <w:b w:val="0"/>
                <w:color w:val="000000"/>
                <w:sz w:val="15"/>
                <w:szCs w:val="15"/>
              </w:rPr>
              <w:t>D. One-stage sensitivity excluding zero-year intervals</w:t>
            </w:r>
          </w:p>
        </w:tc>
        <w:tc>
          <w:tcPr>
            <w:tcW w:w="287" w:type="pct"/>
            <w:tcBorders>
              <w:top w:val="nil"/>
              <w:left w:val="nil"/>
              <w:bottom w:val="nil"/>
              <w:right w:val="nil"/>
            </w:tcBorders>
            <w:shd w:val="clear" w:color="auto" w:fill="FFFFFF"/>
            <w:vAlign w:val="center"/>
          </w:tcPr>
          <w:p w14:paraId="611F00A4">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5506B7EC">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3F80584B">
            <w:pPr>
              <w:spacing w:before="0" w:after="0" w:line="240" w:lineRule="auto"/>
              <w:jc w:val="center"/>
            </w:pPr>
            <w:r>
              <w:rPr>
                <w:rFonts w:ascii="Times New Roman" w:hAnsi="Times New Roman" w:eastAsia="Times New Roman"/>
                <w:b w:val="0"/>
                <w:color w:val="000000"/>
                <w:sz w:val="15"/>
                <w:szCs w:val="15"/>
              </w:rPr>
              <w:t>Cohort-specific sleep indicator</w:t>
            </w:r>
          </w:p>
        </w:tc>
        <w:tc>
          <w:tcPr>
            <w:tcW w:w="393" w:type="pct"/>
            <w:tcBorders>
              <w:top w:val="nil"/>
              <w:left w:val="nil"/>
              <w:bottom w:val="nil"/>
              <w:right w:val="nil"/>
            </w:tcBorders>
            <w:shd w:val="clear" w:color="auto" w:fill="FFFFFF"/>
            <w:vAlign w:val="center"/>
          </w:tcPr>
          <w:p w14:paraId="6195C8DB">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nil"/>
              <w:right w:val="nil"/>
            </w:tcBorders>
            <w:shd w:val="clear" w:color="auto" w:fill="FFFFFF"/>
            <w:vAlign w:val="center"/>
          </w:tcPr>
          <w:p w14:paraId="1E7D1E37">
            <w:pPr>
              <w:spacing w:before="0" w:after="0" w:line="240" w:lineRule="auto"/>
              <w:jc w:val="center"/>
            </w:pPr>
            <w:r>
              <w:rPr>
                <w:rFonts w:ascii="Times New Roman" w:hAnsi="Times New Roman" w:eastAsia="Times New Roman"/>
                <w:b w:val="0"/>
                <w:color w:val="000000"/>
                <w:sz w:val="15"/>
                <w:szCs w:val="15"/>
              </w:rPr>
              <w:t>−0.003 (−0.011, 0.004)</w:t>
            </w:r>
          </w:p>
        </w:tc>
        <w:tc>
          <w:tcPr>
            <w:tcW w:w="216" w:type="pct"/>
            <w:tcBorders>
              <w:top w:val="nil"/>
              <w:left w:val="nil"/>
              <w:bottom w:val="nil"/>
              <w:right w:val="nil"/>
            </w:tcBorders>
            <w:shd w:val="clear" w:color="auto" w:fill="FFFFFF"/>
            <w:vAlign w:val="center"/>
          </w:tcPr>
          <w:p w14:paraId="4C010E33">
            <w:pPr>
              <w:spacing w:before="0" w:after="0" w:line="240" w:lineRule="auto"/>
              <w:jc w:val="center"/>
            </w:pPr>
            <w:r>
              <w:rPr>
                <w:rFonts w:ascii="Times New Roman" w:hAnsi="Times New Roman" w:eastAsia="Times New Roman"/>
                <w:b w:val="0"/>
                <w:color w:val="000000"/>
                <w:sz w:val="15"/>
                <w:szCs w:val="15"/>
              </w:rPr>
              <w:t>0.370</w:t>
            </w:r>
          </w:p>
        </w:tc>
        <w:tc>
          <w:tcPr>
            <w:tcW w:w="614" w:type="pct"/>
            <w:tcBorders>
              <w:top w:val="nil"/>
              <w:left w:val="nil"/>
              <w:bottom w:val="nil"/>
              <w:right w:val="nil"/>
            </w:tcBorders>
            <w:shd w:val="clear" w:color="auto" w:fill="FFFFFF"/>
            <w:vAlign w:val="center"/>
          </w:tcPr>
          <w:p w14:paraId="624A8E73">
            <w:pPr>
              <w:spacing w:before="0" w:after="0" w:line="240" w:lineRule="auto"/>
              <w:jc w:val="center"/>
            </w:pPr>
            <w:r>
              <w:rPr>
                <w:rFonts w:ascii="Times New Roman" w:hAnsi="Times New Roman" w:eastAsia="Times New Roman"/>
                <w:b w:val="0"/>
                <w:color w:val="000000"/>
                <w:sz w:val="15"/>
                <w:szCs w:val="15"/>
              </w:rPr>
              <w:t>339,878 / 129,570</w:t>
            </w:r>
          </w:p>
        </w:tc>
        <w:tc>
          <w:tcPr>
            <w:tcW w:w="214" w:type="pct"/>
            <w:tcBorders>
              <w:top w:val="nil"/>
              <w:left w:val="nil"/>
              <w:bottom w:val="nil"/>
              <w:right w:val="nil"/>
            </w:tcBorders>
            <w:shd w:val="clear" w:color="auto" w:fill="FFFFFF"/>
            <w:vAlign w:val="center"/>
          </w:tcPr>
          <w:p w14:paraId="11663C13">
            <w:pPr>
              <w:spacing w:before="0" w:after="0" w:line="240" w:lineRule="auto"/>
              <w:jc w:val="left"/>
            </w:pPr>
            <w:r>
              <w:rPr>
                <w:rFonts w:ascii="Times New Roman" w:hAnsi="Times New Roman" w:eastAsia="Times New Roman"/>
                <w:b w:val="0"/>
                <w:color w:val="000000"/>
                <w:sz w:val="15"/>
                <w:szCs w:val="15"/>
              </w:rPr>
              <w:t>—</w:t>
            </w:r>
          </w:p>
        </w:tc>
      </w:tr>
      <w:tr w14:paraId="6A3CA918">
        <w:trPr>
          <w:cantSplit/>
          <w:jc w:val="center"/>
        </w:trPr>
        <w:tc>
          <w:tcPr>
            <w:tcW w:w="1327" w:type="pct"/>
            <w:tcBorders>
              <w:top w:val="nil"/>
              <w:left w:val="nil"/>
              <w:bottom w:val="nil"/>
              <w:right w:val="nil"/>
            </w:tcBorders>
            <w:shd w:val="clear" w:color="auto" w:fill="FFFFFF"/>
            <w:vAlign w:val="center"/>
          </w:tcPr>
          <w:p w14:paraId="78CA47A3">
            <w:pPr>
              <w:spacing w:before="0" w:after="0" w:line="240" w:lineRule="auto"/>
              <w:jc w:val="left"/>
            </w:pPr>
            <w:r>
              <w:rPr>
                <w:rFonts w:ascii="Times New Roman" w:hAnsi="Times New Roman" w:eastAsia="Times New Roman"/>
                <w:b w:val="0"/>
                <w:color w:val="000000"/>
                <w:sz w:val="15"/>
                <w:szCs w:val="15"/>
              </w:rPr>
              <w:t>D. One-stage sensitivity excluding zero-year intervals</w:t>
            </w:r>
          </w:p>
        </w:tc>
        <w:tc>
          <w:tcPr>
            <w:tcW w:w="287" w:type="pct"/>
            <w:tcBorders>
              <w:top w:val="nil"/>
              <w:left w:val="nil"/>
              <w:bottom w:val="nil"/>
              <w:right w:val="nil"/>
            </w:tcBorders>
            <w:shd w:val="clear" w:color="auto" w:fill="FFFFFF"/>
            <w:vAlign w:val="center"/>
          </w:tcPr>
          <w:p w14:paraId="218EB6EB">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nil"/>
              <w:right w:val="nil"/>
            </w:tcBorders>
            <w:shd w:val="clear" w:color="auto" w:fill="FFFFFF"/>
            <w:vAlign w:val="center"/>
          </w:tcPr>
          <w:p w14:paraId="09440FA5">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nil"/>
              <w:right w:val="nil"/>
            </w:tcBorders>
            <w:shd w:val="clear" w:color="auto" w:fill="FFFFFF"/>
            <w:vAlign w:val="center"/>
          </w:tcPr>
          <w:p w14:paraId="51D5531F">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nil"/>
              <w:right w:val="nil"/>
            </w:tcBorders>
            <w:shd w:val="clear" w:color="auto" w:fill="FFFFFF"/>
            <w:vAlign w:val="center"/>
          </w:tcPr>
          <w:p w14:paraId="7FD67200">
            <w:pPr>
              <w:spacing w:before="0" w:after="0" w:line="240" w:lineRule="auto"/>
              <w:jc w:val="center"/>
            </w:pPr>
            <w:r>
              <w:rPr>
                <w:rFonts w:ascii="Times New Roman" w:hAnsi="Times New Roman" w:eastAsia="Times New Roman"/>
                <w:b w:val="0"/>
                <w:color w:val="000000"/>
                <w:sz w:val="15"/>
                <w:szCs w:val="15"/>
              </w:rPr>
              <w:t>Current</w:t>
            </w:r>
          </w:p>
        </w:tc>
        <w:tc>
          <w:tcPr>
            <w:tcW w:w="622" w:type="pct"/>
            <w:tcBorders>
              <w:top w:val="nil"/>
              <w:left w:val="nil"/>
              <w:bottom w:val="nil"/>
              <w:right w:val="nil"/>
            </w:tcBorders>
            <w:shd w:val="clear" w:color="auto" w:fill="FFFFFF"/>
            <w:vAlign w:val="center"/>
          </w:tcPr>
          <w:p w14:paraId="5A5AD61F">
            <w:pPr>
              <w:spacing w:before="0" w:after="0" w:line="240" w:lineRule="auto"/>
              <w:jc w:val="center"/>
            </w:pPr>
            <w:r>
              <w:rPr>
                <w:rFonts w:ascii="Times New Roman" w:hAnsi="Times New Roman" w:eastAsia="Times New Roman"/>
                <w:b w:val="0"/>
                <w:color w:val="000000"/>
                <w:sz w:val="15"/>
                <w:szCs w:val="15"/>
              </w:rPr>
              <w:t>0.116 (0.104, 0.129)</w:t>
            </w:r>
          </w:p>
        </w:tc>
        <w:tc>
          <w:tcPr>
            <w:tcW w:w="216" w:type="pct"/>
            <w:tcBorders>
              <w:top w:val="nil"/>
              <w:left w:val="nil"/>
              <w:bottom w:val="nil"/>
              <w:right w:val="nil"/>
            </w:tcBorders>
            <w:shd w:val="clear" w:color="auto" w:fill="FFFFFF"/>
            <w:vAlign w:val="center"/>
          </w:tcPr>
          <w:p w14:paraId="3BA1D2D5">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nil"/>
              <w:right w:val="nil"/>
            </w:tcBorders>
            <w:shd w:val="clear" w:color="auto" w:fill="FFFFFF"/>
            <w:vAlign w:val="center"/>
          </w:tcPr>
          <w:p w14:paraId="733C5958">
            <w:pPr>
              <w:spacing w:before="0" w:after="0" w:line="240" w:lineRule="auto"/>
              <w:jc w:val="center"/>
            </w:pPr>
            <w:r>
              <w:rPr>
                <w:rFonts w:ascii="Times New Roman" w:hAnsi="Times New Roman" w:eastAsia="Times New Roman"/>
                <w:b w:val="0"/>
                <w:color w:val="000000"/>
                <w:sz w:val="15"/>
                <w:szCs w:val="15"/>
              </w:rPr>
              <w:t>364,515 / 129,882</w:t>
            </w:r>
          </w:p>
        </w:tc>
        <w:tc>
          <w:tcPr>
            <w:tcW w:w="214" w:type="pct"/>
            <w:tcBorders>
              <w:top w:val="nil"/>
              <w:left w:val="nil"/>
              <w:bottom w:val="nil"/>
              <w:right w:val="nil"/>
            </w:tcBorders>
            <w:shd w:val="clear" w:color="auto" w:fill="FFFFFF"/>
            <w:vAlign w:val="center"/>
          </w:tcPr>
          <w:p w14:paraId="78F891E9">
            <w:pPr>
              <w:spacing w:before="0" w:after="0" w:line="240" w:lineRule="auto"/>
              <w:jc w:val="left"/>
            </w:pPr>
            <w:r>
              <w:rPr>
                <w:rFonts w:ascii="Times New Roman" w:hAnsi="Times New Roman" w:eastAsia="Times New Roman"/>
                <w:b w:val="0"/>
                <w:color w:val="000000"/>
                <w:sz w:val="15"/>
                <w:szCs w:val="15"/>
              </w:rPr>
              <w:t>—</w:t>
            </w:r>
          </w:p>
        </w:tc>
      </w:tr>
      <w:tr w14:paraId="03A95436">
        <w:trPr>
          <w:cantSplit/>
          <w:jc w:val="center"/>
        </w:trPr>
        <w:tc>
          <w:tcPr>
            <w:tcW w:w="1327" w:type="pct"/>
            <w:tcBorders>
              <w:top w:val="nil"/>
              <w:left w:val="nil"/>
              <w:bottom w:val="single" w:color="000000" w:themeColor="dark1" w:sz="12" w:space="0"/>
              <w:right w:val="nil"/>
            </w:tcBorders>
            <w:shd w:val="clear" w:color="auto" w:fill="FFFFFF"/>
            <w:vAlign w:val="center"/>
          </w:tcPr>
          <w:p w14:paraId="07FEC5D8">
            <w:pPr>
              <w:spacing w:before="0" w:after="0" w:line="240" w:lineRule="auto"/>
              <w:jc w:val="left"/>
            </w:pPr>
            <w:r>
              <w:rPr>
                <w:rFonts w:ascii="Times New Roman" w:hAnsi="Times New Roman" w:eastAsia="Times New Roman"/>
                <w:b w:val="0"/>
                <w:color w:val="000000"/>
                <w:sz w:val="15"/>
                <w:szCs w:val="15"/>
              </w:rPr>
              <w:t>D. One-stage sensitivity excluding zero-year intervals</w:t>
            </w:r>
          </w:p>
        </w:tc>
        <w:tc>
          <w:tcPr>
            <w:tcW w:w="287" w:type="pct"/>
            <w:tcBorders>
              <w:top w:val="nil"/>
              <w:left w:val="nil"/>
              <w:bottom w:val="single" w:color="000000" w:themeColor="dark1" w:sz="12" w:space="0"/>
              <w:right w:val="nil"/>
            </w:tcBorders>
            <w:shd w:val="clear" w:color="auto" w:fill="FFFFFF"/>
            <w:vAlign w:val="center"/>
          </w:tcPr>
          <w:p w14:paraId="2622A728">
            <w:pPr>
              <w:spacing w:before="0" w:after="0" w:line="240" w:lineRule="auto"/>
              <w:jc w:val="left"/>
            </w:pPr>
            <w:r>
              <w:rPr>
                <w:rFonts w:ascii="Times New Roman" w:hAnsi="Times New Roman" w:eastAsia="Times New Roman"/>
                <w:b w:val="0"/>
                <w:color w:val="000000"/>
                <w:sz w:val="15"/>
                <w:szCs w:val="15"/>
              </w:rPr>
              <w:t>One-stage</w:t>
            </w:r>
          </w:p>
        </w:tc>
        <w:tc>
          <w:tcPr>
            <w:tcW w:w="558" w:type="pct"/>
            <w:tcBorders>
              <w:top w:val="nil"/>
              <w:left w:val="nil"/>
              <w:bottom w:val="single" w:color="000000" w:themeColor="dark1" w:sz="12" w:space="0"/>
              <w:right w:val="nil"/>
            </w:tcBorders>
            <w:shd w:val="clear" w:color="auto" w:fill="FFFFFF"/>
            <w:vAlign w:val="center"/>
          </w:tcPr>
          <w:p w14:paraId="743786EE">
            <w:pPr>
              <w:spacing w:before="0" w:after="0" w:line="240" w:lineRule="auto"/>
              <w:jc w:val="center"/>
            </w:pPr>
            <w:r>
              <w:rPr>
                <w:rFonts w:ascii="Times New Roman" w:hAnsi="Times New Roman" w:eastAsia="Times New Roman"/>
                <w:b w:val="0"/>
                <w:color w:val="000000"/>
                <w:sz w:val="15"/>
                <w:szCs w:val="15"/>
              </w:rPr>
              <w:t>All cohorts</w:t>
            </w:r>
          </w:p>
        </w:tc>
        <w:tc>
          <w:tcPr>
            <w:tcW w:w="765" w:type="pct"/>
            <w:tcBorders>
              <w:top w:val="nil"/>
              <w:left w:val="nil"/>
              <w:bottom w:val="single" w:color="000000" w:themeColor="dark1" w:sz="12" w:space="0"/>
              <w:right w:val="nil"/>
            </w:tcBorders>
            <w:shd w:val="clear" w:color="auto" w:fill="FFFFFF"/>
            <w:vAlign w:val="center"/>
          </w:tcPr>
          <w:p w14:paraId="506687D6">
            <w:pPr>
              <w:spacing w:before="0" w:after="0" w:line="240" w:lineRule="auto"/>
              <w:jc w:val="center"/>
            </w:pPr>
            <w:r>
              <w:rPr>
                <w:rFonts w:ascii="Times New Roman" w:hAnsi="Times New Roman" w:eastAsia="Times New Roman"/>
                <w:b w:val="0"/>
                <w:color w:val="000000"/>
                <w:sz w:val="15"/>
                <w:szCs w:val="15"/>
              </w:rPr>
              <w:t>Physical activity</w:t>
            </w:r>
          </w:p>
        </w:tc>
        <w:tc>
          <w:tcPr>
            <w:tcW w:w="393" w:type="pct"/>
            <w:tcBorders>
              <w:top w:val="nil"/>
              <w:left w:val="nil"/>
              <w:bottom w:val="single" w:color="000000" w:themeColor="dark1" w:sz="12" w:space="0"/>
              <w:right w:val="nil"/>
            </w:tcBorders>
            <w:shd w:val="clear" w:color="auto" w:fill="FFFFFF"/>
            <w:vAlign w:val="center"/>
          </w:tcPr>
          <w:p w14:paraId="7D35B919">
            <w:pPr>
              <w:spacing w:before="0" w:after="0" w:line="240" w:lineRule="auto"/>
              <w:jc w:val="center"/>
            </w:pPr>
            <w:r>
              <w:rPr>
                <w:rFonts w:ascii="Times New Roman" w:hAnsi="Times New Roman" w:eastAsia="Times New Roman"/>
                <w:b w:val="0"/>
                <w:color w:val="000000"/>
                <w:sz w:val="15"/>
                <w:szCs w:val="15"/>
              </w:rPr>
              <w:t>Next-observed</w:t>
            </w:r>
          </w:p>
        </w:tc>
        <w:tc>
          <w:tcPr>
            <w:tcW w:w="622" w:type="pct"/>
            <w:tcBorders>
              <w:top w:val="nil"/>
              <w:left w:val="nil"/>
              <w:bottom w:val="single" w:color="000000" w:themeColor="dark1" w:sz="12" w:space="0"/>
              <w:right w:val="nil"/>
            </w:tcBorders>
            <w:shd w:val="clear" w:color="auto" w:fill="FFFFFF"/>
            <w:vAlign w:val="center"/>
          </w:tcPr>
          <w:p w14:paraId="360DD8B3">
            <w:pPr>
              <w:spacing w:before="0" w:after="0" w:line="240" w:lineRule="auto"/>
              <w:jc w:val="center"/>
            </w:pPr>
            <w:r>
              <w:rPr>
                <w:rFonts w:ascii="Times New Roman" w:hAnsi="Times New Roman" w:eastAsia="Times New Roman"/>
                <w:b w:val="0"/>
                <w:color w:val="000000"/>
                <w:sz w:val="15"/>
                <w:szCs w:val="15"/>
              </w:rPr>
              <w:t>0.067 (0.054, 0.079)</w:t>
            </w:r>
          </w:p>
        </w:tc>
        <w:tc>
          <w:tcPr>
            <w:tcW w:w="216" w:type="pct"/>
            <w:tcBorders>
              <w:top w:val="nil"/>
              <w:left w:val="nil"/>
              <w:bottom w:val="single" w:color="000000" w:themeColor="dark1" w:sz="12" w:space="0"/>
              <w:right w:val="nil"/>
            </w:tcBorders>
            <w:shd w:val="clear" w:color="auto" w:fill="FFFFFF"/>
            <w:vAlign w:val="center"/>
          </w:tcPr>
          <w:p w14:paraId="66084ED3">
            <w:pPr>
              <w:spacing w:before="0" w:after="0" w:line="240" w:lineRule="auto"/>
              <w:jc w:val="center"/>
            </w:pPr>
            <w:r>
              <w:rPr>
                <w:rFonts w:ascii="Times New Roman" w:hAnsi="Times New Roman" w:eastAsia="Times New Roman"/>
                <w:b w:val="0"/>
                <w:color w:val="000000"/>
                <w:sz w:val="15"/>
                <w:szCs w:val="15"/>
              </w:rPr>
              <w:t>&lt;0.001</w:t>
            </w:r>
          </w:p>
        </w:tc>
        <w:tc>
          <w:tcPr>
            <w:tcW w:w="614" w:type="pct"/>
            <w:tcBorders>
              <w:top w:val="nil"/>
              <w:left w:val="nil"/>
              <w:bottom w:val="single" w:color="000000" w:themeColor="dark1" w:sz="12" w:space="0"/>
              <w:right w:val="nil"/>
            </w:tcBorders>
            <w:shd w:val="clear" w:color="auto" w:fill="FFFFFF"/>
            <w:vAlign w:val="center"/>
          </w:tcPr>
          <w:p w14:paraId="5D20B6DE">
            <w:pPr>
              <w:spacing w:before="0" w:after="0" w:line="240" w:lineRule="auto"/>
              <w:jc w:val="center"/>
            </w:pPr>
            <w:r>
              <w:rPr>
                <w:rFonts w:ascii="Times New Roman" w:hAnsi="Times New Roman" w:eastAsia="Times New Roman"/>
                <w:b w:val="0"/>
                <w:color w:val="000000"/>
                <w:sz w:val="15"/>
                <w:szCs w:val="15"/>
              </w:rPr>
              <w:t>364,515 / 129,882</w:t>
            </w:r>
          </w:p>
        </w:tc>
        <w:tc>
          <w:tcPr>
            <w:tcW w:w="214" w:type="pct"/>
            <w:tcBorders>
              <w:top w:val="nil"/>
              <w:left w:val="nil"/>
              <w:bottom w:val="single" w:color="000000" w:themeColor="dark1" w:sz="12" w:space="0"/>
              <w:right w:val="nil"/>
            </w:tcBorders>
            <w:shd w:val="clear" w:color="auto" w:fill="FFFFFF"/>
            <w:vAlign w:val="center"/>
          </w:tcPr>
          <w:p w14:paraId="3DE50871">
            <w:pPr>
              <w:spacing w:before="0" w:after="0" w:line="240" w:lineRule="auto"/>
              <w:jc w:val="left"/>
            </w:pPr>
            <w:r>
              <w:rPr>
                <w:rFonts w:ascii="Times New Roman" w:hAnsi="Times New Roman" w:eastAsia="Times New Roman"/>
                <w:b w:val="0"/>
                <w:color w:val="000000"/>
                <w:sz w:val="15"/>
                <w:szCs w:val="15"/>
              </w:rPr>
              <w:t>—</w:t>
            </w:r>
          </w:p>
        </w:tc>
      </w:tr>
    </w:tbl>
    <w:p w14:paraId="40881006">
      <w:pPr>
        <w:keepNext/>
        <w:spacing w:before="80" w:after="40" w:line="259" w:lineRule="auto"/>
        <w:rPr>
          <w:sz w:val="18"/>
          <w:szCs w:val="18"/>
        </w:rPr>
      </w:pPr>
      <w:r>
        <w:rPr>
          <w:rFonts w:ascii="Times New Roman" w:hAnsi="Times New Roman" w:eastAsia="Times New Roman"/>
          <w:b/>
          <w:bCs/>
          <w:color w:val="000000"/>
          <w:sz w:val="19"/>
          <w:szCs w:val="19"/>
        </w:rPr>
        <w:t>Panel B. Observation intervals</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4515"/>
        <w:gridCol w:w="1647"/>
        <w:gridCol w:w="2237"/>
        <w:gridCol w:w="1440"/>
        <w:gridCol w:w="3596"/>
        <w:gridCol w:w="2179"/>
      </w:tblGrid>
      <w:tr w14:paraId="77139DD1">
        <w:trPr>
          <w:cantSplit/>
          <w:tblHeader/>
          <w:jc w:val="center"/>
        </w:trPr>
        <w:tc>
          <w:tcPr>
            <w:tcW w:w="1445" w:type="pct"/>
            <w:tcBorders>
              <w:top w:val="single" w:color="000000" w:themeColor="dark1" w:sz="12" w:space="0"/>
              <w:left w:val="nil"/>
              <w:bottom w:val="single" w:color="000000" w:themeColor="dark1" w:sz="6" w:space="0"/>
              <w:right w:val="nil"/>
            </w:tcBorders>
            <w:shd w:val="clear" w:color="auto" w:fill="FFFFFF"/>
            <w:vAlign w:val="center"/>
          </w:tcPr>
          <w:p w14:paraId="1AA95E29">
            <w:pPr>
              <w:spacing w:before="0" w:after="0" w:line="240" w:lineRule="auto"/>
              <w:jc w:val="left"/>
              <w:rPr>
                <w:b/>
              </w:rPr>
            </w:pPr>
            <w:r>
              <w:rPr>
                <w:rFonts w:ascii="Times New Roman" w:hAnsi="Times New Roman" w:eastAsia="Times New Roman"/>
                <w:b/>
                <w:bCs/>
                <w:color w:val="000000"/>
                <w:sz w:val="16"/>
                <w:szCs w:val="15"/>
              </w:rPr>
              <w:t>Exposure</w:t>
            </w:r>
          </w:p>
        </w:tc>
        <w:tc>
          <w:tcPr>
            <w:tcW w:w="527" w:type="pct"/>
            <w:tcBorders>
              <w:top w:val="single" w:color="000000" w:themeColor="dark1" w:sz="12" w:space="0"/>
              <w:left w:val="nil"/>
              <w:bottom w:val="single" w:color="000000" w:themeColor="dark1" w:sz="6" w:space="0"/>
              <w:right w:val="nil"/>
            </w:tcBorders>
            <w:shd w:val="clear" w:color="auto" w:fill="FFFFFF"/>
            <w:vAlign w:val="center"/>
          </w:tcPr>
          <w:p w14:paraId="0D8002AD">
            <w:pPr>
              <w:spacing w:before="0" w:after="0" w:line="240" w:lineRule="auto"/>
              <w:jc w:val="left"/>
              <w:rPr>
                <w:b/>
              </w:rPr>
            </w:pPr>
            <w:r>
              <w:rPr>
                <w:rFonts w:ascii="Times New Roman" w:hAnsi="Times New Roman" w:eastAsia="Times New Roman"/>
                <w:b/>
                <w:bCs/>
                <w:color w:val="000000"/>
                <w:sz w:val="16"/>
                <w:szCs w:val="15"/>
              </w:rPr>
              <w:t>Cohort</w:t>
            </w:r>
          </w:p>
        </w:tc>
        <w:tc>
          <w:tcPr>
            <w:tcW w:w="716" w:type="pct"/>
            <w:tcBorders>
              <w:top w:val="single" w:color="000000" w:themeColor="dark1" w:sz="12" w:space="0"/>
              <w:left w:val="nil"/>
              <w:bottom w:val="single" w:color="000000" w:themeColor="dark1" w:sz="6" w:space="0"/>
              <w:right w:val="nil"/>
            </w:tcBorders>
            <w:shd w:val="clear" w:color="auto" w:fill="FFFFFF"/>
            <w:vAlign w:val="center"/>
          </w:tcPr>
          <w:p w14:paraId="7EEABCCE">
            <w:pPr>
              <w:spacing w:before="0" w:after="0" w:line="240" w:lineRule="auto"/>
              <w:jc w:val="center"/>
              <w:rPr>
                <w:b/>
              </w:rPr>
            </w:pPr>
            <w:r>
              <w:rPr>
                <w:rFonts w:ascii="Times New Roman" w:hAnsi="Times New Roman" w:eastAsia="Times New Roman"/>
                <w:b/>
                <w:bCs/>
                <w:color w:val="000000"/>
                <w:sz w:val="16"/>
                <w:szCs w:val="15"/>
              </w:rPr>
              <w:t>Observations</w:t>
            </w:r>
          </w:p>
        </w:tc>
        <w:tc>
          <w:tcPr>
            <w:tcW w:w="461" w:type="pct"/>
            <w:tcBorders>
              <w:top w:val="single" w:color="000000" w:themeColor="dark1" w:sz="12" w:space="0"/>
              <w:left w:val="nil"/>
              <w:bottom w:val="single" w:color="000000" w:themeColor="dark1" w:sz="6" w:space="0"/>
              <w:right w:val="nil"/>
            </w:tcBorders>
            <w:shd w:val="clear" w:color="auto" w:fill="FFFFFF"/>
            <w:vAlign w:val="center"/>
          </w:tcPr>
          <w:p w14:paraId="38178BAE">
            <w:pPr>
              <w:spacing w:before="0" w:after="0" w:line="240" w:lineRule="auto"/>
              <w:jc w:val="center"/>
              <w:rPr>
                <w:b/>
              </w:rPr>
            </w:pPr>
            <w:r>
              <w:rPr>
                <w:rFonts w:ascii="Times New Roman" w:hAnsi="Times New Roman" w:eastAsia="Times New Roman"/>
                <w:b/>
                <w:bCs/>
                <w:color w:val="000000"/>
                <w:sz w:val="16"/>
                <w:szCs w:val="15"/>
              </w:rPr>
              <w:t>Persons</w:t>
            </w:r>
          </w:p>
        </w:tc>
        <w:tc>
          <w:tcPr>
            <w:tcW w:w="1151" w:type="pct"/>
            <w:tcBorders>
              <w:top w:val="single" w:color="000000" w:themeColor="dark1" w:sz="12" w:space="0"/>
              <w:left w:val="nil"/>
              <w:bottom w:val="single" w:color="000000" w:themeColor="dark1" w:sz="6" w:space="0"/>
              <w:right w:val="nil"/>
            </w:tcBorders>
            <w:shd w:val="clear" w:color="auto" w:fill="FFFFFF"/>
            <w:vAlign w:val="center"/>
          </w:tcPr>
          <w:p w14:paraId="28FA3DDC">
            <w:pPr>
              <w:spacing w:before="0" w:after="0" w:line="240" w:lineRule="auto"/>
              <w:jc w:val="center"/>
              <w:rPr>
                <w:b/>
              </w:rPr>
            </w:pPr>
            <w:r>
              <w:rPr>
                <w:rFonts w:ascii="Times New Roman" w:hAnsi="Times New Roman" w:eastAsia="Times New Roman"/>
                <w:b/>
                <w:bCs/>
                <w:color w:val="000000"/>
                <w:sz w:val="16"/>
                <w:szCs w:val="15"/>
              </w:rPr>
              <w:t>Gap, mean (SD), years</w:t>
            </w:r>
          </w:p>
        </w:tc>
        <w:tc>
          <w:tcPr>
            <w:tcW w:w="697" w:type="pct"/>
            <w:tcBorders>
              <w:top w:val="single" w:color="000000" w:themeColor="dark1" w:sz="12" w:space="0"/>
              <w:left w:val="nil"/>
              <w:bottom w:val="single" w:color="000000" w:themeColor="dark1" w:sz="6" w:space="0"/>
              <w:right w:val="nil"/>
            </w:tcBorders>
            <w:shd w:val="clear" w:color="auto" w:fill="FFFFFF"/>
            <w:vAlign w:val="center"/>
          </w:tcPr>
          <w:p w14:paraId="147B9D13">
            <w:pPr>
              <w:spacing w:before="0" w:after="0" w:line="240" w:lineRule="auto"/>
              <w:jc w:val="center"/>
              <w:rPr>
                <w:b/>
              </w:rPr>
            </w:pPr>
            <w:r>
              <w:rPr>
                <w:rFonts w:ascii="Times New Roman" w:hAnsi="Times New Roman" w:eastAsia="Times New Roman"/>
                <w:b/>
                <w:bCs/>
                <w:color w:val="000000"/>
                <w:sz w:val="16"/>
                <w:szCs w:val="15"/>
              </w:rPr>
              <w:t>Range, years</w:t>
            </w:r>
          </w:p>
        </w:tc>
      </w:tr>
      <w:tr w14:paraId="315A2ADE">
        <w:trPr>
          <w:cantSplit/>
          <w:jc w:val="center"/>
        </w:trPr>
        <w:tc>
          <w:tcPr>
            <w:tcW w:w="1445" w:type="pct"/>
            <w:tcBorders>
              <w:top w:val="single" w:color="000000" w:themeColor="dark1" w:sz="6" w:space="0"/>
              <w:left w:val="nil"/>
              <w:bottom w:val="nil"/>
              <w:right w:val="nil"/>
            </w:tcBorders>
            <w:shd w:val="clear" w:color="auto" w:fill="FFFFFF"/>
            <w:vAlign w:val="center"/>
          </w:tcPr>
          <w:p w14:paraId="7A579FF7">
            <w:pPr>
              <w:spacing w:before="0" w:after="0" w:line="240" w:lineRule="auto"/>
              <w:jc w:val="left"/>
            </w:pPr>
            <w:r>
              <w:rPr>
                <w:rFonts w:ascii="Times New Roman" w:hAnsi="Times New Roman" w:eastAsia="Times New Roman"/>
                <w:b w:val="0"/>
                <w:color w:val="000000"/>
                <w:sz w:val="16"/>
                <w:szCs w:val="15"/>
              </w:rPr>
              <w:t>Cohort-specific sleep indicator</w:t>
            </w:r>
          </w:p>
        </w:tc>
        <w:tc>
          <w:tcPr>
            <w:tcW w:w="527" w:type="pct"/>
            <w:tcBorders>
              <w:top w:val="single" w:color="000000" w:themeColor="dark1" w:sz="6" w:space="0"/>
              <w:left w:val="nil"/>
              <w:bottom w:val="nil"/>
              <w:right w:val="nil"/>
            </w:tcBorders>
            <w:shd w:val="clear" w:color="auto" w:fill="FFFFFF"/>
            <w:vAlign w:val="center"/>
          </w:tcPr>
          <w:p w14:paraId="5E8FA547">
            <w:pPr>
              <w:spacing w:before="0" w:after="0" w:line="240" w:lineRule="auto"/>
              <w:jc w:val="left"/>
            </w:pPr>
            <w:r>
              <w:rPr>
                <w:rFonts w:ascii="Times New Roman" w:hAnsi="Times New Roman" w:eastAsia="Times New Roman"/>
                <w:b w:val="0"/>
                <w:color w:val="000000"/>
                <w:sz w:val="16"/>
                <w:szCs w:val="15"/>
              </w:rPr>
              <w:t>CHARLS</w:t>
            </w:r>
          </w:p>
        </w:tc>
        <w:tc>
          <w:tcPr>
            <w:tcW w:w="716" w:type="pct"/>
            <w:tcBorders>
              <w:top w:val="single" w:color="000000" w:themeColor="dark1" w:sz="6" w:space="0"/>
              <w:left w:val="nil"/>
              <w:bottom w:val="nil"/>
              <w:right w:val="nil"/>
            </w:tcBorders>
            <w:shd w:val="clear" w:color="auto" w:fill="FFFFFF"/>
            <w:vAlign w:val="center"/>
          </w:tcPr>
          <w:p w14:paraId="3343F75B">
            <w:pPr>
              <w:spacing w:before="0" w:after="0" w:line="240" w:lineRule="auto"/>
              <w:jc w:val="center"/>
            </w:pPr>
            <w:r>
              <w:rPr>
                <w:rFonts w:ascii="Times New Roman" w:hAnsi="Times New Roman" w:eastAsia="Times New Roman"/>
                <w:b w:val="0"/>
                <w:color w:val="000000"/>
                <w:sz w:val="16"/>
                <w:szCs w:val="15"/>
              </w:rPr>
              <w:t>48,912</w:t>
            </w:r>
          </w:p>
        </w:tc>
        <w:tc>
          <w:tcPr>
            <w:tcW w:w="461" w:type="pct"/>
            <w:tcBorders>
              <w:top w:val="single" w:color="000000" w:themeColor="dark1" w:sz="6" w:space="0"/>
              <w:left w:val="nil"/>
              <w:bottom w:val="nil"/>
              <w:right w:val="nil"/>
            </w:tcBorders>
            <w:shd w:val="clear" w:color="auto" w:fill="FFFFFF"/>
            <w:vAlign w:val="center"/>
          </w:tcPr>
          <w:p w14:paraId="1A0961C6">
            <w:pPr>
              <w:spacing w:before="0" w:after="0" w:line="240" w:lineRule="auto"/>
              <w:jc w:val="center"/>
            </w:pPr>
            <w:r>
              <w:rPr>
                <w:rFonts w:ascii="Times New Roman" w:hAnsi="Times New Roman" w:eastAsia="Times New Roman"/>
                <w:b w:val="0"/>
                <w:color w:val="000000"/>
                <w:sz w:val="16"/>
                <w:szCs w:val="15"/>
              </w:rPr>
              <w:t>16,823</w:t>
            </w:r>
          </w:p>
        </w:tc>
        <w:tc>
          <w:tcPr>
            <w:tcW w:w="1151" w:type="pct"/>
            <w:tcBorders>
              <w:top w:val="single" w:color="000000" w:themeColor="dark1" w:sz="6" w:space="0"/>
              <w:left w:val="nil"/>
              <w:bottom w:val="nil"/>
              <w:right w:val="nil"/>
            </w:tcBorders>
            <w:shd w:val="clear" w:color="auto" w:fill="FFFFFF"/>
            <w:vAlign w:val="center"/>
          </w:tcPr>
          <w:p w14:paraId="1CE19991">
            <w:pPr>
              <w:spacing w:before="0" w:after="0" w:line="240" w:lineRule="auto"/>
              <w:jc w:val="center"/>
            </w:pPr>
            <w:r>
              <w:rPr>
                <w:rFonts w:ascii="Times New Roman" w:hAnsi="Times New Roman" w:eastAsia="Times New Roman"/>
                <w:b w:val="0"/>
                <w:color w:val="000000"/>
                <w:sz w:val="16"/>
                <w:szCs w:val="15"/>
              </w:rPr>
              <w:t>2.44 (0.82)</w:t>
            </w:r>
          </w:p>
        </w:tc>
        <w:tc>
          <w:tcPr>
            <w:tcW w:w="697" w:type="pct"/>
            <w:tcBorders>
              <w:top w:val="single" w:color="000000" w:themeColor="dark1" w:sz="6" w:space="0"/>
              <w:left w:val="nil"/>
              <w:bottom w:val="nil"/>
              <w:right w:val="nil"/>
            </w:tcBorders>
            <w:shd w:val="clear" w:color="auto" w:fill="FFFFFF"/>
            <w:vAlign w:val="center"/>
          </w:tcPr>
          <w:p w14:paraId="64E03167">
            <w:pPr>
              <w:spacing w:before="0" w:after="0" w:line="240" w:lineRule="auto"/>
              <w:jc w:val="center"/>
            </w:pPr>
            <w:r>
              <w:rPr>
                <w:rFonts w:ascii="Times New Roman" w:hAnsi="Times New Roman" w:eastAsia="Times New Roman"/>
                <w:b w:val="0"/>
                <w:color w:val="000000"/>
                <w:sz w:val="16"/>
                <w:szCs w:val="15"/>
              </w:rPr>
              <w:t>1-9</w:t>
            </w:r>
          </w:p>
        </w:tc>
      </w:tr>
      <w:tr w14:paraId="38929B22">
        <w:trPr>
          <w:cantSplit/>
          <w:jc w:val="center"/>
        </w:trPr>
        <w:tc>
          <w:tcPr>
            <w:tcW w:w="1445" w:type="pct"/>
            <w:tcBorders>
              <w:top w:val="nil"/>
              <w:left w:val="nil"/>
              <w:bottom w:val="nil"/>
              <w:right w:val="nil"/>
            </w:tcBorders>
            <w:shd w:val="clear" w:color="auto" w:fill="FFFFFF"/>
            <w:vAlign w:val="center"/>
          </w:tcPr>
          <w:p w14:paraId="2BA55ADD">
            <w:pPr>
              <w:spacing w:before="0" w:after="0" w:line="240" w:lineRule="auto"/>
              <w:jc w:val="left"/>
            </w:pPr>
            <w:r>
              <w:rPr>
                <w:rFonts w:ascii="Times New Roman" w:hAnsi="Times New Roman" w:eastAsia="Times New Roman"/>
                <w:b w:val="0"/>
                <w:color w:val="000000"/>
                <w:sz w:val="16"/>
                <w:szCs w:val="15"/>
              </w:rPr>
              <w:t>Cohort-specific sleep indicator</w:t>
            </w:r>
          </w:p>
        </w:tc>
        <w:tc>
          <w:tcPr>
            <w:tcW w:w="527" w:type="pct"/>
            <w:tcBorders>
              <w:top w:val="nil"/>
              <w:left w:val="nil"/>
              <w:bottom w:val="nil"/>
              <w:right w:val="nil"/>
            </w:tcBorders>
            <w:shd w:val="clear" w:color="auto" w:fill="FFFFFF"/>
            <w:vAlign w:val="center"/>
          </w:tcPr>
          <w:p w14:paraId="2751D4C5">
            <w:pPr>
              <w:spacing w:before="0" w:after="0" w:line="240" w:lineRule="auto"/>
              <w:jc w:val="left"/>
            </w:pPr>
            <w:r>
              <w:rPr>
                <w:rFonts w:ascii="Times New Roman" w:hAnsi="Times New Roman" w:eastAsia="Times New Roman"/>
                <w:b w:val="0"/>
                <w:color w:val="000000"/>
                <w:sz w:val="16"/>
                <w:szCs w:val="15"/>
              </w:rPr>
              <w:t>ELSA</w:t>
            </w:r>
          </w:p>
        </w:tc>
        <w:tc>
          <w:tcPr>
            <w:tcW w:w="716" w:type="pct"/>
            <w:tcBorders>
              <w:top w:val="nil"/>
              <w:left w:val="nil"/>
              <w:bottom w:val="nil"/>
              <w:right w:val="nil"/>
            </w:tcBorders>
            <w:shd w:val="clear" w:color="auto" w:fill="FFFFFF"/>
            <w:vAlign w:val="center"/>
          </w:tcPr>
          <w:p w14:paraId="22526183">
            <w:pPr>
              <w:spacing w:before="0" w:after="0" w:line="240" w:lineRule="auto"/>
              <w:jc w:val="center"/>
            </w:pPr>
            <w:r>
              <w:rPr>
                <w:rFonts w:ascii="Times New Roman" w:hAnsi="Times New Roman" w:eastAsia="Times New Roman"/>
                <w:b w:val="0"/>
                <w:color w:val="000000"/>
                <w:sz w:val="16"/>
                <w:szCs w:val="15"/>
              </w:rPr>
              <w:t>63,329</w:t>
            </w:r>
          </w:p>
        </w:tc>
        <w:tc>
          <w:tcPr>
            <w:tcW w:w="461" w:type="pct"/>
            <w:tcBorders>
              <w:top w:val="nil"/>
              <w:left w:val="nil"/>
              <w:bottom w:val="nil"/>
              <w:right w:val="nil"/>
            </w:tcBorders>
            <w:shd w:val="clear" w:color="auto" w:fill="FFFFFF"/>
            <w:vAlign w:val="center"/>
          </w:tcPr>
          <w:p w14:paraId="76C80B24">
            <w:pPr>
              <w:spacing w:before="0" w:after="0" w:line="240" w:lineRule="auto"/>
              <w:jc w:val="center"/>
            </w:pPr>
            <w:r>
              <w:rPr>
                <w:rFonts w:ascii="Times New Roman" w:hAnsi="Times New Roman" w:eastAsia="Times New Roman"/>
                <w:b w:val="0"/>
                <w:color w:val="000000"/>
                <w:sz w:val="16"/>
                <w:szCs w:val="15"/>
              </w:rPr>
              <w:t>13,772</w:t>
            </w:r>
          </w:p>
        </w:tc>
        <w:tc>
          <w:tcPr>
            <w:tcW w:w="1151" w:type="pct"/>
            <w:tcBorders>
              <w:top w:val="nil"/>
              <w:left w:val="nil"/>
              <w:bottom w:val="nil"/>
              <w:right w:val="nil"/>
            </w:tcBorders>
            <w:shd w:val="clear" w:color="auto" w:fill="FFFFFF"/>
            <w:vAlign w:val="center"/>
          </w:tcPr>
          <w:p w14:paraId="0CC205E3">
            <w:pPr>
              <w:spacing w:before="0" w:after="0" w:line="240" w:lineRule="auto"/>
              <w:jc w:val="center"/>
            </w:pPr>
            <w:r>
              <w:rPr>
                <w:rFonts w:ascii="Times New Roman" w:hAnsi="Times New Roman" w:eastAsia="Times New Roman"/>
                <w:b w:val="0"/>
                <w:color w:val="000000"/>
                <w:sz w:val="16"/>
                <w:szCs w:val="15"/>
              </w:rPr>
              <w:t>2.21 (0.64)</w:t>
            </w:r>
          </w:p>
        </w:tc>
        <w:tc>
          <w:tcPr>
            <w:tcW w:w="697" w:type="pct"/>
            <w:tcBorders>
              <w:top w:val="nil"/>
              <w:left w:val="nil"/>
              <w:bottom w:val="nil"/>
              <w:right w:val="nil"/>
            </w:tcBorders>
            <w:shd w:val="clear" w:color="auto" w:fill="FFFFFF"/>
            <w:vAlign w:val="center"/>
          </w:tcPr>
          <w:p w14:paraId="3251829A">
            <w:pPr>
              <w:spacing w:before="0" w:after="0" w:line="240" w:lineRule="auto"/>
              <w:jc w:val="center"/>
            </w:pPr>
            <w:r>
              <w:rPr>
                <w:rFonts w:ascii="Times New Roman" w:hAnsi="Times New Roman" w:eastAsia="Times New Roman"/>
                <w:b w:val="0"/>
                <w:color w:val="000000"/>
                <w:sz w:val="16"/>
                <w:szCs w:val="15"/>
              </w:rPr>
              <w:t>2-17</w:t>
            </w:r>
          </w:p>
        </w:tc>
      </w:tr>
      <w:tr w14:paraId="783C8129">
        <w:trPr>
          <w:cantSplit/>
          <w:jc w:val="center"/>
        </w:trPr>
        <w:tc>
          <w:tcPr>
            <w:tcW w:w="1445" w:type="pct"/>
            <w:tcBorders>
              <w:top w:val="nil"/>
              <w:left w:val="nil"/>
              <w:bottom w:val="nil"/>
              <w:right w:val="nil"/>
            </w:tcBorders>
            <w:shd w:val="clear" w:color="auto" w:fill="FFFFFF"/>
            <w:vAlign w:val="center"/>
          </w:tcPr>
          <w:p w14:paraId="0C975CFD">
            <w:pPr>
              <w:spacing w:before="0" w:after="0" w:line="240" w:lineRule="auto"/>
              <w:jc w:val="left"/>
            </w:pPr>
            <w:r>
              <w:rPr>
                <w:rFonts w:ascii="Times New Roman" w:hAnsi="Times New Roman" w:eastAsia="Times New Roman"/>
                <w:b w:val="0"/>
                <w:color w:val="000000"/>
                <w:sz w:val="16"/>
                <w:szCs w:val="15"/>
              </w:rPr>
              <w:t>Cohort-specific sleep indicator</w:t>
            </w:r>
          </w:p>
        </w:tc>
        <w:tc>
          <w:tcPr>
            <w:tcW w:w="527" w:type="pct"/>
            <w:tcBorders>
              <w:top w:val="nil"/>
              <w:left w:val="nil"/>
              <w:bottom w:val="nil"/>
              <w:right w:val="nil"/>
            </w:tcBorders>
            <w:shd w:val="clear" w:color="auto" w:fill="FFFFFF"/>
            <w:vAlign w:val="center"/>
          </w:tcPr>
          <w:p w14:paraId="430553BF">
            <w:pPr>
              <w:spacing w:before="0" w:after="0" w:line="240" w:lineRule="auto"/>
              <w:jc w:val="left"/>
            </w:pPr>
            <w:r>
              <w:rPr>
                <w:rFonts w:ascii="Times New Roman" w:hAnsi="Times New Roman" w:eastAsia="Times New Roman"/>
                <w:b w:val="0"/>
                <w:color w:val="000000"/>
                <w:sz w:val="16"/>
                <w:szCs w:val="15"/>
              </w:rPr>
              <w:t>HRS</w:t>
            </w:r>
          </w:p>
        </w:tc>
        <w:tc>
          <w:tcPr>
            <w:tcW w:w="716" w:type="pct"/>
            <w:tcBorders>
              <w:top w:val="nil"/>
              <w:left w:val="nil"/>
              <w:bottom w:val="nil"/>
              <w:right w:val="nil"/>
            </w:tcBorders>
            <w:shd w:val="clear" w:color="auto" w:fill="FFFFFF"/>
            <w:vAlign w:val="center"/>
          </w:tcPr>
          <w:p w14:paraId="12030118">
            <w:pPr>
              <w:spacing w:before="0" w:after="0" w:line="240" w:lineRule="auto"/>
              <w:jc w:val="center"/>
            </w:pPr>
            <w:r>
              <w:rPr>
                <w:rFonts w:ascii="Times New Roman" w:hAnsi="Times New Roman" w:eastAsia="Times New Roman"/>
                <w:b w:val="0"/>
                <w:color w:val="000000"/>
                <w:sz w:val="16"/>
                <w:szCs w:val="15"/>
              </w:rPr>
              <w:t>73,506</w:t>
            </w:r>
          </w:p>
        </w:tc>
        <w:tc>
          <w:tcPr>
            <w:tcW w:w="461" w:type="pct"/>
            <w:tcBorders>
              <w:top w:val="nil"/>
              <w:left w:val="nil"/>
              <w:bottom w:val="nil"/>
              <w:right w:val="nil"/>
            </w:tcBorders>
            <w:shd w:val="clear" w:color="auto" w:fill="FFFFFF"/>
            <w:vAlign w:val="center"/>
          </w:tcPr>
          <w:p w14:paraId="6C1451B3">
            <w:pPr>
              <w:spacing w:before="0" w:after="0" w:line="240" w:lineRule="auto"/>
              <w:jc w:val="center"/>
            </w:pPr>
            <w:r>
              <w:rPr>
                <w:rFonts w:ascii="Times New Roman" w:hAnsi="Times New Roman" w:eastAsia="Times New Roman"/>
                <w:b w:val="0"/>
                <w:color w:val="000000"/>
                <w:sz w:val="16"/>
                <w:szCs w:val="15"/>
              </w:rPr>
              <w:t>26,307</w:t>
            </w:r>
          </w:p>
        </w:tc>
        <w:tc>
          <w:tcPr>
            <w:tcW w:w="1151" w:type="pct"/>
            <w:tcBorders>
              <w:top w:val="nil"/>
              <w:left w:val="nil"/>
              <w:bottom w:val="nil"/>
              <w:right w:val="nil"/>
            </w:tcBorders>
            <w:shd w:val="clear" w:color="auto" w:fill="FFFFFF"/>
            <w:vAlign w:val="center"/>
          </w:tcPr>
          <w:p w14:paraId="5792416C">
            <w:pPr>
              <w:spacing w:before="0" w:after="0" w:line="240" w:lineRule="auto"/>
              <w:jc w:val="center"/>
            </w:pPr>
            <w:r>
              <w:rPr>
                <w:rFonts w:ascii="Times New Roman" w:hAnsi="Times New Roman" w:eastAsia="Times New Roman"/>
                <w:b w:val="0"/>
                <w:color w:val="000000"/>
                <w:sz w:val="16"/>
                <w:szCs w:val="15"/>
              </w:rPr>
              <w:t>2.07 (0.66)</w:t>
            </w:r>
          </w:p>
        </w:tc>
        <w:tc>
          <w:tcPr>
            <w:tcW w:w="697" w:type="pct"/>
            <w:tcBorders>
              <w:top w:val="nil"/>
              <w:left w:val="nil"/>
              <w:bottom w:val="nil"/>
              <w:right w:val="nil"/>
            </w:tcBorders>
            <w:shd w:val="clear" w:color="auto" w:fill="FFFFFF"/>
            <w:vAlign w:val="center"/>
          </w:tcPr>
          <w:p w14:paraId="5D57BC4A">
            <w:pPr>
              <w:spacing w:before="0" w:after="0" w:line="240" w:lineRule="auto"/>
              <w:jc w:val="center"/>
            </w:pPr>
            <w:r>
              <w:rPr>
                <w:rFonts w:ascii="Times New Roman" w:hAnsi="Times New Roman" w:eastAsia="Times New Roman"/>
                <w:b w:val="0"/>
                <w:color w:val="000000"/>
                <w:sz w:val="16"/>
                <w:szCs w:val="15"/>
              </w:rPr>
              <w:t>0-16</w:t>
            </w:r>
          </w:p>
        </w:tc>
      </w:tr>
      <w:tr w14:paraId="776D504B">
        <w:trPr>
          <w:cantSplit/>
          <w:jc w:val="center"/>
        </w:trPr>
        <w:tc>
          <w:tcPr>
            <w:tcW w:w="1445" w:type="pct"/>
            <w:tcBorders>
              <w:top w:val="nil"/>
              <w:left w:val="nil"/>
              <w:bottom w:val="nil"/>
              <w:right w:val="nil"/>
            </w:tcBorders>
            <w:shd w:val="clear" w:color="auto" w:fill="FFFFFF"/>
            <w:vAlign w:val="center"/>
          </w:tcPr>
          <w:p w14:paraId="1E670213">
            <w:pPr>
              <w:spacing w:before="0" w:after="0" w:line="240" w:lineRule="auto"/>
              <w:jc w:val="left"/>
            </w:pPr>
            <w:r>
              <w:rPr>
                <w:rFonts w:ascii="Times New Roman" w:hAnsi="Times New Roman" w:eastAsia="Times New Roman"/>
                <w:b w:val="0"/>
                <w:color w:val="000000"/>
                <w:sz w:val="16"/>
                <w:szCs w:val="15"/>
              </w:rPr>
              <w:t>Cohort-specific sleep indicator</w:t>
            </w:r>
          </w:p>
        </w:tc>
        <w:tc>
          <w:tcPr>
            <w:tcW w:w="527" w:type="pct"/>
            <w:tcBorders>
              <w:top w:val="nil"/>
              <w:left w:val="nil"/>
              <w:bottom w:val="nil"/>
              <w:right w:val="nil"/>
            </w:tcBorders>
            <w:shd w:val="clear" w:color="auto" w:fill="FFFFFF"/>
            <w:vAlign w:val="center"/>
          </w:tcPr>
          <w:p w14:paraId="706DFB30">
            <w:pPr>
              <w:spacing w:before="0" w:after="0" w:line="240" w:lineRule="auto"/>
              <w:jc w:val="left"/>
            </w:pPr>
            <w:r>
              <w:rPr>
                <w:rFonts w:ascii="Times New Roman" w:hAnsi="Times New Roman" w:eastAsia="Times New Roman"/>
                <w:b w:val="0"/>
                <w:color w:val="000000"/>
                <w:sz w:val="16"/>
                <w:szCs w:val="15"/>
              </w:rPr>
              <w:t>SHARE</w:t>
            </w:r>
          </w:p>
        </w:tc>
        <w:tc>
          <w:tcPr>
            <w:tcW w:w="716" w:type="pct"/>
            <w:tcBorders>
              <w:top w:val="nil"/>
              <w:left w:val="nil"/>
              <w:bottom w:val="nil"/>
              <w:right w:val="nil"/>
            </w:tcBorders>
            <w:shd w:val="clear" w:color="auto" w:fill="FFFFFF"/>
            <w:vAlign w:val="center"/>
          </w:tcPr>
          <w:p w14:paraId="2C2C411F">
            <w:pPr>
              <w:spacing w:before="0" w:after="0" w:line="240" w:lineRule="auto"/>
              <w:jc w:val="center"/>
            </w:pPr>
            <w:r>
              <w:rPr>
                <w:rFonts w:ascii="Times New Roman" w:hAnsi="Times New Roman" w:eastAsia="Times New Roman"/>
                <w:b w:val="0"/>
                <w:color w:val="000000"/>
                <w:sz w:val="16"/>
                <w:szCs w:val="15"/>
              </w:rPr>
              <w:t>154,340</w:t>
            </w:r>
          </w:p>
        </w:tc>
        <w:tc>
          <w:tcPr>
            <w:tcW w:w="461" w:type="pct"/>
            <w:tcBorders>
              <w:top w:val="nil"/>
              <w:left w:val="nil"/>
              <w:bottom w:val="nil"/>
              <w:right w:val="nil"/>
            </w:tcBorders>
            <w:shd w:val="clear" w:color="auto" w:fill="FFFFFF"/>
            <w:vAlign w:val="center"/>
          </w:tcPr>
          <w:p w14:paraId="12AEE2FD">
            <w:pPr>
              <w:spacing w:before="0" w:after="0" w:line="240" w:lineRule="auto"/>
              <w:jc w:val="center"/>
            </w:pPr>
            <w:r>
              <w:rPr>
                <w:rFonts w:ascii="Times New Roman" w:hAnsi="Times New Roman" w:eastAsia="Times New Roman"/>
                <w:b w:val="0"/>
                <w:color w:val="000000"/>
                <w:sz w:val="16"/>
                <w:szCs w:val="15"/>
              </w:rPr>
              <w:t>72,706</w:t>
            </w:r>
          </w:p>
        </w:tc>
        <w:tc>
          <w:tcPr>
            <w:tcW w:w="1151" w:type="pct"/>
            <w:tcBorders>
              <w:top w:val="nil"/>
              <w:left w:val="nil"/>
              <w:bottom w:val="nil"/>
              <w:right w:val="nil"/>
            </w:tcBorders>
            <w:shd w:val="clear" w:color="auto" w:fill="FFFFFF"/>
            <w:vAlign w:val="center"/>
          </w:tcPr>
          <w:p w14:paraId="59CDC229">
            <w:pPr>
              <w:spacing w:before="0" w:after="0" w:line="240" w:lineRule="auto"/>
              <w:jc w:val="center"/>
            </w:pPr>
            <w:r>
              <w:rPr>
                <w:rFonts w:ascii="Times New Roman" w:hAnsi="Times New Roman" w:eastAsia="Times New Roman"/>
                <w:b w:val="0"/>
                <w:color w:val="000000"/>
                <w:sz w:val="16"/>
                <w:szCs w:val="15"/>
              </w:rPr>
              <w:t>2.88 (1.47)</w:t>
            </w:r>
          </w:p>
        </w:tc>
        <w:tc>
          <w:tcPr>
            <w:tcW w:w="697" w:type="pct"/>
            <w:tcBorders>
              <w:top w:val="nil"/>
              <w:left w:val="nil"/>
              <w:bottom w:val="nil"/>
              <w:right w:val="nil"/>
            </w:tcBorders>
            <w:shd w:val="clear" w:color="auto" w:fill="FFFFFF"/>
            <w:vAlign w:val="center"/>
          </w:tcPr>
          <w:p w14:paraId="49C473C4">
            <w:pPr>
              <w:spacing w:before="0" w:after="0" w:line="240" w:lineRule="auto"/>
              <w:jc w:val="center"/>
            </w:pPr>
            <w:r>
              <w:rPr>
                <w:rFonts w:ascii="Times New Roman" w:hAnsi="Times New Roman" w:eastAsia="Times New Roman"/>
                <w:b w:val="0"/>
                <w:color w:val="000000"/>
                <w:sz w:val="16"/>
                <w:szCs w:val="15"/>
              </w:rPr>
              <w:t>2-16</w:t>
            </w:r>
          </w:p>
        </w:tc>
      </w:tr>
      <w:tr w14:paraId="1B89DB68">
        <w:trPr>
          <w:cantSplit/>
          <w:jc w:val="center"/>
        </w:trPr>
        <w:tc>
          <w:tcPr>
            <w:tcW w:w="1445" w:type="pct"/>
            <w:tcBorders>
              <w:top w:val="nil"/>
              <w:left w:val="nil"/>
              <w:bottom w:val="nil"/>
              <w:right w:val="nil"/>
            </w:tcBorders>
            <w:shd w:val="clear" w:color="auto" w:fill="FFFFFF"/>
            <w:vAlign w:val="center"/>
          </w:tcPr>
          <w:p w14:paraId="5E70A9F2">
            <w:pPr>
              <w:spacing w:before="0" w:after="0" w:line="240" w:lineRule="auto"/>
              <w:jc w:val="left"/>
            </w:pPr>
            <w:r>
              <w:rPr>
                <w:rFonts w:ascii="Times New Roman" w:hAnsi="Times New Roman" w:eastAsia="Times New Roman"/>
                <w:b w:val="0"/>
                <w:color w:val="000000"/>
                <w:sz w:val="16"/>
                <w:szCs w:val="15"/>
              </w:rPr>
              <w:t>Physical activity</w:t>
            </w:r>
          </w:p>
        </w:tc>
        <w:tc>
          <w:tcPr>
            <w:tcW w:w="527" w:type="pct"/>
            <w:tcBorders>
              <w:top w:val="nil"/>
              <w:left w:val="nil"/>
              <w:bottom w:val="nil"/>
              <w:right w:val="nil"/>
            </w:tcBorders>
            <w:shd w:val="clear" w:color="auto" w:fill="FFFFFF"/>
            <w:vAlign w:val="center"/>
          </w:tcPr>
          <w:p w14:paraId="6748BA52">
            <w:pPr>
              <w:spacing w:before="0" w:after="0" w:line="240" w:lineRule="auto"/>
              <w:jc w:val="left"/>
            </w:pPr>
            <w:r>
              <w:rPr>
                <w:rFonts w:ascii="Times New Roman" w:hAnsi="Times New Roman" w:eastAsia="Times New Roman"/>
                <w:b w:val="0"/>
                <w:color w:val="000000"/>
                <w:sz w:val="16"/>
                <w:szCs w:val="15"/>
              </w:rPr>
              <w:t>CHARLS</w:t>
            </w:r>
          </w:p>
        </w:tc>
        <w:tc>
          <w:tcPr>
            <w:tcW w:w="716" w:type="pct"/>
            <w:tcBorders>
              <w:top w:val="nil"/>
              <w:left w:val="nil"/>
              <w:bottom w:val="nil"/>
              <w:right w:val="nil"/>
            </w:tcBorders>
            <w:shd w:val="clear" w:color="auto" w:fill="FFFFFF"/>
            <w:vAlign w:val="center"/>
          </w:tcPr>
          <w:p w14:paraId="5A64E417">
            <w:pPr>
              <w:spacing w:before="0" w:after="0" w:line="240" w:lineRule="auto"/>
              <w:jc w:val="center"/>
            </w:pPr>
            <w:r>
              <w:rPr>
                <w:rFonts w:ascii="Times New Roman" w:hAnsi="Times New Roman" w:eastAsia="Times New Roman"/>
                <w:b w:val="0"/>
                <w:color w:val="000000"/>
                <w:sz w:val="16"/>
                <w:szCs w:val="15"/>
              </w:rPr>
              <w:t>28,332</w:t>
            </w:r>
          </w:p>
        </w:tc>
        <w:tc>
          <w:tcPr>
            <w:tcW w:w="461" w:type="pct"/>
            <w:tcBorders>
              <w:top w:val="nil"/>
              <w:left w:val="nil"/>
              <w:bottom w:val="nil"/>
              <w:right w:val="nil"/>
            </w:tcBorders>
            <w:shd w:val="clear" w:color="auto" w:fill="FFFFFF"/>
            <w:vAlign w:val="center"/>
          </w:tcPr>
          <w:p w14:paraId="235522B4">
            <w:pPr>
              <w:spacing w:before="0" w:after="0" w:line="240" w:lineRule="auto"/>
              <w:jc w:val="center"/>
            </w:pPr>
            <w:r>
              <w:rPr>
                <w:rFonts w:ascii="Times New Roman" w:hAnsi="Times New Roman" w:eastAsia="Times New Roman"/>
                <w:b w:val="0"/>
                <w:color w:val="000000"/>
                <w:sz w:val="16"/>
                <w:szCs w:val="15"/>
              </w:rPr>
              <w:t>16,536</w:t>
            </w:r>
          </w:p>
        </w:tc>
        <w:tc>
          <w:tcPr>
            <w:tcW w:w="1151" w:type="pct"/>
            <w:tcBorders>
              <w:top w:val="nil"/>
              <w:left w:val="nil"/>
              <w:bottom w:val="nil"/>
              <w:right w:val="nil"/>
            </w:tcBorders>
            <w:shd w:val="clear" w:color="auto" w:fill="FFFFFF"/>
            <w:vAlign w:val="center"/>
          </w:tcPr>
          <w:p w14:paraId="1824532B">
            <w:pPr>
              <w:spacing w:before="0" w:after="0" w:line="240" w:lineRule="auto"/>
              <w:jc w:val="center"/>
            </w:pPr>
            <w:r>
              <w:rPr>
                <w:rFonts w:ascii="Times New Roman" w:hAnsi="Times New Roman" w:eastAsia="Times New Roman"/>
                <w:b w:val="0"/>
                <w:color w:val="000000"/>
                <w:sz w:val="16"/>
                <w:szCs w:val="15"/>
              </w:rPr>
              <w:t>2.43 (0.86)</w:t>
            </w:r>
          </w:p>
        </w:tc>
        <w:tc>
          <w:tcPr>
            <w:tcW w:w="697" w:type="pct"/>
            <w:tcBorders>
              <w:top w:val="nil"/>
              <w:left w:val="nil"/>
              <w:bottom w:val="nil"/>
              <w:right w:val="nil"/>
            </w:tcBorders>
            <w:shd w:val="clear" w:color="auto" w:fill="FFFFFF"/>
            <w:vAlign w:val="center"/>
          </w:tcPr>
          <w:p w14:paraId="05C7313A">
            <w:pPr>
              <w:spacing w:before="0" w:after="0" w:line="240" w:lineRule="auto"/>
              <w:jc w:val="center"/>
            </w:pPr>
            <w:r>
              <w:rPr>
                <w:rFonts w:ascii="Times New Roman" w:hAnsi="Times New Roman" w:eastAsia="Times New Roman"/>
                <w:b w:val="0"/>
                <w:color w:val="000000"/>
                <w:sz w:val="16"/>
                <w:szCs w:val="15"/>
              </w:rPr>
              <w:t>1-9</w:t>
            </w:r>
          </w:p>
        </w:tc>
      </w:tr>
      <w:tr w14:paraId="72F4C0A8">
        <w:trPr>
          <w:cantSplit/>
          <w:jc w:val="center"/>
        </w:trPr>
        <w:tc>
          <w:tcPr>
            <w:tcW w:w="1445" w:type="pct"/>
            <w:tcBorders>
              <w:top w:val="nil"/>
              <w:left w:val="nil"/>
              <w:bottom w:val="nil"/>
              <w:right w:val="nil"/>
            </w:tcBorders>
            <w:shd w:val="clear" w:color="auto" w:fill="FFFFFF"/>
            <w:vAlign w:val="center"/>
          </w:tcPr>
          <w:p w14:paraId="07152606">
            <w:pPr>
              <w:spacing w:before="0" w:after="0" w:line="240" w:lineRule="auto"/>
              <w:jc w:val="left"/>
            </w:pPr>
            <w:r>
              <w:rPr>
                <w:rFonts w:ascii="Times New Roman" w:hAnsi="Times New Roman" w:eastAsia="Times New Roman"/>
                <w:b w:val="0"/>
                <w:color w:val="000000"/>
                <w:sz w:val="16"/>
                <w:szCs w:val="15"/>
              </w:rPr>
              <w:t>Physical activity</w:t>
            </w:r>
          </w:p>
        </w:tc>
        <w:tc>
          <w:tcPr>
            <w:tcW w:w="527" w:type="pct"/>
            <w:tcBorders>
              <w:top w:val="nil"/>
              <w:left w:val="nil"/>
              <w:bottom w:val="nil"/>
              <w:right w:val="nil"/>
            </w:tcBorders>
            <w:shd w:val="clear" w:color="auto" w:fill="FFFFFF"/>
            <w:vAlign w:val="center"/>
          </w:tcPr>
          <w:p w14:paraId="5BC68EB2">
            <w:pPr>
              <w:spacing w:before="0" w:after="0" w:line="240" w:lineRule="auto"/>
              <w:jc w:val="left"/>
            </w:pPr>
            <w:r>
              <w:rPr>
                <w:rFonts w:ascii="Times New Roman" w:hAnsi="Times New Roman" w:eastAsia="Times New Roman"/>
                <w:b w:val="0"/>
                <w:color w:val="000000"/>
                <w:sz w:val="16"/>
                <w:szCs w:val="15"/>
              </w:rPr>
              <w:t>ELSA</w:t>
            </w:r>
          </w:p>
        </w:tc>
        <w:tc>
          <w:tcPr>
            <w:tcW w:w="716" w:type="pct"/>
            <w:tcBorders>
              <w:top w:val="nil"/>
              <w:left w:val="nil"/>
              <w:bottom w:val="nil"/>
              <w:right w:val="nil"/>
            </w:tcBorders>
            <w:shd w:val="clear" w:color="auto" w:fill="FFFFFF"/>
            <w:vAlign w:val="center"/>
          </w:tcPr>
          <w:p w14:paraId="46172668">
            <w:pPr>
              <w:spacing w:before="0" w:after="0" w:line="240" w:lineRule="auto"/>
              <w:jc w:val="center"/>
            </w:pPr>
            <w:r>
              <w:rPr>
                <w:rFonts w:ascii="Times New Roman" w:hAnsi="Times New Roman" w:eastAsia="Times New Roman"/>
                <w:b w:val="0"/>
                <w:color w:val="000000"/>
                <w:sz w:val="16"/>
                <w:szCs w:val="15"/>
              </w:rPr>
              <w:t>58,587</w:t>
            </w:r>
          </w:p>
        </w:tc>
        <w:tc>
          <w:tcPr>
            <w:tcW w:w="461" w:type="pct"/>
            <w:tcBorders>
              <w:top w:val="nil"/>
              <w:left w:val="nil"/>
              <w:bottom w:val="nil"/>
              <w:right w:val="nil"/>
            </w:tcBorders>
            <w:shd w:val="clear" w:color="auto" w:fill="FFFFFF"/>
            <w:vAlign w:val="center"/>
          </w:tcPr>
          <w:p w14:paraId="2C847B7F">
            <w:pPr>
              <w:spacing w:before="0" w:after="0" w:line="240" w:lineRule="auto"/>
              <w:jc w:val="center"/>
            </w:pPr>
            <w:r>
              <w:rPr>
                <w:rFonts w:ascii="Times New Roman" w:hAnsi="Times New Roman" w:eastAsia="Times New Roman"/>
                <w:b w:val="0"/>
                <w:color w:val="000000"/>
                <w:sz w:val="16"/>
                <w:szCs w:val="15"/>
              </w:rPr>
              <w:t>13,642</w:t>
            </w:r>
          </w:p>
        </w:tc>
        <w:tc>
          <w:tcPr>
            <w:tcW w:w="1151" w:type="pct"/>
            <w:tcBorders>
              <w:top w:val="nil"/>
              <w:left w:val="nil"/>
              <w:bottom w:val="nil"/>
              <w:right w:val="nil"/>
            </w:tcBorders>
            <w:shd w:val="clear" w:color="auto" w:fill="FFFFFF"/>
            <w:vAlign w:val="center"/>
          </w:tcPr>
          <w:p w14:paraId="32AE8816">
            <w:pPr>
              <w:spacing w:before="0" w:after="0" w:line="240" w:lineRule="auto"/>
              <w:jc w:val="center"/>
            </w:pPr>
            <w:r>
              <w:rPr>
                <w:rFonts w:ascii="Times New Roman" w:hAnsi="Times New Roman" w:eastAsia="Times New Roman"/>
                <w:b w:val="0"/>
                <w:color w:val="000000"/>
                <w:sz w:val="16"/>
                <w:szCs w:val="15"/>
              </w:rPr>
              <w:t>2.20 (0.64)</w:t>
            </w:r>
          </w:p>
        </w:tc>
        <w:tc>
          <w:tcPr>
            <w:tcW w:w="697" w:type="pct"/>
            <w:tcBorders>
              <w:top w:val="nil"/>
              <w:left w:val="nil"/>
              <w:bottom w:val="nil"/>
              <w:right w:val="nil"/>
            </w:tcBorders>
            <w:shd w:val="clear" w:color="auto" w:fill="FFFFFF"/>
            <w:vAlign w:val="center"/>
          </w:tcPr>
          <w:p w14:paraId="0DE00286">
            <w:pPr>
              <w:spacing w:before="0" w:after="0" w:line="240" w:lineRule="auto"/>
              <w:jc w:val="center"/>
            </w:pPr>
            <w:r>
              <w:rPr>
                <w:rFonts w:ascii="Times New Roman" w:hAnsi="Times New Roman" w:eastAsia="Times New Roman"/>
                <w:b w:val="0"/>
                <w:color w:val="000000"/>
                <w:sz w:val="16"/>
                <w:szCs w:val="15"/>
              </w:rPr>
              <w:t>2-17</w:t>
            </w:r>
          </w:p>
        </w:tc>
      </w:tr>
      <w:tr w14:paraId="4306BA25">
        <w:trPr>
          <w:cantSplit/>
          <w:jc w:val="center"/>
        </w:trPr>
        <w:tc>
          <w:tcPr>
            <w:tcW w:w="1445" w:type="pct"/>
            <w:tcBorders>
              <w:top w:val="nil"/>
              <w:left w:val="nil"/>
              <w:bottom w:val="nil"/>
              <w:right w:val="nil"/>
            </w:tcBorders>
            <w:shd w:val="clear" w:color="auto" w:fill="FFFFFF"/>
            <w:vAlign w:val="center"/>
          </w:tcPr>
          <w:p w14:paraId="42A00EEB">
            <w:pPr>
              <w:spacing w:before="0" w:after="0" w:line="240" w:lineRule="auto"/>
              <w:jc w:val="left"/>
            </w:pPr>
            <w:r>
              <w:rPr>
                <w:rFonts w:ascii="Times New Roman" w:hAnsi="Times New Roman" w:eastAsia="Times New Roman"/>
                <w:b w:val="0"/>
                <w:color w:val="000000"/>
                <w:sz w:val="16"/>
                <w:szCs w:val="15"/>
              </w:rPr>
              <w:t>Physical activity</w:t>
            </w:r>
          </w:p>
        </w:tc>
        <w:tc>
          <w:tcPr>
            <w:tcW w:w="527" w:type="pct"/>
            <w:tcBorders>
              <w:top w:val="nil"/>
              <w:left w:val="nil"/>
              <w:bottom w:val="nil"/>
              <w:right w:val="nil"/>
            </w:tcBorders>
            <w:shd w:val="clear" w:color="auto" w:fill="FFFFFF"/>
            <w:vAlign w:val="center"/>
          </w:tcPr>
          <w:p w14:paraId="6B0DAC7E">
            <w:pPr>
              <w:spacing w:before="0" w:after="0" w:line="240" w:lineRule="auto"/>
              <w:jc w:val="left"/>
            </w:pPr>
            <w:r>
              <w:rPr>
                <w:rFonts w:ascii="Times New Roman" w:hAnsi="Times New Roman" w:eastAsia="Times New Roman"/>
                <w:b w:val="0"/>
                <w:color w:val="000000"/>
                <w:sz w:val="16"/>
                <w:szCs w:val="15"/>
              </w:rPr>
              <w:t>HRS</w:t>
            </w:r>
          </w:p>
        </w:tc>
        <w:tc>
          <w:tcPr>
            <w:tcW w:w="716" w:type="pct"/>
            <w:tcBorders>
              <w:top w:val="nil"/>
              <w:left w:val="nil"/>
              <w:bottom w:val="nil"/>
              <w:right w:val="nil"/>
            </w:tcBorders>
            <w:shd w:val="clear" w:color="auto" w:fill="FFFFFF"/>
            <w:vAlign w:val="center"/>
          </w:tcPr>
          <w:p w14:paraId="2A552029">
            <w:pPr>
              <w:spacing w:before="0" w:after="0" w:line="240" w:lineRule="auto"/>
              <w:jc w:val="center"/>
            </w:pPr>
            <w:r>
              <w:rPr>
                <w:rFonts w:ascii="Times New Roman" w:hAnsi="Times New Roman" w:eastAsia="Times New Roman"/>
                <w:b w:val="0"/>
                <w:color w:val="000000"/>
                <w:sz w:val="16"/>
                <w:szCs w:val="15"/>
              </w:rPr>
              <w:t>123,496</w:t>
            </w:r>
          </w:p>
        </w:tc>
        <w:tc>
          <w:tcPr>
            <w:tcW w:w="461" w:type="pct"/>
            <w:tcBorders>
              <w:top w:val="nil"/>
              <w:left w:val="nil"/>
              <w:bottom w:val="nil"/>
              <w:right w:val="nil"/>
            </w:tcBorders>
            <w:shd w:val="clear" w:color="auto" w:fill="FFFFFF"/>
            <w:vAlign w:val="center"/>
          </w:tcPr>
          <w:p w14:paraId="36F90612">
            <w:pPr>
              <w:spacing w:before="0" w:after="0" w:line="240" w:lineRule="auto"/>
              <w:jc w:val="center"/>
            </w:pPr>
            <w:r>
              <w:rPr>
                <w:rFonts w:ascii="Times New Roman" w:hAnsi="Times New Roman" w:eastAsia="Times New Roman"/>
                <w:b w:val="0"/>
                <w:color w:val="000000"/>
                <w:sz w:val="16"/>
                <w:szCs w:val="15"/>
              </w:rPr>
              <w:t>27,045</w:t>
            </w:r>
          </w:p>
        </w:tc>
        <w:tc>
          <w:tcPr>
            <w:tcW w:w="1151" w:type="pct"/>
            <w:tcBorders>
              <w:top w:val="nil"/>
              <w:left w:val="nil"/>
              <w:bottom w:val="nil"/>
              <w:right w:val="nil"/>
            </w:tcBorders>
            <w:shd w:val="clear" w:color="auto" w:fill="FFFFFF"/>
            <w:vAlign w:val="center"/>
          </w:tcPr>
          <w:p w14:paraId="630929B6">
            <w:pPr>
              <w:spacing w:before="0" w:after="0" w:line="240" w:lineRule="auto"/>
              <w:jc w:val="center"/>
            </w:pPr>
            <w:r>
              <w:rPr>
                <w:rFonts w:ascii="Times New Roman" w:hAnsi="Times New Roman" w:eastAsia="Times New Roman"/>
                <w:b w:val="0"/>
                <w:color w:val="000000"/>
                <w:sz w:val="16"/>
                <w:szCs w:val="15"/>
              </w:rPr>
              <w:t>2.06 (0.64)</w:t>
            </w:r>
          </w:p>
        </w:tc>
        <w:tc>
          <w:tcPr>
            <w:tcW w:w="697" w:type="pct"/>
            <w:tcBorders>
              <w:top w:val="nil"/>
              <w:left w:val="nil"/>
              <w:bottom w:val="nil"/>
              <w:right w:val="nil"/>
            </w:tcBorders>
            <w:shd w:val="clear" w:color="auto" w:fill="FFFFFF"/>
            <w:vAlign w:val="center"/>
          </w:tcPr>
          <w:p w14:paraId="581F6015">
            <w:pPr>
              <w:spacing w:before="0" w:after="0" w:line="240" w:lineRule="auto"/>
              <w:jc w:val="center"/>
            </w:pPr>
            <w:r>
              <w:rPr>
                <w:rFonts w:ascii="Times New Roman" w:hAnsi="Times New Roman" w:eastAsia="Times New Roman"/>
                <w:b w:val="0"/>
                <w:color w:val="000000"/>
                <w:sz w:val="16"/>
                <w:szCs w:val="15"/>
              </w:rPr>
              <w:t>0-16</w:t>
            </w:r>
          </w:p>
        </w:tc>
      </w:tr>
      <w:tr w14:paraId="771A2D66">
        <w:trPr>
          <w:cantSplit/>
          <w:jc w:val="center"/>
        </w:trPr>
        <w:tc>
          <w:tcPr>
            <w:tcW w:w="1445" w:type="pct"/>
            <w:tcBorders>
              <w:top w:val="nil"/>
              <w:left w:val="nil"/>
              <w:bottom w:val="single" w:color="000000" w:themeColor="dark1" w:sz="12" w:space="0"/>
              <w:right w:val="nil"/>
            </w:tcBorders>
            <w:shd w:val="clear" w:color="auto" w:fill="FFFFFF"/>
            <w:vAlign w:val="center"/>
          </w:tcPr>
          <w:p w14:paraId="5936FFA7">
            <w:pPr>
              <w:spacing w:before="0" w:after="0" w:line="240" w:lineRule="auto"/>
              <w:jc w:val="left"/>
            </w:pPr>
            <w:r>
              <w:rPr>
                <w:rFonts w:ascii="Times New Roman" w:hAnsi="Times New Roman" w:eastAsia="Times New Roman"/>
                <w:b w:val="0"/>
                <w:color w:val="000000"/>
                <w:sz w:val="16"/>
                <w:szCs w:val="15"/>
              </w:rPr>
              <w:t>Physical activity</w:t>
            </w:r>
          </w:p>
        </w:tc>
        <w:tc>
          <w:tcPr>
            <w:tcW w:w="527" w:type="pct"/>
            <w:tcBorders>
              <w:top w:val="nil"/>
              <w:left w:val="nil"/>
              <w:bottom w:val="single" w:color="000000" w:themeColor="dark1" w:sz="12" w:space="0"/>
              <w:right w:val="nil"/>
            </w:tcBorders>
            <w:shd w:val="clear" w:color="auto" w:fill="FFFFFF"/>
            <w:vAlign w:val="center"/>
          </w:tcPr>
          <w:p w14:paraId="14BE300A">
            <w:pPr>
              <w:spacing w:before="0" w:after="0" w:line="240" w:lineRule="auto"/>
              <w:jc w:val="left"/>
            </w:pPr>
            <w:r>
              <w:rPr>
                <w:rFonts w:ascii="Times New Roman" w:hAnsi="Times New Roman" w:eastAsia="Times New Roman"/>
                <w:b w:val="0"/>
                <w:color w:val="000000"/>
                <w:sz w:val="16"/>
                <w:szCs w:val="15"/>
              </w:rPr>
              <w:t>SHARE</w:t>
            </w:r>
          </w:p>
        </w:tc>
        <w:tc>
          <w:tcPr>
            <w:tcW w:w="716" w:type="pct"/>
            <w:tcBorders>
              <w:top w:val="nil"/>
              <w:left w:val="nil"/>
              <w:bottom w:val="single" w:color="000000" w:themeColor="dark1" w:sz="12" w:space="0"/>
              <w:right w:val="nil"/>
            </w:tcBorders>
            <w:shd w:val="clear" w:color="auto" w:fill="FFFFFF"/>
            <w:vAlign w:val="center"/>
          </w:tcPr>
          <w:p w14:paraId="03A45BF2">
            <w:pPr>
              <w:spacing w:before="0" w:after="0" w:line="240" w:lineRule="auto"/>
              <w:jc w:val="center"/>
            </w:pPr>
            <w:r>
              <w:rPr>
                <w:rFonts w:ascii="Times New Roman" w:hAnsi="Times New Roman" w:eastAsia="Times New Roman"/>
                <w:b w:val="0"/>
                <w:color w:val="000000"/>
                <w:sz w:val="16"/>
                <w:szCs w:val="15"/>
              </w:rPr>
              <w:t>154,309</w:t>
            </w:r>
          </w:p>
        </w:tc>
        <w:tc>
          <w:tcPr>
            <w:tcW w:w="461" w:type="pct"/>
            <w:tcBorders>
              <w:top w:val="nil"/>
              <w:left w:val="nil"/>
              <w:bottom w:val="single" w:color="000000" w:themeColor="dark1" w:sz="12" w:space="0"/>
              <w:right w:val="nil"/>
            </w:tcBorders>
            <w:shd w:val="clear" w:color="auto" w:fill="FFFFFF"/>
            <w:vAlign w:val="center"/>
          </w:tcPr>
          <w:p w14:paraId="1152578C">
            <w:pPr>
              <w:spacing w:before="0" w:after="0" w:line="240" w:lineRule="auto"/>
              <w:jc w:val="center"/>
            </w:pPr>
            <w:r>
              <w:rPr>
                <w:rFonts w:ascii="Times New Roman" w:hAnsi="Times New Roman" w:eastAsia="Times New Roman"/>
                <w:b w:val="0"/>
                <w:color w:val="000000"/>
                <w:sz w:val="16"/>
                <w:szCs w:val="15"/>
              </w:rPr>
              <w:t>72,696</w:t>
            </w:r>
          </w:p>
        </w:tc>
        <w:tc>
          <w:tcPr>
            <w:tcW w:w="1151" w:type="pct"/>
            <w:tcBorders>
              <w:top w:val="nil"/>
              <w:left w:val="nil"/>
              <w:bottom w:val="single" w:color="000000" w:themeColor="dark1" w:sz="12" w:space="0"/>
              <w:right w:val="nil"/>
            </w:tcBorders>
            <w:shd w:val="clear" w:color="auto" w:fill="FFFFFF"/>
            <w:vAlign w:val="center"/>
          </w:tcPr>
          <w:p w14:paraId="23830926">
            <w:pPr>
              <w:spacing w:before="0" w:after="0" w:line="240" w:lineRule="auto"/>
              <w:jc w:val="center"/>
            </w:pPr>
            <w:r>
              <w:rPr>
                <w:rFonts w:ascii="Times New Roman" w:hAnsi="Times New Roman" w:eastAsia="Times New Roman"/>
                <w:b w:val="0"/>
                <w:color w:val="000000"/>
                <w:sz w:val="16"/>
                <w:szCs w:val="15"/>
              </w:rPr>
              <w:t>2.88 (1.47)</w:t>
            </w:r>
          </w:p>
        </w:tc>
        <w:tc>
          <w:tcPr>
            <w:tcW w:w="697" w:type="pct"/>
            <w:tcBorders>
              <w:top w:val="nil"/>
              <w:left w:val="nil"/>
              <w:bottom w:val="single" w:color="000000" w:themeColor="dark1" w:sz="12" w:space="0"/>
              <w:right w:val="nil"/>
            </w:tcBorders>
            <w:shd w:val="clear" w:color="auto" w:fill="FFFFFF"/>
            <w:vAlign w:val="center"/>
          </w:tcPr>
          <w:p w14:paraId="355196B0">
            <w:pPr>
              <w:spacing w:before="0" w:after="0" w:line="240" w:lineRule="auto"/>
              <w:jc w:val="center"/>
            </w:pPr>
            <w:r>
              <w:rPr>
                <w:rFonts w:ascii="Times New Roman" w:hAnsi="Times New Roman" w:eastAsia="Times New Roman"/>
                <w:b w:val="0"/>
                <w:color w:val="000000"/>
                <w:sz w:val="16"/>
                <w:szCs w:val="15"/>
              </w:rPr>
              <w:t>2-16</w:t>
            </w:r>
          </w:p>
        </w:tc>
      </w:tr>
    </w:tbl>
    <w:p w14:paraId="6B65E634">
      <w:pPr>
        <w:spacing w:before="40" w:after="100" w:line="252" w:lineRule="auto"/>
        <w:rPr>
          <w:sz w:val="18"/>
          <w:szCs w:val="18"/>
        </w:rPr>
      </w:pPr>
      <w:r>
        <w:rPr>
          <w:rFonts w:ascii="Times New Roman" w:hAnsi="Times New Roman" w:eastAsia="Times New Roman"/>
          <w:b w:val="0"/>
          <w:i/>
          <w:color w:val="000000"/>
          <w:sz w:val="17"/>
          <w:szCs w:val="16"/>
        </w:rPr>
        <w:t>Note. The next-observed interval was not fixed. HRS contributed 209 distinct-wave transitions in the same calendar year; positive-gap sensitivities are included in Panel A. These analyses do not establish or exclude causality.</w:t>
      </w:r>
    </w:p>
    <w:p w14:paraId="5C67130C">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S9. Robustness of the primary within-person associations.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920"/>
        <w:gridCol w:w="3767"/>
        <w:gridCol w:w="2573"/>
        <w:gridCol w:w="1869"/>
        <w:gridCol w:w="719"/>
        <w:gridCol w:w="2063"/>
        <w:gridCol w:w="706"/>
      </w:tblGrid>
      <w:tr w14:paraId="44B0EDFE">
        <w:trPr>
          <w:cantSplit/>
          <w:tblHeader/>
          <w:jc w:val="center"/>
        </w:trPr>
        <w:tc>
          <w:tcPr>
            <w:tcW w:w="1254" w:type="pct"/>
            <w:tcBorders>
              <w:top w:val="single" w:color="000000" w:themeColor="dark1" w:sz="12" w:space="0"/>
              <w:left w:val="nil"/>
              <w:bottom w:val="single" w:color="000000" w:themeColor="dark1" w:sz="6" w:space="0"/>
              <w:right w:val="nil"/>
            </w:tcBorders>
            <w:shd w:val="clear" w:color="auto" w:fill="FFFFFF"/>
            <w:vAlign w:val="center"/>
          </w:tcPr>
          <w:p w14:paraId="26EB9BC9">
            <w:pPr>
              <w:spacing w:before="0" w:after="0" w:line="240" w:lineRule="auto"/>
              <w:jc w:val="left"/>
              <w:rPr>
                <w:b/>
              </w:rPr>
            </w:pPr>
            <w:r>
              <w:rPr>
                <w:rFonts w:ascii="Times New Roman" w:hAnsi="Times New Roman" w:eastAsia="Times New Roman"/>
                <w:b/>
                <w:bCs/>
                <w:color w:val="000000"/>
                <w:sz w:val="16"/>
                <w:szCs w:val="15"/>
              </w:rPr>
              <w:t>Analysis</w:t>
            </w:r>
          </w:p>
        </w:tc>
        <w:tc>
          <w:tcPr>
            <w:tcW w:w="1205" w:type="pct"/>
            <w:tcBorders>
              <w:top w:val="single" w:color="000000" w:themeColor="dark1" w:sz="12" w:space="0"/>
              <w:left w:val="nil"/>
              <w:bottom w:val="single" w:color="000000" w:themeColor="dark1" w:sz="6" w:space="0"/>
              <w:right w:val="nil"/>
            </w:tcBorders>
            <w:shd w:val="clear" w:color="auto" w:fill="FFFFFF"/>
            <w:vAlign w:val="center"/>
          </w:tcPr>
          <w:p w14:paraId="6A57B0A5">
            <w:pPr>
              <w:spacing w:before="0" w:after="0" w:line="240" w:lineRule="auto"/>
              <w:jc w:val="left"/>
              <w:rPr>
                <w:b/>
              </w:rPr>
            </w:pPr>
            <w:r>
              <w:rPr>
                <w:rFonts w:ascii="Times New Roman" w:hAnsi="Times New Roman" w:eastAsia="Times New Roman"/>
                <w:b/>
                <w:bCs/>
                <w:color w:val="000000"/>
                <w:sz w:val="16"/>
                <w:szCs w:val="15"/>
              </w:rPr>
              <w:t>Estimator</w:t>
            </w:r>
          </w:p>
        </w:tc>
        <w:tc>
          <w:tcPr>
            <w:tcW w:w="823" w:type="pct"/>
            <w:tcBorders>
              <w:top w:val="single" w:color="000000" w:themeColor="dark1" w:sz="12" w:space="0"/>
              <w:left w:val="nil"/>
              <w:bottom w:val="single" w:color="000000" w:themeColor="dark1" w:sz="6" w:space="0"/>
              <w:right w:val="nil"/>
            </w:tcBorders>
            <w:shd w:val="clear" w:color="auto" w:fill="FFFFFF"/>
            <w:vAlign w:val="center"/>
          </w:tcPr>
          <w:p w14:paraId="3616BDCC">
            <w:pPr>
              <w:spacing w:before="0" w:after="0" w:line="240" w:lineRule="auto"/>
              <w:jc w:val="center"/>
              <w:rPr>
                <w:b/>
              </w:rPr>
            </w:pPr>
            <w:r>
              <w:rPr>
                <w:rFonts w:ascii="Times New Roman" w:hAnsi="Times New Roman" w:eastAsia="Times New Roman"/>
                <w:b/>
                <w:bCs/>
                <w:color w:val="000000"/>
                <w:sz w:val="16"/>
                <w:szCs w:val="15"/>
              </w:rPr>
              <w:t>Exposure</w:t>
            </w:r>
          </w:p>
        </w:tc>
        <w:tc>
          <w:tcPr>
            <w:tcW w:w="598" w:type="pct"/>
            <w:tcBorders>
              <w:top w:val="single" w:color="000000" w:themeColor="dark1" w:sz="12" w:space="0"/>
              <w:left w:val="nil"/>
              <w:bottom w:val="single" w:color="000000" w:themeColor="dark1" w:sz="6" w:space="0"/>
              <w:right w:val="nil"/>
            </w:tcBorders>
            <w:shd w:val="clear" w:color="auto" w:fill="FFFFFF"/>
            <w:vAlign w:val="center"/>
          </w:tcPr>
          <w:p w14:paraId="13EEC905">
            <w:pPr>
              <w:spacing w:before="0" w:after="0" w:line="240" w:lineRule="auto"/>
              <w:jc w:val="center"/>
              <w:rPr>
                <w:b/>
              </w:rPr>
            </w:pPr>
            <w:r>
              <w:rPr>
                <w:rFonts w:ascii="Times New Roman" w:hAnsi="Times New Roman" w:eastAsia="Times New Roman"/>
                <w:b/>
                <w:bCs/>
                <w:color w:val="000000"/>
                <w:sz w:val="16"/>
                <w:szCs w:val="15"/>
              </w:rPr>
              <w:t>β (95% CI)</w:t>
            </w:r>
          </w:p>
        </w:tc>
        <w:tc>
          <w:tcPr>
            <w:tcW w:w="230" w:type="pct"/>
            <w:tcBorders>
              <w:top w:val="single" w:color="000000" w:themeColor="dark1" w:sz="12" w:space="0"/>
              <w:left w:val="nil"/>
              <w:bottom w:val="single" w:color="000000" w:themeColor="dark1" w:sz="6" w:space="0"/>
              <w:right w:val="nil"/>
            </w:tcBorders>
            <w:shd w:val="clear" w:color="auto" w:fill="FFFFFF"/>
            <w:vAlign w:val="center"/>
          </w:tcPr>
          <w:p w14:paraId="41545C73">
            <w:pPr>
              <w:spacing w:before="0" w:after="0" w:line="240" w:lineRule="auto"/>
              <w:jc w:val="center"/>
              <w:rPr>
                <w:b/>
              </w:rPr>
            </w:pPr>
            <w:r>
              <w:rPr>
                <w:rFonts w:ascii="Times New Roman" w:hAnsi="Times New Roman" w:eastAsia="Times New Roman"/>
                <w:b/>
                <w:bCs/>
                <w:color w:val="000000"/>
                <w:sz w:val="16"/>
                <w:szCs w:val="15"/>
              </w:rPr>
              <w:t>P</w:t>
            </w:r>
          </w:p>
        </w:tc>
        <w:tc>
          <w:tcPr>
            <w:tcW w:w="660" w:type="pct"/>
            <w:tcBorders>
              <w:top w:val="single" w:color="000000" w:themeColor="dark1" w:sz="12" w:space="0"/>
              <w:left w:val="nil"/>
              <w:bottom w:val="single" w:color="000000" w:themeColor="dark1" w:sz="6" w:space="0"/>
              <w:right w:val="nil"/>
            </w:tcBorders>
            <w:shd w:val="clear" w:color="auto" w:fill="FFFFFF"/>
            <w:vAlign w:val="center"/>
          </w:tcPr>
          <w:p w14:paraId="46816CE6">
            <w:pPr>
              <w:spacing w:before="0" w:after="0" w:line="240" w:lineRule="auto"/>
              <w:jc w:val="center"/>
              <w:rPr>
                <w:b/>
              </w:rPr>
            </w:pPr>
            <w:r>
              <w:rPr>
                <w:rFonts w:ascii="Times New Roman" w:hAnsi="Times New Roman" w:eastAsia="Times New Roman"/>
                <w:b/>
                <w:bCs/>
                <w:color w:val="000000"/>
                <w:sz w:val="16"/>
                <w:szCs w:val="15"/>
              </w:rPr>
              <w:t>Observations / persons</w:t>
            </w:r>
          </w:p>
        </w:tc>
        <w:tc>
          <w:tcPr>
            <w:tcW w:w="226" w:type="pct"/>
            <w:tcBorders>
              <w:top w:val="single" w:color="000000" w:themeColor="dark1" w:sz="12" w:space="0"/>
              <w:left w:val="nil"/>
              <w:bottom w:val="single" w:color="000000" w:themeColor="dark1" w:sz="6" w:space="0"/>
              <w:right w:val="nil"/>
            </w:tcBorders>
            <w:shd w:val="clear" w:color="auto" w:fill="FFFFFF"/>
            <w:vAlign w:val="center"/>
          </w:tcPr>
          <w:p w14:paraId="74CEFB84">
            <w:pPr>
              <w:spacing w:before="0" w:after="0" w:line="240" w:lineRule="auto"/>
              <w:jc w:val="center"/>
              <w:rPr>
                <w:b/>
              </w:rPr>
            </w:pPr>
            <w:r>
              <w:rPr>
                <w:rFonts w:ascii="Times New Roman" w:hAnsi="Times New Roman" w:eastAsia="Times New Roman"/>
                <w:b/>
                <w:bCs/>
                <w:color w:val="000000"/>
                <w:sz w:val="16"/>
                <w:szCs w:val="15"/>
              </w:rPr>
              <w:t>I²; k</w:t>
            </w:r>
          </w:p>
        </w:tc>
      </w:tr>
      <w:tr w14:paraId="28D9DE8C">
        <w:trPr>
          <w:cantSplit/>
          <w:jc w:val="center"/>
        </w:trPr>
        <w:tc>
          <w:tcPr>
            <w:tcW w:w="1254" w:type="pct"/>
            <w:tcBorders>
              <w:top w:val="single" w:color="000000" w:themeColor="dark1" w:sz="6" w:space="0"/>
              <w:left w:val="nil"/>
              <w:bottom w:val="nil"/>
              <w:right w:val="nil"/>
            </w:tcBorders>
            <w:shd w:val="clear" w:color="auto" w:fill="FFFFFF"/>
            <w:vAlign w:val="center"/>
          </w:tcPr>
          <w:p w14:paraId="1C001E51">
            <w:pPr>
              <w:spacing w:before="0" w:after="0" w:line="240" w:lineRule="auto"/>
              <w:jc w:val="left"/>
            </w:pPr>
            <w:r>
              <w:rPr>
                <w:rFonts w:ascii="Times New Roman" w:hAnsi="Times New Roman" w:eastAsia="Times New Roman"/>
                <w:b w:val="0"/>
                <w:color w:val="000000"/>
                <w:sz w:val="16"/>
                <w:szCs w:val="15"/>
              </w:rPr>
              <w:t>Primary complete-record model</w:t>
            </w:r>
          </w:p>
        </w:tc>
        <w:tc>
          <w:tcPr>
            <w:tcW w:w="1205" w:type="pct"/>
            <w:tcBorders>
              <w:top w:val="single" w:color="000000" w:themeColor="dark1" w:sz="6" w:space="0"/>
              <w:left w:val="nil"/>
              <w:bottom w:val="nil"/>
              <w:right w:val="nil"/>
            </w:tcBorders>
            <w:shd w:val="clear" w:color="auto" w:fill="FFFFFF"/>
            <w:vAlign w:val="center"/>
          </w:tcPr>
          <w:p w14:paraId="4E4485B2">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single" w:color="000000" w:themeColor="dark1" w:sz="6" w:space="0"/>
              <w:left w:val="nil"/>
              <w:bottom w:val="nil"/>
              <w:right w:val="nil"/>
            </w:tcBorders>
            <w:shd w:val="clear" w:color="auto" w:fill="FFFFFF"/>
            <w:vAlign w:val="center"/>
          </w:tcPr>
          <w:p w14:paraId="577F6812">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single" w:color="000000" w:themeColor="dark1" w:sz="6" w:space="0"/>
              <w:left w:val="nil"/>
              <w:bottom w:val="nil"/>
              <w:right w:val="nil"/>
            </w:tcBorders>
            <w:shd w:val="clear" w:color="auto" w:fill="FFFFFF"/>
            <w:vAlign w:val="center"/>
          </w:tcPr>
          <w:p w14:paraId="71A88CB3">
            <w:pPr>
              <w:spacing w:before="0" w:after="0" w:line="240" w:lineRule="auto"/>
              <w:jc w:val="center"/>
            </w:pPr>
            <w:r>
              <w:rPr>
                <w:rFonts w:ascii="Times New Roman" w:hAnsi="Times New Roman" w:eastAsia="Times New Roman"/>
                <w:b w:val="0"/>
                <w:color w:val="000000"/>
                <w:sz w:val="16"/>
                <w:szCs w:val="15"/>
              </w:rPr>
              <w:t>0.142 (0.133, 0.152)</w:t>
            </w:r>
          </w:p>
        </w:tc>
        <w:tc>
          <w:tcPr>
            <w:tcW w:w="230" w:type="pct"/>
            <w:tcBorders>
              <w:top w:val="single" w:color="000000" w:themeColor="dark1" w:sz="6" w:space="0"/>
              <w:left w:val="nil"/>
              <w:bottom w:val="nil"/>
              <w:right w:val="nil"/>
            </w:tcBorders>
            <w:shd w:val="clear" w:color="auto" w:fill="FFFFFF"/>
            <w:vAlign w:val="center"/>
          </w:tcPr>
          <w:p w14:paraId="22CF17E3">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single" w:color="000000" w:themeColor="dark1" w:sz="6" w:space="0"/>
              <w:left w:val="nil"/>
              <w:bottom w:val="nil"/>
              <w:right w:val="nil"/>
            </w:tcBorders>
            <w:shd w:val="clear" w:color="auto" w:fill="FFFFFF"/>
            <w:vAlign w:val="center"/>
          </w:tcPr>
          <w:p w14:paraId="52EC11C6">
            <w:pPr>
              <w:spacing w:before="0" w:after="0" w:line="240" w:lineRule="auto"/>
              <w:jc w:val="center"/>
            </w:pPr>
            <w:r>
              <w:rPr>
                <w:rFonts w:ascii="Times New Roman" w:hAnsi="Times New Roman" w:eastAsia="Times New Roman"/>
                <w:b w:val="0"/>
                <w:color w:val="000000"/>
                <w:sz w:val="16"/>
                <w:szCs w:val="15"/>
              </w:rPr>
              <w:t>526,060 / 135,756</w:t>
            </w:r>
          </w:p>
        </w:tc>
        <w:tc>
          <w:tcPr>
            <w:tcW w:w="226" w:type="pct"/>
            <w:tcBorders>
              <w:top w:val="single" w:color="000000" w:themeColor="dark1" w:sz="6" w:space="0"/>
              <w:left w:val="nil"/>
              <w:bottom w:val="nil"/>
              <w:right w:val="nil"/>
            </w:tcBorders>
            <w:shd w:val="clear" w:color="auto" w:fill="FFFFFF"/>
            <w:vAlign w:val="center"/>
          </w:tcPr>
          <w:p w14:paraId="5BAF0673">
            <w:pPr>
              <w:spacing w:before="0" w:after="0" w:line="240" w:lineRule="auto"/>
              <w:jc w:val="left"/>
            </w:pPr>
            <w:r>
              <w:rPr>
                <w:rFonts w:ascii="Times New Roman" w:hAnsi="Times New Roman" w:eastAsia="Times New Roman"/>
                <w:b w:val="0"/>
                <w:color w:val="000000"/>
                <w:sz w:val="16"/>
                <w:szCs w:val="15"/>
              </w:rPr>
              <w:t>—</w:t>
            </w:r>
          </w:p>
        </w:tc>
      </w:tr>
      <w:tr w14:paraId="5071A743">
        <w:trPr>
          <w:cantSplit/>
          <w:jc w:val="center"/>
        </w:trPr>
        <w:tc>
          <w:tcPr>
            <w:tcW w:w="1254" w:type="pct"/>
            <w:tcBorders>
              <w:top w:val="nil"/>
              <w:left w:val="nil"/>
              <w:bottom w:val="nil"/>
              <w:right w:val="nil"/>
            </w:tcBorders>
            <w:shd w:val="clear" w:color="auto" w:fill="FFFFFF"/>
            <w:vAlign w:val="center"/>
          </w:tcPr>
          <w:p w14:paraId="7AB58248">
            <w:pPr>
              <w:spacing w:before="0" w:after="0" w:line="240" w:lineRule="auto"/>
              <w:jc w:val="left"/>
            </w:pPr>
            <w:r>
              <w:rPr>
                <w:rFonts w:ascii="Times New Roman" w:hAnsi="Times New Roman" w:eastAsia="Times New Roman"/>
                <w:b w:val="0"/>
                <w:color w:val="000000"/>
                <w:sz w:val="16"/>
                <w:szCs w:val="15"/>
              </w:rPr>
              <w:t>Primary complete-record model</w:t>
            </w:r>
          </w:p>
        </w:tc>
        <w:tc>
          <w:tcPr>
            <w:tcW w:w="1205" w:type="pct"/>
            <w:tcBorders>
              <w:top w:val="nil"/>
              <w:left w:val="nil"/>
              <w:bottom w:val="nil"/>
              <w:right w:val="nil"/>
            </w:tcBorders>
            <w:shd w:val="clear" w:color="auto" w:fill="FFFFFF"/>
            <w:vAlign w:val="center"/>
          </w:tcPr>
          <w:p w14:paraId="1FC08214">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114D5BD8">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nil"/>
              <w:right w:val="nil"/>
            </w:tcBorders>
            <w:shd w:val="clear" w:color="auto" w:fill="FFFFFF"/>
            <w:vAlign w:val="center"/>
          </w:tcPr>
          <w:p w14:paraId="37C2AB11">
            <w:pPr>
              <w:spacing w:before="0" w:after="0" w:line="240" w:lineRule="auto"/>
              <w:jc w:val="center"/>
            </w:pPr>
            <w:r>
              <w:rPr>
                <w:rFonts w:ascii="Times New Roman" w:hAnsi="Times New Roman" w:eastAsia="Times New Roman"/>
                <w:b w:val="0"/>
                <w:color w:val="000000"/>
                <w:sz w:val="16"/>
                <w:szCs w:val="15"/>
              </w:rPr>
              <w:t>0.017 (0.012, 0.023)</w:t>
            </w:r>
          </w:p>
        </w:tc>
        <w:tc>
          <w:tcPr>
            <w:tcW w:w="230" w:type="pct"/>
            <w:tcBorders>
              <w:top w:val="nil"/>
              <w:left w:val="nil"/>
              <w:bottom w:val="nil"/>
              <w:right w:val="nil"/>
            </w:tcBorders>
            <w:shd w:val="clear" w:color="auto" w:fill="FFFFFF"/>
            <w:vAlign w:val="center"/>
          </w:tcPr>
          <w:p w14:paraId="3B3FC13F">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19F37D98">
            <w:pPr>
              <w:spacing w:before="0" w:after="0" w:line="240" w:lineRule="auto"/>
              <w:jc w:val="center"/>
            </w:pPr>
            <w:r>
              <w:rPr>
                <w:rFonts w:ascii="Times New Roman" w:hAnsi="Times New Roman" w:eastAsia="Times New Roman"/>
                <w:b w:val="0"/>
                <w:color w:val="000000"/>
                <w:sz w:val="16"/>
                <w:szCs w:val="15"/>
              </w:rPr>
              <w:t>526,803 / 135,752</w:t>
            </w:r>
          </w:p>
        </w:tc>
        <w:tc>
          <w:tcPr>
            <w:tcW w:w="226" w:type="pct"/>
            <w:tcBorders>
              <w:top w:val="nil"/>
              <w:left w:val="nil"/>
              <w:bottom w:val="nil"/>
              <w:right w:val="nil"/>
            </w:tcBorders>
            <w:shd w:val="clear" w:color="auto" w:fill="FFFFFF"/>
            <w:vAlign w:val="center"/>
          </w:tcPr>
          <w:p w14:paraId="2CBDE513">
            <w:pPr>
              <w:spacing w:before="0" w:after="0" w:line="240" w:lineRule="auto"/>
              <w:jc w:val="left"/>
            </w:pPr>
            <w:r>
              <w:rPr>
                <w:rFonts w:ascii="Times New Roman" w:hAnsi="Times New Roman" w:eastAsia="Times New Roman"/>
                <w:b w:val="0"/>
                <w:color w:val="000000"/>
                <w:sz w:val="16"/>
                <w:szCs w:val="15"/>
              </w:rPr>
              <w:t>—</w:t>
            </w:r>
          </w:p>
        </w:tc>
      </w:tr>
      <w:tr w14:paraId="0E9424A2">
        <w:trPr>
          <w:cantSplit/>
          <w:jc w:val="center"/>
        </w:trPr>
        <w:tc>
          <w:tcPr>
            <w:tcW w:w="1254" w:type="pct"/>
            <w:tcBorders>
              <w:top w:val="nil"/>
              <w:left w:val="nil"/>
              <w:bottom w:val="nil"/>
              <w:right w:val="nil"/>
            </w:tcBorders>
            <w:shd w:val="clear" w:color="auto" w:fill="FFFFFF"/>
            <w:vAlign w:val="center"/>
          </w:tcPr>
          <w:p w14:paraId="7D6600D4">
            <w:pPr>
              <w:spacing w:before="0" w:after="0" w:line="240" w:lineRule="auto"/>
              <w:jc w:val="left"/>
            </w:pPr>
            <w:r>
              <w:rPr>
                <w:rFonts w:ascii="Times New Roman" w:hAnsi="Times New Roman" w:eastAsia="Times New Roman"/>
                <w:b w:val="0"/>
                <w:color w:val="000000"/>
                <w:sz w:val="16"/>
                <w:szCs w:val="15"/>
              </w:rPr>
              <w:t>Additional baseline-memory adjustment</w:t>
            </w:r>
          </w:p>
        </w:tc>
        <w:tc>
          <w:tcPr>
            <w:tcW w:w="1205" w:type="pct"/>
            <w:tcBorders>
              <w:top w:val="nil"/>
              <w:left w:val="nil"/>
              <w:bottom w:val="nil"/>
              <w:right w:val="nil"/>
            </w:tcBorders>
            <w:shd w:val="clear" w:color="auto" w:fill="FFFFFF"/>
            <w:vAlign w:val="center"/>
          </w:tcPr>
          <w:p w14:paraId="690C3224">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43F152D6">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nil"/>
              <w:left w:val="nil"/>
              <w:bottom w:val="nil"/>
              <w:right w:val="nil"/>
            </w:tcBorders>
            <w:shd w:val="clear" w:color="auto" w:fill="FFFFFF"/>
            <w:vAlign w:val="center"/>
          </w:tcPr>
          <w:p w14:paraId="61D266A6">
            <w:pPr>
              <w:spacing w:before="0" w:after="0" w:line="240" w:lineRule="auto"/>
              <w:jc w:val="center"/>
            </w:pPr>
            <w:r>
              <w:rPr>
                <w:rFonts w:ascii="Times New Roman" w:hAnsi="Times New Roman" w:eastAsia="Times New Roman"/>
                <w:b w:val="0"/>
                <w:color w:val="000000"/>
                <w:sz w:val="16"/>
                <w:szCs w:val="15"/>
              </w:rPr>
              <w:t>0.142 (0.133, 0.151)</w:t>
            </w:r>
          </w:p>
        </w:tc>
        <w:tc>
          <w:tcPr>
            <w:tcW w:w="230" w:type="pct"/>
            <w:tcBorders>
              <w:top w:val="nil"/>
              <w:left w:val="nil"/>
              <w:bottom w:val="nil"/>
              <w:right w:val="nil"/>
            </w:tcBorders>
            <w:shd w:val="clear" w:color="auto" w:fill="FFFFFF"/>
            <w:vAlign w:val="center"/>
          </w:tcPr>
          <w:p w14:paraId="393CB5AC">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0D5A2AF7">
            <w:pPr>
              <w:spacing w:before="0" w:after="0" w:line="240" w:lineRule="auto"/>
              <w:jc w:val="center"/>
            </w:pPr>
            <w:r>
              <w:rPr>
                <w:rFonts w:ascii="Times New Roman" w:hAnsi="Times New Roman" w:eastAsia="Times New Roman"/>
                <w:b w:val="0"/>
                <w:color w:val="000000"/>
                <w:sz w:val="16"/>
                <w:szCs w:val="15"/>
              </w:rPr>
              <w:t>526,060 / 135,756</w:t>
            </w:r>
          </w:p>
        </w:tc>
        <w:tc>
          <w:tcPr>
            <w:tcW w:w="226" w:type="pct"/>
            <w:tcBorders>
              <w:top w:val="nil"/>
              <w:left w:val="nil"/>
              <w:bottom w:val="nil"/>
              <w:right w:val="nil"/>
            </w:tcBorders>
            <w:shd w:val="clear" w:color="auto" w:fill="FFFFFF"/>
            <w:vAlign w:val="center"/>
          </w:tcPr>
          <w:p w14:paraId="3471DB1C">
            <w:pPr>
              <w:spacing w:before="0" w:after="0" w:line="240" w:lineRule="auto"/>
              <w:jc w:val="left"/>
            </w:pPr>
            <w:r>
              <w:rPr>
                <w:rFonts w:ascii="Times New Roman" w:hAnsi="Times New Roman" w:eastAsia="Times New Roman"/>
                <w:b w:val="0"/>
                <w:color w:val="000000"/>
                <w:sz w:val="16"/>
                <w:szCs w:val="15"/>
              </w:rPr>
              <w:t>—</w:t>
            </w:r>
          </w:p>
        </w:tc>
      </w:tr>
      <w:tr w14:paraId="1C87F030">
        <w:trPr>
          <w:cantSplit/>
          <w:jc w:val="center"/>
        </w:trPr>
        <w:tc>
          <w:tcPr>
            <w:tcW w:w="1254" w:type="pct"/>
            <w:tcBorders>
              <w:top w:val="nil"/>
              <w:left w:val="nil"/>
              <w:bottom w:val="nil"/>
              <w:right w:val="nil"/>
            </w:tcBorders>
            <w:shd w:val="clear" w:color="auto" w:fill="FFFFFF"/>
            <w:vAlign w:val="center"/>
          </w:tcPr>
          <w:p w14:paraId="5474479E">
            <w:pPr>
              <w:spacing w:before="0" w:after="0" w:line="240" w:lineRule="auto"/>
              <w:jc w:val="left"/>
            </w:pPr>
            <w:r>
              <w:rPr>
                <w:rFonts w:ascii="Times New Roman" w:hAnsi="Times New Roman" w:eastAsia="Times New Roman"/>
                <w:b w:val="0"/>
                <w:color w:val="000000"/>
                <w:sz w:val="16"/>
                <w:szCs w:val="15"/>
              </w:rPr>
              <w:t>Additional baseline-memory adjustment</w:t>
            </w:r>
          </w:p>
        </w:tc>
        <w:tc>
          <w:tcPr>
            <w:tcW w:w="1205" w:type="pct"/>
            <w:tcBorders>
              <w:top w:val="nil"/>
              <w:left w:val="nil"/>
              <w:bottom w:val="nil"/>
              <w:right w:val="nil"/>
            </w:tcBorders>
            <w:shd w:val="clear" w:color="auto" w:fill="FFFFFF"/>
            <w:vAlign w:val="center"/>
          </w:tcPr>
          <w:p w14:paraId="299DC20A">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4490AB5A">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nil"/>
              <w:right w:val="nil"/>
            </w:tcBorders>
            <w:shd w:val="clear" w:color="auto" w:fill="FFFFFF"/>
            <w:vAlign w:val="center"/>
          </w:tcPr>
          <w:p w14:paraId="76908F47">
            <w:pPr>
              <w:spacing w:before="0" w:after="0" w:line="240" w:lineRule="auto"/>
              <w:jc w:val="center"/>
            </w:pPr>
            <w:r>
              <w:rPr>
                <w:rFonts w:ascii="Times New Roman" w:hAnsi="Times New Roman" w:eastAsia="Times New Roman"/>
                <w:b w:val="0"/>
                <w:color w:val="000000"/>
                <w:sz w:val="16"/>
                <w:szCs w:val="15"/>
              </w:rPr>
              <w:t>0.017 (0.012, 0.023)</w:t>
            </w:r>
          </w:p>
        </w:tc>
        <w:tc>
          <w:tcPr>
            <w:tcW w:w="230" w:type="pct"/>
            <w:tcBorders>
              <w:top w:val="nil"/>
              <w:left w:val="nil"/>
              <w:bottom w:val="nil"/>
              <w:right w:val="nil"/>
            </w:tcBorders>
            <w:shd w:val="clear" w:color="auto" w:fill="FFFFFF"/>
            <w:vAlign w:val="center"/>
          </w:tcPr>
          <w:p w14:paraId="570AEDB9">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634AB79A">
            <w:pPr>
              <w:spacing w:before="0" w:after="0" w:line="240" w:lineRule="auto"/>
              <w:jc w:val="center"/>
            </w:pPr>
            <w:r>
              <w:rPr>
                <w:rFonts w:ascii="Times New Roman" w:hAnsi="Times New Roman" w:eastAsia="Times New Roman"/>
                <w:b w:val="0"/>
                <w:color w:val="000000"/>
                <w:sz w:val="16"/>
                <w:szCs w:val="15"/>
              </w:rPr>
              <w:t>526,803 / 135,752</w:t>
            </w:r>
          </w:p>
        </w:tc>
        <w:tc>
          <w:tcPr>
            <w:tcW w:w="226" w:type="pct"/>
            <w:tcBorders>
              <w:top w:val="nil"/>
              <w:left w:val="nil"/>
              <w:bottom w:val="nil"/>
              <w:right w:val="nil"/>
            </w:tcBorders>
            <w:shd w:val="clear" w:color="auto" w:fill="FFFFFF"/>
            <w:vAlign w:val="center"/>
          </w:tcPr>
          <w:p w14:paraId="6F2ABEC3">
            <w:pPr>
              <w:spacing w:before="0" w:after="0" w:line="240" w:lineRule="auto"/>
              <w:jc w:val="left"/>
            </w:pPr>
            <w:r>
              <w:rPr>
                <w:rFonts w:ascii="Times New Roman" w:hAnsi="Times New Roman" w:eastAsia="Times New Roman"/>
                <w:b w:val="0"/>
                <w:color w:val="000000"/>
                <w:sz w:val="16"/>
                <w:szCs w:val="15"/>
              </w:rPr>
              <w:t>—</w:t>
            </w:r>
          </w:p>
        </w:tc>
      </w:tr>
      <w:tr w14:paraId="54C56BBF">
        <w:trPr>
          <w:cantSplit/>
          <w:jc w:val="center"/>
        </w:trPr>
        <w:tc>
          <w:tcPr>
            <w:tcW w:w="1254" w:type="pct"/>
            <w:tcBorders>
              <w:top w:val="nil"/>
              <w:left w:val="nil"/>
              <w:bottom w:val="nil"/>
              <w:right w:val="nil"/>
            </w:tcBorders>
            <w:shd w:val="clear" w:color="auto" w:fill="FFFFFF"/>
            <w:vAlign w:val="center"/>
          </w:tcPr>
          <w:p w14:paraId="31834D25">
            <w:pPr>
              <w:spacing w:before="0" w:after="0" w:line="240" w:lineRule="auto"/>
              <w:jc w:val="left"/>
            </w:pPr>
            <w:r>
              <w:rPr>
                <w:rFonts w:ascii="Times New Roman" w:hAnsi="Times New Roman" w:eastAsia="Times New Roman"/>
                <w:b w:val="0"/>
                <w:color w:val="000000"/>
                <w:sz w:val="16"/>
                <w:szCs w:val="15"/>
              </w:rPr>
              <w:t>Additional prior-memory-test-count adjustment</w:t>
            </w:r>
          </w:p>
        </w:tc>
        <w:tc>
          <w:tcPr>
            <w:tcW w:w="1205" w:type="pct"/>
            <w:tcBorders>
              <w:top w:val="nil"/>
              <w:left w:val="nil"/>
              <w:bottom w:val="nil"/>
              <w:right w:val="nil"/>
            </w:tcBorders>
            <w:shd w:val="clear" w:color="auto" w:fill="FFFFFF"/>
            <w:vAlign w:val="center"/>
          </w:tcPr>
          <w:p w14:paraId="69910611">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667E06E4">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nil"/>
              <w:left w:val="nil"/>
              <w:bottom w:val="nil"/>
              <w:right w:val="nil"/>
            </w:tcBorders>
            <w:shd w:val="clear" w:color="auto" w:fill="FFFFFF"/>
            <w:vAlign w:val="center"/>
          </w:tcPr>
          <w:p w14:paraId="584E40BC">
            <w:pPr>
              <w:spacing w:before="0" w:after="0" w:line="240" w:lineRule="auto"/>
              <w:jc w:val="center"/>
            </w:pPr>
            <w:r>
              <w:rPr>
                <w:rFonts w:ascii="Times New Roman" w:hAnsi="Times New Roman" w:eastAsia="Times New Roman"/>
                <w:b w:val="0"/>
                <w:color w:val="000000"/>
                <w:sz w:val="16"/>
                <w:szCs w:val="15"/>
              </w:rPr>
              <w:t>0.144 (0.134, 0.153)</w:t>
            </w:r>
          </w:p>
        </w:tc>
        <w:tc>
          <w:tcPr>
            <w:tcW w:w="230" w:type="pct"/>
            <w:tcBorders>
              <w:top w:val="nil"/>
              <w:left w:val="nil"/>
              <w:bottom w:val="nil"/>
              <w:right w:val="nil"/>
            </w:tcBorders>
            <w:shd w:val="clear" w:color="auto" w:fill="FFFFFF"/>
            <w:vAlign w:val="center"/>
          </w:tcPr>
          <w:p w14:paraId="14247B6D">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18A7B0C3">
            <w:pPr>
              <w:spacing w:before="0" w:after="0" w:line="240" w:lineRule="auto"/>
              <w:jc w:val="center"/>
            </w:pPr>
            <w:r>
              <w:rPr>
                <w:rFonts w:ascii="Times New Roman" w:hAnsi="Times New Roman" w:eastAsia="Times New Roman"/>
                <w:b w:val="0"/>
                <w:color w:val="000000"/>
                <w:sz w:val="16"/>
                <w:szCs w:val="15"/>
              </w:rPr>
              <w:t>526,060 / 135,756</w:t>
            </w:r>
          </w:p>
        </w:tc>
        <w:tc>
          <w:tcPr>
            <w:tcW w:w="226" w:type="pct"/>
            <w:tcBorders>
              <w:top w:val="nil"/>
              <w:left w:val="nil"/>
              <w:bottom w:val="nil"/>
              <w:right w:val="nil"/>
            </w:tcBorders>
            <w:shd w:val="clear" w:color="auto" w:fill="FFFFFF"/>
            <w:vAlign w:val="center"/>
          </w:tcPr>
          <w:p w14:paraId="1D1A402F">
            <w:pPr>
              <w:spacing w:before="0" w:after="0" w:line="240" w:lineRule="auto"/>
              <w:jc w:val="left"/>
            </w:pPr>
            <w:r>
              <w:rPr>
                <w:rFonts w:ascii="Times New Roman" w:hAnsi="Times New Roman" w:eastAsia="Times New Roman"/>
                <w:b w:val="0"/>
                <w:color w:val="000000"/>
                <w:sz w:val="16"/>
                <w:szCs w:val="15"/>
              </w:rPr>
              <w:t>—</w:t>
            </w:r>
          </w:p>
        </w:tc>
      </w:tr>
      <w:tr w14:paraId="2DA018B7">
        <w:trPr>
          <w:cantSplit/>
          <w:jc w:val="center"/>
        </w:trPr>
        <w:tc>
          <w:tcPr>
            <w:tcW w:w="1254" w:type="pct"/>
            <w:tcBorders>
              <w:top w:val="nil"/>
              <w:left w:val="nil"/>
              <w:bottom w:val="nil"/>
              <w:right w:val="nil"/>
            </w:tcBorders>
            <w:shd w:val="clear" w:color="auto" w:fill="FFFFFF"/>
            <w:vAlign w:val="center"/>
          </w:tcPr>
          <w:p w14:paraId="4DABCE78">
            <w:pPr>
              <w:spacing w:before="0" w:after="0" w:line="240" w:lineRule="auto"/>
              <w:jc w:val="left"/>
            </w:pPr>
            <w:r>
              <w:rPr>
                <w:rFonts w:ascii="Times New Roman" w:hAnsi="Times New Roman" w:eastAsia="Times New Roman"/>
                <w:b w:val="0"/>
                <w:color w:val="000000"/>
                <w:sz w:val="16"/>
                <w:szCs w:val="15"/>
              </w:rPr>
              <w:t>Additional prior-memory-test-count adjustment</w:t>
            </w:r>
          </w:p>
        </w:tc>
        <w:tc>
          <w:tcPr>
            <w:tcW w:w="1205" w:type="pct"/>
            <w:tcBorders>
              <w:top w:val="nil"/>
              <w:left w:val="nil"/>
              <w:bottom w:val="nil"/>
              <w:right w:val="nil"/>
            </w:tcBorders>
            <w:shd w:val="clear" w:color="auto" w:fill="FFFFFF"/>
            <w:vAlign w:val="center"/>
          </w:tcPr>
          <w:p w14:paraId="30128234">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64CE8D5F">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nil"/>
              <w:right w:val="nil"/>
            </w:tcBorders>
            <w:shd w:val="clear" w:color="auto" w:fill="FFFFFF"/>
            <w:vAlign w:val="center"/>
          </w:tcPr>
          <w:p w14:paraId="71DA78ED">
            <w:pPr>
              <w:spacing w:before="0" w:after="0" w:line="240" w:lineRule="auto"/>
              <w:jc w:val="center"/>
            </w:pPr>
            <w:r>
              <w:rPr>
                <w:rFonts w:ascii="Times New Roman" w:hAnsi="Times New Roman" w:eastAsia="Times New Roman"/>
                <w:b w:val="0"/>
                <w:color w:val="000000"/>
                <w:sz w:val="16"/>
                <w:szCs w:val="15"/>
              </w:rPr>
              <w:t>0.017 (0.012, 0.023)</w:t>
            </w:r>
          </w:p>
        </w:tc>
        <w:tc>
          <w:tcPr>
            <w:tcW w:w="230" w:type="pct"/>
            <w:tcBorders>
              <w:top w:val="nil"/>
              <w:left w:val="nil"/>
              <w:bottom w:val="nil"/>
              <w:right w:val="nil"/>
            </w:tcBorders>
            <w:shd w:val="clear" w:color="auto" w:fill="FFFFFF"/>
            <w:vAlign w:val="center"/>
          </w:tcPr>
          <w:p w14:paraId="613433A4">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0F181144">
            <w:pPr>
              <w:spacing w:before="0" w:after="0" w:line="240" w:lineRule="auto"/>
              <w:jc w:val="center"/>
            </w:pPr>
            <w:r>
              <w:rPr>
                <w:rFonts w:ascii="Times New Roman" w:hAnsi="Times New Roman" w:eastAsia="Times New Roman"/>
                <w:b w:val="0"/>
                <w:color w:val="000000"/>
                <w:sz w:val="16"/>
                <w:szCs w:val="15"/>
              </w:rPr>
              <w:t>526,803 / 135,752</w:t>
            </w:r>
          </w:p>
        </w:tc>
        <w:tc>
          <w:tcPr>
            <w:tcW w:w="226" w:type="pct"/>
            <w:tcBorders>
              <w:top w:val="nil"/>
              <w:left w:val="nil"/>
              <w:bottom w:val="nil"/>
              <w:right w:val="nil"/>
            </w:tcBorders>
            <w:shd w:val="clear" w:color="auto" w:fill="FFFFFF"/>
            <w:vAlign w:val="center"/>
          </w:tcPr>
          <w:p w14:paraId="264C00F0">
            <w:pPr>
              <w:spacing w:before="0" w:after="0" w:line="240" w:lineRule="auto"/>
              <w:jc w:val="left"/>
            </w:pPr>
            <w:r>
              <w:rPr>
                <w:rFonts w:ascii="Times New Roman" w:hAnsi="Times New Roman" w:eastAsia="Times New Roman"/>
                <w:b w:val="0"/>
                <w:color w:val="000000"/>
                <w:sz w:val="16"/>
                <w:szCs w:val="15"/>
              </w:rPr>
              <w:t>—</w:t>
            </w:r>
          </w:p>
        </w:tc>
      </w:tr>
      <w:tr w14:paraId="708DB3B4">
        <w:trPr>
          <w:cantSplit/>
          <w:jc w:val="center"/>
        </w:trPr>
        <w:tc>
          <w:tcPr>
            <w:tcW w:w="1254" w:type="pct"/>
            <w:tcBorders>
              <w:top w:val="nil"/>
              <w:left w:val="nil"/>
              <w:bottom w:val="nil"/>
              <w:right w:val="nil"/>
            </w:tcBorders>
            <w:shd w:val="clear" w:color="auto" w:fill="FFFFFF"/>
            <w:vAlign w:val="center"/>
          </w:tcPr>
          <w:p w14:paraId="3FF0B822">
            <w:pPr>
              <w:spacing w:before="0" w:after="0" w:line="240" w:lineRule="auto"/>
              <w:jc w:val="left"/>
            </w:pPr>
            <w:r>
              <w:rPr>
                <w:rFonts w:ascii="Times New Roman" w:hAnsi="Times New Roman" w:eastAsia="Times New Roman"/>
                <w:b w:val="0"/>
                <w:color w:val="000000"/>
                <w:sz w:val="16"/>
                <w:szCs w:val="15"/>
              </w:rPr>
              <w:t>Exclude baseline memory below -1.5 cohort SD</w:t>
            </w:r>
          </w:p>
        </w:tc>
        <w:tc>
          <w:tcPr>
            <w:tcW w:w="1205" w:type="pct"/>
            <w:tcBorders>
              <w:top w:val="nil"/>
              <w:left w:val="nil"/>
              <w:bottom w:val="nil"/>
              <w:right w:val="nil"/>
            </w:tcBorders>
            <w:shd w:val="clear" w:color="auto" w:fill="FFFFFF"/>
            <w:vAlign w:val="center"/>
          </w:tcPr>
          <w:p w14:paraId="38A1C85A">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4E1B4BB4">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nil"/>
              <w:left w:val="nil"/>
              <w:bottom w:val="nil"/>
              <w:right w:val="nil"/>
            </w:tcBorders>
            <w:shd w:val="clear" w:color="auto" w:fill="FFFFFF"/>
            <w:vAlign w:val="center"/>
          </w:tcPr>
          <w:p w14:paraId="60D3D309">
            <w:pPr>
              <w:spacing w:before="0" w:after="0" w:line="240" w:lineRule="auto"/>
              <w:jc w:val="center"/>
            </w:pPr>
            <w:r>
              <w:rPr>
                <w:rFonts w:ascii="Times New Roman" w:hAnsi="Times New Roman" w:eastAsia="Times New Roman"/>
                <w:b w:val="0"/>
                <w:color w:val="000000"/>
                <w:sz w:val="16"/>
                <w:szCs w:val="15"/>
              </w:rPr>
              <w:t>0.143 (0.134, 0.153)</w:t>
            </w:r>
          </w:p>
        </w:tc>
        <w:tc>
          <w:tcPr>
            <w:tcW w:w="230" w:type="pct"/>
            <w:tcBorders>
              <w:top w:val="nil"/>
              <w:left w:val="nil"/>
              <w:bottom w:val="nil"/>
              <w:right w:val="nil"/>
            </w:tcBorders>
            <w:shd w:val="clear" w:color="auto" w:fill="FFFFFF"/>
            <w:vAlign w:val="center"/>
          </w:tcPr>
          <w:p w14:paraId="1B4BA794">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7F704542">
            <w:pPr>
              <w:spacing w:before="0" w:after="0" w:line="240" w:lineRule="auto"/>
              <w:jc w:val="center"/>
            </w:pPr>
            <w:r>
              <w:rPr>
                <w:rFonts w:ascii="Times New Roman" w:hAnsi="Times New Roman" w:eastAsia="Times New Roman"/>
                <w:b w:val="0"/>
                <w:color w:val="000000"/>
                <w:sz w:val="16"/>
                <w:szCs w:val="15"/>
              </w:rPr>
              <w:t>499,851 / 127,826</w:t>
            </w:r>
          </w:p>
        </w:tc>
        <w:tc>
          <w:tcPr>
            <w:tcW w:w="226" w:type="pct"/>
            <w:tcBorders>
              <w:top w:val="nil"/>
              <w:left w:val="nil"/>
              <w:bottom w:val="nil"/>
              <w:right w:val="nil"/>
            </w:tcBorders>
            <w:shd w:val="clear" w:color="auto" w:fill="FFFFFF"/>
            <w:vAlign w:val="center"/>
          </w:tcPr>
          <w:p w14:paraId="6E1B2557">
            <w:pPr>
              <w:spacing w:before="0" w:after="0" w:line="240" w:lineRule="auto"/>
              <w:jc w:val="left"/>
            </w:pPr>
            <w:r>
              <w:rPr>
                <w:rFonts w:ascii="Times New Roman" w:hAnsi="Times New Roman" w:eastAsia="Times New Roman"/>
                <w:b w:val="0"/>
                <w:color w:val="000000"/>
                <w:sz w:val="16"/>
                <w:szCs w:val="15"/>
              </w:rPr>
              <w:t>—</w:t>
            </w:r>
          </w:p>
        </w:tc>
      </w:tr>
      <w:tr w14:paraId="7BDC89BA">
        <w:trPr>
          <w:cantSplit/>
          <w:jc w:val="center"/>
        </w:trPr>
        <w:tc>
          <w:tcPr>
            <w:tcW w:w="1254" w:type="pct"/>
            <w:tcBorders>
              <w:top w:val="nil"/>
              <w:left w:val="nil"/>
              <w:bottom w:val="nil"/>
              <w:right w:val="nil"/>
            </w:tcBorders>
            <w:shd w:val="clear" w:color="auto" w:fill="FFFFFF"/>
            <w:vAlign w:val="center"/>
          </w:tcPr>
          <w:p w14:paraId="14E90124">
            <w:pPr>
              <w:spacing w:before="0" w:after="0" w:line="240" w:lineRule="auto"/>
              <w:jc w:val="left"/>
            </w:pPr>
            <w:r>
              <w:rPr>
                <w:rFonts w:ascii="Times New Roman" w:hAnsi="Times New Roman" w:eastAsia="Times New Roman"/>
                <w:b w:val="0"/>
                <w:color w:val="000000"/>
                <w:sz w:val="16"/>
                <w:szCs w:val="15"/>
              </w:rPr>
              <w:t>Exclude baseline memory below -1.5 cohort SD</w:t>
            </w:r>
          </w:p>
        </w:tc>
        <w:tc>
          <w:tcPr>
            <w:tcW w:w="1205" w:type="pct"/>
            <w:tcBorders>
              <w:top w:val="nil"/>
              <w:left w:val="nil"/>
              <w:bottom w:val="nil"/>
              <w:right w:val="nil"/>
            </w:tcBorders>
            <w:shd w:val="clear" w:color="auto" w:fill="FFFFFF"/>
            <w:vAlign w:val="center"/>
          </w:tcPr>
          <w:p w14:paraId="3ED0AE43">
            <w:pPr>
              <w:spacing w:before="0" w:after="0" w:line="240" w:lineRule="auto"/>
              <w:jc w:val="left"/>
            </w:pPr>
            <w:r>
              <w:rPr>
                <w:rFonts w:ascii="Times New Roman" w:hAnsi="Times New Roman" w:eastAsia="Times New Roman"/>
                <w:b w:val="0"/>
                <w:color w:val="000000"/>
                <w:sz w:val="16"/>
                <w:szCs w:val="15"/>
              </w:rPr>
              <w:t>One-stage Mundlak within-between</w:t>
            </w:r>
          </w:p>
        </w:tc>
        <w:tc>
          <w:tcPr>
            <w:tcW w:w="823" w:type="pct"/>
            <w:tcBorders>
              <w:top w:val="nil"/>
              <w:left w:val="nil"/>
              <w:bottom w:val="nil"/>
              <w:right w:val="nil"/>
            </w:tcBorders>
            <w:shd w:val="clear" w:color="auto" w:fill="FFFFFF"/>
            <w:vAlign w:val="center"/>
          </w:tcPr>
          <w:p w14:paraId="34729B2F">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nil"/>
              <w:right w:val="nil"/>
            </w:tcBorders>
            <w:shd w:val="clear" w:color="auto" w:fill="FFFFFF"/>
            <w:vAlign w:val="center"/>
          </w:tcPr>
          <w:p w14:paraId="26578956">
            <w:pPr>
              <w:spacing w:before="0" w:after="0" w:line="240" w:lineRule="auto"/>
              <w:jc w:val="center"/>
            </w:pPr>
            <w:r>
              <w:rPr>
                <w:rFonts w:ascii="Times New Roman" w:hAnsi="Times New Roman" w:eastAsia="Times New Roman"/>
                <w:b w:val="0"/>
                <w:color w:val="000000"/>
                <w:sz w:val="16"/>
                <w:szCs w:val="15"/>
              </w:rPr>
              <w:t>0.015 (0.009, 0.021)</w:t>
            </w:r>
          </w:p>
        </w:tc>
        <w:tc>
          <w:tcPr>
            <w:tcW w:w="230" w:type="pct"/>
            <w:tcBorders>
              <w:top w:val="nil"/>
              <w:left w:val="nil"/>
              <w:bottom w:val="nil"/>
              <w:right w:val="nil"/>
            </w:tcBorders>
            <w:shd w:val="clear" w:color="auto" w:fill="FFFFFF"/>
            <w:vAlign w:val="center"/>
          </w:tcPr>
          <w:p w14:paraId="73AFD31C">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6B0000BF">
            <w:pPr>
              <w:spacing w:before="0" w:after="0" w:line="240" w:lineRule="auto"/>
              <w:jc w:val="center"/>
            </w:pPr>
            <w:r>
              <w:rPr>
                <w:rFonts w:ascii="Times New Roman" w:hAnsi="Times New Roman" w:eastAsia="Times New Roman"/>
                <w:b w:val="0"/>
                <w:color w:val="000000"/>
                <w:sz w:val="16"/>
                <w:szCs w:val="15"/>
              </w:rPr>
              <w:t>500,640 / 127,824</w:t>
            </w:r>
          </w:p>
        </w:tc>
        <w:tc>
          <w:tcPr>
            <w:tcW w:w="226" w:type="pct"/>
            <w:tcBorders>
              <w:top w:val="nil"/>
              <w:left w:val="nil"/>
              <w:bottom w:val="nil"/>
              <w:right w:val="nil"/>
            </w:tcBorders>
            <w:shd w:val="clear" w:color="auto" w:fill="FFFFFF"/>
            <w:vAlign w:val="center"/>
          </w:tcPr>
          <w:p w14:paraId="389BD515">
            <w:pPr>
              <w:spacing w:before="0" w:after="0" w:line="240" w:lineRule="auto"/>
              <w:jc w:val="left"/>
            </w:pPr>
            <w:r>
              <w:rPr>
                <w:rFonts w:ascii="Times New Roman" w:hAnsi="Times New Roman" w:eastAsia="Times New Roman"/>
                <w:b w:val="0"/>
                <w:color w:val="000000"/>
                <w:sz w:val="16"/>
                <w:szCs w:val="15"/>
              </w:rPr>
              <w:t>—</w:t>
            </w:r>
          </w:p>
        </w:tc>
      </w:tr>
      <w:tr w14:paraId="6624FB17">
        <w:trPr>
          <w:cantSplit/>
          <w:jc w:val="center"/>
        </w:trPr>
        <w:tc>
          <w:tcPr>
            <w:tcW w:w="1254" w:type="pct"/>
            <w:tcBorders>
              <w:top w:val="nil"/>
              <w:left w:val="nil"/>
              <w:bottom w:val="nil"/>
              <w:right w:val="nil"/>
            </w:tcBorders>
            <w:shd w:val="clear" w:color="auto" w:fill="FFFFFF"/>
            <w:vAlign w:val="center"/>
          </w:tcPr>
          <w:p w14:paraId="48D43DD6">
            <w:pPr>
              <w:spacing w:before="0" w:after="0" w:line="240" w:lineRule="auto"/>
              <w:jc w:val="left"/>
            </w:pPr>
            <w:r>
              <w:rPr>
                <w:rFonts w:ascii="Times New Roman" w:hAnsi="Times New Roman" w:eastAsia="Times New Roman"/>
                <w:b w:val="0"/>
                <w:color w:val="000000"/>
                <w:sz w:val="16"/>
                <w:szCs w:val="15"/>
              </w:rPr>
              <w:t>Covariate multiple imputation (20 datasets)</w:t>
            </w:r>
          </w:p>
        </w:tc>
        <w:tc>
          <w:tcPr>
            <w:tcW w:w="1205" w:type="pct"/>
            <w:tcBorders>
              <w:top w:val="nil"/>
              <w:left w:val="nil"/>
              <w:bottom w:val="nil"/>
              <w:right w:val="nil"/>
            </w:tcBorders>
            <w:shd w:val="clear" w:color="auto" w:fill="FFFFFF"/>
            <w:vAlign w:val="center"/>
          </w:tcPr>
          <w:p w14:paraId="25B2482E">
            <w:pPr>
              <w:spacing w:before="0" w:after="0" w:line="240" w:lineRule="auto"/>
              <w:jc w:val="left"/>
            </w:pPr>
            <w:r>
              <w:rPr>
                <w:rFonts w:ascii="Times New Roman" w:hAnsi="Times New Roman" w:eastAsia="Times New Roman"/>
                <w:b w:val="0"/>
                <w:color w:val="000000"/>
                <w:sz w:val="16"/>
                <w:szCs w:val="15"/>
              </w:rPr>
              <w:t>One-stage person fixed effects; Rubin pooling</w:t>
            </w:r>
          </w:p>
        </w:tc>
        <w:tc>
          <w:tcPr>
            <w:tcW w:w="823" w:type="pct"/>
            <w:tcBorders>
              <w:top w:val="nil"/>
              <w:left w:val="nil"/>
              <w:bottom w:val="nil"/>
              <w:right w:val="nil"/>
            </w:tcBorders>
            <w:shd w:val="clear" w:color="auto" w:fill="FFFFFF"/>
            <w:vAlign w:val="center"/>
          </w:tcPr>
          <w:p w14:paraId="5B0AB8F0">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nil"/>
              <w:left w:val="nil"/>
              <w:bottom w:val="nil"/>
              <w:right w:val="nil"/>
            </w:tcBorders>
            <w:shd w:val="clear" w:color="auto" w:fill="FFFFFF"/>
            <w:vAlign w:val="center"/>
          </w:tcPr>
          <w:p w14:paraId="544EC9F2">
            <w:pPr>
              <w:spacing w:before="0" w:after="0" w:line="240" w:lineRule="auto"/>
              <w:jc w:val="center"/>
            </w:pPr>
            <w:r>
              <w:rPr>
                <w:rFonts w:ascii="Times New Roman" w:hAnsi="Times New Roman" w:eastAsia="Times New Roman"/>
                <w:b w:val="0"/>
                <w:color w:val="000000"/>
                <w:sz w:val="16"/>
                <w:szCs w:val="15"/>
              </w:rPr>
              <w:t>0.142 (0.133, 0.151)</w:t>
            </w:r>
          </w:p>
        </w:tc>
        <w:tc>
          <w:tcPr>
            <w:tcW w:w="230" w:type="pct"/>
            <w:tcBorders>
              <w:top w:val="nil"/>
              <w:left w:val="nil"/>
              <w:bottom w:val="nil"/>
              <w:right w:val="nil"/>
            </w:tcBorders>
            <w:shd w:val="clear" w:color="auto" w:fill="FFFFFF"/>
            <w:vAlign w:val="center"/>
          </w:tcPr>
          <w:p w14:paraId="775C49E1">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3ECE3E4F">
            <w:pPr>
              <w:spacing w:before="0" w:after="0" w:line="240" w:lineRule="auto"/>
              <w:jc w:val="center"/>
            </w:pPr>
            <w:r>
              <w:rPr>
                <w:rFonts w:ascii="Times New Roman" w:hAnsi="Times New Roman" w:eastAsia="Times New Roman"/>
                <w:b w:val="0"/>
                <w:color w:val="000000"/>
                <w:sz w:val="16"/>
                <w:szCs w:val="15"/>
              </w:rPr>
              <w:t>529,777 / 136,503</w:t>
            </w:r>
          </w:p>
        </w:tc>
        <w:tc>
          <w:tcPr>
            <w:tcW w:w="226" w:type="pct"/>
            <w:tcBorders>
              <w:top w:val="nil"/>
              <w:left w:val="nil"/>
              <w:bottom w:val="nil"/>
              <w:right w:val="nil"/>
            </w:tcBorders>
            <w:shd w:val="clear" w:color="auto" w:fill="FFFFFF"/>
            <w:vAlign w:val="center"/>
          </w:tcPr>
          <w:p w14:paraId="75DED65F">
            <w:pPr>
              <w:spacing w:before="0" w:after="0" w:line="240" w:lineRule="auto"/>
              <w:jc w:val="left"/>
            </w:pPr>
            <w:r>
              <w:rPr>
                <w:rFonts w:ascii="Times New Roman" w:hAnsi="Times New Roman" w:eastAsia="Times New Roman"/>
                <w:b w:val="0"/>
                <w:color w:val="000000"/>
                <w:sz w:val="16"/>
                <w:szCs w:val="15"/>
              </w:rPr>
              <w:t>—</w:t>
            </w:r>
          </w:p>
        </w:tc>
      </w:tr>
      <w:tr w14:paraId="024195B5">
        <w:trPr>
          <w:cantSplit/>
          <w:jc w:val="center"/>
        </w:trPr>
        <w:tc>
          <w:tcPr>
            <w:tcW w:w="1254" w:type="pct"/>
            <w:tcBorders>
              <w:top w:val="nil"/>
              <w:left w:val="nil"/>
              <w:bottom w:val="nil"/>
              <w:right w:val="nil"/>
            </w:tcBorders>
            <w:shd w:val="clear" w:color="auto" w:fill="FFFFFF"/>
            <w:vAlign w:val="center"/>
          </w:tcPr>
          <w:p w14:paraId="78DAA335">
            <w:pPr>
              <w:spacing w:before="0" w:after="0" w:line="240" w:lineRule="auto"/>
              <w:jc w:val="left"/>
            </w:pPr>
            <w:r>
              <w:rPr>
                <w:rFonts w:ascii="Times New Roman" w:hAnsi="Times New Roman" w:eastAsia="Times New Roman"/>
                <w:b w:val="0"/>
                <w:color w:val="000000"/>
                <w:sz w:val="16"/>
                <w:szCs w:val="15"/>
              </w:rPr>
              <w:t>Covariate multiple imputation (20 datasets)</w:t>
            </w:r>
          </w:p>
        </w:tc>
        <w:tc>
          <w:tcPr>
            <w:tcW w:w="1205" w:type="pct"/>
            <w:tcBorders>
              <w:top w:val="nil"/>
              <w:left w:val="nil"/>
              <w:bottom w:val="nil"/>
              <w:right w:val="nil"/>
            </w:tcBorders>
            <w:shd w:val="clear" w:color="auto" w:fill="FFFFFF"/>
            <w:vAlign w:val="center"/>
          </w:tcPr>
          <w:p w14:paraId="42A84EBA">
            <w:pPr>
              <w:spacing w:before="0" w:after="0" w:line="240" w:lineRule="auto"/>
              <w:jc w:val="left"/>
            </w:pPr>
            <w:r>
              <w:rPr>
                <w:rFonts w:ascii="Times New Roman" w:hAnsi="Times New Roman" w:eastAsia="Times New Roman"/>
                <w:b w:val="0"/>
                <w:color w:val="000000"/>
                <w:sz w:val="16"/>
                <w:szCs w:val="15"/>
              </w:rPr>
              <w:t>One-stage person fixed effects; Rubin pooling</w:t>
            </w:r>
          </w:p>
        </w:tc>
        <w:tc>
          <w:tcPr>
            <w:tcW w:w="823" w:type="pct"/>
            <w:tcBorders>
              <w:top w:val="nil"/>
              <w:left w:val="nil"/>
              <w:bottom w:val="nil"/>
              <w:right w:val="nil"/>
            </w:tcBorders>
            <w:shd w:val="clear" w:color="auto" w:fill="FFFFFF"/>
            <w:vAlign w:val="center"/>
          </w:tcPr>
          <w:p w14:paraId="02B6D06F">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nil"/>
              <w:right w:val="nil"/>
            </w:tcBorders>
            <w:shd w:val="clear" w:color="auto" w:fill="FFFFFF"/>
            <w:vAlign w:val="center"/>
          </w:tcPr>
          <w:p w14:paraId="436F824F">
            <w:pPr>
              <w:spacing w:before="0" w:after="0" w:line="240" w:lineRule="auto"/>
              <w:jc w:val="center"/>
            </w:pPr>
            <w:r>
              <w:rPr>
                <w:rFonts w:ascii="Times New Roman" w:hAnsi="Times New Roman" w:eastAsia="Times New Roman"/>
                <w:b w:val="0"/>
                <w:color w:val="000000"/>
                <w:sz w:val="16"/>
                <w:szCs w:val="15"/>
              </w:rPr>
              <w:t>0.017 (0.011, 0.022)</w:t>
            </w:r>
          </w:p>
        </w:tc>
        <w:tc>
          <w:tcPr>
            <w:tcW w:w="230" w:type="pct"/>
            <w:tcBorders>
              <w:top w:val="nil"/>
              <w:left w:val="nil"/>
              <w:bottom w:val="nil"/>
              <w:right w:val="nil"/>
            </w:tcBorders>
            <w:shd w:val="clear" w:color="auto" w:fill="FFFFFF"/>
            <w:vAlign w:val="center"/>
          </w:tcPr>
          <w:p w14:paraId="2436C6CE">
            <w:pPr>
              <w:spacing w:before="0" w:after="0" w:line="240" w:lineRule="auto"/>
              <w:jc w:val="center"/>
            </w:pPr>
            <w:r>
              <w:rPr>
                <w:rFonts w:ascii="Times New Roman" w:hAnsi="Times New Roman" w:eastAsia="Times New Roman"/>
                <w:b w:val="0"/>
                <w:color w:val="000000"/>
                <w:sz w:val="16"/>
                <w:szCs w:val="15"/>
              </w:rPr>
              <w:t>&lt;0.001</w:t>
            </w:r>
          </w:p>
        </w:tc>
        <w:tc>
          <w:tcPr>
            <w:tcW w:w="660" w:type="pct"/>
            <w:tcBorders>
              <w:top w:val="nil"/>
              <w:left w:val="nil"/>
              <w:bottom w:val="nil"/>
              <w:right w:val="nil"/>
            </w:tcBorders>
            <w:shd w:val="clear" w:color="auto" w:fill="FFFFFF"/>
            <w:vAlign w:val="center"/>
          </w:tcPr>
          <w:p w14:paraId="2CF74A5C">
            <w:pPr>
              <w:spacing w:before="0" w:after="0" w:line="240" w:lineRule="auto"/>
              <w:jc w:val="center"/>
            </w:pPr>
            <w:r>
              <w:rPr>
                <w:rFonts w:ascii="Times New Roman" w:hAnsi="Times New Roman" w:eastAsia="Times New Roman"/>
                <w:b w:val="0"/>
                <w:color w:val="000000"/>
                <w:sz w:val="16"/>
                <w:szCs w:val="15"/>
              </w:rPr>
              <w:t>530,390 / 136,503</w:t>
            </w:r>
          </w:p>
        </w:tc>
        <w:tc>
          <w:tcPr>
            <w:tcW w:w="226" w:type="pct"/>
            <w:tcBorders>
              <w:top w:val="nil"/>
              <w:left w:val="nil"/>
              <w:bottom w:val="nil"/>
              <w:right w:val="nil"/>
            </w:tcBorders>
            <w:shd w:val="clear" w:color="auto" w:fill="FFFFFF"/>
            <w:vAlign w:val="center"/>
          </w:tcPr>
          <w:p w14:paraId="3C4CDEED">
            <w:pPr>
              <w:spacing w:before="0" w:after="0" w:line="240" w:lineRule="auto"/>
              <w:jc w:val="left"/>
            </w:pPr>
            <w:r>
              <w:rPr>
                <w:rFonts w:ascii="Times New Roman" w:hAnsi="Times New Roman" w:eastAsia="Times New Roman"/>
                <w:b w:val="0"/>
                <w:color w:val="000000"/>
                <w:sz w:val="16"/>
                <w:szCs w:val="15"/>
              </w:rPr>
              <w:t>—</w:t>
            </w:r>
          </w:p>
        </w:tc>
      </w:tr>
      <w:tr w14:paraId="4CF7D66B">
        <w:trPr>
          <w:cantSplit/>
          <w:jc w:val="center"/>
        </w:trPr>
        <w:tc>
          <w:tcPr>
            <w:tcW w:w="1254" w:type="pct"/>
            <w:tcBorders>
              <w:top w:val="nil"/>
              <w:left w:val="nil"/>
              <w:bottom w:val="nil"/>
              <w:right w:val="nil"/>
            </w:tcBorders>
            <w:shd w:val="clear" w:color="auto" w:fill="FFFFFF"/>
            <w:vAlign w:val="center"/>
          </w:tcPr>
          <w:p w14:paraId="6A1E3449">
            <w:pPr>
              <w:spacing w:before="0" w:after="0" w:line="240" w:lineRule="auto"/>
              <w:jc w:val="left"/>
            </w:pPr>
            <w:r>
              <w:rPr>
                <w:rFonts w:ascii="Times New Roman" w:hAnsi="Times New Roman" w:eastAsia="Times New Roman"/>
                <w:b w:val="0"/>
                <w:color w:val="000000"/>
                <w:sz w:val="16"/>
                <w:szCs w:val="15"/>
              </w:rPr>
              <w:t>Survey-weight-adjusted cohort models</w:t>
            </w:r>
          </w:p>
        </w:tc>
        <w:tc>
          <w:tcPr>
            <w:tcW w:w="1205" w:type="pct"/>
            <w:tcBorders>
              <w:top w:val="nil"/>
              <w:left w:val="nil"/>
              <w:bottom w:val="nil"/>
              <w:right w:val="nil"/>
            </w:tcBorders>
            <w:shd w:val="clear" w:color="auto" w:fill="FFFFFF"/>
            <w:vAlign w:val="center"/>
          </w:tcPr>
          <w:p w14:paraId="52A6671F">
            <w:pPr>
              <w:spacing w:before="0" w:after="0" w:line="240" w:lineRule="auto"/>
              <w:jc w:val="left"/>
            </w:pPr>
            <w:r>
              <w:rPr>
                <w:rFonts w:ascii="Times New Roman" w:hAnsi="Times New Roman" w:eastAsia="Times New Roman"/>
                <w:b w:val="0"/>
                <w:color w:val="000000"/>
                <w:sz w:val="16"/>
                <w:szCs w:val="15"/>
              </w:rPr>
              <w:t>Person fixed effects; REML/HKSJ</w:t>
            </w:r>
          </w:p>
        </w:tc>
        <w:tc>
          <w:tcPr>
            <w:tcW w:w="823" w:type="pct"/>
            <w:tcBorders>
              <w:top w:val="nil"/>
              <w:left w:val="nil"/>
              <w:bottom w:val="nil"/>
              <w:right w:val="nil"/>
            </w:tcBorders>
            <w:shd w:val="clear" w:color="auto" w:fill="FFFFFF"/>
            <w:vAlign w:val="center"/>
          </w:tcPr>
          <w:p w14:paraId="0A5A61E1">
            <w:pPr>
              <w:spacing w:before="0" w:after="0" w:line="240" w:lineRule="auto"/>
              <w:jc w:val="center"/>
            </w:pPr>
            <w:r>
              <w:rPr>
                <w:rFonts w:ascii="Times New Roman" w:hAnsi="Times New Roman" w:eastAsia="Times New Roman"/>
                <w:b w:val="0"/>
                <w:color w:val="000000"/>
                <w:sz w:val="16"/>
                <w:szCs w:val="15"/>
              </w:rPr>
              <w:t>Physical activity</w:t>
            </w:r>
          </w:p>
        </w:tc>
        <w:tc>
          <w:tcPr>
            <w:tcW w:w="598" w:type="pct"/>
            <w:tcBorders>
              <w:top w:val="nil"/>
              <w:left w:val="nil"/>
              <w:bottom w:val="nil"/>
              <w:right w:val="nil"/>
            </w:tcBorders>
            <w:shd w:val="clear" w:color="auto" w:fill="FFFFFF"/>
            <w:vAlign w:val="center"/>
          </w:tcPr>
          <w:p w14:paraId="46616DB5">
            <w:pPr>
              <w:spacing w:before="0" w:after="0" w:line="240" w:lineRule="auto"/>
              <w:jc w:val="center"/>
            </w:pPr>
            <w:r>
              <w:rPr>
                <w:rFonts w:ascii="Times New Roman" w:hAnsi="Times New Roman" w:eastAsia="Times New Roman"/>
                <w:b w:val="0"/>
                <w:color w:val="000000"/>
                <w:sz w:val="16"/>
                <w:szCs w:val="15"/>
              </w:rPr>
              <w:t>0.115 (0.041, 0.190)</w:t>
            </w:r>
          </w:p>
        </w:tc>
        <w:tc>
          <w:tcPr>
            <w:tcW w:w="230" w:type="pct"/>
            <w:tcBorders>
              <w:top w:val="nil"/>
              <w:left w:val="nil"/>
              <w:bottom w:val="nil"/>
              <w:right w:val="nil"/>
            </w:tcBorders>
            <w:shd w:val="clear" w:color="auto" w:fill="FFFFFF"/>
            <w:vAlign w:val="center"/>
          </w:tcPr>
          <w:p w14:paraId="54939C20">
            <w:pPr>
              <w:spacing w:before="0" w:after="0" w:line="240" w:lineRule="auto"/>
              <w:jc w:val="center"/>
            </w:pPr>
            <w:r>
              <w:rPr>
                <w:rFonts w:ascii="Times New Roman" w:hAnsi="Times New Roman" w:eastAsia="Times New Roman"/>
                <w:b w:val="0"/>
                <w:color w:val="000000"/>
                <w:sz w:val="16"/>
                <w:szCs w:val="15"/>
              </w:rPr>
              <w:t>0.016</w:t>
            </w:r>
          </w:p>
        </w:tc>
        <w:tc>
          <w:tcPr>
            <w:tcW w:w="660" w:type="pct"/>
            <w:tcBorders>
              <w:top w:val="nil"/>
              <w:left w:val="nil"/>
              <w:bottom w:val="nil"/>
              <w:right w:val="nil"/>
            </w:tcBorders>
            <w:shd w:val="clear" w:color="auto" w:fill="FFFFFF"/>
            <w:vAlign w:val="center"/>
          </w:tcPr>
          <w:p w14:paraId="426267E8">
            <w:pPr>
              <w:spacing w:before="0" w:after="0" w:line="240" w:lineRule="auto"/>
              <w:jc w:val="center"/>
            </w:pPr>
            <w:r>
              <w:rPr>
                <w:rFonts w:ascii="Times New Roman" w:hAnsi="Times New Roman" w:eastAsia="Times New Roman"/>
                <w:b w:val="0"/>
                <w:color w:val="000000"/>
                <w:sz w:val="16"/>
                <w:szCs w:val="15"/>
              </w:rPr>
              <w:t>— / —</w:t>
            </w:r>
          </w:p>
        </w:tc>
        <w:tc>
          <w:tcPr>
            <w:tcW w:w="226" w:type="pct"/>
            <w:tcBorders>
              <w:top w:val="nil"/>
              <w:left w:val="nil"/>
              <w:bottom w:val="nil"/>
              <w:right w:val="nil"/>
            </w:tcBorders>
            <w:shd w:val="clear" w:color="auto" w:fill="FFFFFF"/>
            <w:vAlign w:val="center"/>
          </w:tcPr>
          <w:p w14:paraId="73D36ACA">
            <w:pPr>
              <w:spacing w:before="0" w:after="0" w:line="240" w:lineRule="auto"/>
              <w:jc w:val="center"/>
            </w:pPr>
            <w:r>
              <w:rPr>
                <w:rFonts w:ascii="Times New Roman" w:hAnsi="Times New Roman" w:eastAsia="Times New Roman"/>
                <w:b w:val="0"/>
                <w:color w:val="000000"/>
                <w:sz w:val="16"/>
                <w:szCs w:val="15"/>
              </w:rPr>
              <w:t>88.0; 4</w:t>
            </w:r>
          </w:p>
        </w:tc>
      </w:tr>
      <w:tr w14:paraId="2F1EACFC">
        <w:trPr>
          <w:cantSplit/>
          <w:jc w:val="center"/>
        </w:trPr>
        <w:tc>
          <w:tcPr>
            <w:tcW w:w="1254" w:type="pct"/>
            <w:tcBorders>
              <w:top w:val="nil"/>
              <w:left w:val="nil"/>
              <w:bottom w:val="single" w:color="000000" w:themeColor="dark1" w:sz="12" w:space="0"/>
              <w:right w:val="nil"/>
            </w:tcBorders>
            <w:shd w:val="clear" w:color="auto" w:fill="FFFFFF"/>
            <w:vAlign w:val="center"/>
          </w:tcPr>
          <w:p w14:paraId="2630FE07">
            <w:pPr>
              <w:spacing w:before="0" w:after="0" w:line="240" w:lineRule="auto"/>
              <w:jc w:val="left"/>
            </w:pPr>
            <w:r>
              <w:rPr>
                <w:rFonts w:ascii="Times New Roman" w:hAnsi="Times New Roman" w:eastAsia="Times New Roman"/>
                <w:b w:val="0"/>
                <w:color w:val="000000"/>
                <w:sz w:val="16"/>
                <w:szCs w:val="15"/>
              </w:rPr>
              <w:t>Survey-weight-adjusted cohort models</w:t>
            </w:r>
          </w:p>
        </w:tc>
        <w:tc>
          <w:tcPr>
            <w:tcW w:w="1205" w:type="pct"/>
            <w:tcBorders>
              <w:top w:val="nil"/>
              <w:left w:val="nil"/>
              <w:bottom w:val="single" w:color="000000" w:themeColor="dark1" w:sz="12" w:space="0"/>
              <w:right w:val="nil"/>
            </w:tcBorders>
            <w:shd w:val="clear" w:color="auto" w:fill="FFFFFF"/>
            <w:vAlign w:val="center"/>
          </w:tcPr>
          <w:p w14:paraId="2266E312">
            <w:pPr>
              <w:spacing w:before="0" w:after="0" w:line="240" w:lineRule="auto"/>
              <w:jc w:val="left"/>
            </w:pPr>
            <w:r>
              <w:rPr>
                <w:rFonts w:ascii="Times New Roman" w:hAnsi="Times New Roman" w:eastAsia="Times New Roman"/>
                <w:b w:val="0"/>
                <w:color w:val="000000"/>
                <w:sz w:val="16"/>
                <w:szCs w:val="15"/>
              </w:rPr>
              <w:t>Person fixed effects; REML/HKSJ</w:t>
            </w:r>
          </w:p>
        </w:tc>
        <w:tc>
          <w:tcPr>
            <w:tcW w:w="823" w:type="pct"/>
            <w:tcBorders>
              <w:top w:val="nil"/>
              <w:left w:val="nil"/>
              <w:bottom w:val="single" w:color="000000" w:themeColor="dark1" w:sz="12" w:space="0"/>
              <w:right w:val="nil"/>
            </w:tcBorders>
            <w:shd w:val="clear" w:color="auto" w:fill="FFFFFF"/>
            <w:vAlign w:val="center"/>
          </w:tcPr>
          <w:p w14:paraId="04B851E3">
            <w:pPr>
              <w:spacing w:before="0" w:after="0" w:line="240" w:lineRule="auto"/>
              <w:jc w:val="center"/>
            </w:pPr>
            <w:r>
              <w:rPr>
                <w:rFonts w:ascii="Times New Roman" w:hAnsi="Times New Roman" w:eastAsia="Times New Roman"/>
                <w:b w:val="0"/>
                <w:color w:val="000000"/>
                <w:sz w:val="16"/>
                <w:szCs w:val="15"/>
              </w:rPr>
              <w:t>Cohort-specific sleep indicator</w:t>
            </w:r>
          </w:p>
        </w:tc>
        <w:tc>
          <w:tcPr>
            <w:tcW w:w="598" w:type="pct"/>
            <w:tcBorders>
              <w:top w:val="nil"/>
              <w:left w:val="nil"/>
              <w:bottom w:val="single" w:color="000000" w:themeColor="dark1" w:sz="12" w:space="0"/>
              <w:right w:val="nil"/>
            </w:tcBorders>
            <w:shd w:val="clear" w:color="auto" w:fill="FFFFFF"/>
            <w:vAlign w:val="center"/>
          </w:tcPr>
          <w:p w14:paraId="7797FDB6">
            <w:pPr>
              <w:spacing w:before="0" w:after="0" w:line="240" w:lineRule="auto"/>
              <w:jc w:val="center"/>
            </w:pPr>
            <w:r>
              <w:rPr>
                <w:rFonts w:ascii="Times New Roman" w:hAnsi="Times New Roman" w:eastAsia="Times New Roman"/>
                <w:b w:val="0"/>
                <w:color w:val="000000"/>
                <w:sz w:val="16"/>
                <w:szCs w:val="15"/>
              </w:rPr>
              <w:t>0.017 (−0.036, 0.069)</w:t>
            </w:r>
          </w:p>
        </w:tc>
        <w:tc>
          <w:tcPr>
            <w:tcW w:w="230" w:type="pct"/>
            <w:tcBorders>
              <w:top w:val="nil"/>
              <w:left w:val="nil"/>
              <w:bottom w:val="single" w:color="000000" w:themeColor="dark1" w:sz="12" w:space="0"/>
              <w:right w:val="nil"/>
            </w:tcBorders>
            <w:shd w:val="clear" w:color="auto" w:fill="FFFFFF"/>
            <w:vAlign w:val="center"/>
          </w:tcPr>
          <w:p w14:paraId="374D4761">
            <w:pPr>
              <w:spacing w:before="0" w:after="0" w:line="240" w:lineRule="auto"/>
              <w:jc w:val="center"/>
            </w:pPr>
            <w:r>
              <w:rPr>
                <w:rFonts w:ascii="Times New Roman" w:hAnsi="Times New Roman" w:eastAsia="Times New Roman"/>
                <w:b w:val="0"/>
                <w:color w:val="000000"/>
                <w:sz w:val="16"/>
                <w:szCs w:val="15"/>
              </w:rPr>
              <w:t>0.387</w:t>
            </w:r>
          </w:p>
        </w:tc>
        <w:tc>
          <w:tcPr>
            <w:tcW w:w="660" w:type="pct"/>
            <w:tcBorders>
              <w:top w:val="nil"/>
              <w:left w:val="nil"/>
              <w:bottom w:val="single" w:color="000000" w:themeColor="dark1" w:sz="12" w:space="0"/>
              <w:right w:val="nil"/>
            </w:tcBorders>
            <w:shd w:val="clear" w:color="auto" w:fill="FFFFFF"/>
            <w:vAlign w:val="center"/>
          </w:tcPr>
          <w:p w14:paraId="64BA8A99">
            <w:pPr>
              <w:spacing w:before="0" w:after="0" w:line="240" w:lineRule="auto"/>
              <w:jc w:val="center"/>
            </w:pPr>
            <w:r>
              <w:rPr>
                <w:rFonts w:ascii="Times New Roman" w:hAnsi="Times New Roman" w:eastAsia="Times New Roman"/>
                <w:b w:val="0"/>
                <w:color w:val="000000"/>
                <w:sz w:val="16"/>
                <w:szCs w:val="15"/>
              </w:rPr>
              <w:t>— / —</w:t>
            </w:r>
          </w:p>
        </w:tc>
        <w:tc>
          <w:tcPr>
            <w:tcW w:w="226" w:type="pct"/>
            <w:tcBorders>
              <w:top w:val="nil"/>
              <w:left w:val="nil"/>
              <w:bottom w:val="single" w:color="000000" w:themeColor="dark1" w:sz="12" w:space="0"/>
              <w:right w:val="nil"/>
            </w:tcBorders>
            <w:shd w:val="clear" w:color="auto" w:fill="FFFFFF"/>
            <w:vAlign w:val="center"/>
          </w:tcPr>
          <w:p w14:paraId="4252C030">
            <w:pPr>
              <w:spacing w:before="0" w:after="0" w:line="240" w:lineRule="auto"/>
              <w:jc w:val="center"/>
            </w:pPr>
            <w:r>
              <w:rPr>
                <w:rFonts w:ascii="Times New Roman" w:hAnsi="Times New Roman" w:eastAsia="Times New Roman"/>
                <w:b w:val="0"/>
                <w:color w:val="000000"/>
                <w:sz w:val="16"/>
                <w:szCs w:val="15"/>
              </w:rPr>
              <w:t>93.5; 4</w:t>
            </w:r>
          </w:p>
        </w:tc>
      </w:tr>
    </w:tbl>
    <w:p w14:paraId="7BD154BC">
      <w:pPr>
        <w:spacing w:before="40" w:after="100" w:line="252" w:lineRule="auto"/>
        <w:rPr>
          <w:i/>
          <w:iCs/>
          <w:sz w:val="18"/>
          <w:szCs w:val="18"/>
        </w:rPr>
      </w:pPr>
      <w:r>
        <w:rPr>
          <w:rFonts w:ascii="Times New Roman" w:hAnsi="Times New Roman" w:eastAsia="Times New Roman"/>
          <w:b w:val="0"/>
          <w:i/>
          <w:iCs/>
          <w:color w:val="000000"/>
          <w:sz w:val="17"/>
        </w:rPr>
        <w:t>Note. The MI analysis did not impute memory or either exposure. Age and marital status entered the person fixed-effects models; sex and education were absorbed by participant fixed effects. Survey weights and MI do not eliminate selection bias. Final-wave attrition weights were not used because absence from a cohort's last observed wave does not define a comparable endpoint across studies with different entry waves, replenishment samples, deaths, and measurements not scheduled by design.</w:t>
      </w:r>
    </w:p>
    <w:bookmarkEnd w:id="0"/>
    <w:p w14:paraId="78C34106">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S10. Lagged indirect associations over two consecutive two-year intervals.</w:t>
      </w:r>
    </w:p>
    <w:p w14:paraId="35CF46C6">
      <w:pPr>
        <w:keepNext/>
        <w:spacing w:before="80" w:after="40" w:line="259" w:lineRule="auto"/>
        <w:rPr>
          <w:sz w:val="18"/>
          <w:szCs w:val="18"/>
        </w:rPr>
      </w:pPr>
      <w:r>
        <w:rPr>
          <w:rFonts w:ascii="Times New Roman" w:hAnsi="Times New Roman" w:eastAsia="Times New Roman"/>
          <w:b/>
          <w:bCs/>
          <w:color w:val="000000"/>
          <w:sz w:val="19"/>
          <w:szCs w:val="19"/>
        </w:rPr>
        <w:t>Panel A. Cohort-specific path estimates over two consecutive two-year intervals</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296"/>
        <w:gridCol w:w="1212"/>
        <w:gridCol w:w="1075"/>
        <w:gridCol w:w="1531"/>
        <w:gridCol w:w="931"/>
        <w:gridCol w:w="931"/>
        <w:gridCol w:w="4228"/>
        <w:gridCol w:w="2410"/>
      </w:tblGrid>
      <w:tr w14:paraId="298808DE">
        <w:trPr>
          <w:cantSplit/>
          <w:tblHeader/>
          <w:jc w:val="center"/>
        </w:trPr>
        <w:tc>
          <w:tcPr>
            <w:tcW w:w="1055" w:type="pct"/>
            <w:tcBorders>
              <w:top w:val="single" w:color="000000" w:themeColor="dark1" w:sz="12" w:space="0"/>
              <w:left w:val="nil"/>
              <w:bottom w:val="single" w:color="000000" w:themeColor="dark1" w:sz="6" w:space="0"/>
              <w:right w:val="nil"/>
            </w:tcBorders>
            <w:shd w:val="clear" w:color="auto" w:fill="FFFFFF"/>
            <w:vAlign w:val="center"/>
          </w:tcPr>
          <w:p w14:paraId="3DB86B15">
            <w:pPr>
              <w:spacing w:before="0" w:after="0" w:line="240" w:lineRule="auto"/>
              <w:jc w:val="left"/>
              <w:rPr>
                <w:b/>
              </w:rPr>
            </w:pPr>
            <w:r>
              <w:rPr>
                <w:rFonts w:ascii="Times New Roman" w:hAnsi="Times New Roman" w:eastAsia="Times New Roman"/>
                <w:b/>
                <w:bCs/>
                <w:color w:val="000000"/>
                <w:sz w:val="15"/>
                <w:szCs w:val="15"/>
              </w:rPr>
              <w:t>Exposure</w:t>
            </w:r>
          </w:p>
        </w:tc>
        <w:tc>
          <w:tcPr>
            <w:tcW w:w="388" w:type="pct"/>
            <w:tcBorders>
              <w:top w:val="single" w:color="000000" w:themeColor="dark1" w:sz="12" w:space="0"/>
              <w:left w:val="nil"/>
              <w:bottom w:val="single" w:color="000000" w:themeColor="dark1" w:sz="6" w:space="0"/>
              <w:right w:val="nil"/>
            </w:tcBorders>
            <w:shd w:val="clear" w:color="auto" w:fill="FFFFFF"/>
            <w:vAlign w:val="center"/>
          </w:tcPr>
          <w:p w14:paraId="33C442DD">
            <w:pPr>
              <w:spacing w:before="0" w:after="0" w:line="240" w:lineRule="auto"/>
              <w:jc w:val="left"/>
              <w:rPr>
                <w:b/>
              </w:rPr>
            </w:pPr>
            <w:r>
              <w:rPr>
                <w:rFonts w:ascii="Times New Roman" w:hAnsi="Times New Roman" w:eastAsia="Times New Roman"/>
                <w:b/>
                <w:bCs/>
                <w:color w:val="000000"/>
                <w:sz w:val="15"/>
                <w:szCs w:val="15"/>
              </w:rPr>
              <w:t>Cohort</w:t>
            </w:r>
          </w:p>
        </w:tc>
        <w:tc>
          <w:tcPr>
            <w:tcW w:w="344" w:type="pct"/>
            <w:tcBorders>
              <w:top w:val="single" w:color="000000" w:themeColor="dark1" w:sz="12" w:space="0"/>
              <w:left w:val="nil"/>
              <w:bottom w:val="single" w:color="000000" w:themeColor="dark1" w:sz="6" w:space="0"/>
              <w:right w:val="nil"/>
            </w:tcBorders>
            <w:shd w:val="clear" w:color="auto" w:fill="FFFFFF"/>
            <w:vAlign w:val="center"/>
          </w:tcPr>
          <w:p w14:paraId="695AF707">
            <w:pPr>
              <w:spacing w:before="0" w:after="0" w:line="240" w:lineRule="auto"/>
              <w:jc w:val="center"/>
              <w:rPr>
                <w:b/>
              </w:rPr>
            </w:pPr>
            <w:r>
              <w:rPr>
                <w:rFonts w:ascii="Times New Roman" w:hAnsi="Times New Roman" w:eastAsia="Times New Roman"/>
                <w:b/>
                <w:bCs/>
                <w:color w:val="000000"/>
                <w:sz w:val="15"/>
                <w:szCs w:val="15"/>
              </w:rPr>
              <w:t>Triplets</w:t>
            </w:r>
          </w:p>
        </w:tc>
        <w:tc>
          <w:tcPr>
            <w:tcW w:w="490" w:type="pct"/>
            <w:tcBorders>
              <w:top w:val="single" w:color="000000" w:themeColor="dark1" w:sz="12" w:space="0"/>
              <w:left w:val="nil"/>
              <w:bottom w:val="single" w:color="000000" w:themeColor="dark1" w:sz="6" w:space="0"/>
              <w:right w:val="nil"/>
            </w:tcBorders>
            <w:shd w:val="clear" w:color="auto" w:fill="FFFFFF"/>
            <w:vAlign w:val="center"/>
          </w:tcPr>
          <w:p w14:paraId="65FF2228">
            <w:pPr>
              <w:spacing w:before="0" w:after="0" w:line="240" w:lineRule="auto"/>
              <w:jc w:val="center"/>
              <w:rPr>
                <w:b/>
              </w:rPr>
            </w:pPr>
            <w:r>
              <w:rPr>
                <w:rFonts w:ascii="Times New Roman" w:hAnsi="Times New Roman" w:eastAsia="Times New Roman"/>
                <w:b/>
                <w:bCs/>
                <w:color w:val="000000"/>
                <w:sz w:val="15"/>
                <w:szCs w:val="15"/>
              </w:rPr>
              <w:t>Participants</w:t>
            </w:r>
          </w:p>
        </w:tc>
        <w:tc>
          <w:tcPr>
            <w:tcW w:w="298" w:type="pct"/>
            <w:tcBorders>
              <w:top w:val="single" w:color="000000" w:themeColor="dark1" w:sz="12" w:space="0"/>
              <w:left w:val="nil"/>
              <w:bottom w:val="single" w:color="000000" w:themeColor="dark1" w:sz="6" w:space="0"/>
              <w:right w:val="nil"/>
            </w:tcBorders>
            <w:shd w:val="clear" w:color="auto" w:fill="FFFFFF"/>
            <w:vAlign w:val="center"/>
          </w:tcPr>
          <w:p w14:paraId="453DFE9E">
            <w:pPr>
              <w:spacing w:before="0" w:after="0" w:line="240" w:lineRule="auto"/>
              <w:jc w:val="center"/>
              <w:rPr>
                <w:b/>
              </w:rPr>
            </w:pPr>
            <w:r>
              <w:rPr>
                <w:rFonts w:ascii="Times New Roman" w:hAnsi="Times New Roman" w:eastAsia="Times New Roman"/>
                <w:b/>
                <w:bCs/>
                <w:color w:val="000000"/>
                <w:sz w:val="15"/>
                <w:szCs w:val="15"/>
              </w:rPr>
              <w:t>Path a</w:t>
            </w:r>
          </w:p>
        </w:tc>
        <w:tc>
          <w:tcPr>
            <w:tcW w:w="298" w:type="pct"/>
            <w:tcBorders>
              <w:top w:val="single" w:color="000000" w:themeColor="dark1" w:sz="12" w:space="0"/>
              <w:left w:val="nil"/>
              <w:bottom w:val="single" w:color="000000" w:themeColor="dark1" w:sz="6" w:space="0"/>
              <w:right w:val="nil"/>
            </w:tcBorders>
            <w:shd w:val="clear" w:color="auto" w:fill="FFFFFF"/>
            <w:vAlign w:val="center"/>
          </w:tcPr>
          <w:p w14:paraId="6B6C1352">
            <w:pPr>
              <w:spacing w:before="0" w:after="0" w:line="240" w:lineRule="auto"/>
              <w:jc w:val="center"/>
              <w:rPr>
                <w:b/>
              </w:rPr>
            </w:pPr>
            <w:r>
              <w:rPr>
                <w:rFonts w:ascii="Times New Roman" w:hAnsi="Times New Roman" w:eastAsia="Times New Roman"/>
                <w:b/>
                <w:bCs/>
                <w:color w:val="000000"/>
                <w:sz w:val="15"/>
                <w:szCs w:val="15"/>
              </w:rPr>
              <w:t>Path b</w:t>
            </w:r>
          </w:p>
        </w:tc>
        <w:tc>
          <w:tcPr>
            <w:tcW w:w="1353" w:type="pct"/>
            <w:tcBorders>
              <w:top w:val="single" w:color="000000" w:themeColor="dark1" w:sz="12" w:space="0"/>
              <w:left w:val="nil"/>
              <w:bottom w:val="single" w:color="000000" w:themeColor="dark1" w:sz="6" w:space="0"/>
              <w:right w:val="nil"/>
            </w:tcBorders>
            <w:shd w:val="clear" w:color="auto" w:fill="FFFFFF"/>
            <w:vAlign w:val="center"/>
          </w:tcPr>
          <w:p w14:paraId="71CB1270">
            <w:pPr>
              <w:spacing w:before="0" w:after="0" w:line="240" w:lineRule="auto"/>
              <w:jc w:val="center"/>
              <w:rPr>
                <w:b/>
              </w:rPr>
            </w:pPr>
            <w:r>
              <w:rPr>
                <w:rFonts w:ascii="Times New Roman" w:hAnsi="Times New Roman" w:eastAsia="Times New Roman"/>
                <w:b/>
                <w:bCs/>
                <w:color w:val="000000"/>
                <w:sz w:val="15"/>
                <w:szCs w:val="15"/>
              </w:rPr>
              <w:t>Indirect per 1 SD (bootstrap 95% CI)</w:t>
            </w:r>
          </w:p>
        </w:tc>
        <w:tc>
          <w:tcPr>
            <w:tcW w:w="771" w:type="pct"/>
            <w:tcBorders>
              <w:top w:val="single" w:color="000000" w:themeColor="dark1" w:sz="12" w:space="0"/>
              <w:left w:val="nil"/>
              <w:bottom w:val="single" w:color="000000" w:themeColor="dark1" w:sz="6" w:space="0"/>
              <w:right w:val="nil"/>
            </w:tcBorders>
            <w:shd w:val="clear" w:color="auto" w:fill="FFFFFF"/>
            <w:vAlign w:val="center"/>
          </w:tcPr>
          <w:p w14:paraId="6B549E92">
            <w:pPr>
              <w:spacing w:before="0" w:after="0" w:line="240" w:lineRule="auto"/>
              <w:jc w:val="center"/>
              <w:rPr>
                <w:b/>
              </w:rPr>
            </w:pPr>
            <w:r>
              <w:rPr>
                <w:rFonts w:ascii="Times New Roman" w:hAnsi="Times New Roman" w:eastAsia="Times New Roman"/>
                <w:b/>
                <w:bCs/>
                <w:color w:val="000000"/>
                <w:sz w:val="15"/>
                <w:szCs w:val="15"/>
              </w:rPr>
              <w:t>Successful bootstrap</w:t>
            </w:r>
          </w:p>
        </w:tc>
      </w:tr>
      <w:tr w14:paraId="1ECA9F07">
        <w:trPr>
          <w:cantSplit/>
          <w:jc w:val="center"/>
        </w:trPr>
        <w:tc>
          <w:tcPr>
            <w:tcW w:w="1055" w:type="pct"/>
            <w:tcBorders>
              <w:top w:val="single" w:color="000000" w:themeColor="dark1" w:sz="6" w:space="0"/>
              <w:left w:val="nil"/>
              <w:bottom w:val="nil"/>
              <w:right w:val="nil"/>
            </w:tcBorders>
            <w:shd w:val="clear" w:color="auto" w:fill="FFFFFF"/>
            <w:vAlign w:val="center"/>
          </w:tcPr>
          <w:p w14:paraId="2DF4A7E4">
            <w:pPr>
              <w:spacing w:before="0" w:after="0" w:line="240" w:lineRule="auto"/>
              <w:jc w:val="left"/>
            </w:pPr>
            <w:r>
              <w:rPr>
                <w:rFonts w:ascii="Times New Roman" w:hAnsi="Times New Roman" w:eastAsia="Times New Roman"/>
                <w:b w:val="0"/>
                <w:color w:val="000000"/>
                <w:sz w:val="15"/>
                <w:szCs w:val="15"/>
              </w:rPr>
              <w:t>Physical activity</w:t>
            </w:r>
          </w:p>
        </w:tc>
        <w:tc>
          <w:tcPr>
            <w:tcW w:w="388" w:type="pct"/>
            <w:tcBorders>
              <w:top w:val="single" w:color="000000" w:themeColor="dark1" w:sz="6" w:space="0"/>
              <w:left w:val="nil"/>
              <w:bottom w:val="nil"/>
              <w:right w:val="nil"/>
            </w:tcBorders>
            <w:shd w:val="clear" w:color="auto" w:fill="FFFFFF"/>
            <w:vAlign w:val="center"/>
          </w:tcPr>
          <w:p w14:paraId="1879B26B">
            <w:pPr>
              <w:spacing w:before="0" w:after="0" w:line="240" w:lineRule="auto"/>
              <w:jc w:val="left"/>
            </w:pPr>
            <w:r>
              <w:rPr>
                <w:rFonts w:ascii="Times New Roman" w:hAnsi="Times New Roman" w:eastAsia="Times New Roman"/>
                <w:b w:val="0"/>
                <w:color w:val="000000"/>
                <w:sz w:val="15"/>
                <w:szCs w:val="15"/>
              </w:rPr>
              <w:t>CHARLS</w:t>
            </w:r>
          </w:p>
        </w:tc>
        <w:tc>
          <w:tcPr>
            <w:tcW w:w="344" w:type="pct"/>
            <w:tcBorders>
              <w:top w:val="single" w:color="000000" w:themeColor="dark1" w:sz="6" w:space="0"/>
              <w:left w:val="nil"/>
              <w:bottom w:val="nil"/>
              <w:right w:val="nil"/>
            </w:tcBorders>
            <w:shd w:val="clear" w:color="auto" w:fill="FFFFFF"/>
            <w:vAlign w:val="center"/>
          </w:tcPr>
          <w:p w14:paraId="15CC41EF">
            <w:pPr>
              <w:spacing w:before="0" w:after="0" w:line="240" w:lineRule="auto"/>
              <w:jc w:val="center"/>
            </w:pPr>
            <w:r>
              <w:rPr>
                <w:rFonts w:ascii="Times New Roman" w:hAnsi="Times New Roman" w:eastAsia="Times New Roman"/>
                <w:b w:val="0"/>
                <w:color w:val="000000"/>
                <w:sz w:val="15"/>
                <w:szCs w:val="15"/>
              </w:rPr>
              <w:t>3,680</w:t>
            </w:r>
          </w:p>
        </w:tc>
        <w:tc>
          <w:tcPr>
            <w:tcW w:w="490" w:type="pct"/>
            <w:tcBorders>
              <w:top w:val="single" w:color="000000" w:themeColor="dark1" w:sz="6" w:space="0"/>
              <w:left w:val="nil"/>
              <w:bottom w:val="nil"/>
              <w:right w:val="nil"/>
            </w:tcBorders>
            <w:shd w:val="clear" w:color="auto" w:fill="FFFFFF"/>
            <w:vAlign w:val="center"/>
          </w:tcPr>
          <w:p w14:paraId="750B4D80">
            <w:pPr>
              <w:spacing w:before="0" w:after="0" w:line="240" w:lineRule="auto"/>
              <w:jc w:val="center"/>
            </w:pPr>
            <w:r>
              <w:rPr>
                <w:rFonts w:ascii="Times New Roman" w:hAnsi="Times New Roman" w:eastAsia="Times New Roman"/>
                <w:b w:val="0"/>
                <w:color w:val="000000"/>
                <w:sz w:val="15"/>
                <w:szCs w:val="15"/>
              </w:rPr>
              <w:t>3,680</w:t>
            </w:r>
          </w:p>
        </w:tc>
        <w:tc>
          <w:tcPr>
            <w:tcW w:w="298" w:type="pct"/>
            <w:tcBorders>
              <w:top w:val="single" w:color="000000" w:themeColor="dark1" w:sz="6" w:space="0"/>
              <w:left w:val="nil"/>
              <w:bottom w:val="nil"/>
              <w:right w:val="nil"/>
            </w:tcBorders>
            <w:shd w:val="clear" w:color="auto" w:fill="FFFFFF"/>
            <w:vAlign w:val="center"/>
          </w:tcPr>
          <w:p w14:paraId="492CAC41">
            <w:pPr>
              <w:spacing w:before="0" w:after="0" w:line="240" w:lineRule="auto"/>
              <w:jc w:val="center"/>
            </w:pPr>
            <w:r>
              <w:rPr>
                <w:rFonts w:ascii="Times New Roman" w:hAnsi="Times New Roman" w:eastAsia="Times New Roman"/>
                <w:b w:val="0"/>
                <w:color w:val="000000"/>
                <w:sz w:val="15"/>
                <w:szCs w:val="15"/>
              </w:rPr>
              <w:t xml:space="preserve">0.093</w:t>
            </w:r>
          </w:p>
        </w:tc>
        <w:tc>
          <w:tcPr>
            <w:tcW w:w="298" w:type="pct"/>
            <w:tcBorders>
              <w:top w:val="single" w:color="000000" w:themeColor="dark1" w:sz="6" w:space="0"/>
              <w:left w:val="nil"/>
              <w:bottom w:val="nil"/>
              <w:right w:val="nil"/>
            </w:tcBorders>
            <w:shd w:val="clear" w:color="auto" w:fill="FFFFFF"/>
            <w:vAlign w:val="center"/>
          </w:tcPr>
          <w:p w14:paraId="008CB479">
            <w:pPr>
              <w:spacing w:before="0" w:after="0" w:line="240" w:lineRule="auto"/>
              <w:jc w:val="center"/>
            </w:pPr>
            <w:r>
              <w:rPr>
                <w:rFonts w:ascii="Times New Roman" w:hAnsi="Times New Roman" w:eastAsia="Times New Roman"/>
                <w:b w:val="0"/>
                <w:color w:val="000000"/>
                <w:sz w:val="15"/>
                <w:szCs w:val="15"/>
              </w:rPr>
              <w:t xml:space="preserve">−0.076</w:t>
            </w:r>
          </w:p>
        </w:tc>
        <w:tc>
          <w:tcPr>
            <w:tcW w:w="1353" w:type="pct"/>
            <w:tcBorders>
              <w:top w:val="single" w:color="000000" w:themeColor="dark1" w:sz="6" w:space="0"/>
              <w:left w:val="nil"/>
              <w:bottom w:val="nil"/>
              <w:right w:val="nil"/>
            </w:tcBorders>
            <w:shd w:val="clear" w:color="auto" w:fill="FFFFFF"/>
            <w:vAlign w:val="center"/>
          </w:tcPr>
          <w:p w14:paraId="0CBB8718">
            <w:pPr>
              <w:spacing w:before="0" w:after="0" w:line="240" w:lineRule="auto"/>
              <w:jc w:val="center"/>
            </w:pPr>
            <w:r>
              <w:rPr>
                <w:rFonts w:ascii="Times New Roman" w:hAnsi="Times New Roman" w:eastAsia="Times New Roman"/>
                <w:b w:val="0"/>
                <w:color w:val="000000"/>
                <w:sz w:val="15"/>
                <w:szCs w:val="15"/>
              </w:rPr>
              <w:t xml:space="preserve">−0.0022 (−0.0050, −0.0002)</w:t>
            </w:r>
          </w:p>
        </w:tc>
        <w:tc>
          <w:tcPr>
            <w:tcW w:w="771" w:type="pct"/>
            <w:tcBorders>
              <w:top w:val="single" w:color="000000" w:themeColor="dark1" w:sz="6" w:space="0"/>
              <w:left w:val="nil"/>
              <w:bottom w:val="nil"/>
              <w:right w:val="nil"/>
            </w:tcBorders>
            <w:shd w:val="clear" w:color="auto" w:fill="FFFFFF"/>
            <w:vAlign w:val="center"/>
          </w:tcPr>
          <w:p w14:paraId="07938A38">
            <w:pPr>
              <w:spacing w:before="0" w:after="0" w:line="240" w:lineRule="auto"/>
              <w:jc w:val="center"/>
            </w:pPr>
            <w:r>
              <w:rPr>
                <w:rFonts w:ascii="Times New Roman" w:hAnsi="Times New Roman" w:eastAsia="Times New Roman"/>
                <w:b w:val="0"/>
                <w:color w:val="000000"/>
                <w:sz w:val="15"/>
                <w:szCs w:val="15"/>
              </w:rPr>
              <w:t>1000/1000</w:t>
            </w:r>
          </w:p>
        </w:tc>
      </w:tr>
      <w:tr w14:paraId="4DBCE292">
        <w:trPr>
          <w:cantSplit/>
          <w:jc w:val="center"/>
        </w:trPr>
        <w:tc>
          <w:tcPr>
            <w:tcW w:w="1055" w:type="pct"/>
            <w:tcBorders>
              <w:top w:val="nil"/>
              <w:left w:val="nil"/>
              <w:bottom w:val="nil"/>
              <w:right w:val="nil"/>
            </w:tcBorders>
            <w:shd w:val="clear" w:color="auto" w:fill="FFFFFF"/>
            <w:vAlign w:val="center"/>
          </w:tcPr>
          <w:p w14:paraId="38B2C23E">
            <w:pPr>
              <w:spacing w:before="0" w:after="0" w:line="240" w:lineRule="auto"/>
              <w:jc w:val="left"/>
            </w:pPr>
            <w:r>
              <w:rPr>
                <w:rFonts w:ascii="Times New Roman" w:hAnsi="Times New Roman" w:eastAsia="Times New Roman"/>
                <w:b w:val="0"/>
                <w:color w:val="000000"/>
                <w:sz w:val="15"/>
                <w:szCs w:val="15"/>
              </w:rPr>
              <w:t>Physical activity</w:t>
            </w:r>
          </w:p>
        </w:tc>
        <w:tc>
          <w:tcPr>
            <w:tcW w:w="388" w:type="pct"/>
            <w:tcBorders>
              <w:top w:val="nil"/>
              <w:left w:val="nil"/>
              <w:bottom w:val="nil"/>
              <w:right w:val="nil"/>
            </w:tcBorders>
            <w:shd w:val="clear" w:color="auto" w:fill="FFFFFF"/>
            <w:vAlign w:val="center"/>
          </w:tcPr>
          <w:p w14:paraId="55E14102">
            <w:pPr>
              <w:spacing w:before="0" w:after="0" w:line="240" w:lineRule="auto"/>
              <w:jc w:val="left"/>
            </w:pPr>
            <w:r>
              <w:rPr>
                <w:rFonts w:ascii="Times New Roman" w:hAnsi="Times New Roman" w:eastAsia="Times New Roman"/>
                <w:b w:val="0"/>
                <w:color w:val="000000"/>
                <w:sz w:val="15"/>
                <w:szCs w:val="15"/>
              </w:rPr>
              <w:t>ELSA</w:t>
            </w:r>
          </w:p>
        </w:tc>
        <w:tc>
          <w:tcPr>
            <w:tcW w:w="344" w:type="pct"/>
            <w:tcBorders>
              <w:top w:val="nil"/>
              <w:left w:val="nil"/>
              <w:bottom w:val="nil"/>
              <w:right w:val="nil"/>
            </w:tcBorders>
            <w:shd w:val="clear" w:color="auto" w:fill="FFFFFF"/>
            <w:vAlign w:val="center"/>
          </w:tcPr>
          <w:p w14:paraId="41E5EA2F">
            <w:pPr>
              <w:spacing w:before="0" w:after="0" w:line="240" w:lineRule="auto"/>
              <w:jc w:val="center"/>
            </w:pPr>
            <w:r>
              <w:rPr>
                <w:rFonts w:ascii="Times New Roman" w:hAnsi="Times New Roman" w:eastAsia="Times New Roman"/>
                <w:b w:val="0"/>
                <w:color w:val="000000"/>
                <w:sz w:val="15"/>
                <w:szCs w:val="15"/>
              </w:rPr>
              <w:t>38,641</w:t>
            </w:r>
          </w:p>
        </w:tc>
        <w:tc>
          <w:tcPr>
            <w:tcW w:w="490" w:type="pct"/>
            <w:tcBorders>
              <w:top w:val="nil"/>
              <w:left w:val="nil"/>
              <w:bottom w:val="nil"/>
              <w:right w:val="nil"/>
            </w:tcBorders>
            <w:shd w:val="clear" w:color="auto" w:fill="FFFFFF"/>
            <w:vAlign w:val="center"/>
          </w:tcPr>
          <w:p w14:paraId="0EF8B979">
            <w:pPr>
              <w:spacing w:before="0" w:after="0" w:line="240" w:lineRule="auto"/>
              <w:jc w:val="center"/>
            </w:pPr>
            <w:r>
              <w:rPr>
                <w:rFonts w:ascii="Times New Roman" w:hAnsi="Times New Roman" w:eastAsia="Times New Roman"/>
                <w:b w:val="0"/>
                <w:color w:val="000000"/>
                <w:sz w:val="15"/>
                <w:szCs w:val="15"/>
              </w:rPr>
              <w:t>11,122</w:t>
            </w:r>
          </w:p>
        </w:tc>
        <w:tc>
          <w:tcPr>
            <w:tcW w:w="298" w:type="pct"/>
            <w:tcBorders>
              <w:top w:val="nil"/>
              <w:left w:val="nil"/>
              <w:bottom w:val="nil"/>
              <w:right w:val="nil"/>
            </w:tcBorders>
            <w:shd w:val="clear" w:color="auto" w:fill="FFFFFF"/>
            <w:vAlign w:val="center"/>
          </w:tcPr>
          <w:p w14:paraId="63296E2D">
            <w:pPr>
              <w:spacing w:before="0" w:after="0" w:line="240" w:lineRule="auto"/>
              <w:jc w:val="center"/>
            </w:pPr>
            <w:r>
              <w:rPr>
                <w:rFonts w:ascii="Times New Roman" w:hAnsi="Times New Roman" w:eastAsia="Times New Roman"/>
                <w:b w:val="0"/>
                <w:color w:val="000000"/>
                <w:sz w:val="15"/>
                <w:szCs w:val="15"/>
              </w:rPr>
              <w:t>−0.117</w:t>
            </w:r>
          </w:p>
        </w:tc>
        <w:tc>
          <w:tcPr>
            <w:tcW w:w="298" w:type="pct"/>
            <w:tcBorders>
              <w:top w:val="nil"/>
              <w:left w:val="nil"/>
              <w:bottom w:val="nil"/>
              <w:right w:val="nil"/>
            </w:tcBorders>
            <w:shd w:val="clear" w:color="auto" w:fill="FFFFFF"/>
            <w:vAlign w:val="center"/>
          </w:tcPr>
          <w:p w14:paraId="2199C6AA">
            <w:pPr>
              <w:spacing w:before="0" w:after="0" w:line="240" w:lineRule="auto"/>
              <w:jc w:val="center"/>
            </w:pPr>
            <w:r>
              <w:rPr>
                <w:rFonts w:ascii="Times New Roman" w:hAnsi="Times New Roman" w:eastAsia="Times New Roman"/>
                <w:b w:val="0"/>
                <w:color w:val="000000"/>
                <w:sz w:val="15"/>
                <w:szCs w:val="15"/>
              </w:rPr>
              <w:t>−0.040</w:t>
            </w:r>
          </w:p>
        </w:tc>
        <w:tc>
          <w:tcPr>
            <w:tcW w:w="1353" w:type="pct"/>
            <w:tcBorders>
              <w:top w:val="nil"/>
              <w:left w:val="nil"/>
              <w:bottom w:val="nil"/>
              <w:right w:val="nil"/>
            </w:tcBorders>
            <w:shd w:val="clear" w:color="auto" w:fill="FFFFFF"/>
            <w:vAlign w:val="center"/>
          </w:tcPr>
          <w:p w14:paraId="656EA97A">
            <w:pPr>
              <w:spacing w:before="0" w:after="0" w:line="240" w:lineRule="auto"/>
              <w:jc w:val="center"/>
            </w:pPr>
            <w:r>
              <w:rPr>
                <w:rFonts w:ascii="Times New Roman" w:hAnsi="Times New Roman" w:eastAsia="Times New Roman"/>
                <w:b w:val="0"/>
                <w:color w:val="000000"/>
                <w:sz w:val="15"/>
                <w:szCs w:val="15"/>
              </w:rPr>
              <w:t>0.0007 (0.0003, 0.0011)</w:t>
            </w:r>
          </w:p>
        </w:tc>
        <w:tc>
          <w:tcPr>
            <w:tcW w:w="771" w:type="pct"/>
            <w:tcBorders>
              <w:top w:val="nil"/>
              <w:left w:val="nil"/>
              <w:bottom w:val="nil"/>
              <w:right w:val="nil"/>
            </w:tcBorders>
            <w:shd w:val="clear" w:color="auto" w:fill="FFFFFF"/>
            <w:vAlign w:val="center"/>
          </w:tcPr>
          <w:p w14:paraId="722D4139">
            <w:pPr>
              <w:spacing w:before="0" w:after="0" w:line="240" w:lineRule="auto"/>
              <w:jc w:val="center"/>
            </w:pPr>
            <w:r>
              <w:rPr>
                <w:rFonts w:ascii="Times New Roman" w:hAnsi="Times New Roman" w:eastAsia="Times New Roman"/>
                <w:b w:val="0"/>
                <w:color w:val="000000"/>
                <w:sz w:val="15"/>
                <w:szCs w:val="15"/>
              </w:rPr>
              <w:t>1000/1000</w:t>
            </w:r>
          </w:p>
        </w:tc>
      </w:tr>
      <w:tr w14:paraId="4D2D8455">
        <w:trPr>
          <w:cantSplit/>
          <w:jc w:val="center"/>
        </w:trPr>
        <w:tc>
          <w:tcPr>
            <w:tcW w:w="1055" w:type="pct"/>
            <w:tcBorders>
              <w:top w:val="nil"/>
              <w:left w:val="nil"/>
              <w:bottom w:val="nil"/>
              <w:right w:val="nil"/>
            </w:tcBorders>
            <w:shd w:val="clear" w:color="auto" w:fill="FFFFFF"/>
            <w:vAlign w:val="center"/>
          </w:tcPr>
          <w:p w14:paraId="745EB218">
            <w:pPr>
              <w:spacing w:before="0" w:after="0" w:line="240" w:lineRule="auto"/>
              <w:jc w:val="left"/>
            </w:pPr>
            <w:r>
              <w:rPr>
                <w:rFonts w:ascii="Times New Roman" w:hAnsi="Times New Roman" w:eastAsia="Times New Roman"/>
                <w:b w:val="0"/>
                <w:color w:val="000000"/>
                <w:sz w:val="15"/>
                <w:szCs w:val="15"/>
              </w:rPr>
              <w:t>Physical activity</w:t>
            </w:r>
          </w:p>
        </w:tc>
        <w:tc>
          <w:tcPr>
            <w:tcW w:w="388" w:type="pct"/>
            <w:tcBorders>
              <w:top w:val="nil"/>
              <w:left w:val="nil"/>
              <w:bottom w:val="nil"/>
              <w:right w:val="nil"/>
            </w:tcBorders>
            <w:shd w:val="clear" w:color="auto" w:fill="FFFFFF"/>
            <w:vAlign w:val="center"/>
          </w:tcPr>
          <w:p w14:paraId="32E2E57D">
            <w:pPr>
              <w:spacing w:before="0" w:after="0" w:line="240" w:lineRule="auto"/>
              <w:jc w:val="left"/>
            </w:pPr>
            <w:r>
              <w:rPr>
                <w:rFonts w:ascii="Times New Roman" w:hAnsi="Times New Roman" w:eastAsia="Times New Roman"/>
                <w:b w:val="0"/>
                <w:color w:val="000000"/>
                <w:sz w:val="15"/>
                <w:szCs w:val="15"/>
              </w:rPr>
              <w:t>HRS</w:t>
            </w:r>
          </w:p>
        </w:tc>
        <w:tc>
          <w:tcPr>
            <w:tcW w:w="344" w:type="pct"/>
            <w:tcBorders>
              <w:top w:val="nil"/>
              <w:left w:val="nil"/>
              <w:bottom w:val="nil"/>
              <w:right w:val="nil"/>
            </w:tcBorders>
            <w:shd w:val="clear" w:color="auto" w:fill="FFFFFF"/>
            <w:vAlign w:val="center"/>
          </w:tcPr>
          <w:p w14:paraId="110481C8">
            <w:pPr>
              <w:spacing w:before="0" w:after="0" w:line="240" w:lineRule="auto"/>
              <w:jc w:val="center"/>
            </w:pPr>
            <w:r>
              <w:rPr>
                <w:rFonts w:ascii="Times New Roman" w:hAnsi="Times New Roman" w:eastAsia="Times New Roman"/>
                <w:b w:val="0"/>
                <w:color w:val="000000"/>
                <w:sz w:val="15"/>
                <w:szCs w:val="15"/>
              </w:rPr>
              <w:t>58,127</w:t>
            </w:r>
          </w:p>
        </w:tc>
        <w:tc>
          <w:tcPr>
            <w:tcW w:w="490" w:type="pct"/>
            <w:tcBorders>
              <w:top w:val="nil"/>
              <w:left w:val="nil"/>
              <w:bottom w:val="nil"/>
              <w:right w:val="nil"/>
            </w:tcBorders>
            <w:shd w:val="clear" w:color="auto" w:fill="FFFFFF"/>
            <w:vAlign w:val="center"/>
          </w:tcPr>
          <w:p w14:paraId="68E93639">
            <w:pPr>
              <w:spacing w:before="0" w:after="0" w:line="240" w:lineRule="auto"/>
              <w:jc w:val="center"/>
            </w:pPr>
            <w:r>
              <w:rPr>
                <w:rFonts w:ascii="Times New Roman" w:hAnsi="Times New Roman" w:eastAsia="Times New Roman"/>
                <w:b w:val="0"/>
                <w:color w:val="000000"/>
                <w:sz w:val="15"/>
                <w:szCs w:val="15"/>
              </w:rPr>
              <w:t>17,446</w:t>
            </w:r>
          </w:p>
        </w:tc>
        <w:tc>
          <w:tcPr>
            <w:tcW w:w="298" w:type="pct"/>
            <w:tcBorders>
              <w:top w:val="nil"/>
              <w:left w:val="nil"/>
              <w:bottom w:val="nil"/>
              <w:right w:val="nil"/>
            </w:tcBorders>
            <w:shd w:val="clear" w:color="auto" w:fill="FFFFFF"/>
            <w:vAlign w:val="center"/>
          </w:tcPr>
          <w:p w14:paraId="7619E426">
            <w:pPr>
              <w:spacing w:before="0" w:after="0" w:line="240" w:lineRule="auto"/>
              <w:jc w:val="center"/>
            </w:pPr>
            <w:r>
              <w:rPr>
                <w:rFonts w:ascii="Times New Roman" w:hAnsi="Times New Roman" w:eastAsia="Times New Roman"/>
                <w:b w:val="0"/>
                <w:color w:val="000000"/>
                <w:sz w:val="15"/>
                <w:szCs w:val="15"/>
              </w:rPr>
              <w:t>−0.221</w:t>
            </w:r>
          </w:p>
        </w:tc>
        <w:tc>
          <w:tcPr>
            <w:tcW w:w="298" w:type="pct"/>
            <w:tcBorders>
              <w:top w:val="nil"/>
              <w:left w:val="nil"/>
              <w:bottom w:val="nil"/>
              <w:right w:val="nil"/>
            </w:tcBorders>
            <w:shd w:val="clear" w:color="auto" w:fill="FFFFFF"/>
            <w:vAlign w:val="center"/>
          </w:tcPr>
          <w:p w14:paraId="254221C0">
            <w:pPr>
              <w:spacing w:before="0" w:after="0" w:line="240" w:lineRule="auto"/>
              <w:jc w:val="center"/>
            </w:pPr>
            <w:r>
              <w:rPr>
                <w:rFonts w:ascii="Times New Roman" w:hAnsi="Times New Roman" w:eastAsia="Times New Roman"/>
                <w:b w:val="0"/>
                <w:color w:val="000000"/>
                <w:sz w:val="15"/>
                <w:szCs w:val="15"/>
              </w:rPr>
              <w:t>−0.056</w:t>
            </w:r>
          </w:p>
        </w:tc>
        <w:tc>
          <w:tcPr>
            <w:tcW w:w="1353" w:type="pct"/>
            <w:tcBorders>
              <w:top w:val="nil"/>
              <w:left w:val="nil"/>
              <w:bottom w:val="nil"/>
              <w:right w:val="nil"/>
            </w:tcBorders>
            <w:shd w:val="clear" w:color="auto" w:fill="FFFFFF"/>
            <w:vAlign w:val="center"/>
          </w:tcPr>
          <w:p w14:paraId="2C9BD3EB">
            <w:pPr>
              <w:spacing w:before="0" w:after="0" w:line="240" w:lineRule="auto"/>
              <w:jc w:val="center"/>
            </w:pPr>
            <w:r>
              <w:rPr>
                <w:rFonts w:ascii="Times New Roman" w:hAnsi="Times New Roman" w:eastAsia="Times New Roman"/>
                <w:b w:val="0"/>
                <w:color w:val="000000"/>
                <w:sz w:val="15"/>
                <w:szCs w:val="15"/>
              </w:rPr>
              <w:t>0.0039 (0.0032, 0.0046)</w:t>
            </w:r>
          </w:p>
        </w:tc>
        <w:tc>
          <w:tcPr>
            <w:tcW w:w="771" w:type="pct"/>
            <w:tcBorders>
              <w:top w:val="nil"/>
              <w:left w:val="nil"/>
              <w:bottom w:val="nil"/>
              <w:right w:val="nil"/>
            </w:tcBorders>
            <w:shd w:val="clear" w:color="auto" w:fill="FFFFFF"/>
            <w:vAlign w:val="center"/>
          </w:tcPr>
          <w:p w14:paraId="134FE8E7">
            <w:pPr>
              <w:spacing w:before="0" w:after="0" w:line="240" w:lineRule="auto"/>
              <w:jc w:val="center"/>
            </w:pPr>
            <w:r>
              <w:rPr>
                <w:rFonts w:ascii="Times New Roman" w:hAnsi="Times New Roman" w:eastAsia="Times New Roman"/>
                <w:b w:val="0"/>
                <w:color w:val="000000"/>
                <w:sz w:val="15"/>
                <w:szCs w:val="15"/>
              </w:rPr>
              <w:t>1000/1000</w:t>
            </w:r>
          </w:p>
        </w:tc>
      </w:tr>
      <w:tr w14:paraId="726BB103">
        <w:trPr>
          <w:cantSplit/>
          <w:jc w:val="center"/>
        </w:trPr>
        <w:tc>
          <w:tcPr>
            <w:tcW w:w="1055" w:type="pct"/>
            <w:tcBorders>
              <w:top w:val="nil"/>
              <w:left w:val="nil"/>
              <w:bottom w:val="nil"/>
              <w:right w:val="nil"/>
            </w:tcBorders>
            <w:shd w:val="clear" w:color="auto" w:fill="FFFFFF"/>
            <w:vAlign w:val="center"/>
          </w:tcPr>
          <w:p w14:paraId="16C389F1">
            <w:pPr>
              <w:spacing w:before="0" w:after="0" w:line="240" w:lineRule="auto"/>
              <w:jc w:val="left"/>
            </w:pPr>
            <w:r>
              <w:rPr>
                <w:rFonts w:ascii="Times New Roman" w:hAnsi="Times New Roman" w:eastAsia="Times New Roman"/>
                <w:b w:val="0"/>
                <w:color w:val="000000"/>
                <w:sz w:val="15"/>
                <w:szCs w:val="15"/>
              </w:rPr>
              <w:t>Physical activity</w:t>
            </w:r>
          </w:p>
        </w:tc>
        <w:tc>
          <w:tcPr>
            <w:tcW w:w="388" w:type="pct"/>
            <w:tcBorders>
              <w:top w:val="nil"/>
              <w:left w:val="nil"/>
              <w:bottom w:val="nil"/>
              <w:right w:val="nil"/>
            </w:tcBorders>
            <w:shd w:val="clear" w:color="auto" w:fill="FFFFFF"/>
            <w:vAlign w:val="center"/>
          </w:tcPr>
          <w:p w14:paraId="202C194C">
            <w:pPr>
              <w:spacing w:before="0" w:after="0" w:line="240" w:lineRule="auto"/>
              <w:jc w:val="left"/>
            </w:pPr>
            <w:r>
              <w:rPr>
                <w:rFonts w:ascii="Times New Roman" w:hAnsi="Times New Roman" w:eastAsia="Times New Roman"/>
                <w:b w:val="0"/>
                <w:color w:val="000000"/>
                <w:sz w:val="15"/>
                <w:szCs w:val="15"/>
              </w:rPr>
              <w:t>SHARE</w:t>
            </w:r>
          </w:p>
        </w:tc>
        <w:tc>
          <w:tcPr>
            <w:tcW w:w="344" w:type="pct"/>
            <w:tcBorders>
              <w:top w:val="nil"/>
              <w:left w:val="nil"/>
              <w:bottom w:val="nil"/>
              <w:right w:val="nil"/>
            </w:tcBorders>
            <w:shd w:val="clear" w:color="auto" w:fill="FFFFFF"/>
            <w:vAlign w:val="center"/>
          </w:tcPr>
          <w:p w14:paraId="5290F200">
            <w:pPr>
              <w:spacing w:before="0" w:after="0" w:line="240" w:lineRule="auto"/>
              <w:jc w:val="center"/>
            </w:pPr>
            <w:r>
              <w:rPr>
                <w:rFonts w:ascii="Times New Roman" w:hAnsi="Times New Roman" w:eastAsia="Times New Roman"/>
                <w:b w:val="0"/>
                <w:color w:val="000000"/>
                <w:sz w:val="15"/>
                <w:szCs w:val="15"/>
              </w:rPr>
              <w:t>61,008</w:t>
            </w:r>
          </w:p>
        </w:tc>
        <w:tc>
          <w:tcPr>
            <w:tcW w:w="490" w:type="pct"/>
            <w:tcBorders>
              <w:top w:val="nil"/>
              <w:left w:val="nil"/>
              <w:bottom w:val="nil"/>
              <w:right w:val="nil"/>
            </w:tcBorders>
            <w:shd w:val="clear" w:color="auto" w:fill="FFFFFF"/>
            <w:vAlign w:val="center"/>
          </w:tcPr>
          <w:p w14:paraId="2504FFEB">
            <w:pPr>
              <w:spacing w:before="0" w:after="0" w:line="240" w:lineRule="auto"/>
              <w:jc w:val="center"/>
            </w:pPr>
            <w:r>
              <w:rPr>
                <w:rFonts w:ascii="Times New Roman" w:hAnsi="Times New Roman" w:eastAsia="Times New Roman"/>
                <w:b w:val="0"/>
                <w:color w:val="000000"/>
                <w:sz w:val="15"/>
                <w:szCs w:val="15"/>
              </w:rPr>
              <w:t>39,289</w:t>
            </w:r>
          </w:p>
        </w:tc>
        <w:tc>
          <w:tcPr>
            <w:tcW w:w="298" w:type="pct"/>
            <w:tcBorders>
              <w:top w:val="nil"/>
              <w:left w:val="nil"/>
              <w:bottom w:val="nil"/>
              <w:right w:val="nil"/>
            </w:tcBorders>
            <w:shd w:val="clear" w:color="auto" w:fill="FFFFFF"/>
            <w:vAlign w:val="center"/>
          </w:tcPr>
          <w:p w14:paraId="284B864F">
            <w:pPr>
              <w:spacing w:before="0" w:after="0" w:line="240" w:lineRule="auto"/>
              <w:jc w:val="center"/>
            </w:pPr>
            <w:r>
              <w:rPr>
                <w:rFonts w:ascii="Times New Roman" w:hAnsi="Times New Roman" w:eastAsia="Times New Roman"/>
                <w:b w:val="0"/>
                <w:color w:val="000000"/>
                <w:sz w:val="15"/>
                <w:szCs w:val="15"/>
              </w:rPr>
              <w:t>−0.186</w:t>
            </w:r>
          </w:p>
        </w:tc>
        <w:tc>
          <w:tcPr>
            <w:tcW w:w="298" w:type="pct"/>
            <w:tcBorders>
              <w:top w:val="nil"/>
              <w:left w:val="nil"/>
              <w:bottom w:val="nil"/>
              <w:right w:val="nil"/>
            </w:tcBorders>
            <w:shd w:val="clear" w:color="auto" w:fill="FFFFFF"/>
            <w:vAlign w:val="center"/>
          </w:tcPr>
          <w:p w14:paraId="1EA3270C">
            <w:pPr>
              <w:spacing w:before="0" w:after="0" w:line="240" w:lineRule="auto"/>
              <w:jc w:val="center"/>
            </w:pPr>
            <w:r>
              <w:rPr>
                <w:rFonts w:ascii="Times New Roman" w:hAnsi="Times New Roman" w:eastAsia="Times New Roman"/>
                <w:b w:val="0"/>
                <w:color w:val="000000"/>
                <w:sz w:val="15"/>
                <w:szCs w:val="15"/>
              </w:rPr>
              <w:t>−0.070</w:t>
            </w:r>
          </w:p>
        </w:tc>
        <w:tc>
          <w:tcPr>
            <w:tcW w:w="1353" w:type="pct"/>
            <w:tcBorders>
              <w:top w:val="nil"/>
              <w:left w:val="nil"/>
              <w:bottom w:val="nil"/>
              <w:right w:val="nil"/>
            </w:tcBorders>
            <w:shd w:val="clear" w:color="auto" w:fill="FFFFFF"/>
            <w:vAlign w:val="center"/>
          </w:tcPr>
          <w:p w14:paraId="45F55FFA">
            <w:pPr>
              <w:spacing w:before="0" w:after="0" w:line="240" w:lineRule="auto"/>
              <w:jc w:val="center"/>
            </w:pPr>
            <w:r>
              <w:rPr>
                <w:rFonts w:ascii="Times New Roman" w:hAnsi="Times New Roman" w:eastAsia="Times New Roman"/>
                <w:b w:val="0"/>
                <w:color w:val="000000"/>
                <w:sz w:val="15"/>
                <w:szCs w:val="15"/>
              </w:rPr>
              <w:t>0.0043 (0.0037, 0.0051)</w:t>
            </w:r>
          </w:p>
        </w:tc>
        <w:tc>
          <w:tcPr>
            <w:tcW w:w="771" w:type="pct"/>
            <w:tcBorders>
              <w:top w:val="nil"/>
              <w:left w:val="nil"/>
              <w:bottom w:val="nil"/>
              <w:right w:val="nil"/>
            </w:tcBorders>
            <w:shd w:val="clear" w:color="auto" w:fill="FFFFFF"/>
            <w:vAlign w:val="center"/>
          </w:tcPr>
          <w:p w14:paraId="57FC638F">
            <w:pPr>
              <w:spacing w:before="0" w:after="0" w:line="240" w:lineRule="auto"/>
              <w:jc w:val="center"/>
            </w:pPr>
            <w:r>
              <w:rPr>
                <w:rFonts w:ascii="Times New Roman" w:hAnsi="Times New Roman" w:eastAsia="Times New Roman"/>
                <w:b w:val="0"/>
                <w:color w:val="000000"/>
                <w:sz w:val="15"/>
                <w:szCs w:val="15"/>
              </w:rPr>
              <w:t>1000/1000</w:t>
            </w:r>
          </w:p>
        </w:tc>
      </w:tr>
      <w:tr w14:paraId="21656F1A">
        <w:trPr>
          <w:cantSplit/>
          <w:jc w:val="center"/>
        </w:trPr>
        <w:tc>
          <w:tcPr>
            <w:tcW w:w="1055" w:type="pct"/>
            <w:tcBorders>
              <w:top w:val="nil"/>
              <w:left w:val="nil"/>
              <w:bottom w:val="nil"/>
              <w:right w:val="nil"/>
            </w:tcBorders>
            <w:shd w:val="clear" w:color="auto" w:fill="FFFFFF"/>
            <w:vAlign w:val="center"/>
          </w:tcPr>
          <w:p w14:paraId="6C4BDC88">
            <w:pPr>
              <w:spacing w:before="0" w:after="0" w:line="240" w:lineRule="auto"/>
              <w:jc w:val="left"/>
            </w:pPr>
            <w:r>
              <w:rPr>
                <w:rFonts w:ascii="Times New Roman" w:hAnsi="Times New Roman" w:eastAsia="Times New Roman"/>
                <w:b w:val="0"/>
                <w:color w:val="000000"/>
                <w:sz w:val="15"/>
                <w:szCs w:val="15"/>
              </w:rPr>
              <w:t>Cohort-specific sleep indicator</w:t>
            </w:r>
          </w:p>
        </w:tc>
        <w:tc>
          <w:tcPr>
            <w:tcW w:w="388" w:type="pct"/>
            <w:tcBorders>
              <w:top w:val="nil"/>
              <w:left w:val="nil"/>
              <w:bottom w:val="nil"/>
              <w:right w:val="nil"/>
            </w:tcBorders>
            <w:shd w:val="clear" w:color="auto" w:fill="FFFFFF"/>
            <w:vAlign w:val="center"/>
          </w:tcPr>
          <w:p w14:paraId="215F96E6">
            <w:pPr>
              <w:spacing w:before="0" w:after="0" w:line="240" w:lineRule="auto"/>
              <w:jc w:val="left"/>
            </w:pPr>
            <w:r>
              <w:rPr>
                <w:rFonts w:ascii="Times New Roman" w:hAnsi="Times New Roman" w:eastAsia="Times New Roman"/>
                <w:b w:val="0"/>
                <w:color w:val="000000"/>
                <w:sz w:val="15"/>
                <w:szCs w:val="15"/>
              </w:rPr>
              <w:t>CHARLS</w:t>
            </w:r>
          </w:p>
        </w:tc>
        <w:tc>
          <w:tcPr>
            <w:tcW w:w="344" w:type="pct"/>
            <w:tcBorders>
              <w:top w:val="nil"/>
              <w:left w:val="nil"/>
              <w:bottom w:val="nil"/>
              <w:right w:val="nil"/>
            </w:tcBorders>
            <w:shd w:val="clear" w:color="auto" w:fill="FFFFFF"/>
            <w:vAlign w:val="center"/>
          </w:tcPr>
          <w:p w14:paraId="4BC42D8B">
            <w:pPr>
              <w:spacing w:before="0" w:after="0" w:line="240" w:lineRule="auto"/>
              <w:jc w:val="center"/>
            </w:pPr>
            <w:r>
              <w:rPr>
                <w:rFonts w:ascii="Times New Roman" w:hAnsi="Times New Roman" w:eastAsia="Times New Roman"/>
                <w:b w:val="0"/>
                <w:color w:val="000000"/>
                <w:sz w:val="15"/>
                <w:szCs w:val="15"/>
              </w:rPr>
              <w:t>8,544</w:t>
            </w:r>
          </w:p>
        </w:tc>
        <w:tc>
          <w:tcPr>
            <w:tcW w:w="490" w:type="pct"/>
            <w:tcBorders>
              <w:top w:val="nil"/>
              <w:left w:val="nil"/>
              <w:bottom w:val="nil"/>
              <w:right w:val="nil"/>
            </w:tcBorders>
            <w:shd w:val="clear" w:color="auto" w:fill="FFFFFF"/>
            <w:vAlign w:val="center"/>
          </w:tcPr>
          <w:p w14:paraId="3417829B">
            <w:pPr>
              <w:spacing w:before="0" w:after="0" w:line="240" w:lineRule="auto"/>
              <w:jc w:val="center"/>
            </w:pPr>
            <w:r>
              <w:rPr>
                <w:rFonts w:ascii="Times New Roman" w:hAnsi="Times New Roman" w:eastAsia="Times New Roman"/>
                <w:b w:val="0"/>
                <w:color w:val="000000"/>
                <w:sz w:val="15"/>
                <w:szCs w:val="15"/>
              </w:rPr>
              <w:t>8,544</w:t>
            </w:r>
          </w:p>
        </w:tc>
        <w:tc>
          <w:tcPr>
            <w:tcW w:w="298" w:type="pct"/>
            <w:tcBorders>
              <w:top w:val="nil"/>
              <w:left w:val="nil"/>
              <w:bottom w:val="nil"/>
              <w:right w:val="nil"/>
            </w:tcBorders>
            <w:shd w:val="clear" w:color="auto" w:fill="FFFFFF"/>
            <w:vAlign w:val="center"/>
          </w:tcPr>
          <w:p w14:paraId="73ECDE6D">
            <w:pPr>
              <w:spacing w:before="0" w:after="0" w:line="240" w:lineRule="auto"/>
              <w:jc w:val="center"/>
            </w:pPr>
            <w:r>
              <w:rPr>
                <w:rFonts w:ascii="Times New Roman" w:hAnsi="Times New Roman" w:eastAsia="Times New Roman"/>
                <w:b w:val="0"/>
                <w:color w:val="000000"/>
                <w:sz w:val="15"/>
                <w:szCs w:val="15"/>
              </w:rPr>
              <w:t>−0.080</w:t>
            </w:r>
          </w:p>
        </w:tc>
        <w:tc>
          <w:tcPr>
            <w:tcW w:w="298" w:type="pct"/>
            <w:tcBorders>
              <w:top w:val="nil"/>
              <w:left w:val="nil"/>
              <w:bottom w:val="nil"/>
              <w:right w:val="nil"/>
            </w:tcBorders>
            <w:shd w:val="clear" w:color="auto" w:fill="FFFFFF"/>
            <w:vAlign w:val="center"/>
          </w:tcPr>
          <w:p w14:paraId="0EB1483B">
            <w:pPr>
              <w:spacing w:before="0" w:after="0" w:line="240" w:lineRule="auto"/>
              <w:jc w:val="center"/>
            </w:pPr>
            <w:r>
              <w:rPr>
                <w:rFonts w:ascii="Times New Roman" w:hAnsi="Times New Roman" w:eastAsia="Times New Roman"/>
                <w:b w:val="0"/>
                <w:color w:val="000000"/>
                <w:sz w:val="15"/>
                <w:szCs w:val="15"/>
              </w:rPr>
              <w:t xml:space="preserve">−0.072</w:t>
            </w:r>
          </w:p>
        </w:tc>
        <w:tc>
          <w:tcPr>
            <w:tcW w:w="1353" w:type="pct"/>
            <w:tcBorders>
              <w:top w:val="nil"/>
              <w:left w:val="nil"/>
              <w:bottom w:val="nil"/>
              <w:right w:val="nil"/>
            </w:tcBorders>
            <w:shd w:val="clear" w:color="auto" w:fill="FFFFFF"/>
            <w:vAlign w:val="center"/>
          </w:tcPr>
          <w:p w14:paraId="2C41AB15">
            <w:pPr>
              <w:spacing w:before="0" w:after="0" w:line="240" w:lineRule="auto"/>
              <w:jc w:val="center"/>
            </w:pPr>
            <w:r>
              <w:rPr>
                <w:rFonts w:ascii="Times New Roman" w:hAnsi="Times New Roman" w:eastAsia="Times New Roman"/>
                <w:b w:val="0"/>
                <w:color w:val="000000"/>
                <w:sz w:val="15"/>
                <w:szCs w:val="15"/>
              </w:rPr>
              <w:t xml:space="preserve">0.0027 (0.0012, 0.0045)</w:t>
            </w:r>
          </w:p>
        </w:tc>
        <w:tc>
          <w:tcPr>
            <w:tcW w:w="771" w:type="pct"/>
            <w:tcBorders>
              <w:top w:val="nil"/>
              <w:left w:val="nil"/>
              <w:bottom w:val="nil"/>
              <w:right w:val="nil"/>
            </w:tcBorders>
            <w:shd w:val="clear" w:color="auto" w:fill="FFFFFF"/>
            <w:vAlign w:val="center"/>
          </w:tcPr>
          <w:p w14:paraId="14402E3A">
            <w:pPr>
              <w:spacing w:before="0" w:after="0" w:line="240" w:lineRule="auto"/>
              <w:jc w:val="center"/>
            </w:pPr>
            <w:r>
              <w:rPr>
                <w:rFonts w:ascii="Times New Roman" w:hAnsi="Times New Roman" w:eastAsia="Times New Roman"/>
                <w:b w:val="0"/>
                <w:color w:val="000000"/>
                <w:sz w:val="15"/>
                <w:szCs w:val="15"/>
              </w:rPr>
              <w:t>1000/1000</w:t>
            </w:r>
          </w:p>
        </w:tc>
      </w:tr>
      <w:tr w14:paraId="69B93D19">
        <w:trPr>
          <w:cantSplit/>
          <w:jc w:val="center"/>
        </w:trPr>
        <w:tc>
          <w:tcPr>
            <w:tcW w:w="1055" w:type="pct"/>
            <w:tcBorders>
              <w:top w:val="nil"/>
              <w:left w:val="nil"/>
              <w:bottom w:val="nil"/>
              <w:right w:val="nil"/>
            </w:tcBorders>
            <w:shd w:val="clear" w:color="auto" w:fill="FFFFFF"/>
            <w:vAlign w:val="center"/>
          </w:tcPr>
          <w:p w14:paraId="5E91A3D4">
            <w:pPr>
              <w:spacing w:before="0" w:after="0" w:line="240" w:lineRule="auto"/>
              <w:jc w:val="left"/>
            </w:pPr>
            <w:r>
              <w:rPr>
                <w:rFonts w:ascii="Times New Roman" w:hAnsi="Times New Roman" w:eastAsia="Times New Roman"/>
                <w:b w:val="0"/>
                <w:color w:val="000000"/>
                <w:sz w:val="15"/>
                <w:szCs w:val="15"/>
              </w:rPr>
              <w:t>Cohort-specific sleep indicator</w:t>
            </w:r>
          </w:p>
        </w:tc>
        <w:tc>
          <w:tcPr>
            <w:tcW w:w="388" w:type="pct"/>
            <w:tcBorders>
              <w:top w:val="nil"/>
              <w:left w:val="nil"/>
              <w:bottom w:val="nil"/>
              <w:right w:val="nil"/>
            </w:tcBorders>
            <w:shd w:val="clear" w:color="auto" w:fill="FFFFFF"/>
            <w:vAlign w:val="center"/>
          </w:tcPr>
          <w:p w14:paraId="76B8A531">
            <w:pPr>
              <w:spacing w:before="0" w:after="0" w:line="240" w:lineRule="auto"/>
              <w:jc w:val="left"/>
            </w:pPr>
            <w:r>
              <w:rPr>
                <w:rFonts w:ascii="Times New Roman" w:hAnsi="Times New Roman" w:eastAsia="Times New Roman"/>
                <w:b w:val="0"/>
                <w:color w:val="000000"/>
                <w:sz w:val="15"/>
                <w:szCs w:val="15"/>
              </w:rPr>
              <w:t>ELSA</w:t>
            </w:r>
          </w:p>
        </w:tc>
        <w:tc>
          <w:tcPr>
            <w:tcW w:w="344" w:type="pct"/>
            <w:tcBorders>
              <w:top w:val="nil"/>
              <w:left w:val="nil"/>
              <w:bottom w:val="nil"/>
              <w:right w:val="nil"/>
            </w:tcBorders>
            <w:shd w:val="clear" w:color="auto" w:fill="FFFFFF"/>
            <w:vAlign w:val="center"/>
          </w:tcPr>
          <w:p w14:paraId="65FA03E8">
            <w:pPr>
              <w:spacing w:before="0" w:after="0" w:line="240" w:lineRule="auto"/>
              <w:jc w:val="center"/>
            </w:pPr>
            <w:r>
              <w:rPr>
                <w:rFonts w:ascii="Times New Roman" w:hAnsi="Times New Roman" w:eastAsia="Times New Roman"/>
                <w:b w:val="0"/>
                <w:color w:val="000000"/>
                <w:sz w:val="15"/>
                <w:szCs w:val="15"/>
              </w:rPr>
              <w:t>40,525</w:t>
            </w:r>
          </w:p>
        </w:tc>
        <w:tc>
          <w:tcPr>
            <w:tcW w:w="490" w:type="pct"/>
            <w:tcBorders>
              <w:top w:val="nil"/>
              <w:left w:val="nil"/>
              <w:bottom w:val="nil"/>
              <w:right w:val="nil"/>
            </w:tcBorders>
            <w:shd w:val="clear" w:color="auto" w:fill="FFFFFF"/>
            <w:vAlign w:val="center"/>
          </w:tcPr>
          <w:p w14:paraId="1D8D0564">
            <w:pPr>
              <w:spacing w:before="0" w:after="0" w:line="240" w:lineRule="auto"/>
              <w:jc w:val="center"/>
            </w:pPr>
            <w:r>
              <w:rPr>
                <w:rFonts w:ascii="Times New Roman" w:hAnsi="Times New Roman" w:eastAsia="Times New Roman"/>
                <w:b w:val="0"/>
                <w:color w:val="000000"/>
                <w:sz w:val="15"/>
                <w:szCs w:val="15"/>
              </w:rPr>
              <w:t>11,389</w:t>
            </w:r>
          </w:p>
        </w:tc>
        <w:tc>
          <w:tcPr>
            <w:tcW w:w="298" w:type="pct"/>
            <w:tcBorders>
              <w:top w:val="nil"/>
              <w:left w:val="nil"/>
              <w:bottom w:val="nil"/>
              <w:right w:val="nil"/>
            </w:tcBorders>
            <w:shd w:val="clear" w:color="auto" w:fill="FFFFFF"/>
            <w:vAlign w:val="center"/>
          </w:tcPr>
          <w:p w14:paraId="4CE8C0CB">
            <w:pPr>
              <w:spacing w:before="0" w:after="0" w:line="240" w:lineRule="auto"/>
              <w:jc w:val="center"/>
            </w:pPr>
            <w:r>
              <w:rPr>
                <w:rFonts w:ascii="Times New Roman" w:hAnsi="Times New Roman" w:eastAsia="Times New Roman"/>
                <w:b w:val="0"/>
                <w:color w:val="000000"/>
                <w:sz w:val="15"/>
                <w:szCs w:val="15"/>
              </w:rPr>
              <w:t>−0.126</w:t>
            </w:r>
          </w:p>
        </w:tc>
        <w:tc>
          <w:tcPr>
            <w:tcW w:w="298" w:type="pct"/>
            <w:tcBorders>
              <w:top w:val="nil"/>
              <w:left w:val="nil"/>
              <w:bottom w:val="nil"/>
              <w:right w:val="nil"/>
            </w:tcBorders>
            <w:shd w:val="clear" w:color="auto" w:fill="FFFFFF"/>
            <w:vAlign w:val="center"/>
          </w:tcPr>
          <w:p w14:paraId="7FDFAD9E">
            <w:pPr>
              <w:spacing w:before="0" w:after="0" w:line="240" w:lineRule="auto"/>
              <w:jc w:val="center"/>
            </w:pPr>
            <w:r>
              <w:rPr>
                <w:rFonts w:ascii="Times New Roman" w:hAnsi="Times New Roman" w:eastAsia="Times New Roman"/>
                <w:b w:val="0"/>
                <w:color w:val="000000"/>
                <w:sz w:val="15"/>
                <w:szCs w:val="15"/>
              </w:rPr>
              <w:t>−0.043</w:t>
            </w:r>
          </w:p>
        </w:tc>
        <w:tc>
          <w:tcPr>
            <w:tcW w:w="1353" w:type="pct"/>
            <w:tcBorders>
              <w:top w:val="nil"/>
              <w:left w:val="nil"/>
              <w:bottom w:val="nil"/>
              <w:right w:val="nil"/>
            </w:tcBorders>
            <w:shd w:val="clear" w:color="auto" w:fill="FFFFFF"/>
            <w:vAlign w:val="center"/>
          </w:tcPr>
          <w:p w14:paraId="5A334E18">
            <w:pPr>
              <w:spacing w:before="0" w:after="0" w:line="240" w:lineRule="auto"/>
              <w:jc w:val="center"/>
            </w:pPr>
            <w:r>
              <w:rPr>
                <w:rFonts w:ascii="Times New Roman" w:hAnsi="Times New Roman" w:eastAsia="Times New Roman"/>
                <w:b w:val="0"/>
                <w:color w:val="000000"/>
                <w:sz w:val="15"/>
                <w:szCs w:val="15"/>
              </w:rPr>
              <w:t>0.0026 (0.0020, 0.0033)</w:t>
            </w:r>
          </w:p>
        </w:tc>
        <w:tc>
          <w:tcPr>
            <w:tcW w:w="771" w:type="pct"/>
            <w:tcBorders>
              <w:top w:val="nil"/>
              <w:left w:val="nil"/>
              <w:bottom w:val="nil"/>
              <w:right w:val="nil"/>
            </w:tcBorders>
            <w:shd w:val="clear" w:color="auto" w:fill="FFFFFF"/>
            <w:vAlign w:val="center"/>
          </w:tcPr>
          <w:p w14:paraId="14B5CFB0">
            <w:pPr>
              <w:spacing w:before="0" w:after="0" w:line="240" w:lineRule="auto"/>
              <w:jc w:val="center"/>
            </w:pPr>
            <w:r>
              <w:rPr>
                <w:rFonts w:ascii="Times New Roman" w:hAnsi="Times New Roman" w:eastAsia="Times New Roman"/>
                <w:b w:val="0"/>
                <w:color w:val="000000"/>
                <w:sz w:val="15"/>
                <w:szCs w:val="15"/>
              </w:rPr>
              <w:t>1000/1000</w:t>
            </w:r>
          </w:p>
        </w:tc>
      </w:tr>
      <w:tr w14:paraId="46BA56AD">
        <w:trPr>
          <w:cantSplit/>
          <w:jc w:val="center"/>
        </w:trPr>
        <w:tc>
          <w:tcPr>
            <w:tcW w:w="1055" w:type="pct"/>
            <w:tcBorders>
              <w:top w:val="nil"/>
              <w:left w:val="nil"/>
              <w:bottom w:val="nil"/>
              <w:right w:val="nil"/>
            </w:tcBorders>
            <w:shd w:val="clear" w:color="auto" w:fill="FFFFFF"/>
            <w:vAlign w:val="center"/>
          </w:tcPr>
          <w:p w14:paraId="3C0D820E">
            <w:pPr>
              <w:spacing w:before="0" w:after="0" w:line="240" w:lineRule="auto"/>
              <w:jc w:val="left"/>
            </w:pPr>
            <w:r>
              <w:rPr>
                <w:rFonts w:ascii="Times New Roman" w:hAnsi="Times New Roman" w:eastAsia="Times New Roman"/>
                <w:b w:val="0"/>
                <w:color w:val="000000"/>
                <w:sz w:val="15"/>
                <w:szCs w:val="15"/>
              </w:rPr>
              <w:t>Cohort-specific sleep indicator</w:t>
            </w:r>
          </w:p>
        </w:tc>
        <w:tc>
          <w:tcPr>
            <w:tcW w:w="388" w:type="pct"/>
            <w:tcBorders>
              <w:top w:val="nil"/>
              <w:left w:val="nil"/>
              <w:bottom w:val="nil"/>
              <w:right w:val="nil"/>
            </w:tcBorders>
            <w:shd w:val="clear" w:color="auto" w:fill="FFFFFF"/>
            <w:vAlign w:val="center"/>
          </w:tcPr>
          <w:p w14:paraId="1CFBDD92">
            <w:pPr>
              <w:spacing w:before="0" w:after="0" w:line="240" w:lineRule="auto"/>
              <w:jc w:val="left"/>
            </w:pPr>
            <w:r>
              <w:rPr>
                <w:rFonts w:ascii="Times New Roman" w:hAnsi="Times New Roman" w:eastAsia="Times New Roman"/>
                <w:b w:val="0"/>
                <w:color w:val="000000"/>
                <w:sz w:val="15"/>
                <w:szCs w:val="15"/>
              </w:rPr>
              <w:t>HRS</w:t>
            </w:r>
          </w:p>
        </w:tc>
        <w:tc>
          <w:tcPr>
            <w:tcW w:w="344" w:type="pct"/>
            <w:tcBorders>
              <w:top w:val="nil"/>
              <w:left w:val="nil"/>
              <w:bottom w:val="nil"/>
              <w:right w:val="nil"/>
            </w:tcBorders>
            <w:shd w:val="clear" w:color="auto" w:fill="FFFFFF"/>
            <w:vAlign w:val="center"/>
          </w:tcPr>
          <w:p w14:paraId="65275044">
            <w:pPr>
              <w:spacing w:before="0" w:after="0" w:line="240" w:lineRule="auto"/>
              <w:jc w:val="center"/>
            </w:pPr>
            <w:r>
              <w:rPr>
                <w:rFonts w:ascii="Times New Roman" w:hAnsi="Times New Roman" w:eastAsia="Times New Roman"/>
                <w:b w:val="0"/>
                <w:color w:val="000000"/>
                <w:sz w:val="15"/>
                <w:szCs w:val="15"/>
              </w:rPr>
              <w:t>38,367</w:t>
            </w:r>
          </w:p>
        </w:tc>
        <w:tc>
          <w:tcPr>
            <w:tcW w:w="490" w:type="pct"/>
            <w:tcBorders>
              <w:top w:val="nil"/>
              <w:left w:val="nil"/>
              <w:bottom w:val="nil"/>
              <w:right w:val="nil"/>
            </w:tcBorders>
            <w:shd w:val="clear" w:color="auto" w:fill="FFFFFF"/>
            <w:vAlign w:val="center"/>
          </w:tcPr>
          <w:p w14:paraId="19A8ACFB">
            <w:pPr>
              <w:spacing w:before="0" w:after="0" w:line="240" w:lineRule="auto"/>
              <w:jc w:val="center"/>
            </w:pPr>
            <w:r>
              <w:rPr>
                <w:rFonts w:ascii="Times New Roman" w:hAnsi="Times New Roman" w:eastAsia="Times New Roman"/>
                <w:b w:val="0"/>
                <w:color w:val="000000"/>
                <w:sz w:val="15"/>
                <w:szCs w:val="15"/>
              </w:rPr>
              <w:t>16,732</w:t>
            </w:r>
          </w:p>
        </w:tc>
        <w:tc>
          <w:tcPr>
            <w:tcW w:w="298" w:type="pct"/>
            <w:tcBorders>
              <w:top w:val="nil"/>
              <w:left w:val="nil"/>
              <w:bottom w:val="nil"/>
              <w:right w:val="nil"/>
            </w:tcBorders>
            <w:shd w:val="clear" w:color="auto" w:fill="FFFFFF"/>
            <w:vAlign w:val="center"/>
          </w:tcPr>
          <w:p w14:paraId="55A42F8C">
            <w:pPr>
              <w:spacing w:before="0" w:after="0" w:line="240" w:lineRule="auto"/>
              <w:jc w:val="center"/>
            </w:pPr>
            <w:r>
              <w:rPr>
                <w:rFonts w:ascii="Times New Roman" w:hAnsi="Times New Roman" w:eastAsia="Times New Roman"/>
                <w:b w:val="0"/>
                <w:color w:val="000000"/>
                <w:sz w:val="15"/>
                <w:szCs w:val="15"/>
              </w:rPr>
              <w:t>−0.107</w:t>
            </w:r>
          </w:p>
        </w:tc>
        <w:tc>
          <w:tcPr>
            <w:tcW w:w="298" w:type="pct"/>
            <w:tcBorders>
              <w:top w:val="nil"/>
              <w:left w:val="nil"/>
              <w:bottom w:val="nil"/>
              <w:right w:val="nil"/>
            </w:tcBorders>
            <w:shd w:val="clear" w:color="auto" w:fill="FFFFFF"/>
            <w:vAlign w:val="center"/>
          </w:tcPr>
          <w:p w14:paraId="608CDBDE">
            <w:pPr>
              <w:spacing w:before="0" w:after="0" w:line="240" w:lineRule="auto"/>
              <w:jc w:val="center"/>
            </w:pPr>
            <w:r>
              <w:rPr>
                <w:rFonts w:ascii="Times New Roman" w:hAnsi="Times New Roman" w:eastAsia="Times New Roman"/>
                <w:b w:val="0"/>
                <w:color w:val="000000"/>
                <w:sz w:val="15"/>
                <w:szCs w:val="15"/>
              </w:rPr>
              <w:t>−0.062</w:t>
            </w:r>
          </w:p>
        </w:tc>
        <w:tc>
          <w:tcPr>
            <w:tcW w:w="1353" w:type="pct"/>
            <w:tcBorders>
              <w:top w:val="nil"/>
              <w:left w:val="nil"/>
              <w:bottom w:val="nil"/>
              <w:right w:val="nil"/>
            </w:tcBorders>
            <w:shd w:val="clear" w:color="auto" w:fill="FFFFFF"/>
            <w:vAlign w:val="center"/>
          </w:tcPr>
          <w:p w14:paraId="08A51AD3">
            <w:pPr>
              <w:spacing w:before="0" w:after="0" w:line="240" w:lineRule="auto"/>
              <w:jc w:val="center"/>
            </w:pPr>
            <w:r>
              <w:rPr>
                <w:rFonts w:ascii="Times New Roman" w:hAnsi="Times New Roman" w:eastAsia="Times New Roman"/>
                <w:b w:val="0"/>
                <w:color w:val="000000"/>
                <w:sz w:val="15"/>
                <w:szCs w:val="15"/>
              </w:rPr>
              <w:t>0.0028 (0.0022, 0.0034)</w:t>
            </w:r>
          </w:p>
        </w:tc>
        <w:tc>
          <w:tcPr>
            <w:tcW w:w="771" w:type="pct"/>
            <w:tcBorders>
              <w:top w:val="nil"/>
              <w:left w:val="nil"/>
              <w:bottom w:val="nil"/>
              <w:right w:val="nil"/>
            </w:tcBorders>
            <w:shd w:val="clear" w:color="auto" w:fill="FFFFFF"/>
            <w:vAlign w:val="center"/>
          </w:tcPr>
          <w:p w14:paraId="4BAEF76B">
            <w:pPr>
              <w:spacing w:before="0" w:after="0" w:line="240" w:lineRule="auto"/>
              <w:jc w:val="center"/>
            </w:pPr>
            <w:r>
              <w:rPr>
                <w:rFonts w:ascii="Times New Roman" w:hAnsi="Times New Roman" w:eastAsia="Times New Roman"/>
                <w:b w:val="0"/>
                <w:color w:val="000000"/>
                <w:sz w:val="15"/>
                <w:szCs w:val="15"/>
              </w:rPr>
              <w:t>1000/1000</w:t>
            </w:r>
          </w:p>
        </w:tc>
      </w:tr>
      <w:tr w14:paraId="5184917F">
        <w:trPr>
          <w:cantSplit/>
          <w:jc w:val="center"/>
        </w:trPr>
        <w:tc>
          <w:tcPr>
            <w:tcW w:w="1055" w:type="pct"/>
            <w:tcBorders>
              <w:top w:val="nil"/>
              <w:left w:val="nil"/>
              <w:bottom w:val="single" w:color="000000" w:themeColor="dark1" w:sz="12" w:space="0"/>
              <w:right w:val="nil"/>
            </w:tcBorders>
            <w:shd w:val="clear" w:color="auto" w:fill="FFFFFF"/>
            <w:vAlign w:val="center"/>
          </w:tcPr>
          <w:p w14:paraId="5548FFAD">
            <w:pPr>
              <w:spacing w:before="0" w:after="0" w:line="240" w:lineRule="auto"/>
              <w:jc w:val="left"/>
            </w:pPr>
            <w:r>
              <w:rPr>
                <w:rFonts w:ascii="Times New Roman" w:hAnsi="Times New Roman" w:eastAsia="Times New Roman"/>
                <w:b w:val="0"/>
                <w:color w:val="000000"/>
                <w:sz w:val="15"/>
                <w:szCs w:val="15"/>
              </w:rPr>
              <w:t>Cohort-specific sleep indicator</w:t>
            </w:r>
          </w:p>
        </w:tc>
        <w:tc>
          <w:tcPr>
            <w:tcW w:w="388" w:type="pct"/>
            <w:tcBorders>
              <w:top w:val="nil"/>
              <w:left w:val="nil"/>
              <w:bottom w:val="single" w:color="000000" w:themeColor="dark1" w:sz="12" w:space="0"/>
              <w:right w:val="nil"/>
            </w:tcBorders>
            <w:shd w:val="clear" w:color="auto" w:fill="FFFFFF"/>
            <w:vAlign w:val="center"/>
          </w:tcPr>
          <w:p w14:paraId="6F6C7E48">
            <w:pPr>
              <w:spacing w:before="0" w:after="0" w:line="240" w:lineRule="auto"/>
              <w:jc w:val="left"/>
            </w:pPr>
            <w:r>
              <w:rPr>
                <w:rFonts w:ascii="Times New Roman" w:hAnsi="Times New Roman" w:eastAsia="Times New Roman"/>
                <w:b w:val="0"/>
                <w:color w:val="000000"/>
                <w:sz w:val="15"/>
                <w:szCs w:val="15"/>
              </w:rPr>
              <w:t>SHARE</w:t>
            </w:r>
          </w:p>
        </w:tc>
        <w:tc>
          <w:tcPr>
            <w:tcW w:w="344" w:type="pct"/>
            <w:tcBorders>
              <w:top w:val="nil"/>
              <w:left w:val="nil"/>
              <w:bottom w:val="single" w:color="000000" w:themeColor="dark1" w:sz="12" w:space="0"/>
              <w:right w:val="nil"/>
            </w:tcBorders>
            <w:shd w:val="clear" w:color="auto" w:fill="FFFFFF"/>
            <w:vAlign w:val="center"/>
          </w:tcPr>
          <w:p w14:paraId="6775260E">
            <w:pPr>
              <w:spacing w:before="0" w:after="0" w:line="240" w:lineRule="auto"/>
              <w:jc w:val="center"/>
            </w:pPr>
            <w:r>
              <w:rPr>
                <w:rFonts w:ascii="Times New Roman" w:hAnsi="Times New Roman" w:eastAsia="Times New Roman"/>
                <w:b w:val="0"/>
                <w:color w:val="000000"/>
                <w:sz w:val="15"/>
                <w:szCs w:val="15"/>
              </w:rPr>
              <w:t>61,091</w:t>
            </w:r>
          </w:p>
        </w:tc>
        <w:tc>
          <w:tcPr>
            <w:tcW w:w="490" w:type="pct"/>
            <w:tcBorders>
              <w:top w:val="nil"/>
              <w:left w:val="nil"/>
              <w:bottom w:val="single" w:color="000000" w:themeColor="dark1" w:sz="12" w:space="0"/>
              <w:right w:val="nil"/>
            </w:tcBorders>
            <w:shd w:val="clear" w:color="auto" w:fill="FFFFFF"/>
            <w:vAlign w:val="center"/>
          </w:tcPr>
          <w:p w14:paraId="7707880B">
            <w:pPr>
              <w:spacing w:before="0" w:after="0" w:line="240" w:lineRule="auto"/>
              <w:jc w:val="center"/>
            </w:pPr>
            <w:r>
              <w:rPr>
                <w:rFonts w:ascii="Times New Roman" w:hAnsi="Times New Roman" w:eastAsia="Times New Roman"/>
                <w:b w:val="0"/>
                <w:color w:val="000000"/>
                <w:sz w:val="15"/>
                <w:szCs w:val="15"/>
              </w:rPr>
              <w:t>39,318</w:t>
            </w:r>
          </w:p>
        </w:tc>
        <w:tc>
          <w:tcPr>
            <w:tcW w:w="298" w:type="pct"/>
            <w:tcBorders>
              <w:top w:val="nil"/>
              <w:left w:val="nil"/>
              <w:bottom w:val="single" w:color="000000" w:themeColor="dark1" w:sz="12" w:space="0"/>
              <w:right w:val="nil"/>
            </w:tcBorders>
            <w:shd w:val="clear" w:color="auto" w:fill="FFFFFF"/>
            <w:vAlign w:val="center"/>
          </w:tcPr>
          <w:p w14:paraId="2760623B">
            <w:pPr>
              <w:spacing w:before="0" w:after="0" w:line="240" w:lineRule="auto"/>
              <w:jc w:val="center"/>
            </w:pPr>
            <w:r>
              <w:rPr>
                <w:rFonts w:ascii="Times New Roman" w:hAnsi="Times New Roman" w:eastAsia="Times New Roman"/>
                <w:b w:val="0"/>
                <w:color w:val="000000"/>
                <w:sz w:val="15"/>
                <w:szCs w:val="15"/>
              </w:rPr>
              <w:t>−0.135</w:t>
            </w:r>
          </w:p>
        </w:tc>
        <w:tc>
          <w:tcPr>
            <w:tcW w:w="298" w:type="pct"/>
            <w:tcBorders>
              <w:top w:val="nil"/>
              <w:left w:val="nil"/>
              <w:bottom w:val="single" w:color="000000" w:themeColor="dark1" w:sz="12" w:space="0"/>
              <w:right w:val="nil"/>
            </w:tcBorders>
            <w:shd w:val="clear" w:color="auto" w:fill="FFFFFF"/>
            <w:vAlign w:val="center"/>
          </w:tcPr>
          <w:p w14:paraId="07D8BC90">
            <w:pPr>
              <w:spacing w:before="0" w:after="0" w:line="240" w:lineRule="auto"/>
              <w:jc w:val="center"/>
            </w:pPr>
            <w:r>
              <w:rPr>
                <w:rFonts w:ascii="Times New Roman" w:hAnsi="Times New Roman" w:eastAsia="Times New Roman"/>
                <w:b w:val="0"/>
                <w:color w:val="000000"/>
                <w:sz w:val="15"/>
                <w:szCs w:val="15"/>
              </w:rPr>
              <w:t>−0.074</w:t>
            </w:r>
          </w:p>
        </w:tc>
        <w:tc>
          <w:tcPr>
            <w:tcW w:w="1353" w:type="pct"/>
            <w:tcBorders>
              <w:top w:val="nil"/>
              <w:left w:val="nil"/>
              <w:bottom w:val="single" w:color="000000" w:themeColor="dark1" w:sz="12" w:space="0"/>
              <w:right w:val="nil"/>
            </w:tcBorders>
            <w:shd w:val="clear" w:color="auto" w:fill="FFFFFF"/>
            <w:vAlign w:val="center"/>
          </w:tcPr>
          <w:p w14:paraId="12EE0609">
            <w:pPr>
              <w:spacing w:before="0" w:after="0" w:line="240" w:lineRule="auto"/>
              <w:jc w:val="center"/>
            </w:pPr>
            <w:r>
              <w:rPr>
                <w:rFonts w:ascii="Times New Roman" w:hAnsi="Times New Roman" w:eastAsia="Times New Roman"/>
                <w:b w:val="0"/>
                <w:color w:val="000000"/>
                <w:sz w:val="15"/>
                <w:szCs w:val="15"/>
              </w:rPr>
              <w:t>0.0048 (0.0041, 0.0055)</w:t>
            </w:r>
          </w:p>
        </w:tc>
        <w:tc>
          <w:tcPr>
            <w:tcW w:w="771" w:type="pct"/>
            <w:tcBorders>
              <w:top w:val="nil"/>
              <w:left w:val="nil"/>
              <w:bottom w:val="single" w:color="000000" w:themeColor="dark1" w:sz="12" w:space="0"/>
              <w:right w:val="nil"/>
            </w:tcBorders>
            <w:shd w:val="clear" w:color="auto" w:fill="FFFFFF"/>
            <w:vAlign w:val="center"/>
          </w:tcPr>
          <w:p w14:paraId="7278E775">
            <w:pPr>
              <w:spacing w:before="0" w:after="0" w:line="240" w:lineRule="auto"/>
              <w:jc w:val="center"/>
            </w:pPr>
            <w:r>
              <w:rPr>
                <w:rFonts w:ascii="Times New Roman" w:hAnsi="Times New Roman" w:eastAsia="Times New Roman"/>
                <w:b w:val="0"/>
                <w:color w:val="000000"/>
                <w:sz w:val="15"/>
                <w:szCs w:val="15"/>
              </w:rPr>
              <w:t>1000/1000</w:t>
            </w:r>
          </w:p>
        </w:tc>
      </w:tr>
    </w:tbl>
    <w:p w14:paraId="753872FE">
      <w:pPr>
        <w:keepNext/>
        <w:spacing w:before="80" w:after="40" w:line="259" w:lineRule="auto"/>
        <w:rPr>
          <w:sz w:val="18"/>
          <w:szCs w:val="18"/>
        </w:rPr>
      </w:pPr>
      <w:r>
        <w:rPr>
          <w:rFonts w:ascii="Times New Roman" w:hAnsi="Times New Roman" w:eastAsia="Times New Roman"/>
          <w:b/>
          <w:bCs/>
          <w:color w:val="000000"/>
          <w:sz w:val="19"/>
          <w:szCs w:val="19"/>
        </w:rPr>
        <w:t>Panel B. Four-cohort random-effects summaries using participant-level bootstrap standard errors and HKSJ inference</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5424"/>
        <w:gridCol w:w="5165"/>
        <w:gridCol w:w="1281"/>
        <w:gridCol w:w="1259"/>
        <w:gridCol w:w="1900"/>
        <w:gridCol w:w="585"/>
      </w:tblGrid>
      <w:tr w14:paraId="578F65A3">
        <w:trPr>
          <w:cantSplit/>
          <w:tblHeader/>
          <w:jc w:val="center"/>
        </w:trPr>
        <w:tc>
          <w:tcPr>
            <w:tcW w:w="1736" w:type="pct"/>
            <w:tcBorders>
              <w:top w:val="single" w:color="000000" w:themeColor="dark1" w:sz="12" w:space="0"/>
              <w:left w:val="nil"/>
              <w:bottom w:val="single" w:color="000000" w:themeColor="dark1" w:sz="6" w:space="0"/>
              <w:right w:val="nil"/>
            </w:tcBorders>
            <w:shd w:val="clear" w:color="auto" w:fill="FFFFFF"/>
            <w:vAlign w:val="center"/>
          </w:tcPr>
          <w:p w14:paraId="71824162">
            <w:pPr>
              <w:spacing w:before="0" w:after="0" w:line="240" w:lineRule="auto"/>
              <w:jc w:val="left"/>
              <w:rPr>
                <w:b/>
              </w:rPr>
            </w:pPr>
            <w:r>
              <w:rPr>
                <w:rFonts w:ascii="Times New Roman" w:hAnsi="Times New Roman" w:eastAsia="Times New Roman"/>
                <w:b/>
                <w:bCs/>
                <w:color w:val="000000"/>
                <w:sz w:val="16"/>
                <w:szCs w:val="15"/>
              </w:rPr>
              <w:t>Exposure</w:t>
            </w:r>
          </w:p>
        </w:tc>
        <w:tc>
          <w:tcPr>
            <w:tcW w:w="1653" w:type="pct"/>
            <w:tcBorders>
              <w:top w:val="single" w:color="000000" w:themeColor="dark1" w:sz="12" w:space="0"/>
              <w:left w:val="nil"/>
              <w:bottom w:val="single" w:color="000000" w:themeColor="dark1" w:sz="6" w:space="0"/>
              <w:right w:val="nil"/>
            </w:tcBorders>
            <w:shd w:val="clear" w:color="auto" w:fill="FFFFFF"/>
            <w:vAlign w:val="center"/>
          </w:tcPr>
          <w:p w14:paraId="6E11344C">
            <w:pPr>
              <w:spacing w:before="0" w:after="0" w:line="240" w:lineRule="auto"/>
              <w:jc w:val="left"/>
              <w:rPr>
                <w:b/>
              </w:rPr>
            </w:pPr>
            <w:r>
              <w:rPr>
                <w:rFonts w:ascii="Times New Roman" w:hAnsi="Times New Roman" w:eastAsia="Times New Roman"/>
                <w:b/>
                <w:bCs/>
                <w:color w:val="000000"/>
                <w:sz w:val="16"/>
                <w:szCs w:val="15"/>
              </w:rPr>
              <w:t>Indirect per 1 SD (95% CI)</w:t>
            </w:r>
          </w:p>
        </w:tc>
        <w:tc>
          <w:tcPr>
            <w:tcW w:w="410" w:type="pct"/>
            <w:tcBorders>
              <w:top w:val="single" w:color="000000" w:themeColor="dark1" w:sz="12" w:space="0"/>
              <w:left w:val="nil"/>
              <w:bottom w:val="single" w:color="000000" w:themeColor="dark1" w:sz="6" w:space="0"/>
              <w:right w:val="nil"/>
            </w:tcBorders>
            <w:shd w:val="clear" w:color="auto" w:fill="FFFFFF"/>
            <w:vAlign w:val="center"/>
          </w:tcPr>
          <w:p w14:paraId="45D955D8">
            <w:pPr>
              <w:spacing w:before="0" w:after="0" w:line="240" w:lineRule="auto"/>
              <w:jc w:val="center"/>
              <w:rPr>
                <w:b/>
              </w:rPr>
            </w:pPr>
            <w:r>
              <w:rPr>
                <w:rFonts w:ascii="Times New Roman" w:hAnsi="Times New Roman" w:eastAsia="Times New Roman"/>
                <w:b/>
                <w:bCs/>
                <w:color w:val="000000"/>
                <w:sz w:val="16"/>
                <w:szCs w:val="15"/>
              </w:rPr>
              <w:t>P</w:t>
            </w:r>
          </w:p>
        </w:tc>
        <w:tc>
          <w:tcPr>
            <w:tcW w:w="403" w:type="pct"/>
            <w:tcBorders>
              <w:top w:val="single" w:color="000000" w:themeColor="dark1" w:sz="12" w:space="0"/>
              <w:left w:val="nil"/>
              <w:bottom w:val="single" w:color="000000" w:themeColor="dark1" w:sz="6" w:space="0"/>
              <w:right w:val="nil"/>
            </w:tcBorders>
            <w:shd w:val="clear" w:color="auto" w:fill="FFFFFF"/>
            <w:vAlign w:val="center"/>
          </w:tcPr>
          <w:p w14:paraId="53E3651C">
            <w:pPr>
              <w:spacing w:before="0" w:after="0" w:line="240" w:lineRule="auto"/>
              <w:jc w:val="center"/>
              <w:rPr>
                <w:b/>
              </w:rPr>
            </w:pPr>
            <w:r>
              <w:rPr>
                <w:rFonts w:ascii="Times New Roman" w:hAnsi="Times New Roman" w:eastAsia="Times New Roman"/>
                <w:b/>
                <w:bCs/>
                <w:color w:val="000000"/>
                <w:sz w:val="16"/>
                <w:szCs w:val="15"/>
              </w:rPr>
              <w:t>I², %</w:t>
            </w:r>
          </w:p>
        </w:tc>
        <w:tc>
          <w:tcPr>
            <w:tcW w:w="608" w:type="pct"/>
            <w:tcBorders>
              <w:top w:val="single" w:color="000000" w:themeColor="dark1" w:sz="12" w:space="0"/>
              <w:left w:val="nil"/>
              <w:bottom w:val="single" w:color="000000" w:themeColor="dark1" w:sz="6" w:space="0"/>
              <w:right w:val="nil"/>
            </w:tcBorders>
            <w:shd w:val="clear" w:color="auto" w:fill="FFFFFF"/>
            <w:vAlign w:val="center"/>
          </w:tcPr>
          <w:p w14:paraId="37115846">
            <w:pPr>
              <w:spacing w:before="0" w:after="0" w:line="240" w:lineRule="auto"/>
              <w:jc w:val="center"/>
              <w:rPr>
                <w:b/>
              </w:rPr>
            </w:pPr>
            <w:r>
              <w:rPr>
                <w:rFonts w:ascii="Times New Roman" w:hAnsi="Times New Roman" w:eastAsia="Times New Roman"/>
                <w:b/>
                <w:bCs/>
                <w:color w:val="000000"/>
                <w:sz w:val="16"/>
                <w:szCs w:val="15"/>
              </w:rPr>
              <w:t>τ²</w:t>
            </w:r>
          </w:p>
        </w:tc>
        <w:tc>
          <w:tcPr>
            <w:tcW w:w="187" w:type="pct"/>
            <w:tcBorders>
              <w:top w:val="single" w:color="000000" w:themeColor="dark1" w:sz="12" w:space="0"/>
              <w:left w:val="nil"/>
              <w:bottom w:val="single" w:color="000000" w:themeColor="dark1" w:sz="6" w:space="0"/>
              <w:right w:val="nil"/>
            </w:tcBorders>
            <w:shd w:val="clear" w:color="auto" w:fill="FFFFFF"/>
            <w:vAlign w:val="center"/>
          </w:tcPr>
          <w:p w14:paraId="612C5F23">
            <w:pPr>
              <w:spacing w:before="0" w:after="0" w:line="240" w:lineRule="auto"/>
              <w:jc w:val="center"/>
              <w:rPr>
                <w:b/>
              </w:rPr>
            </w:pPr>
            <w:r>
              <w:rPr>
                <w:rFonts w:ascii="Times New Roman" w:hAnsi="Times New Roman" w:eastAsia="Times New Roman"/>
                <w:b/>
                <w:bCs/>
                <w:color w:val="000000"/>
                <w:sz w:val="16"/>
                <w:szCs w:val="15"/>
              </w:rPr>
              <w:t>k</w:t>
            </w:r>
          </w:p>
        </w:tc>
      </w:tr>
      <w:tr w14:paraId="3E043B6C">
        <w:trPr>
          <w:cantSplit/>
          <w:jc w:val="center"/>
        </w:trPr>
        <w:tc>
          <w:tcPr>
            <w:tcW w:w="1736" w:type="pct"/>
            <w:tcBorders>
              <w:top w:val="single" w:color="000000" w:themeColor="dark1" w:sz="6" w:space="0"/>
              <w:left w:val="nil"/>
              <w:bottom w:val="nil"/>
              <w:right w:val="nil"/>
            </w:tcBorders>
            <w:shd w:val="clear" w:color="auto" w:fill="FFFFFF"/>
            <w:vAlign w:val="center"/>
          </w:tcPr>
          <w:p w14:paraId="36C50813">
            <w:pPr>
              <w:spacing w:before="0" w:after="0" w:line="240" w:lineRule="auto"/>
              <w:jc w:val="left"/>
            </w:pPr>
            <w:r>
              <w:rPr>
                <w:rFonts w:ascii="Times New Roman" w:hAnsi="Times New Roman" w:eastAsia="Times New Roman"/>
                <w:b w:val="0"/>
                <w:color w:val="000000"/>
                <w:sz w:val="16"/>
                <w:szCs w:val="15"/>
              </w:rPr>
              <w:t>Physical activity</w:t>
            </w:r>
          </w:p>
        </w:tc>
        <w:tc>
          <w:tcPr>
            <w:tcW w:w="1653" w:type="pct"/>
            <w:tcBorders>
              <w:top w:val="single" w:color="000000" w:themeColor="dark1" w:sz="6" w:space="0"/>
              <w:left w:val="nil"/>
              <w:bottom w:val="nil"/>
              <w:right w:val="nil"/>
            </w:tcBorders>
            <w:shd w:val="clear" w:color="auto" w:fill="FFFFFF"/>
            <w:vAlign w:val="center"/>
          </w:tcPr>
          <w:p w14:paraId="57AF2E47">
            <w:pPr>
              <w:spacing w:before="0" w:after="0" w:line="240" w:lineRule="auto"/>
              <w:jc w:val="left"/>
            </w:pPr>
            <w:r>
              <w:rPr>
                <w:rFonts w:ascii="Times New Roman" w:hAnsi="Times New Roman" w:eastAsia="Times New Roman"/>
                <w:b w:val="0"/>
                <w:color w:val="000000"/>
                <w:sz w:val="16"/>
                <w:szCs w:val="15"/>
              </w:rPr>
              <w:t xml:space="preserve">0.0018 (−0.0030, 0.0066)</w:t>
            </w:r>
          </w:p>
        </w:tc>
        <w:tc>
          <w:tcPr>
            <w:tcW w:w="410" w:type="pct"/>
            <w:tcBorders>
              <w:top w:val="single" w:color="000000" w:themeColor="dark1" w:sz="6" w:space="0"/>
              <w:left w:val="nil"/>
              <w:bottom w:val="nil"/>
              <w:right w:val="nil"/>
            </w:tcBorders>
            <w:shd w:val="clear" w:color="auto" w:fill="FFFFFF"/>
            <w:vAlign w:val="center"/>
          </w:tcPr>
          <w:p w14:paraId="5D6D2F21">
            <w:pPr>
              <w:spacing w:before="0" w:after="0" w:line="240" w:lineRule="auto"/>
              <w:jc w:val="center"/>
            </w:pPr>
            <w:r>
              <w:rPr>
                <w:rFonts w:ascii="Times New Roman" w:hAnsi="Times New Roman" w:eastAsia="Times New Roman"/>
                <w:b w:val="0"/>
                <w:color w:val="000000"/>
                <w:sz w:val="16"/>
                <w:szCs w:val="15"/>
              </w:rPr>
              <w:t xml:space="preserve">0.315</w:t>
            </w:r>
          </w:p>
        </w:tc>
        <w:tc>
          <w:tcPr>
            <w:tcW w:w="403" w:type="pct"/>
            <w:tcBorders>
              <w:top w:val="single" w:color="000000" w:themeColor="dark1" w:sz="6" w:space="0"/>
              <w:left w:val="nil"/>
              <w:bottom w:val="nil"/>
              <w:right w:val="nil"/>
            </w:tcBorders>
            <w:shd w:val="clear" w:color="auto" w:fill="FFFFFF"/>
            <w:vAlign w:val="center"/>
          </w:tcPr>
          <w:p w14:paraId="3B645AA5">
            <w:pPr>
              <w:spacing w:before="0" w:after="0" w:line="240" w:lineRule="auto"/>
              <w:jc w:val="center"/>
            </w:pPr>
            <w:r>
              <w:rPr>
                <w:rFonts w:ascii="Times New Roman" w:hAnsi="Times New Roman" w:eastAsia="Times New Roman"/>
                <w:b w:val="0"/>
                <w:color w:val="000000"/>
                <w:sz w:val="16"/>
                <w:szCs w:val="15"/>
              </w:rPr>
              <w:t xml:space="preserve">98.5</w:t>
            </w:r>
          </w:p>
        </w:tc>
        <w:tc>
          <w:tcPr>
            <w:tcW w:w="608" w:type="pct"/>
            <w:tcBorders>
              <w:top w:val="single" w:color="000000" w:themeColor="dark1" w:sz="6" w:space="0"/>
              <w:left w:val="nil"/>
              <w:bottom w:val="nil"/>
              <w:right w:val="nil"/>
            </w:tcBorders>
            <w:shd w:val="clear" w:color="auto" w:fill="FFFFFF"/>
            <w:vAlign w:val="center"/>
          </w:tcPr>
          <w:p w14:paraId="067E590F">
            <w:pPr>
              <w:spacing w:before="0" w:after="0" w:line="240" w:lineRule="auto"/>
              <w:jc w:val="center"/>
            </w:pPr>
            <w:r>
              <w:rPr>
                <w:rFonts w:ascii="Times New Roman" w:hAnsi="Times New Roman" w:eastAsia="Times New Roman"/>
                <w:b w:val="0"/>
                <w:color w:val="000000"/>
                <w:sz w:val="16"/>
                <w:szCs w:val="15"/>
              </w:rPr>
              <w:t xml:space="preserve">0.000008</w:t>
            </w:r>
          </w:p>
        </w:tc>
        <w:tc>
          <w:tcPr>
            <w:tcW w:w="187" w:type="pct"/>
            <w:tcBorders>
              <w:top w:val="single" w:color="000000" w:themeColor="dark1" w:sz="6" w:space="0"/>
              <w:left w:val="nil"/>
              <w:bottom w:val="nil"/>
              <w:right w:val="nil"/>
            </w:tcBorders>
            <w:shd w:val="clear" w:color="auto" w:fill="FFFFFF"/>
            <w:vAlign w:val="center"/>
          </w:tcPr>
          <w:p w14:paraId="33BB8CA4">
            <w:pPr>
              <w:spacing w:before="0" w:after="0" w:line="240" w:lineRule="auto"/>
              <w:jc w:val="center"/>
            </w:pPr>
            <w:r>
              <w:rPr>
                <w:rFonts w:ascii="Times New Roman" w:hAnsi="Times New Roman" w:eastAsia="Times New Roman"/>
                <w:b w:val="0"/>
                <w:color w:val="000000"/>
                <w:sz w:val="16"/>
                <w:szCs w:val="15"/>
              </w:rPr>
              <w:t>4</w:t>
            </w:r>
          </w:p>
        </w:tc>
      </w:tr>
      <w:tr w14:paraId="61AD049E">
        <w:trPr>
          <w:cantSplit/>
          <w:jc w:val="center"/>
        </w:trPr>
        <w:tc>
          <w:tcPr>
            <w:tcW w:w="1736" w:type="pct"/>
            <w:tcBorders>
              <w:top w:val="nil"/>
              <w:left w:val="nil"/>
              <w:bottom w:val="single" w:color="000000" w:themeColor="dark1" w:sz="12" w:space="0"/>
              <w:right w:val="nil"/>
            </w:tcBorders>
            <w:shd w:val="clear" w:color="auto" w:fill="FFFFFF"/>
            <w:vAlign w:val="center"/>
          </w:tcPr>
          <w:p w14:paraId="1571AABD">
            <w:pPr>
              <w:spacing w:before="0" w:after="0" w:line="240" w:lineRule="auto"/>
              <w:jc w:val="left"/>
            </w:pPr>
            <w:r>
              <w:rPr>
                <w:rFonts w:ascii="Times New Roman" w:hAnsi="Times New Roman" w:eastAsia="Times New Roman"/>
                <w:b w:val="0"/>
                <w:color w:val="000000"/>
                <w:sz w:val="16"/>
                <w:szCs w:val="15"/>
              </w:rPr>
              <w:t>Cohort-specific sleep indicator</w:t>
            </w:r>
          </w:p>
        </w:tc>
        <w:tc>
          <w:tcPr>
            <w:tcW w:w="1653" w:type="pct"/>
            <w:tcBorders>
              <w:top w:val="nil"/>
              <w:left w:val="nil"/>
              <w:bottom w:val="single" w:color="000000" w:themeColor="dark1" w:sz="12" w:space="0"/>
              <w:right w:val="nil"/>
            </w:tcBorders>
            <w:shd w:val="clear" w:color="auto" w:fill="FFFFFF"/>
            <w:vAlign w:val="center"/>
          </w:tcPr>
          <w:p w14:paraId="23CB1E7C">
            <w:pPr>
              <w:spacing w:before="0" w:after="0" w:line="240" w:lineRule="auto"/>
              <w:jc w:val="left"/>
            </w:pPr>
            <w:r>
              <w:rPr>
                <w:rFonts w:ascii="Times New Roman" w:hAnsi="Times New Roman" w:eastAsia="Times New Roman"/>
                <w:b w:val="0"/>
                <w:color w:val="000000"/>
                <w:sz w:val="16"/>
                <w:szCs w:val="15"/>
              </w:rPr>
              <w:t>0.0033 (0.0016, 0.0050)</w:t>
            </w:r>
          </w:p>
        </w:tc>
        <w:tc>
          <w:tcPr>
            <w:tcW w:w="410" w:type="pct"/>
            <w:tcBorders>
              <w:top w:val="nil"/>
              <w:left w:val="nil"/>
              <w:bottom w:val="single" w:color="000000" w:themeColor="dark1" w:sz="12" w:space="0"/>
              <w:right w:val="nil"/>
            </w:tcBorders>
            <w:shd w:val="clear" w:color="auto" w:fill="FFFFFF"/>
            <w:vAlign w:val="center"/>
          </w:tcPr>
          <w:p w14:paraId="1C249354">
            <w:pPr>
              <w:spacing w:before="0" w:after="0" w:line="240" w:lineRule="auto"/>
              <w:jc w:val="center"/>
            </w:pPr>
            <w:r>
              <w:rPr>
                <w:rFonts w:ascii="Times New Roman" w:hAnsi="Times New Roman" w:eastAsia="Times New Roman"/>
                <w:b w:val="0"/>
                <w:color w:val="000000"/>
                <w:sz w:val="16"/>
                <w:szCs w:val="15"/>
              </w:rPr>
              <w:t xml:space="preserve">0.009</w:t>
            </w:r>
          </w:p>
        </w:tc>
        <w:tc>
          <w:tcPr>
            <w:tcW w:w="403" w:type="pct"/>
            <w:tcBorders>
              <w:top w:val="nil"/>
              <w:left w:val="nil"/>
              <w:bottom w:val="single" w:color="000000" w:themeColor="dark1" w:sz="12" w:space="0"/>
              <w:right w:val="nil"/>
            </w:tcBorders>
            <w:shd w:val="clear" w:color="auto" w:fill="FFFFFF"/>
            <w:vAlign w:val="center"/>
          </w:tcPr>
          <w:p w14:paraId="1FE4CE16">
            <w:pPr>
              <w:spacing w:before="0" w:after="0" w:line="240" w:lineRule="auto"/>
              <w:jc w:val="center"/>
            </w:pPr>
            <w:r>
              <w:rPr>
                <w:rFonts w:ascii="Times New Roman" w:hAnsi="Times New Roman" w:eastAsia="Times New Roman"/>
                <w:b w:val="0"/>
                <w:color w:val="000000"/>
                <w:sz w:val="16"/>
                <w:szCs w:val="15"/>
              </w:rPr>
              <w:t xml:space="preserve">86.4</w:t>
            </w:r>
          </w:p>
        </w:tc>
        <w:tc>
          <w:tcPr>
            <w:tcW w:w="608" w:type="pct"/>
            <w:tcBorders>
              <w:top w:val="nil"/>
              <w:left w:val="nil"/>
              <w:bottom w:val="single" w:color="000000" w:themeColor="dark1" w:sz="12" w:space="0"/>
              <w:right w:val="nil"/>
            </w:tcBorders>
            <w:shd w:val="clear" w:color="auto" w:fill="FFFFFF"/>
            <w:vAlign w:val="center"/>
          </w:tcPr>
          <w:p w14:paraId="43B4FD3C">
            <w:pPr>
              <w:spacing w:before="0" w:after="0" w:line="240" w:lineRule="auto"/>
              <w:jc w:val="center"/>
            </w:pPr>
            <w:r>
              <w:rPr>
                <w:rFonts w:ascii="Times New Roman" w:hAnsi="Times New Roman" w:eastAsia="Times New Roman"/>
                <w:b w:val="0"/>
                <w:color w:val="000000"/>
                <w:sz w:val="16"/>
                <w:szCs w:val="15"/>
              </w:rPr>
              <w:t>0.000001</w:t>
            </w:r>
          </w:p>
        </w:tc>
        <w:tc>
          <w:tcPr>
            <w:tcW w:w="187" w:type="pct"/>
            <w:tcBorders>
              <w:top w:val="nil"/>
              <w:left w:val="nil"/>
              <w:bottom w:val="single" w:color="000000" w:themeColor="dark1" w:sz="12" w:space="0"/>
              <w:right w:val="nil"/>
            </w:tcBorders>
            <w:shd w:val="clear" w:color="auto" w:fill="FFFFFF"/>
            <w:vAlign w:val="center"/>
          </w:tcPr>
          <w:p w14:paraId="6EC7C815">
            <w:pPr>
              <w:spacing w:before="0" w:after="0" w:line="240" w:lineRule="auto"/>
              <w:jc w:val="center"/>
            </w:pPr>
            <w:r>
              <w:rPr>
                <w:rFonts w:ascii="Times New Roman" w:hAnsi="Times New Roman" w:eastAsia="Times New Roman"/>
                <w:b w:val="0"/>
                <w:color w:val="000000"/>
                <w:sz w:val="16"/>
                <w:szCs w:val="15"/>
              </w:rPr>
              <w:t>4</w:t>
            </w:r>
          </w:p>
        </w:tc>
      </w:tr>
    </w:tbl>
    <w:p w14:paraId="621F85AB">
      <w:pPr>
        <w:spacing w:before="40" w:after="100" w:line="252" w:lineRule="auto"/>
        <w:rPr>
          <w:sz w:val="18"/>
          <w:szCs w:val="18"/>
        </w:rPr>
      </w:pPr>
      <w:r>
        <w:rPr>
          <w:rFonts w:ascii="Times New Roman" w:hAnsi="Times New Roman" w:eastAsia="Times New Roman"/>
          <w:b w:val="0"/>
          <w:i/>
          <w:color w:val="000000"/>
          <w:sz w:val="17"/>
          <w:szCs w:val="16"/>
        </w:rPr>
        <w:t xml:space="preserve">Note. Path a is the exposure-to-depressive-symptom coefficient at two years, expressed per one-unit increase in the original exposure; path b is the depressive-symptom-to-memory coefficient a further two years later. The indirect association per one-SD exposure difference is a × b × the cohort-specific exposure SD. Percentile intervals use participant-level bootstrap resampling, with participants as the resampling unit. The random-effects rows use HKSJ inference with the bootstrap standard errors of the cohort estimates. These are observational lagged indirect associations, not causal mediation effects; no proportion mediated is reported.</w:t>
      </w:r>
    </w:p>
    <w:p w14:paraId="295B3247">
      <w:pPr>
        <w:keepNext/>
        <w:pageBreakBefore/>
        <w:spacing w:before="160" w:after="60" w:line="259" w:lineRule="auto"/>
        <w:rPr>
          <w:sz w:val="18"/>
          <w:szCs w:val="18"/>
        </w:rPr>
      </w:pPr>
      <w:r>
        <w:rPr>
          <w:rFonts w:ascii="Times New Roman" w:hAnsi="Times New Roman" w:eastAsia="Times New Roman"/>
          <w:b/>
          <w:bCs/>
          <w:color w:val="000000"/>
          <w:sz w:val="21"/>
          <w:szCs w:val="24"/>
        </w:rPr>
        <w:t>Supplementary Table S11. Transition-specific IPCW and fixed-landmark inverse-probability-of-retention weighting.</w:t>
      </w:r>
    </w:p>
    <w:p w14:paraId="59457DC3">
      <w:pPr>
        <w:keepNext/>
        <w:spacing w:before="80" w:after="40" w:line="259" w:lineRule="auto"/>
        <w:rPr>
          <w:sz w:val="18"/>
          <w:szCs w:val="18"/>
        </w:rPr>
      </w:pPr>
      <w:r>
        <w:rPr>
          <w:rFonts w:ascii="Times New Roman" w:hAnsi="Times New Roman" w:eastAsia="Times New Roman"/>
          <w:b/>
          <w:bCs/>
          <w:color w:val="000000"/>
          <w:sz w:val="19"/>
          <w:szCs w:val="19"/>
        </w:rPr>
        <w:t>Panel A. Eligible follow-up occasions and observation status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3348"/>
        <w:gridCol w:w="1232"/>
        <w:gridCol w:w="2486"/>
        <w:gridCol w:w="1751"/>
        <w:gridCol w:w="991"/>
        <w:gridCol w:w="2379"/>
        <w:gridCol w:w="1854"/>
        <w:gridCol w:w="1576"/>
      </w:tblGrid>
      <w:tr w14:paraId="58BE93D6">
        <w:trPr>
          <w:cantSplit/>
          <w:tblHeader/>
          <w:jc w:val="center"/>
        </w:trPr>
        <w:tc>
          <w:tcPr>
            <w:tcW w:w="1071" w:type="pct"/>
            <w:tcBorders>
              <w:top w:val="single" w:color="000000" w:themeColor="dark1" w:sz="12" w:space="0"/>
              <w:left w:val="nil"/>
              <w:bottom w:val="single" w:color="000000" w:themeColor="dark1" w:sz="6" w:space="0"/>
              <w:right w:val="nil"/>
            </w:tcBorders>
            <w:shd w:val="clear" w:color="auto" w:fill="FFFFFF"/>
            <w:vAlign w:val="center"/>
          </w:tcPr>
          <w:p w14:paraId="29457366">
            <w:pPr>
              <w:spacing w:before="0" w:after="0" w:line="240" w:lineRule="auto"/>
              <w:jc w:val="left"/>
              <w:rPr>
                <w:b/>
              </w:rPr>
            </w:pPr>
            <w:r>
              <w:rPr>
                <w:rFonts w:ascii="Times New Roman" w:hAnsi="Times New Roman" w:eastAsia="Times New Roman"/>
                <w:b/>
                <w:bCs/>
                <w:color w:val="000000"/>
                <w:sz w:val="15"/>
                <w:szCs w:val="15"/>
              </w:rPr>
              <w:t>Exposure</w:t>
            </w:r>
          </w:p>
        </w:tc>
        <w:tc>
          <w:tcPr>
            <w:tcW w:w="394" w:type="pct"/>
            <w:tcBorders>
              <w:top w:val="single" w:color="000000" w:themeColor="dark1" w:sz="12" w:space="0"/>
              <w:left w:val="nil"/>
              <w:bottom w:val="single" w:color="000000" w:themeColor="dark1" w:sz="6" w:space="0"/>
              <w:right w:val="nil"/>
            </w:tcBorders>
            <w:shd w:val="clear" w:color="auto" w:fill="FFFFFF"/>
            <w:vAlign w:val="center"/>
          </w:tcPr>
          <w:p w14:paraId="55C01337">
            <w:pPr>
              <w:spacing w:before="0" w:after="0" w:line="240" w:lineRule="auto"/>
              <w:jc w:val="left"/>
              <w:rPr>
                <w:b/>
              </w:rPr>
            </w:pPr>
            <w:r>
              <w:rPr>
                <w:rFonts w:ascii="Times New Roman" w:hAnsi="Times New Roman" w:eastAsia="Times New Roman"/>
                <w:b/>
                <w:bCs/>
                <w:color w:val="000000"/>
                <w:sz w:val="15"/>
                <w:szCs w:val="15"/>
              </w:rPr>
              <w:t>Cohort</w:t>
            </w:r>
          </w:p>
        </w:tc>
        <w:tc>
          <w:tcPr>
            <w:tcW w:w="795" w:type="pct"/>
            <w:tcBorders>
              <w:top w:val="single" w:color="000000" w:themeColor="dark1" w:sz="12" w:space="0"/>
              <w:left w:val="nil"/>
              <w:bottom w:val="single" w:color="000000" w:themeColor="dark1" w:sz="6" w:space="0"/>
              <w:right w:val="nil"/>
            </w:tcBorders>
            <w:shd w:val="clear" w:color="auto" w:fill="FFFFFF"/>
            <w:vAlign w:val="center"/>
          </w:tcPr>
          <w:p w14:paraId="78C511A5">
            <w:pPr>
              <w:spacing w:before="0" w:after="0" w:line="240" w:lineRule="auto"/>
              <w:jc w:val="center"/>
              <w:rPr>
                <w:b/>
              </w:rPr>
            </w:pPr>
            <w:r>
              <w:rPr>
                <w:rFonts w:ascii="Times New Roman" w:hAnsi="Times New Roman" w:eastAsia="Times New Roman"/>
                <w:b/>
                <w:bCs/>
                <w:color w:val="000000"/>
                <w:sz w:val="15"/>
                <w:szCs w:val="15"/>
              </w:rPr>
              <w:t>Starting participants</w:t>
            </w:r>
          </w:p>
        </w:tc>
        <w:tc>
          <w:tcPr>
            <w:tcW w:w="560" w:type="pct"/>
            <w:tcBorders>
              <w:top w:val="single" w:color="000000" w:themeColor="dark1" w:sz="12" w:space="0"/>
              <w:left w:val="nil"/>
              <w:bottom w:val="single" w:color="000000" w:themeColor="dark1" w:sz="6" w:space="0"/>
              <w:right w:val="nil"/>
            </w:tcBorders>
            <w:shd w:val="clear" w:color="auto" w:fill="FFFFFF"/>
            <w:vAlign w:val="center"/>
          </w:tcPr>
          <w:p w14:paraId="145DEC78">
            <w:pPr>
              <w:spacing w:before="0" w:after="0" w:line="240" w:lineRule="auto"/>
              <w:jc w:val="center"/>
              <w:rPr>
                <w:b/>
              </w:rPr>
            </w:pPr>
            <w:r>
              <w:rPr>
                <w:rFonts w:ascii="Times New Roman" w:hAnsi="Times New Roman" w:eastAsia="Times New Roman"/>
                <w:b/>
                <w:bCs/>
                <w:color w:val="000000"/>
                <w:sz w:val="15"/>
                <w:szCs w:val="15"/>
              </w:rPr>
              <w:t>Eligible follow-up occasions</w:t>
            </w:r>
          </w:p>
        </w:tc>
        <w:tc>
          <w:tcPr>
            <w:tcW w:w="317" w:type="pct"/>
            <w:tcBorders>
              <w:top w:val="single" w:color="000000" w:themeColor="dark1" w:sz="12" w:space="0"/>
              <w:left w:val="nil"/>
              <w:bottom w:val="single" w:color="000000" w:themeColor="dark1" w:sz="6" w:space="0"/>
              <w:right w:val="nil"/>
            </w:tcBorders>
            <w:shd w:val="clear" w:color="auto" w:fill="FFFFFF"/>
            <w:vAlign w:val="center"/>
          </w:tcPr>
          <w:p w14:paraId="21E44034">
            <w:pPr>
              <w:spacing w:before="0" w:after="0" w:line="240" w:lineRule="auto"/>
              <w:jc w:val="center"/>
              <w:rPr>
                <w:b/>
              </w:rPr>
            </w:pPr>
            <w:r>
              <w:rPr>
                <w:rFonts w:ascii="Times New Roman" w:hAnsi="Times New Roman" w:eastAsia="Times New Roman"/>
                <w:b/>
                <w:bCs/>
                <w:color w:val="000000"/>
                <w:sz w:val="15"/>
                <w:szCs w:val="15"/>
              </w:rPr>
              <w:t>Temporarily unobserved</w:t>
            </w:r>
          </w:p>
        </w:tc>
        <w:tc>
          <w:tcPr>
            <w:tcW w:w="761" w:type="pct"/>
            <w:tcBorders>
              <w:top w:val="single" w:color="000000" w:themeColor="dark1" w:sz="12" w:space="0"/>
              <w:left w:val="nil"/>
              <w:bottom w:val="single" w:color="000000" w:themeColor="dark1" w:sz="6" w:space="0"/>
              <w:right w:val="nil"/>
            </w:tcBorders>
            <w:shd w:val="clear" w:color="auto" w:fill="FFFFFF"/>
            <w:vAlign w:val="center"/>
          </w:tcPr>
          <w:p w14:paraId="44263BBE">
            <w:pPr>
              <w:spacing w:before="0" w:after="0" w:line="240" w:lineRule="auto"/>
              <w:jc w:val="center"/>
              <w:rPr>
                <w:b/>
              </w:rPr>
            </w:pPr>
            <w:r>
              <w:rPr>
                <w:rFonts w:ascii="Times New Roman" w:hAnsi="Times New Roman" w:eastAsia="Times New Roman"/>
                <w:b/>
                <w:bCs/>
                <w:color w:val="000000"/>
                <w:sz w:val="15"/>
                <w:szCs w:val="15"/>
              </w:rPr>
              <w:t>Returns after nonresponse</w:t>
            </w:r>
          </w:p>
        </w:tc>
        <w:tc>
          <w:tcPr>
            <w:tcW w:w="593" w:type="pct"/>
            <w:tcBorders>
              <w:top w:val="single" w:color="000000" w:themeColor="dark1" w:sz="12" w:space="0"/>
              <w:left w:val="nil"/>
              <w:bottom w:val="single" w:color="000000" w:themeColor="dark1" w:sz="6" w:space="0"/>
              <w:right w:val="nil"/>
            </w:tcBorders>
            <w:shd w:val="clear" w:color="auto" w:fill="FFFFFF"/>
            <w:vAlign w:val="center"/>
          </w:tcPr>
          <w:p w14:paraId="1E41041F">
            <w:pPr>
              <w:spacing w:before="0" w:after="0" w:line="240" w:lineRule="auto"/>
              <w:jc w:val="center"/>
              <w:rPr>
                <w:b/>
              </w:rPr>
            </w:pPr>
            <w:r>
              <w:rPr>
                <w:rFonts w:ascii="Times New Roman" w:hAnsi="Times New Roman" w:eastAsia="Times New Roman"/>
                <w:b/>
                <w:bCs/>
                <w:color w:val="000000"/>
                <w:sz w:val="15"/>
                <w:szCs w:val="15"/>
              </w:rPr>
              <w:t>Follow-up ended</w:t>
            </w:r>
          </w:p>
        </w:tc>
        <w:tc>
          <w:tcPr>
            <w:tcW w:w="504" w:type="pct"/>
            <w:tcBorders>
              <w:top w:val="single" w:color="000000" w:themeColor="dark1" w:sz="12" w:space="0"/>
              <w:left w:val="nil"/>
              <w:bottom w:val="single" w:color="000000" w:themeColor="dark1" w:sz="6" w:space="0"/>
              <w:right w:val="nil"/>
            </w:tcBorders>
            <w:shd w:val="clear" w:color="auto" w:fill="FFFFFF"/>
            <w:vAlign w:val="center"/>
          </w:tcPr>
          <w:p w14:paraId="7FED10E4">
            <w:pPr>
              <w:spacing w:before="0" w:after="0" w:line="240" w:lineRule="auto"/>
              <w:jc w:val="center"/>
              <w:rPr>
                <w:b/>
              </w:rPr>
            </w:pPr>
            <w:r>
              <w:rPr>
                <w:rFonts w:ascii="Times New Roman" w:hAnsi="Times New Roman" w:eastAsia="Times New Roman"/>
                <w:b/>
                <w:bCs/>
                <w:color w:val="000000"/>
                <w:sz w:val="15"/>
                <w:szCs w:val="15"/>
              </w:rPr>
              <w:t>Not scheduled</w:t>
            </w:r>
          </w:p>
        </w:tc>
      </w:tr>
      <w:tr w14:paraId="01840FF2">
        <w:trPr>
          <w:cantSplit/>
          <w:jc w:val="center"/>
        </w:trPr>
        <w:tc>
          <w:tcPr>
            <w:tcW w:w="1071" w:type="pct"/>
            <w:tcBorders>
              <w:top w:val="single" w:color="000000" w:themeColor="dark1" w:sz="6" w:space="0"/>
              <w:left w:val="nil"/>
              <w:bottom w:val="nil"/>
              <w:right w:val="nil"/>
            </w:tcBorders>
            <w:shd w:val="clear" w:color="auto" w:fill="FFFFFF"/>
            <w:vAlign w:val="center"/>
          </w:tcPr>
          <w:p w14:paraId="642F6D1E">
            <w:pPr>
              <w:spacing w:before="0" w:after="0" w:line="240" w:lineRule="auto"/>
              <w:jc w:val="left"/>
            </w:pPr>
            <w:r>
              <w:rPr>
                <w:rFonts w:ascii="Times New Roman" w:hAnsi="Times New Roman" w:eastAsia="Times New Roman"/>
                <w:b w:val="0"/>
                <w:color w:val="000000"/>
                <w:sz w:val="15"/>
                <w:szCs w:val="15"/>
              </w:rPr>
              <w:t>Physical activity</w:t>
            </w:r>
          </w:p>
        </w:tc>
        <w:tc>
          <w:tcPr>
            <w:tcW w:w="394" w:type="pct"/>
            <w:tcBorders>
              <w:top w:val="single" w:color="000000" w:themeColor="dark1" w:sz="6" w:space="0"/>
              <w:left w:val="nil"/>
              <w:bottom w:val="nil"/>
              <w:right w:val="nil"/>
            </w:tcBorders>
            <w:shd w:val="clear" w:color="auto" w:fill="FFFFFF"/>
            <w:vAlign w:val="center"/>
          </w:tcPr>
          <w:p w14:paraId="177BCB3E">
            <w:pPr>
              <w:spacing w:before="0" w:after="0" w:line="240" w:lineRule="auto"/>
              <w:jc w:val="left"/>
            </w:pPr>
            <w:r>
              <w:rPr>
                <w:rFonts w:ascii="Times New Roman" w:hAnsi="Times New Roman" w:eastAsia="Times New Roman"/>
                <w:b w:val="0"/>
                <w:color w:val="000000"/>
                <w:sz w:val="15"/>
                <w:szCs w:val="15"/>
              </w:rPr>
              <w:t>CHARLS</w:t>
            </w:r>
          </w:p>
        </w:tc>
        <w:tc>
          <w:tcPr>
            <w:tcW w:w="795" w:type="pct"/>
            <w:tcBorders>
              <w:top w:val="single" w:color="000000" w:themeColor="dark1" w:sz="6" w:space="0"/>
              <w:left w:val="nil"/>
              <w:bottom w:val="nil"/>
              <w:right w:val="nil"/>
            </w:tcBorders>
            <w:shd w:val="clear" w:color="auto" w:fill="FFFFFF"/>
            <w:vAlign w:val="center"/>
          </w:tcPr>
          <w:p w14:paraId="7DE1F68B">
            <w:pPr>
              <w:spacing w:before="0" w:after="0" w:line="240" w:lineRule="auto"/>
              <w:jc w:val="center"/>
            </w:pPr>
            <w:r>
              <w:rPr>
                <w:rFonts w:ascii="Times New Roman" w:hAnsi="Times New Roman" w:eastAsia="Times New Roman"/>
                <w:b w:val="0"/>
                <w:color w:val="000000"/>
                <w:sz w:val="15"/>
                <w:szCs w:val="15"/>
              </w:rPr>
              <w:t>19,651</w:t>
            </w:r>
          </w:p>
        </w:tc>
        <w:tc>
          <w:tcPr>
            <w:tcW w:w="560" w:type="pct"/>
            <w:tcBorders>
              <w:top w:val="single" w:color="000000" w:themeColor="dark1" w:sz="6" w:space="0"/>
              <w:left w:val="nil"/>
              <w:bottom w:val="nil"/>
              <w:right w:val="nil"/>
            </w:tcBorders>
            <w:shd w:val="clear" w:color="auto" w:fill="FFFFFF"/>
            <w:vAlign w:val="center"/>
          </w:tcPr>
          <w:p w14:paraId="1F4AA6CF">
            <w:pPr>
              <w:spacing w:before="0" w:after="0" w:line="240" w:lineRule="auto"/>
              <w:jc w:val="center"/>
            </w:pPr>
            <w:r>
              <w:rPr>
                <w:rFonts w:ascii="Times New Roman" w:hAnsi="Times New Roman" w:eastAsia="Times New Roman"/>
                <w:b w:val="0"/>
                <w:color w:val="000000"/>
                <w:sz w:val="15"/>
                <w:szCs w:val="15"/>
              </w:rPr>
              <w:t>44,897</w:t>
            </w:r>
          </w:p>
        </w:tc>
        <w:tc>
          <w:tcPr>
            <w:tcW w:w="317" w:type="pct"/>
            <w:tcBorders>
              <w:top w:val="single" w:color="000000" w:themeColor="dark1" w:sz="6" w:space="0"/>
              <w:left w:val="nil"/>
              <w:bottom w:val="nil"/>
              <w:right w:val="nil"/>
            </w:tcBorders>
            <w:shd w:val="clear" w:color="auto" w:fill="FFFFFF"/>
            <w:vAlign w:val="center"/>
          </w:tcPr>
          <w:p w14:paraId="27DA0ED0">
            <w:pPr>
              <w:spacing w:before="0" w:after="0" w:line="240" w:lineRule="auto"/>
              <w:jc w:val="center"/>
            </w:pPr>
            <w:r>
              <w:rPr>
                <w:rFonts w:ascii="Times New Roman" w:hAnsi="Times New Roman" w:eastAsia="Times New Roman"/>
                <w:b w:val="0"/>
                <w:color w:val="000000"/>
                <w:sz w:val="15"/>
                <w:szCs w:val="15"/>
              </w:rPr>
              <w:t>9,190</w:t>
            </w:r>
          </w:p>
        </w:tc>
        <w:tc>
          <w:tcPr>
            <w:tcW w:w="761" w:type="pct"/>
            <w:tcBorders>
              <w:top w:val="single" w:color="000000" w:themeColor="dark1" w:sz="6" w:space="0"/>
              <w:left w:val="nil"/>
              <w:bottom w:val="nil"/>
              <w:right w:val="nil"/>
            </w:tcBorders>
            <w:shd w:val="clear" w:color="auto" w:fill="FFFFFF"/>
            <w:vAlign w:val="center"/>
          </w:tcPr>
          <w:p w14:paraId="5CFA79B0">
            <w:pPr>
              <w:spacing w:before="0" w:after="0" w:line="240" w:lineRule="auto"/>
              <w:jc w:val="center"/>
            </w:pPr>
            <w:r>
              <w:rPr>
                <w:rFonts w:ascii="Times New Roman" w:hAnsi="Times New Roman" w:eastAsia="Times New Roman"/>
                <w:b w:val="0"/>
                <w:color w:val="000000"/>
                <w:sz w:val="15"/>
                <w:szCs w:val="15"/>
              </w:rPr>
              <w:t>3,008</w:t>
            </w:r>
          </w:p>
        </w:tc>
        <w:tc>
          <w:tcPr>
            <w:tcW w:w="593" w:type="pct"/>
            <w:tcBorders>
              <w:top w:val="single" w:color="000000" w:themeColor="dark1" w:sz="6" w:space="0"/>
              <w:left w:val="nil"/>
              <w:bottom w:val="nil"/>
              <w:right w:val="nil"/>
            </w:tcBorders>
            <w:shd w:val="clear" w:color="auto" w:fill="FFFFFF"/>
            <w:vAlign w:val="center"/>
          </w:tcPr>
          <w:p w14:paraId="47123873">
            <w:pPr>
              <w:spacing w:before="0" w:after="0" w:line="240" w:lineRule="auto"/>
              <w:jc w:val="center"/>
            </w:pPr>
            <w:r>
              <w:rPr>
                <w:rFonts w:ascii="Times New Roman" w:hAnsi="Times New Roman" w:eastAsia="Times New Roman"/>
                <w:b w:val="0"/>
                <w:color w:val="000000"/>
                <w:sz w:val="15"/>
                <w:szCs w:val="15"/>
              </w:rPr>
              <w:t>726</w:t>
            </w:r>
          </w:p>
        </w:tc>
        <w:tc>
          <w:tcPr>
            <w:tcW w:w="504" w:type="pct"/>
            <w:tcBorders>
              <w:top w:val="single" w:color="000000" w:themeColor="dark1" w:sz="6" w:space="0"/>
              <w:left w:val="nil"/>
              <w:bottom w:val="nil"/>
              <w:right w:val="nil"/>
            </w:tcBorders>
            <w:shd w:val="clear" w:color="auto" w:fill="FFFFFF"/>
            <w:vAlign w:val="center"/>
          </w:tcPr>
          <w:p w14:paraId="5F4BD6CF">
            <w:pPr>
              <w:spacing w:before="0" w:after="0" w:line="240" w:lineRule="auto"/>
              <w:jc w:val="center"/>
            </w:pPr>
            <w:r>
              <w:rPr>
                <w:rFonts w:ascii="Times New Roman" w:hAnsi="Times New Roman" w:eastAsia="Times New Roman"/>
                <w:b w:val="0"/>
                <w:color w:val="000000"/>
                <w:sz w:val="15"/>
                <w:szCs w:val="15"/>
              </w:rPr>
              <w:t>0</w:t>
            </w:r>
          </w:p>
        </w:tc>
      </w:tr>
      <w:tr w14:paraId="5920661E">
        <w:trPr>
          <w:cantSplit/>
          <w:jc w:val="center"/>
        </w:trPr>
        <w:tc>
          <w:tcPr>
            <w:tcW w:w="1071" w:type="pct"/>
            <w:tcBorders>
              <w:top w:val="nil"/>
              <w:left w:val="nil"/>
              <w:bottom w:val="nil"/>
              <w:right w:val="nil"/>
            </w:tcBorders>
            <w:shd w:val="clear" w:color="auto" w:fill="FFFFFF"/>
            <w:vAlign w:val="center"/>
          </w:tcPr>
          <w:p w14:paraId="25C5F331">
            <w:pPr>
              <w:spacing w:before="0" w:after="0" w:line="240" w:lineRule="auto"/>
              <w:jc w:val="left"/>
            </w:pPr>
            <w:r>
              <w:rPr>
                <w:rFonts w:ascii="Times New Roman" w:hAnsi="Times New Roman" w:eastAsia="Times New Roman"/>
                <w:b w:val="0"/>
                <w:color w:val="000000"/>
                <w:sz w:val="15"/>
                <w:szCs w:val="15"/>
              </w:rPr>
              <w:t>Physical activity</w:t>
            </w:r>
          </w:p>
        </w:tc>
        <w:tc>
          <w:tcPr>
            <w:tcW w:w="394" w:type="pct"/>
            <w:tcBorders>
              <w:top w:val="nil"/>
              <w:left w:val="nil"/>
              <w:bottom w:val="nil"/>
              <w:right w:val="nil"/>
            </w:tcBorders>
            <w:shd w:val="clear" w:color="auto" w:fill="FFFFFF"/>
            <w:vAlign w:val="center"/>
          </w:tcPr>
          <w:p w14:paraId="2172F606">
            <w:pPr>
              <w:spacing w:before="0" w:after="0" w:line="240" w:lineRule="auto"/>
              <w:jc w:val="left"/>
            </w:pPr>
            <w:r>
              <w:rPr>
                <w:rFonts w:ascii="Times New Roman" w:hAnsi="Times New Roman" w:eastAsia="Times New Roman"/>
                <w:b w:val="0"/>
                <w:color w:val="000000"/>
                <w:sz w:val="15"/>
                <w:szCs w:val="15"/>
              </w:rPr>
              <w:t>ELSA</w:t>
            </w:r>
          </w:p>
        </w:tc>
        <w:tc>
          <w:tcPr>
            <w:tcW w:w="795" w:type="pct"/>
            <w:tcBorders>
              <w:top w:val="nil"/>
              <w:left w:val="nil"/>
              <w:bottom w:val="nil"/>
              <w:right w:val="nil"/>
            </w:tcBorders>
            <w:shd w:val="clear" w:color="auto" w:fill="FFFFFF"/>
            <w:vAlign w:val="center"/>
          </w:tcPr>
          <w:p w14:paraId="00600448">
            <w:pPr>
              <w:spacing w:before="0" w:after="0" w:line="240" w:lineRule="auto"/>
              <w:jc w:val="center"/>
            </w:pPr>
            <w:r>
              <w:rPr>
                <w:rFonts w:ascii="Times New Roman" w:hAnsi="Times New Roman" w:eastAsia="Times New Roman"/>
                <w:b w:val="0"/>
                <w:color w:val="000000"/>
                <w:sz w:val="15"/>
                <w:szCs w:val="15"/>
              </w:rPr>
              <w:t>17,934</w:t>
            </w:r>
          </w:p>
        </w:tc>
        <w:tc>
          <w:tcPr>
            <w:tcW w:w="560" w:type="pct"/>
            <w:tcBorders>
              <w:top w:val="nil"/>
              <w:left w:val="nil"/>
              <w:bottom w:val="nil"/>
              <w:right w:val="nil"/>
            </w:tcBorders>
            <w:shd w:val="clear" w:color="auto" w:fill="FFFFFF"/>
            <w:vAlign w:val="center"/>
          </w:tcPr>
          <w:p w14:paraId="70E58813">
            <w:pPr>
              <w:spacing w:before="0" w:after="0" w:line="240" w:lineRule="auto"/>
              <w:jc w:val="center"/>
            </w:pPr>
            <w:r>
              <w:rPr>
                <w:rFonts w:ascii="Times New Roman" w:hAnsi="Times New Roman" w:eastAsia="Times New Roman"/>
                <w:b w:val="0"/>
                <w:color w:val="000000"/>
                <w:sz w:val="15"/>
                <w:szCs w:val="15"/>
              </w:rPr>
              <w:t>118,638</w:t>
            </w:r>
          </w:p>
        </w:tc>
        <w:tc>
          <w:tcPr>
            <w:tcW w:w="317" w:type="pct"/>
            <w:tcBorders>
              <w:top w:val="nil"/>
              <w:left w:val="nil"/>
              <w:bottom w:val="nil"/>
              <w:right w:val="nil"/>
            </w:tcBorders>
            <w:shd w:val="clear" w:color="auto" w:fill="FFFFFF"/>
            <w:vAlign w:val="center"/>
          </w:tcPr>
          <w:p w14:paraId="0154AAA6">
            <w:pPr>
              <w:spacing w:before="0" w:after="0" w:line="240" w:lineRule="auto"/>
              <w:jc w:val="center"/>
            </w:pPr>
            <w:r>
              <w:rPr>
                <w:rFonts w:ascii="Times New Roman" w:hAnsi="Times New Roman" w:eastAsia="Times New Roman"/>
                <w:b w:val="0"/>
                <w:color w:val="000000"/>
                <w:sz w:val="15"/>
                <w:szCs w:val="15"/>
              </w:rPr>
              <w:t>40,913</w:t>
            </w:r>
          </w:p>
        </w:tc>
        <w:tc>
          <w:tcPr>
            <w:tcW w:w="761" w:type="pct"/>
            <w:tcBorders>
              <w:top w:val="nil"/>
              <w:left w:val="nil"/>
              <w:bottom w:val="nil"/>
              <w:right w:val="nil"/>
            </w:tcBorders>
            <w:shd w:val="clear" w:color="auto" w:fill="FFFFFF"/>
            <w:vAlign w:val="center"/>
          </w:tcPr>
          <w:p w14:paraId="5A22A84F">
            <w:pPr>
              <w:spacing w:before="0" w:after="0" w:line="240" w:lineRule="auto"/>
              <w:jc w:val="center"/>
            </w:pPr>
            <w:r>
              <w:rPr>
                <w:rFonts w:ascii="Times New Roman" w:hAnsi="Times New Roman" w:eastAsia="Times New Roman"/>
                <w:b w:val="0"/>
                <w:color w:val="000000"/>
                <w:sz w:val="15"/>
                <w:szCs w:val="15"/>
              </w:rPr>
              <w:t>3,399</w:t>
            </w:r>
          </w:p>
        </w:tc>
        <w:tc>
          <w:tcPr>
            <w:tcW w:w="593" w:type="pct"/>
            <w:tcBorders>
              <w:top w:val="nil"/>
              <w:left w:val="nil"/>
              <w:bottom w:val="nil"/>
              <w:right w:val="nil"/>
            </w:tcBorders>
            <w:shd w:val="clear" w:color="auto" w:fill="FFFFFF"/>
            <w:vAlign w:val="center"/>
          </w:tcPr>
          <w:p w14:paraId="64D64D90">
            <w:pPr>
              <w:spacing w:before="0" w:after="0" w:line="240" w:lineRule="auto"/>
              <w:jc w:val="center"/>
            </w:pPr>
            <w:r>
              <w:rPr>
                <w:rFonts w:ascii="Times New Roman" w:hAnsi="Times New Roman" w:eastAsia="Times New Roman"/>
                <w:b w:val="0"/>
                <w:color w:val="000000"/>
                <w:sz w:val="15"/>
                <w:szCs w:val="15"/>
              </w:rPr>
              <w:t>2,201</w:t>
            </w:r>
          </w:p>
        </w:tc>
        <w:tc>
          <w:tcPr>
            <w:tcW w:w="504" w:type="pct"/>
            <w:tcBorders>
              <w:top w:val="nil"/>
              <w:left w:val="nil"/>
              <w:bottom w:val="nil"/>
              <w:right w:val="nil"/>
            </w:tcBorders>
            <w:shd w:val="clear" w:color="auto" w:fill="FFFFFF"/>
            <w:vAlign w:val="center"/>
          </w:tcPr>
          <w:p w14:paraId="53A9118D">
            <w:pPr>
              <w:spacing w:before="0" w:after="0" w:line="240" w:lineRule="auto"/>
              <w:jc w:val="center"/>
            </w:pPr>
            <w:r>
              <w:rPr>
                <w:rFonts w:ascii="Times New Roman" w:hAnsi="Times New Roman" w:eastAsia="Times New Roman"/>
                <w:b w:val="0"/>
                <w:color w:val="000000"/>
                <w:sz w:val="15"/>
                <w:szCs w:val="15"/>
              </w:rPr>
              <w:t>0</w:t>
            </w:r>
          </w:p>
        </w:tc>
      </w:tr>
      <w:tr w14:paraId="3EC97F16">
        <w:trPr>
          <w:cantSplit/>
          <w:jc w:val="center"/>
        </w:trPr>
        <w:tc>
          <w:tcPr>
            <w:tcW w:w="1071" w:type="pct"/>
            <w:tcBorders>
              <w:top w:val="nil"/>
              <w:left w:val="nil"/>
              <w:bottom w:val="nil"/>
              <w:right w:val="nil"/>
            </w:tcBorders>
            <w:shd w:val="clear" w:color="auto" w:fill="FFFFFF"/>
            <w:vAlign w:val="center"/>
          </w:tcPr>
          <w:p w14:paraId="1FDCCDD0">
            <w:pPr>
              <w:spacing w:before="0" w:after="0" w:line="240" w:lineRule="auto"/>
              <w:jc w:val="left"/>
            </w:pPr>
            <w:r>
              <w:rPr>
                <w:rFonts w:ascii="Times New Roman" w:hAnsi="Times New Roman" w:eastAsia="Times New Roman"/>
                <w:b w:val="0"/>
                <w:color w:val="000000"/>
                <w:sz w:val="15"/>
                <w:szCs w:val="15"/>
              </w:rPr>
              <w:t>Physical activity</w:t>
            </w:r>
          </w:p>
        </w:tc>
        <w:tc>
          <w:tcPr>
            <w:tcW w:w="394" w:type="pct"/>
            <w:tcBorders>
              <w:top w:val="nil"/>
              <w:left w:val="nil"/>
              <w:bottom w:val="nil"/>
              <w:right w:val="nil"/>
            </w:tcBorders>
            <w:shd w:val="clear" w:color="auto" w:fill="FFFFFF"/>
            <w:vAlign w:val="center"/>
          </w:tcPr>
          <w:p w14:paraId="66323D03">
            <w:pPr>
              <w:spacing w:before="0" w:after="0" w:line="240" w:lineRule="auto"/>
              <w:jc w:val="left"/>
            </w:pPr>
            <w:r>
              <w:rPr>
                <w:rFonts w:ascii="Times New Roman" w:hAnsi="Times New Roman" w:eastAsia="Times New Roman"/>
                <w:b w:val="0"/>
                <w:color w:val="000000"/>
                <w:sz w:val="15"/>
                <w:szCs w:val="15"/>
              </w:rPr>
              <w:t>HRS</w:t>
            </w:r>
          </w:p>
        </w:tc>
        <w:tc>
          <w:tcPr>
            <w:tcW w:w="795" w:type="pct"/>
            <w:tcBorders>
              <w:top w:val="nil"/>
              <w:left w:val="nil"/>
              <w:bottom w:val="nil"/>
              <w:right w:val="nil"/>
            </w:tcBorders>
            <w:shd w:val="clear" w:color="auto" w:fill="FFFFFF"/>
            <w:vAlign w:val="center"/>
          </w:tcPr>
          <w:p w14:paraId="3E2CDC81">
            <w:pPr>
              <w:spacing w:before="0" w:after="0" w:line="240" w:lineRule="auto"/>
              <w:jc w:val="center"/>
            </w:pPr>
            <w:r>
              <w:rPr>
                <w:rFonts w:ascii="Times New Roman" w:hAnsi="Times New Roman" w:eastAsia="Times New Roman"/>
                <w:b w:val="0"/>
                <w:color w:val="000000"/>
                <w:sz w:val="15"/>
                <w:szCs w:val="15"/>
              </w:rPr>
              <w:t>31,113</w:t>
            </w:r>
          </w:p>
        </w:tc>
        <w:tc>
          <w:tcPr>
            <w:tcW w:w="560" w:type="pct"/>
            <w:tcBorders>
              <w:top w:val="nil"/>
              <w:left w:val="nil"/>
              <w:bottom w:val="nil"/>
              <w:right w:val="nil"/>
            </w:tcBorders>
            <w:shd w:val="clear" w:color="auto" w:fill="FFFFFF"/>
            <w:vAlign w:val="center"/>
          </w:tcPr>
          <w:p w14:paraId="50559257">
            <w:pPr>
              <w:spacing w:before="0" w:after="0" w:line="240" w:lineRule="auto"/>
              <w:jc w:val="center"/>
            </w:pPr>
            <w:r>
              <w:rPr>
                <w:rFonts w:ascii="Times New Roman" w:hAnsi="Times New Roman" w:eastAsia="Times New Roman"/>
                <w:b w:val="0"/>
                <w:color w:val="000000"/>
                <w:sz w:val="15"/>
                <w:szCs w:val="15"/>
              </w:rPr>
              <w:t>179,865</w:t>
            </w:r>
          </w:p>
        </w:tc>
        <w:tc>
          <w:tcPr>
            <w:tcW w:w="317" w:type="pct"/>
            <w:tcBorders>
              <w:top w:val="nil"/>
              <w:left w:val="nil"/>
              <w:bottom w:val="nil"/>
              <w:right w:val="nil"/>
            </w:tcBorders>
            <w:shd w:val="clear" w:color="auto" w:fill="FFFFFF"/>
            <w:vAlign w:val="center"/>
          </w:tcPr>
          <w:p w14:paraId="33E317A4">
            <w:pPr>
              <w:spacing w:before="0" w:after="0" w:line="240" w:lineRule="auto"/>
              <w:jc w:val="center"/>
            </w:pPr>
            <w:r>
              <w:rPr>
                <w:rFonts w:ascii="Times New Roman" w:hAnsi="Times New Roman" w:eastAsia="Times New Roman"/>
                <w:b w:val="0"/>
                <w:color w:val="000000"/>
                <w:sz w:val="15"/>
                <w:szCs w:val="15"/>
              </w:rPr>
              <w:t>24,394</w:t>
            </w:r>
          </w:p>
        </w:tc>
        <w:tc>
          <w:tcPr>
            <w:tcW w:w="761" w:type="pct"/>
            <w:tcBorders>
              <w:top w:val="nil"/>
              <w:left w:val="nil"/>
              <w:bottom w:val="nil"/>
              <w:right w:val="nil"/>
            </w:tcBorders>
            <w:shd w:val="clear" w:color="auto" w:fill="FFFFFF"/>
            <w:vAlign w:val="center"/>
          </w:tcPr>
          <w:p w14:paraId="69ABE671">
            <w:pPr>
              <w:spacing w:before="0" w:after="0" w:line="240" w:lineRule="auto"/>
              <w:jc w:val="center"/>
            </w:pPr>
            <w:r>
              <w:rPr>
                <w:rFonts w:ascii="Times New Roman" w:hAnsi="Times New Roman" w:eastAsia="Times New Roman"/>
                <w:b w:val="0"/>
                <w:color w:val="000000"/>
                <w:sz w:val="15"/>
                <w:szCs w:val="15"/>
              </w:rPr>
              <w:t>3,525</w:t>
            </w:r>
          </w:p>
        </w:tc>
        <w:tc>
          <w:tcPr>
            <w:tcW w:w="593" w:type="pct"/>
            <w:tcBorders>
              <w:top w:val="nil"/>
              <w:left w:val="nil"/>
              <w:bottom w:val="nil"/>
              <w:right w:val="nil"/>
            </w:tcBorders>
            <w:shd w:val="clear" w:color="auto" w:fill="FFFFFF"/>
            <w:vAlign w:val="center"/>
          </w:tcPr>
          <w:p w14:paraId="7DA8272F">
            <w:pPr>
              <w:spacing w:before="0" w:after="0" w:line="240" w:lineRule="auto"/>
              <w:jc w:val="center"/>
            </w:pPr>
            <w:r>
              <w:rPr>
                <w:rFonts w:ascii="Times New Roman" w:hAnsi="Times New Roman" w:eastAsia="Times New Roman"/>
                <w:b w:val="0"/>
                <w:color w:val="000000"/>
                <w:sz w:val="15"/>
                <w:szCs w:val="15"/>
              </w:rPr>
              <w:t>11,239</w:t>
            </w:r>
          </w:p>
        </w:tc>
        <w:tc>
          <w:tcPr>
            <w:tcW w:w="504" w:type="pct"/>
            <w:tcBorders>
              <w:top w:val="nil"/>
              <w:left w:val="nil"/>
              <w:bottom w:val="nil"/>
              <w:right w:val="nil"/>
            </w:tcBorders>
            <w:shd w:val="clear" w:color="auto" w:fill="FFFFFF"/>
            <w:vAlign w:val="center"/>
          </w:tcPr>
          <w:p w14:paraId="21FB851D">
            <w:pPr>
              <w:spacing w:before="0" w:after="0" w:line="240" w:lineRule="auto"/>
              <w:jc w:val="center"/>
            </w:pPr>
            <w:r>
              <w:rPr>
                <w:rFonts w:ascii="Times New Roman" w:hAnsi="Times New Roman" w:eastAsia="Times New Roman"/>
                <w:b w:val="0"/>
                <w:color w:val="000000"/>
                <w:sz w:val="15"/>
                <w:szCs w:val="15"/>
              </w:rPr>
              <w:t>0</w:t>
            </w:r>
          </w:p>
        </w:tc>
      </w:tr>
      <w:tr w14:paraId="1A5D722C">
        <w:trPr>
          <w:cantSplit/>
          <w:jc w:val="center"/>
        </w:trPr>
        <w:tc>
          <w:tcPr>
            <w:tcW w:w="1071" w:type="pct"/>
            <w:tcBorders>
              <w:top w:val="nil"/>
              <w:left w:val="nil"/>
              <w:bottom w:val="nil"/>
              <w:right w:val="nil"/>
            </w:tcBorders>
            <w:shd w:val="clear" w:color="auto" w:fill="FFFFFF"/>
            <w:vAlign w:val="center"/>
          </w:tcPr>
          <w:p w14:paraId="518F762E">
            <w:pPr>
              <w:spacing w:before="0" w:after="0" w:line="240" w:lineRule="auto"/>
              <w:jc w:val="left"/>
            </w:pPr>
            <w:r>
              <w:rPr>
                <w:rFonts w:ascii="Times New Roman" w:hAnsi="Times New Roman" w:eastAsia="Times New Roman"/>
                <w:b w:val="0"/>
                <w:color w:val="000000"/>
                <w:sz w:val="15"/>
                <w:szCs w:val="15"/>
              </w:rPr>
              <w:t>Physical activity</w:t>
            </w:r>
          </w:p>
        </w:tc>
        <w:tc>
          <w:tcPr>
            <w:tcW w:w="394" w:type="pct"/>
            <w:tcBorders>
              <w:top w:val="nil"/>
              <w:left w:val="nil"/>
              <w:bottom w:val="nil"/>
              <w:right w:val="nil"/>
            </w:tcBorders>
            <w:shd w:val="clear" w:color="auto" w:fill="FFFFFF"/>
            <w:vAlign w:val="center"/>
          </w:tcPr>
          <w:p w14:paraId="6406D66B">
            <w:pPr>
              <w:spacing w:before="0" w:after="0" w:line="240" w:lineRule="auto"/>
              <w:jc w:val="left"/>
            </w:pPr>
            <w:r>
              <w:rPr>
                <w:rFonts w:ascii="Times New Roman" w:hAnsi="Times New Roman" w:eastAsia="Times New Roman"/>
                <w:b w:val="0"/>
                <w:color w:val="000000"/>
                <w:sz w:val="15"/>
                <w:szCs w:val="15"/>
              </w:rPr>
              <w:t>SHARE</w:t>
            </w:r>
          </w:p>
        </w:tc>
        <w:tc>
          <w:tcPr>
            <w:tcW w:w="795" w:type="pct"/>
            <w:tcBorders>
              <w:top w:val="nil"/>
              <w:left w:val="nil"/>
              <w:bottom w:val="nil"/>
              <w:right w:val="nil"/>
            </w:tcBorders>
            <w:shd w:val="clear" w:color="auto" w:fill="FFFFFF"/>
            <w:vAlign w:val="center"/>
          </w:tcPr>
          <w:p w14:paraId="45E2DBD1">
            <w:pPr>
              <w:spacing w:before="0" w:after="0" w:line="240" w:lineRule="auto"/>
              <w:jc w:val="center"/>
            </w:pPr>
            <w:r>
              <w:rPr>
                <w:rFonts w:ascii="Times New Roman" w:hAnsi="Times New Roman" w:eastAsia="Times New Roman"/>
                <w:b w:val="0"/>
                <w:color w:val="000000"/>
                <w:sz w:val="15"/>
                <w:szCs w:val="15"/>
              </w:rPr>
              <w:t>130,754</w:t>
            </w:r>
          </w:p>
        </w:tc>
        <w:tc>
          <w:tcPr>
            <w:tcW w:w="560" w:type="pct"/>
            <w:tcBorders>
              <w:top w:val="nil"/>
              <w:left w:val="nil"/>
              <w:bottom w:val="nil"/>
              <w:right w:val="nil"/>
            </w:tcBorders>
            <w:shd w:val="clear" w:color="auto" w:fill="FFFFFF"/>
            <w:vAlign w:val="center"/>
          </w:tcPr>
          <w:p w14:paraId="561ED1B9">
            <w:pPr>
              <w:spacing w:before="0" w:after="0" w:line="240" w:lineRule="auto"/>
              <w:jc w:val="center"/>
            </w:pPr>
            <w:r>
              <w:rPr>
                <w:rFonts w:ascii="Times New Roman" w:hAnsi="Times New Roman" w:eastAsia="Times New Roman"/>
                <w:b w:val="0"/>
                <w:color w:val="000000"/>
                <w:sz w:val="15"/>
                <w:szCs w:val="15"/>
              </w:rPr>
              <w:t>321,589</w:t>
            </w:r>
          </w:p>
        </w:tc>
        <w:tc>
          <w:tcPr>
            <w:tcW w:w="317" w:type="pct"/>
            <w:tcBorders>
              <w:top w:val="nil"/>
              <w:left w:val="nil"/>
              <w:bottom w:val="nil"/>
              <w:right w:val="nil"/>
            </w:tcBorders>
            <w:shd w:val="clear" w:color="auto" w:fill="FFFFFF"/>
            <w:vAlign w:val="center"/>
          </w:tcPr>
          <w:p w14:paraId="3ABC57D5">
            <w:pPr>
              <w:spacing w:before="0" w:after="0" w:line="240" w:lineRule="auto"/>
              <w:jc w:val="center"/>
            </w:pPr>
            <w:r>
              <w:rPr>
                <w:rFonts w:ascii="Times New Roman" w:hAnsi="Times New Roman" w:eastAsia="Times New Roman"/>
                <w:b w:val="0"/>
                <w:color w:val="000000"/>
                <w:sz w:val="15"/>
                <w:szCs w:val="15"/>
              </w:rPr>
              <w:t>27,615</w:t>
            </w:r>
          </w:p>
        </w:tc>
        <w:tc>
          <w:tcPr>
            <w:tcW w:w="761" w:type="pct"/>
            <w:tcBorders>
              <w:top w:val="nil"/>
              <w:left w:val="nil"/>
              <w:bottom w:val="nil"/>
              <w:right w:val="nil"/>
            </w:tcBorders>
            <w:shd w:val="clear" w:color="auto" w:fill="FFFFFF"/>
            <w:vAlign w:val="center"/>
          </w:tcPr>
          <w:p w14:paraId="2403404C">
            <w:pPr>
              <w:spacing w:before="0" w:after="0" w:line="240" w:lineRule="auto"/>
              <w:jc w:val="center"/>
            </w:pPr>
            <w:r>
              <w:rPr>
                <w:rFonts w:ascii="Times New Roman" w:hAnsi="Times New Roman" w:eastAsia="Times New Roman"/>
                <w:b w:val="0"/>
                <w:color w:val="000000"/>
                <w:sz w:val="15"/>
                <w:szCs w:val="15"/>
              </w:rPr>
              <w:t>2,326</w:t>
            </w:r>
          </w:p>
        </w:tc>
        <w:tc>
          <w:tcPr>
            <w:tcW w:w="593" w:type="pct"/>
            <w:tcBorders>
              <w:top w:val="nil"/>
              <w:left w:val="nil"/>
              <w:bottom w:val="nil"/>
              <w:right w:val="nil"/>
            </w:tcBorders>
            <w:shd w:val="clear" w:color="auto" w:fill="FFFFFF"/>
            <w:vAlign w:val="center"/>
          </w:tcPr>
          <w:p w14:paraId="7124525D">
            <w:pPr>
              <w:spacing w:before="0" w:after="0" w:line="240" w:lineRule="auto"/>
              <w:jc w:val="center"/>
            </w:pPr>
            <w:r>
              <w:rPr>
                <w:rFonts w:ascii="Times New Roman" w:hAnsi="Times New Roman" w:eastAsia="Times New Roman"/>
                <w:b w:val="0"/>
                <w:color w:val="000000"/>
                <w:sz w:val="15"/>
                <w:szCs w:val="15"/>
              </w:rPr>
              <w:t>10,488</w:t>
            </w:r>
          </w:p>
        </w:tc>
        <w:tc>
          <w:tcPr>
            <w:tcW w:w="504" w:type="pct"/>
            <w:tcBorders>
              <w:top w:val="nil"/>
              <w:left w:val="nil"/>
              <w:bottom w:val="nil"/>
              <w:right w:val="nil"/>
            </w:tcBorders>
            <w:shd w:val="clear" w:color="auto" w:fill="FFFFFF"/>
            <w:vAlign w:val="center"/>
          </w:tcPr>
          <w:p w14:paraId="7F621879">
            <w:pPr>
              <w:spacing w:before="0" w:after="0" w:line="240" w:lineRule="auto"/>
              <w:jc w:val="center"/>
            </w:pPr>
            <w:r>
              <w:rPr>
                <w:rFonts w:ascii="Times New Roman" w:hAnsi="Times New Roman" w:eastAsia="Times New Roman"/>
                <w:b w:val="0"/>
                <w:color w:val="000000"/>
                <w:sz w:val="15"/>
                <w:szCs w:val="15"/>
              </w:rPr>
              <w:t>150,208</w:t>
            </w:r>
          </w:p>
        </w:tc>
      </w:tr>
      <w:tr w14:paraId="17E3CA57">
        <w:trPr>
          <w:cantSplit/>
          <w:jc w:val="center"/>
        </w:trPr>
        <w:tc>
          <w:tcPr>
            <w:tcW w:w="1071" w:type="pct"/>
            <w:tcBorders>
              <w:top w:val="nil"/>
              <w:left w:val="nil"/>
              <w:bottom w:val="nil"/>
              <w:right w:val="nil"/>
            </w:tcBorders>
            <w:shd w:val="clear" w:color="auto" w:fill="FFFFFF"/>
            <w:vAlign w:val="center"/>
          </w:tcPr>
          <w:p w14:paraId="5EE18BA5">
            <w:pPr>
              <w:spacing w:before="0" w:after="0" w:line="240" w:lineRule="auto"/>
              <w:jc w:val="left"/>
            </w:pPr>
            <w:r>
              <w:rPr>
                <w:rFonts w:ascii="Times New Roman" w:hAnsi="Times New Roman" w:eastAsia="Times New Roman"/>
                <w:b w:val="0"/>
                <w:color w:val="000000"/>
                <w:sz w:val="15"/>
                <w:szCs w:val="15"/>
              </w:rPr>
              <w:t>Cohort-specific sleep indicator</w:t>
            </w:r>
          </w:p>
        </w:tc>
        <w:tc>
          <w:tcPr>
            <w:tcW w:w="394" w:type="pct"/>
            <w:tcBorders>
              <w:top w:val="nil"/>
              <w:left w:val="nil"/>
              <w:bottom w:val="nil"/>
              <w:right w:val="nil"/>
            </w:tcBorders>
            <w:shd w:val="clear" w:color="auto" w:fill="FFFFFF"/>
            <w:vAlign w:val="center"/>
          </w:tcPr>
          <w:p w14:paraId="3C349509">
            <w:pPr>
              <w:spacing w:before="0" w:after="0" w:line="240" w:lineRule="auto"/>
              <w:jc w:val="left"/>
            </w:pPr>
            <w:r>
              <w:rPr>
                <w:rFonts w:ascii="Times New Roman" w:hAnsi="Times New Roman" w:eastAsia="Times New Roman"/>
                <w:b w:val="0"/>
                <w:color w:val="000000"/>
                <w:sz w:val="15"/>
                <w:szCs w:val="15"/>
              </w:rPr>
              <w:t>CHARLS</w:t>
            </w:r>
          </w:p>
        </w:tc>
        <w:tc>
          <w:tcPr>
            <w:tcW w:w="795" w:type="pct"/>
            <w:tcBorders>
              <w:top w:val="nil"/>
              <w:left w:val="nil"/>
              <w:bottom w:val="nil"/>
              <w:right w:val="nil"/>
            </w:tcBorders>
            <w:shd w:val="clear" w:color="auto" w:fill="FFFFFF"/>
            <w:vAlign w:val="center"/>
          </w:tcPr>
          <w:p w14:paraId="64F61274">
            <w:pPr>
              <w:spacing w:before="0" w:after="0" w:line="240" w:lineRule="auto"/>
              <w:jc w:val="center"/>
            </w:pPr>
            <w:r>
              <w:rPr>
                <w:rFonts w:ascii="Times New Roman" w:hAnsi="Times New Roman" w:eastAsia="Times New Roman"/>
                <w:b w:val="0"/>
                <w:color w:val="000000"/>
                <w:sz w:val="15"/>
                <w:szCs w:val="15"/>
              </w:rPr>
              <w:t>23,015</w:t>
            </w:r>
          </w:p>
        </w:tc>
        <w:tc>
          <w:tcPr>
            <w:tcW w:w="560" w:type="pct"/>
            <w:tcBorders>
              <w:top w:val="nil"/>
              <w:left w:val="nil"/>
              <w:bottom w:val="nil"/>
              <w:right w:val="nil"/>
            </w:tcBorders>
            <w:shd w:val="clear" w:color="auto" w:fill="FFFFFF"/>
            <w:vAlign w:val="center"/>
          </w:tcPr>
          <w:p w14:paraId="09F214FB">
            <w:pPr>
              <w:spacing w:before="0" w:after="0" w:line="240" w:lineRule="auto"/>
              <w:jc w:val="center"/>
            </w:pPr>
            <w:r>
              <w:rPr>
                <w:rFonts w:ascii="Times New Roman" w:hAnsi="Times New Roman" w:eastAsia="Times New Roman"/>
                <w:b w:val="0"/>
                <w:color w:val="000000"/>
                <w:sz w:val="15"/>
                <w:szCs w:val="15"/>
              </w:rPr>
              <w:t>73,908</w:t>
            </w:r>
          </w:p>
        </w:tc>
        <w:tc>
          <w:tcPr>
            <w:tcW w:w="317" w:type="pct"/>
            <w:tcBorders>
              <w:top w:val="nil"/>
              <w:left w:val="nil"/>
              <w:bottom w:val="nil"/>
              <w:right w:val="nil"/>
            </w:tcBorders>
            <w:shd w:val="clear" w:color="auto" w:fill="FFFFFF"/>
            <w:vAlign w:val="center"/>
          </w:tcPr>
          <w:p w14:paraId="22596B99">
            <w:pPr>
              <w:spacing w:before="0" w:after="0" w:line="240" w:lineRule="auto"/>
              <w:jc w:val="center"/>
            </w:pPr>
            <w:r>
              <w:rPr>
                <w:rFonts w:ascii="Times New Roman" w:hAnsi="Times New Roman" w:eastAsia="Times New Roman"/>
                <w:b w:val="0"/>
                <w:color w:val="000000"/>
                <w:sz w:val="15"/>
                <w:szCs w:val="15"/>
              </w:rPr>
              <w:t>12,003</w:t>
            </w:r>
          </w:p>
        </w:tc>
        <w:tc>
          <w:tcPr>
            <w:tcW w:w="761" w:type="pct"/>
            <w:tcBorders>
              <w:top w:val="nil"/>
              <w:left w:val="nil"/>
              <w:bottom w:val="nil"/>
              <w:right w:val="nil"/>
            </w:tcBorders>
            <w:shd w:val="clear" w:color="auto" w:fill="FFFFFF"/>
            <w:vAlign w:val="center"/>
          </w:tcPr>
          <w:p w14:paraId="7896EFAB">
            <w:pPr>
              <w:spacing w:before="0" w:after="0" w:line="240" w:lineRule="auto"/>
              <w:jc w:val="center"/>
            </w:pPr>
            <w:r>
              <w:rPr>
                <w:rFonts w:ascii="Times New Roman" w:hAnsi="Times New Roman" w:eastAsia="Times New Roman"/>
                <w:b w:val="0"/>
                <w:color w:val="000000"/>
                <w:sz w:val="15"/>
                <w:szCs w:val="15"/>
              </w:rPr>
              <w:t>2,438</w:t>
            </w:r>
          </w:p>
        </w:tc>
        <w:tc>
          <w:tcPr>
            <w:tcW w:w="593" w:type="pct"/>
            <w:tcBorders>
              <w:top w:val="nil"/>
              <w:left w:val="nil"/>
              <w:bottom w:val="nil"/>
              <w:right w:val="nil"/>
            </w:tcBorders>
            <w:shd w:val="clear" w:color="auto" w:fill="FFFFFF"/>
            <w:vAlign w:val="center"/>
          </w:tcPr>
          <w:p w14:paraId="3E92BEB5">
            <w:pPr>
              <w:spacing w:before="0" w:after="0" w:line="240" w:lineRule="auto"/>
              <w:jc w:val="center"/>
            </w:pPr>
            <w:r>
              <w:rPr>
                <w:rFonts w:ascii="Times New Roman" w:hAnsi="Times New Roman" w:eastAsia="Times New Roman"/>
                <w:b w:val="0"/>
                <w:color w:val="000000"/>
                <w:sz w:val="15"/>
                <w:szCs w:val="15"/>
              </w:rPr>
              <w:t>1,501</w:t>
            </w:r>
          </w:p>
        </w:tc>
        <w:tc>
          <w:tcPr>
            <w:tcW w:w="504" w:type="pct"/>
            <w:tcBorders>
              <w:top w:val="nil"/>
              <w:left w:val="nil"/>
              <w:bottom w:val="nil"/>
              <w:right w:val="nil"/>
            </w:tcBorders>
            <w:shd w:val="clear" w:color="auto" w:fill="FFFFFF"/>
            <w:vAlign w:val="center"/>
          </w:tcPr>
          <w:p w14:paraId="321D54FD">
            <w:pPr>
              <w:spacing w:before="0" w:after="0" w:line="240" w:lineRule="auto"/>
              <w:jc w:val="center"/>
            </w:pPr>
            <w:r>
              <w:rPr>
                <w:rFonts w:ascii="Times New Roman" w:hAnsi="Times New Roman" w:eastAsia="Times New Roman"/>
                <w:b w:val="0"/>
                <w:color w:val="000000"/>
                <w:sz w:val="15"/>
                <w:szCs w:val="15"/>
              </w:rPr>
              <w:t>0</w:t>
            </w:r>
          </w:p>
        </w:tc>
      </w:tr>
      <w:tr w14:paraId="4F9C1FA6">
        <w:trPr>
          <w:cantSplit/>
          <w:jc w:val="center"/>
        </w:trPr>
        <w:tc>
          <w:tcPr>
            <w:tcW w:w="1071" w:type="pct"/>
            <w:tcBorders>
              <w:top w:val="nil"/>
              <w:left w:val="nil"/>
              <w:bottom w:val="nil"/>
              <w:right w:val="nil"/>
            </w:tcBorders>
            <w:shd w:val="clear" w:color="auto" w:fill="FFFFFF"/>
            <w:vAlign w:val="center"/>
          </w:tcPr>
          <w:p w14:paraId="0CED9F9D">
            <w:pPr>
              <w:spacing w:before="0" w:after="0" w:line="240" w:lineRule="auto"/>
              <w:jc w:val="left"/>
            </w:pPr>
            <w:r>
              <w:rPr>
                <w:rFonts w:ascii="Times New Roman" w:hAnsi="Times New Roman" w:eastAsia="Times New Roman"/>
                <w:b w:val="0"/>
                <w:color w:val="000000"/>
                <w:sz w:val="15"/>
                <w:szCs w:val="15"/>
              </w:rPr>
              <w:t>Cohort-specific sleep indicator</w:t>
            </w:r>
          </w:p>
        </w:tc>
        <w:tc>
          <w:tcPr>
            <w:tcW w:w="394" w:type="pct"/>
            <w:tcBorders>
              <w:top w:val="nil"/>
              <w:left w:val="nil"/>
              <w:bottom w:val="nil"/>
              <w:right w:val="nil"/>
            </w:tcBorders>
            <w:shd w:val="clear" w:color="auto" w:fill="FFFFFF"/>
            <w:vAlign w:val="center"/>
          </w:tcPr>
          <w:p w14:paraId="015D00DE">
            <w:pPr>
              <w:spacing w:before="0" w:after="0" w:line="240" w:lineRule="auto"/>
              <w:jc w:val="left"/>
            </w:pPr>
            <w:r>
              <w:rPr>
                <w:rFonts w:ascii="Times New Roman" w:hAnsi="Times New Roman" w:eastAsia="Times New Roman"/>
                <w:b w:val="0"/>
                <w:color w:val="000000"/>
                <w:sz w:val="15"/>
                <w:szCs w:val="15"/>
              </w:rPr>
              <w:t>ELSA</w:t>
            </w:r>
          </w:p>
        </w:tc>
        <w:tc>
          <w:tcPr>
            <w:tcW w:w="795" w:type="pct"/>
            <w:tcBorders>
              <w:top w:val="nil"/>
              <w:left w:val="nil"/>
              <w:bottom w:val="nil"/>
              <w:right w:val="nil"/>
            </w:tcBorders>
            <w:shd w:val="clear" w:color="auto" w:fill="FFFFFF"/>
            <w:vAlign w:val="center"/>
          </w:tcPr>
          <w:p w14:paraId="536C353D">
            <w:pPr>
              <w:spacing w:before="0" w:after="0" w:line="240" w:lineRule="auto"/>
              <w:jc w:val="center"/>
            </w:pPr>
            <w:r>
              <w:rPr>
                <w:rFonts w:ascii="Times New Roman" w:hAnsi="Times New Roman" w:eastAsia="Times New Roman"/>
                <w:b w:val="0"/>
                <w:color w:val="000000"/>
                <w:sz w:val="15"/>
                <w:szCs w:val="15"/>
              </w:rPr>
              <w:t>18,568</w:t>
            </w:r>
          </w:p>
        </w:tc>
        <w:tc>
          <w:tcPr>
            <w:tcW w:w="560" w:type="pct"/>
            <w:tcBorders>
              <w:top w:val="nil"/>
              <w:left w:val="nil"/>
              <w:bottom w:val="nil"/>
              <w:right w:val="nil"/>
            </w:tcBorders>
            <w:shd w:val="clear" w:color="auto" w:fill="FFFFFF"/>
            <w:vAlign w:val="center"/>
          </w:tcPr>
          <w:p w14:paraId="558E28C0">
            <w:pPr>
              <w:spacing w:before="0" w:after="0" w:line="240" w:lineRule="auto"/>
              <w:jc w:val="center"/>
            </w:pPr>
            <w:r>
              <w:rPr>
                <w:rFonts w:ascii="Times New Roman" w:hAnsi="Times New Roman" w:eastAsia="Times New Roman"/>
                <w:b w:val="0"/>
                <w:color w:val="000000"/>
                <w:sz w:val="15"/>
                <w:szCs w:val="15"/>
              </w:rPr>
              <w:t>121,956</w:t>
            </w:r>
          </w:p>
        </w:tc>
        <w:tc>
          <w:tcPr>
            <w:tcW w:w="317" w:type="pct"/>
            <w:tcBorders>
              <w:top w:val="nil"/>
              <w:left w:val="nil"/>
              <w:bottom w:val="nil"/>
              <w:right w:val="nil"/>
            </w:tcBorders>
            <w:shd w:val="clear" w:color="auto" w:fill="FFFFFF"/>
            <w:vAlign w:val="center"/>
          </w:tcPr>
          <w:p w14:paraId="0172EEAB">
            <w:pPr>
              <w:spacing w:before="0" w:after="0" w:line="240" w:lineRule="auto"/>
              <w:jc w:val="center"/>
            </w:pPr>
            <w:r>
              <w:rPr>
                <w:rFonts w:ascii="Times New Roman" w:hAnsi="Times New Roman" w:eastAsia="Times New Roman"/>
                <w:b w:val="0"/>
                <w:color w:val="000000"/>
                <w:sz w:val="15"/>
                <w:szCs w:val="15"/>
              </w:rPr>
              <w:t>38,756</w:t>
            </w:r>
          </w:p>
        </w:tc>
        <w:tc>
          <w:tcPr>
            <w:tcW w:w="761" w:type="pct"/>
            <w:tcBorders>
              <w:top w:val="nil"/>
              <w:left w:val="nil"/>
              <w:bottom w:val="nil"/>
              <w:right w:val="nil"/>
            </w:tcBorders>
            <w:shd w:val="clear" w:color="auto" w:fill="FFFFFF"/>
            <w:vAlign w:val="center"/>
          </w:tcPr>
          <w:p w14:paraId="0915EBF4">
            <w:pPr>
              <w:spacing w:before="0" w:after="0" w:line="240" w:lineRule="auto"/>
              <w:jc w:val="center"/>
            </w:pPr>
            <w:r>
              <w:rPr>
                <w:rFonts w:ascii="Times New Roman" w:hAnsi="Times New Roman" w:eastAsia="Times New Roman"/>
                <w:b w:val="0"/>
                <w:color w:val="000000"/>
                <w:sz w:val="15"/>
                <w:szCs w:val="15"/>
              </w:rPr>
              <w:t>2,611</w:t>
            </w:r>
          </w:p>
        </w:tc>
        <w:tc>
          <w:tcPr>
            <w:tcW w:w="593" w:type="pct"/>
            <w:tcBorders>
              <w:top w:val="nil"/>
              <w:left w:val="nil"/>
              <w:bottom w:val="nil"/>
              <w:right w:val="nil"/>
            </w:tcBorders>
            <w:shd w:val="clear" w:color="auto" w:fill="FFFFFF"/>
            <w:vAlign w:val="center"/>
          </w:tcPr>
          <w:p w14:paraId="49701BC1">
            <w:pPr>
              <w:spacing w:before="0" w:after="0" w:line="240" w:lineRule="auto"/>
              <w:jc w:val="center"/>
            </w:pPr>
            <w:r>
              <w:rPr>
                <w:rFonts w:ascii="Times New Roman" w:hAnsi="Times New Roman" w:eastAsia="Times New Roman"/>
                <w:b w:val="0"/>
                <w:color w:val="000000"/>
                <w:sz w:val="15"/>
                <w:szCs w:val="15"/>
              </w:rPr>
              <w:t>2,578</w:t>
            </w:r>
          </w:p>
        </w:tc>
        <w:tc>
          <w:tcPr>
            <w:tcW w:w="504" w:type="pct"/>
            <w:tcBorders>
              <w:top w:val="nil"/>
              <w:left w:val="nil"/>
              <w:bottom w:val="nil"/>
              <w:right w:val="nil"/>
            </w:tcBorders>
            <w:shd w:val="clear" w:color="auto" w:fill="FFFFFF"/>
            <w:vAlign w:val="center"/>
          </w:tcPr>
          <w:p w14:paraId="0DAC5996">
            <w:pPr>
              <w:spacing w:before="0" w:after="0" w:line="240" w:lineRule="auto"/>
              <w:jc w:val="center"/>
            </w:pPr>
            <w:r>
              <w:rPr>
                <w:rFonts w:ascii="Times New Roman" w:hAnsi="Times New Roman" w:eastAsia="Times New Roman"/>
                <w:b w:val="0"/>
                <w:color w:val="000000"/>
                <w:sz w:val="15"/>
                <w:szCs w:val="15"/>
              </w:rPr>
              <w:t>0</w:t>
            </w:r>
          </w:p>
        </w:tc>
      </w:tr>
      <w:tr w14:paraId="2F209B88">
        <w:trPr>
          <w:cantSplit/>
          <w:jc w:val="center"/>
        </w:trPr>
        <w:tc>
          <w:tcPr>
            <w:tcW w:w="1071" w:type="pct"/>
            <w:tcBorders>
              <w:top w:val="nil"/>
              <w:left w:val="nil"/>
              <w:bottom w:val="nil"/>
              <w:right w:val="nil"/>
            </w:tcBorders>
            <w:shd w:val="clear" w:color="auto" w:fill="FFFFFF"/>
            <w:vAlign w:val="center"/>
          </w:tcPr>
          <w:p w14:paraId="3E32E211">
            <w:pPr>
              <w:spacing w:before="0" w:after="0" w:line="240" w:lineRule="auto"/>
              <w:jc w:val="left"/>
            </w:pPr>
            <w:r>
              <w:rPr>
                <w:rFonts w:ascii="Times New Roman" w:hAnsi="Times New Roman" w:eastAsia="Times New Roman"/>
                <w:b w:val="0"/>
                <w:color w:val="000000"/>
                <w:sz w:val="15"/>
                <w:szCs w:val="15"/>
              </w:rPr>
              <w:t>Cohort-specific sleep indicator</w:t>
            </w:r>
          </w:p>
        </w:tc>
        <w:tc>
          <w:tcPr>
            <w:tcW w:w="394" w:type="pct"/>
            <w:tcBorders>
              <w:top w:val="nil"/>
              <w:left w:val="nil"/>
              <w:bottom w:val="nil"/>
              <w:right w:val="nil"/>
            </w:tcBorders>
            <w:shd w:val="clear" w:color="auto" w:fill="FFFFFF"/>
            <w:vAlign w:val="center"/>
          </w:tcPr>
          <w:p w14:paraId="030B3CE6">
            <w:pPr>
              <w:spacing w:before="0" w:after="0" w:line="240" w:lineRule="auto"/>
              <w:jc w:val="left"/>
            </w:pPr>
            <w:r>
              <w:rPr>
                <w:rFonts w:ascii="Times New Roman" w:hAnsi="Times New Roman" w:eastAsia="Times New Roman"/>
                <w:b w:val="0"/>
                <w:color w:val="000000"/>
                <w:sz w:val="15"/>
                <w:szCs w:val="15"/>
              </w:rPr>
              <w:t>HRS</w:t>
            </w:r>
          </w:p>
        </w:tc>
        <w:tc>
          <w:tcPr>
            <w:tcW w:w="795" w:type="pct"/>
            <w:tcBorders>
              <w:top w:val="nil"/>
              <w:left w:val="nil"/>
              <w:bottom w:val="nil"/>
              <w:right w:val="nil"/>
            </w:tcBorders>
            <w:shd w:val="clear" w:color="auto" w:fill="FFFFFF"/>
            <w:vAlign w:val="center"/>
          </w:tcPr>
          <w:p w14:paraId="772A0025">
            <w:pPr>
              <w:spacing w:before="0" w:after="0" w:line="240" w:lineRule="auto"/>
              <w:jc w:val="center"/>
            </w:pPr>
            <w:r>
              <w:rPr>
                <w:rFonts w:ascii="Times New Roman" w:hAnsi="Times New Roman" w:eastAsia="Times New Roman"/>
                <w:b w:val="0"/>
                <w:color w:val="000000"/>
                <w:sz w:val="15"/>
                <w:szCs w:val="15"/>
              </w:rPr>
              <w:t>32,265</w:t>
            </w:r>
          </w:p>
        </w:tc>
        <w:tc>
          <w:tcPr>
            <w:tcW w:w="560" w:type="pct"/>
            <w:tcBorders>
              <w:top w:val="nil"/>
              <w:left w:val="nil"/>
              <w:bottom w:val="nil"/>
              <w:right w:val="nil"/>
            </w:tcBorders>
            <w:shd w:val="clear" w:color="auto" w:fill="FFFFFF"/>
            <w:vAlign w:val="center"/>
          </w:tcPr>
          <w:p w14:paraId="5180DAD5">
            <w:pPr>
              <w:spacing w:before="0" w:after="0" w:line="240" w:lineRule="auto"/>
              <w:jc w:val="center"/>
            </w:pPr>
            <w:r>
              <w:rPr>
                <w:rFonts w:ascii="Times New Roman" w:hAnsi="Times New Roman" w:eastAsia="Times New Roman"/>
                <w:b w:val="0"/>
                <w:color w:val="000000"/>
                <w:sz w:val="15"/>
                <w:szCs w:val="15"/>
              </w:rPr>
              <w:t>158,497</w:t>
            </w:r>
          </w:p>
        </w:tc>
        <w:tc>
          <w:tcPr>
            <w:tcW w:w="317" w:type="pct"/>
            <w:tcBorders>
              <w:top w:val="nil"/>
              <w:left w:val="nil"/>
              <w:bottom w:val="nil"/>
              <w:right w:val="nil"/>
            </w:tcBorders>
            <w:shd w:val="clear" w:color="auto" w:fill="FFFFFF"/>
            <w:vAlign w:val="center"/>
          </w:tcPr>
          <w:p w14:paraId="16CD9D3B">
            <w:pPr>
              <w:spacing w:before="0" w:after="0" w:line="240" w:lineRule="auto"/>
              <w:jc w:val="center"/>
            </w:pPr>
            <w:r>
              <w:rPr>
                <w:rFonts w:ascii="Times New Roman" w:hAnsi="Times New Roman" w:eastAsia="Times New Roman"/>
                <w:b w:val="0"/>
                <w:color w:val="000000"/>
                <w:sz w:val="15"/>
                <w:szCs w:val="15"/>
              </w:rPr>
              <w:t>22,487</w:t>
            </w:r>
          </w:p>
        </w:tc>
        <w:tc>
          <w:tcPr>
            <w:tcW w:w="761" w:type="pct"/>
            <w:tcBorders>
              <w:top w:val="nil"/>
              <w:left w:val="nil"/>
              <w:bottom w:val="nil"/>
              <w:right w:val="nil"/>
            </w:tcBorders>
            <w:shd w:val="clear" w:color="auto" w:fill="FFFFFF"/>
            <w:vAlign w:val="center"/>
          </w:tcPr>
          <w:p w14:paraId="456DC513">
            <w:pPr>
              <w:spacing w:before="0" w:after="0" w:line="240" w:lineRule="auto"/>
              <w:jc w:val="center"/>
            </w:pPr>
            <w:r>
              <w:rPr>
                <w:rFonts w:ascii="Times New Roman" w:hAnsi="Times New Roman" w:eastAsia="Times New Roman"/>
                <w:b w:val="0"/>
                <w:color w:val="000000"/>
                <w:sz w:val="15"/>
                <w:szCs w:val="15"/>
              </w:rPr>
              <w:t>3,335</w:t>
            </w:r>
          </w:p>
        </w:tc>
        <w:tc>
          <w:tcPr>
            <w:tcW w:w="593" w:type="pct"/>
            <w:tcBorders>
              <w:top w:val="nil"/>
              <w:left w:val="nil"/>
              <w:bottom w:val="nil"/>
              <w:right w:val="nil"/>
            </w:tcBorders>
            <w:shd w:val="clear" w:color="auto" w:fill="FFFFFF"/>
            <w:vAlign w:val="center"/>
          </w:tcPr>
          <w:p w14:paraId="1FDB1C02">
            <w:pPr>
              <w:spacing w:before="0" w:after="0" w:line="240" w:lineRule="auto"/>
              <w:jc w:val="center"/>
            </w:pPr>
            <w:r>
              <w:rPr>
                <w:rFonts w:ascii="Times New Roman" w:hAnsi="Times New Roman" w:eastAsia="Times New Roman"/>
                <w:b w:val="0"/>
                <w:color w:val="000000"/>
                <w:sz w:val="15"/>
                <w:szCs w:val="15"/>
              </w:rPr>
              <w:t>12,449</w:t>
            </w:r>
          </w:p>
        </w:tc>
        <w:tc>
          <w:tcPr>
            <w:tcW w:w="504" w:type="pct"/>
            <w:tcBorders>
              <w:top w:val="nil"/>
              <w:left w:val="nil"/>
              <w:bottom w:val="nil"/>
              <w:right w:val="nil"/>
            </w:tcBorders>
            <w:shd w:val="clear" w:color="auto" w:fill="FFFFFF"/>
            <w:vAlign w:val="center"/>
          </w:tcPr>
          <w:p w14:paraId="0E282F3A">
            <w:pPr>
              <w:spacing w:before="0" w:after="0" w:line="240" w:lineRule="auto"/>
              <w:jc w:val="center"/>
            </w:pPr>
            <w:r>
              <w:rPr>
                <w:rFonts w:ascii="Times New Roman" w:hAnsi="Times New Roman" w:eastAsia="Times New Roman"/>
                <w:b w:val="0"/>
                <w:color w:val="000000"/>
                <w:sz w:val="15"/>
                <w:szCs w:val="15"/>
              </w:rPr>
              <w:t>0</w:t>
            </w:r>
          </w:p>
        </w:tc>
      </w:tr>
      <w:tr w14:paraId="5F24F452">
        <w:trPr>
          <w:cantSplit/>
          <w:jc w:val="center"/>
        </w:trPr>
        <w:tc>
          <w:tcPr>
            <w:tcW w:w="1071" w:type="pct"/>
            <w:tcBorders>
              <w:top w:val="nil"/>
              <w:left w:val="nil"/>
              <w:bottom w:val="single" w:color="000000" w:themeColor="dark1" w:sz="12" w:space="0"/>
              <w:right w:val="nil"/>
            </w:tcBorders>
            <w:shd w:val="clear" w:color="auto" w:fill="FFFFFF"/>
            <w:vAlign w:val="center"/>
          </w:tcPr>
          <w:p w14:paraId="3B4D590F">
            <w:pPr>
              <w:spacing w:before="0" w:after="0" w:line="240" w:lineRule="auto"/>
              <w:jc w:val="left"/>
            </w:pPr>
            <w:r>
              <w:rPr>
                <w:rFonts w:ascii="Times New Roman" w:hAnsi="Times New Roman" w:eastAsia="Times New Roman"/>
                <w:b w:val="0"/>
                <w:color w:val="000000"/>
                <w:sz w:val="15"/>
                <w:szCs w:val="15"/>
              </w:rPr>
              <w:t>Cohort-specific sleep indicator</w:t>
            </w:r>
          </w:p>
        </w:tc>
        <w:tc>
          <w:tcPr>
            <w:tcW w:w="394" w:type="pct"/>
            <w:tcBorders>
              <w:top w:val="nil"/>
              <w:left w:val="nil"/>
              <w:bottom w:val="single" w:color="000000" w:themeColor="dark1" w:sz="12" w:space="0"/>
              <w:right w:val="nil"/>
            </w:tcBorders>
            <w:shd w:val="clear" w:color="auto" w:fill="FFFFFF"/>
            <w:vAlign w:val="center"/>
          </w:tcPr>
          <w:p w14:paraId="01B332D6">
            <w:pPr>
              <w:spacing w:before="0" w:after="0" w:line="240" w:lineRule="auto"/>
              <w:jc w:val="left"/>
            </w:pPr>
            <w:r>
              <w:rPr>
                <w:rFonts w:ascii="Times New Roman" w:hAnsi="Times New Roman" w:eastAsia="Times New Roman"/>
                <w:b w:val="0"/>
                <w:color w:val="000000"/>
                <w:sz w:val="15"/>
                <w:szCs w:val="15"/>
              </w:rPr>
              <w:t>SHARE</w:t>
            </w:r>
          </w:p>
        </w:tc>
        <w:tc>
          <w:tcPr>
            <w:tcW w:w="795" w:type="pct"/>
            <w:tcBorders>
              <w:top w:val="nil"/>
              <w:left w:val="nil"/>
              <w:bottom w:val="single" w:color="000000" w:themeColor="dark1" w:sz="12" w:space="0"/>
              <w:right w:val="nil"/>
            </w:tcBorders>
            <w:shd w:val="clear" w:color="auto" w:fill="FFFFFF"/>
            <w:vAlign w:val="center"/>
          </w:tcPr>
          <w:p w14:paraId="4D43D7D3">
            <w:pPr>
              <w:spacing w:before="0" w:after="0" w:line="240" w:lineRule="auto"/>
              <w:jc w:val="center"/>
            </w:pPr>
            <w:r>
              <w:rPr>
                <w:rFonts w:ascii="Times New Roman" w:hAnsi="Times New Roman" w:eastAsia="Times New Roman"/>
                <w:b w:val="0"/>
                <w:color w:val="000000"/>
                <w:sz w:val="15"/>
                <w:szCs w:val="15"/>
              </w:rPr>
              <w:t>130,662</w:t>
            </w:r>
          </w:p>
        </w:tc>
        <w:tc>
          <w:tcPr>
            <w:tcW w:w="560" w:type="pct"/>
            <w:tcBorders>
              <w:top w:val="nil"/>
              <w:left w:val="nil"/>
              <w:bottom w:val="single" w:color="000000" w:themeColor="dark1" w:sz="12" w:space="0"/>
              <w:right w:val="nil"/>
            </w:tcBorders>
            <w:shd w:val="clear" w:color="auto" w:fill="FFFFFF"/>
            <w:vAlign w:val="center"/>
          </w:tcPr>
          <w:p w14:paraId="5A5FF73A">
            <w:pPr>
              <w:spacing w:before="0" w:after="0" w:line="240" w:lineRule="auto"/>
              <w:jc w:val="center"/>
            </w:pPr>
            <w:r>
              <w:rPr>
                <w:rFonts w:ascii="Times New Roman" w:hAnsi="Times New Roman" w:eastAsia="Times New Roman"/>
                <w:b w:val="0"/>
                <w:color w:val="000000"/>
                <w:sz w:val="15"/>
                <w:szCs w:val="15"/>
              </w:rPr>
              <w:t>321,407</w:t>
            </w:r>
          </w:p>
        </w:tc>
        <w:tc>
          <w:tcPr>
            <w:tcW w:w="317" w:type="pct"/>
            <w:tcBorders>
              <w:top w:val="nil"/>
              <w:left w:val="nil"/>
              <w:bottom w:val="single" w:color="000000" w:themeColor="dark1" w:sz="12" w:space="0"/>
              <w:right w:val="nil"/>
            </w:tcBorders>
            <w:shd w:val="clear" w:color="auto" w:fill="FFFFFF"/>
            <w:vAlign w:val="center"/>
          </w:tcPr>
          <w:p w14:paraId="2EBE2034">
            <w:pPr>
              <w:spacing w:before="0" w:after="0" w:line="240" w:lineRule="auto"/>
              <w:jc w:val="center"/>
            </w:pPr>
            <w:r>
              <w:rPr>
                <w:rFonts w:ascii="Times New Roman" w:hAnsi="Times New Roman" w:eastAsia="Times New Roman"/>
                <w:b w:val="0"/>
                <w:color w:val="000000"/>
                <w:sz w:val="15"/>
                <w:szCs w:val="15"/>
              </w:rPr>
              <w:t>27,598</w:t>
            </w:r>
          </w:p>
        </w:tc>
        <w:tc>
          <w:tcPr>
            <w:tcW w:w="761" w:type="pct"/>
            <w:tcBorders>
              <w:top w:val="nil"/>
              <w:left w:val="nil"/>
              <w:bottom w:val="single" w:color="000000" w:themeColor="dark1" w:sz="12" w:space="0"/>
              <w:right w:val="nil"/>
            </w:tcBorders>
            <w:shd w:val="clear" w:color="auto" w:fill="FFFFFF"/>
            <w:vAlign w:val="center"/>
          </w:tcPr>
          <w:p w14:paraId="14C286B0">
            <w:pPr>
              <w:spacing w:before="0" w:after="0" w:line="240" w:lineRule="auto"/>
              <w:jc w:val="center"/>
            </w:pPr>
            <w:r>
              <w:rPr>
                <w:rFonts w:ascii="Times New Roman" w:hAnsi="Times New Roman" w:eastAsia="Times New Roman"/>
                <w:b w:val="0"/>
                <w:color w:val="000000"/>
                <w:sz w:val="15"/>
                <w:szCs w:val="15"/>
              </w:rPr>
              <w:t>2,197</w:t>
            </w:r>
          </w:p>
        </w:tc>
        <w:tc>
          <w:tcPr>
            <w:tcW w:w="593" w:type="pct"/>
            <w:tcBorders>
              <w:top w:val="nil"/>
              <w:left w:val="nil"/>
              <w:bottom w:val="single" w:color="000000" w:themeColor="dark1" w:sz="12" w:space="0"/>
              <w:right w:val="nil"/>
            </w:tcBorders>
            <w:shd w:val="clear" w:color="auto" w:fill="FFFFFF"/>
            <w:vAlign w:val="center"/>
          </w:tcPr>
          <w:p w14:paraId="67811370">
            <w:pPr>
              <w:spacing w:before="0" w:after="0" w:line="240" w:lineRule="auto"/>
              <w:jc w:val="center"/>
            </w:pPr>
            <w:r>
              <w:rPr>
                <w:rFonts w:ascii="Times New Roman" w:hAnsi="Times New Roman" w:eastAsia="Times New Roman"/>
                <w:b w:val="0"/>
                <w:color w:val="000000"/>
                <w:sz w:val="15"/>
                <w:szCs w:val="15"/>
              </w:rPr>
              <w:t>10,479</w:t>
            </w:r>
          </w:p>
        </w:tc>
        <w:tc>
          <w:tcPr>
            <w:tcW w:w="504" w:type="pct"/>
            <w:tcBorders>
              <w:top w:val="nil"/>
              <w:left w:val="nil"/>
              <w:bottom w:val="single" w:color="000000" w:themeColor="dark1" w:sz="12" w:space="0"/>
              <w:right w:val="nil"/>
            </w:tcBorders>
            <w:shd w:val="clear" w:color="auto" w:fill="FFFFFF"/>
            <w:vAlign w:val="center"/>
          </w:tcPr>
          <w:p w14:paraId="11CAB105">
            <w:pPr>
              <w:spacing w:before="0" w:after="0" w:line="240" w:lineRule="auto"/>
              <w:jc w:val="center"/>
            </w:pPr>
            <w:r>
              <w:rPr>
                <w:rFonts w:ascii="Times New Roman" w:hAnsi="Times New Roman" w:eastAsia="Times New Roman"/>
                <w:b w:val="0"/>
                <w:color w:val="000000"/>
                <w:sz w:val="15"/>
                <w:szCs w:val="15"/>
              </w:rPr>
              <w:t>150,214</w:t>
            </w:r>
          </w:p>
        </w:tc>
      </w:tr>
    </w:tbl>
    <w:p w14:paraId="47B0024F">
      <w:pPr>
        <w:keepNext/>
        <w:spacing w:before="80" w:after="40" w:line="259" w:lineRule="auto"/>
        <w:rPr>
          <w:sz w:val="18"/>
          <w:szCs w:val="18"/>
        </w:rPr>
      </w:pPr>
      <w:r>
        <w:rPr>
          <w:rFonts w:ascii="Times New Roman" w:hAnsi="Times New Roman" w:eastAsia="Times New Roman"/>
          <w:b/>
          <w:bCs/>
          <w:color w:val="000000"/>
          <w:sz w:val="19"/>
          <w:szCs w:val="19"/>
        </w:rPr>
        <w:t>Panel B. Cohort-specific transition-IPCW estimates and diagnostics</w:t>
      </w:r>
    </w:p>
    <w:tbl>
      <w:tblPr>
        <w:tblStyle w:val="8"/>
        <w:tblW w:w="4998"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2759"/>
        <w:gridCol w:w="1006"/>
        <w:gridCol w:w="2365"/>
        <w:gridCol w:w="1662"/>
        <w:gridCol w:w="3128"/>
        <w:gridCol w:w="2722"/>
        <w:gridCol w:w="1972"/>
      </w:tblGrid>
      <w:tr w14:paraId="07E8106F">
        <w:trPr>
          <w:cantSplit/>
          <w:tblHeader/>
          <w:jc w:val="center"/>
        </w:trPr>
        <w:tc>
          <w:tcPr>
            <w:tcW w:w="883" w:type="pct"/>
            <w:tcBorders>
              <w:top w:val="single" w:color="000000" w:themeColor="dark1" w:sz="12" w:space="0"/>
              <w:left w:val="nil"/>
              <w:bottom w:val="single" w:color="000000" w:themeColor="dark1" w:sz="6" w:space="0"/>
              <w:right w:val="nil"/>
            </w:tcBorders>
            <w:shd w:val="clear" w:color="auto" w:fill="FFFFFF"/>
            <w:vAlign w:val="center"/>
          </w:tcPr>
          <w:p w14:paraId="04A26873">
            <w:pPr>
              <w:spacing w:before="0" w:after="0" w:line="240" w:lineRule="auto"/>
              <w:jc w:val="left"/>
              <w:rPr>
                <w:b/>
              </w:rPr>
            </w:pPr>
            <w:r>
              <w:rPr>
                <w:rFonts w:ascii="Times New Roman" w:hAnsi="Times New Roman" w:eastAsia="Times New Roman"/>
                <w:b/>
                <w:bCs/>
                <w:color w:val="000000"/>
                <w:sz w:val="16"/>
                <w:szCs w:val="15"/>
              </w:rPr>
              <w:t>Exposure</w:t>
            </w:r>
          </w:p>
        </w:tc>
        <w:tc>
          <w:tcPr>
            <w:tcW w:w="322" w:type="pct"/>
            <w:tcBorders>
              <w:top w:val="single" w:color="000000" w:themeColor="dark1" w:sz="12" w:space="0"/>
              <w:left w:val="nil"/>
              <w:bottom w:val="single" w:color="000000" w:themeColor="dark1" w:sz="6" w:space="0"/>
              <w:right w:val="nil"/>
            </w:tcBorders>
            <w:shd w:val="clear" w:color="auto" w:fill="FFFFFF"/>
            <w:vAlign w:val="center"/>
          </w:tcPr>
          <w:p w14:paraId="18AD9312">
            <w:pPr>
              <w:spacing w:before="0" w:after="0" w:line="240" w:lineRule="auto"/>
              <w:jc w:val="left"/>
              <w:rPr>
                <w:b/>
              </w:rPr>
            </w:pPr>
            <w:r>
              <w:rPr>
                <w:rFonts w:ascii="Times New Roman" w:hAnsi="Times New Roman" w:eastAsia="Times New Roman"/>
                <w:b/>
                <w:bCs/>
                <w:color w:val="000000"/>
                <w:sz w:val="16"/>
                <w:szCs w:val="15"/>
              </w:rPr>
              <w:t>Cohort</w:t>
            </w:r>
          </w:p>
        </w:tc>
        <w:tc>
          <w:tcPr>
            <w:tcW w:w="757" w:type="pct"/>
            <w:tcBorders>
              <w:top w:val="single" w:color="000000" w:themeColor="dark1" w:sz="12" w:space="0"/>
              <w:left w:val="nil"/>
              <w:bottom w:val="single" w:color="000000" w:themeColor="dark1" w:sz="6" w:space="0"/>
              <w:right w:val="nil"/>
            </w:tcBorders>
            <w:shd w:val="clear" w:color="auto" w:fill="FFFFFF"/>
            <w:vAlign w:val="center"/>
          </w:tcPr>
          <w:p w14:paraId="5B457167">
            <w:pPr>
              <w:spacing w:before="0" w:after="0" w:line="240" w:lineRule="auto"/>
              <w:jc w:val="center"/>
              <w:rPr>
                <w:b/>
              </w:rPr>
            </w:pPr>
            <w:r>
              <w:rPr>
                <w:rFonts w:ascii="Times New Roman" w:hAnsi="Times New Roman" w:eastAsia="Times New Roman"/>
                <w:b/>
                <w:bCs/>
                <w:color w:val="000000"/>
                <w:sz w:val="16"/>
                <w:szCs w:val="15"/>
              </w:rPr>
              <w:t>Observed model records</w:t>
            </w:r>
          </w:p>
        </w:tc>
        <w:tc>
          <w:tcPr>
            <w:tcW w:w="532" w:type="pct"/>
            <w:tcBorders>
              <w:top w:val="single" w:color="000000" w:themeColor="dark1" w:sz="12" w:space="0"/>
              <w:left w:val="nil"/>
              <w:bottom w:val="single" w:color="000000" w:themeColor="dark1" w:sz="6" w:space="0"/>
              <w:right w:val="nil"/>
            </w:tcBorders>
            <w:shd w:val="clear" w:color="auto" w:fill="FFFFFF"/>
            <w:vAlign w:val="center"/>
          </w:tcPr>
          <w:p w14:paraId="7E7F381F">
            <w:pPr>
              <w:spacing w:before="0" w:after="0" w:line="240" w:lineRule="auto"/>
              <w:jc w:val="center"/>
              <w:rPr>
                <w:b/>
              </w:rPr>
            </w:pPr>
            <w:r>
              <w:rPr>
                <w:rFonts w:ascii="Times New Roman" w:hAnsi="Times New Roman" w:eastAsia="Times New Roman"/>
                <w:b/>
                <w:bCs/>
                <w:color w:val="000000"/>
                <w:sz w:val="16"/>
                <w:szCs w:val="15"/>
              </w:rPr>
              <w:t>ESS retained, %</w:t>
            </w:r>
          </w:p>
        </w:tc>
        <w:tc>
          <w:tcPr>
            <w:tcW w:w="1001" w:type="pct"/>
            <w:tcBorders>
              <w:top w:val="single" w:color="000000" w:themeColor="dark1" w:sz="12" w:space="0"/>
              <w:left w:val="nil"/>
              <w:bottom w:val="single" w:color="000000" w:themeColor="dark1" w:sz="6" w:space="0"/>
              <w:right w:val="nil"/>
            </w:tcBorders>
            <w:shd w:val="clear" w:color="auto" w:fill="FFFFFF"/>
            <w:vAlign w:val="center"/>
          </w:tcPr>
          <w:p w14:paraId="4B2C5928">
            <w:pPr>
              <w:spacing w:before="0" w:after="0" w:line="240" w:lineRule="auto"/>
              <w:jc w:val="center"/>
              <w:rPr>
                <w:b/>
              </w:rPr>
            </w:pPr>
            <w:r>
              <w:rPr>
                <w:rFonts w:ascii="Times New Roman" w:hAnsi="Times New Roman" w:eastAsia="Times New Roman"/>
                <w:b/>
                <w:bCs/>
                <w:color w:val="000000"/>
                <w:sz w:val="16"/>
                <w:szCs w:val="15"/>
              </w:rPr>
              <w:t>Same-set unweighted β (95% CI)</w:t>
            </w:r>
          </w:p>
        </w:tc>
        <w:tc>
          <w:tcPr>
            <w:tcW w:w="871" w:type="pct"/>
            <w:tcBorders>
              <w:top w:val="single" w:color="000000" w:themeColor="dark1" w:sz="12" w:space="0"/>
              <w:left w:val="nil"/>
              <w:bottom w:val="single" w:color="000000" w:themeColor="dark1" w:sz="6" w:space="0"/>
              <w:right w:val="nil"/>
            </w:tcBorders>
            <w:shd w:val="clear" w:color="auto" w:fill="FFFFFF"/>
            <w:vAlign w:val="center"/>
          </w:tcPr>
          <w:p w14:paraId="50259DDC">
            <w:pPr>
              <w:spacing w:before="0" w:after="0" w:line="240" w:lineRule="auto"/>
              <w:jc w:val="center"/>
              <w:rPr>
                <w:b/>
              </w:rPr>
            </w:pPr>
            <w:r>
              <w:rPr>
                <w:rFonts w:ascii="Times New Roman" w:hAnsi="Times New Roman" w:eastAsia="Times New Roman"/>
                <w:b/>
                <w:bCs/>
                <w:color w:val="000000"/>
                <w:sz w:val="16"/>
                <w:szCs w:val="15"/>
              </w:rPr>
              <w:t>IPCW β (bootstrap 95% CI)</w:t>
            </w:r>
          </w:p>
        </w:tc>
        <w:tc>
          <w:tcPr>
            <w:tcW w:w="631" w:type="pct"/>
            <w:tcBorders>
              <w:top w:val="single" w:color="000000" w:themeColor="dark1" w:sz="12" w:space="0"/>
              <w:left w:val="nil"/>
              <w:bottom w:val="single" w:color="000000" w:themeColor="dark1" w:sz="6" w:space="0"/>
              <w:right w:val="nil"/>
            </w:tcBorders>
            <w:shd w:val="clear" w:color="auto" w:fill="FFFFFF"/>
            <w:vAlign w:val="center"/>
          </w:tcPr>
          <w:p w14:paraId="64105945">
            <w:pPr>
              <w:spacing w:before="0" w:after="0" w:line="240" w:lineRule="auto"/>
              <w:jc w:val="center"/>
              <w:rPr>
                <w:b/>
              </w:rPr>
            </w:pPr>
            <w:r>
              <w:rPr>
                <w:rFonts w:ascii="Times New Roman" w:hAnsi="Times New Roman" w:eastAsia="Times New Roman"/>
                <w:b/>
                <w:bCs/>
                <w:color w:val="000000"/>
                <w:sz w:val="16"/>
                <w:szCs w:val="15"/>
              </w:rPr>
              <w:t>Successful full refits</w:t>
            </w:r>
          </w:p>
        </w:tc>
      </w:tr>
      <w:tr w14:paraId="79A9506A">
        <w:trPr>
          <w:cantSplit/>
          <w:jc w:val="center"/>
        </w:trPr>
        <w:tc>
          <w:tcPr>
            <w:tcW w:w="883" w:type="pct"/>
            <w:tcBorders>
              <w:top w:val="single" w:color="000000" w:themeColor="dark1" w:sz="6" w:space="0"/>
              <w:left w:val="nil"/>
              <w:bottom w:val="nil"/>
              <w:right w:val="nil"/>
            </w:tcBorders>
            <w:shd w:val="clear" w:color="auto" w:fill="FFFFFF"/>
            <w:vAlign w:val="center"/>
          </w:tcPr>
          <w:p w14:paraId="3A347DEA">
            <w:pPr>
              <w:spacing w:before="0" w:after="0" w:line="240" w:lineRule="auto"/>
              <w:jc w:val="left"/>
            </w:pPr>
            <w:r>
              <w:rPr>
                <w:rFonts w:ascii="Times New Roman" w:hAnsi="Times New Roman" w:eastAsia="Times New Roman"/>
                <w:b w:val="0"/>
                <w:color w:val="000000"/>
                <w:sz w:val="16"/>
                <w:szCs w:val="15"/>
              </w:rPr>
              <w:t>Physical activity</w:t>
            </w:r>
          </w:p>
        </w:tc>
        <w:tc>
          <w:tcPr>
            <w:tcW w:w="322" w:type="pct"/>
            <w:tcBorders>
              <w:top w:val="single" w:color="000000" w:themeColor="dark1" w:sz="6" w:space="0"/>
              <w:left w:val="nil"/>
              <w:bottom w:val="nil"/>
              <w:right w:val="nil"/>
            </w:tcBorders>
            <w:shd w:val="clear" w:color="auto" w:fill="FFFFFF"/>
            <w:vAlign w:val="center"/>
          </w:tcPr>
          <w:p w14:paraId="62E6E387">
            <w:pPr>
              <w:spacing w:before="0" w:after="0" w:line="240" w:lineRule="auto"/>
              <w:jc w:val="left"/>
            </w:pPr>
            <w:r>
              <w:rPr>
                <w:rFonts w:ascii="Times New Roman" w:hAnsi="Times New Roman" w:eastAsia="Times New Roman"/>
                <w:b w:val="0"/>
                <w:color w:val="000000"/>
                <w:sz w:val="16"/>
                <w:szCs w:val="15"/>
              </w:rPr>
              <w:t>CHARLS</w:t>
            </w:r>
          </w:p>
        </w:tc>
        <w:tc>
          <w:tcPr>
            <w:tcW w:w="757" w:type="pct"/>
            <w:tcBorders>
              <w:top w:val="single" w:color="000000" w:themeColor="dark1" w:sz="6" w:space="0"/>
              <w:left w:val="nil"/>
              <w:bottom w:val="nil"/>
              <w:right w:val="nil"/>
            </w:tcBorders>
            <w:shd w:val="clear" w:color="auto" w:fill="FFFFFF"/>
            <w:vAlign w:val="center"/>
          </w:tcPr>
          <w:p w14:paraId="75E0BAB5">
            <w:pPr>
              <w:spacing w:before="0" w:after="0" w:line="240" w:lineRule="auto"/>
              <w:jc w:val="center"/>
            </w:pPr>
            <w:r>
              <w:rPr>
                <w:rFonts w:ascii="Times New Roman" w:hAnsi="Times New Roman" w:eastAsia="Times New Roman"/>
                <w:b w:val="0"/>
                <w:color w:val="000000"/>
                <w:sz w:val="16"/>
                <w:szCs w:val="15"/>
              </w:rPr>
              <w:t>26,665</w:t>
            </w:r>
          </w:p>
        </w:tc>
        <w:tc>
          <w:tcPr>
            <w:tcW w:w="532" w:type="pct"/>
            <w:tcBorders>
              <w:top w:val="single" w:color="000000" w:themeColor="dark1" w:sz="6" w:space="0"/>
              <w:left w:val="nil"/>
              <w:bottom w:val="nil"/>
              <w:right w:val="nil"/>
            </w:tcBorders>
            <w:shd w:val="clear" w:color="auto" w:fill="FFFFFF"/>
            <w:vAlign w:val="center"/>
          </w:tcPr>
          <w:p w14:paraId="6DB6D824">
            <w:pPr>
              <w:spacing w:before="0" w:after="0" w:line="240" w:lineRule="auto"/>
              <w:jc w:val="center"/>
            </w:pPr>
            <w:r>
              <w:rPr>
                <w:rFonts w:ascii="Times New Roman" w:hAnsi="Times New Roman" w:eastAsia="Times New Roman"/>
                <w:b w:val="0"/>
                <w:color w:val="000000"/>
                <w:sz w:val="16"/>
                <w:szCs w:val="15"/>
              </w:rPr>
              <w:t xml:space="preserve">98.6</w:t>
            </w:r>
          </w:p>
        </w:tc>
        <w:tc>
          <w:tcPr>
            <w:tcW w:w="1001" w:type="pct"/>
            <w:tcBorders>
              <w:top w:val="single" w:color="000000" w:themeColor="dark1" w:sz="6" w:space="0"/>
              <w:left w:val="nil"/>
              <w:bottom w:val="nil"/>
              <w:right w:val="nil"/>
            </w:tcBorders>
            <w:shd w:val="clear" w:color="auto" w:fill="FFFFFF"/>
            <w:vAlign w:val="center"/>
          </w:tcPr>
          <w:p w14:paraId="70AA2FC2">
            <w:pPr>
              <w:spacing w:before="0" w:after="0" w:line="240" w:lineRule="auto"/>
              <w:jc w:val="center"/>
            </w:pPr>
            <w:r>
              <w:rPr>
                <w:rFonts w:ascii="Times New Roman" w:hAnsi="Times New Roman" w:eastAsia="Times New Roman"/>
                <w:b w:val="0"/>
                <w:color w:val="000000"/>
                <w:sz w:val="16"/>
                <w:szCs w:val="15"/>
              </w:rPr>
              <w:t>0.103 (0.059, 0.148)</w:t>
            </w:r>
          </w:p>
        </w:tc>
        <w:tc>
          <w:tcPr>
            <w:tcW w:w="871" w:type="pct"/>
            <w:tcBorders>
              <w:top w:val="single" w:color="000000" w:themeColor="dark1" w:sz="6" w:space="0"/>
              <w:left w:val="nil"/>
              <w:bottom w:val="nil"/>
              <w:right w:val="nil"/>
            </w:tcBorders>
            <w:shd w:val="clear" w:color="auto" w:fill="FFFFFF"/>
            <w:vAlign w:val="center"/>
          </w:tcPr>
          <w:p w14:paraId="3863FFA8">
            <w:pPr>
              <w:spacing w:before="0" w:after="0" w:line="240" w:lineRule="auto"/>
              <w:jc w:val="center"/>
            </w:pPr>
            <w:r>
              <w:rPr>
                <w:rFonts w:ascii="Times New Roman" w:hAnsi="Times New Roman" w:eastAsia="Times New Roman"/>
                <w:b w:val="0"/>
                <w:color w:val="000000"/>
                <w:sz w:val="16"/>
                <w:szCs w:val="15"/>
              </w:rPr>
              <w:t xml:space="preserve">0.106 (0.062, 0.147)</w:t>
            </w:r>
          </w:p>
        </w:tc>
        <w:tc>
          <w:tcPr>
            <w:tcW w:w="631" w:type="pct"/>
            <w:tcBorders>
              <w:top w:val="single" w:color="000000" w:themeColor="dark1" w:sz="6" w:space="0"/>
              <w:left w:val="nil"/>
              <w:bottom w:val="nil"/>
              <w:right w:val="nil"/>
            </w:tcBorders>
            <w:shd w:val="clear" w:color="auto" w:fill="FFFFFF"/>
            <w:vAlign w:val="center"/>
          </w:tcPr>
          <w:p w14:paraId="582D368E">
            <w:pPr>
              <w:spacing w:before="0" w:after="0" w:line="240" w:lineRule="auto"/>
              <w:jc w:val="center"/>
            </w:pPr>
            <w:r>
              <w:rPr>
                <w:rFonts w:ascii="Times New Roman" w:hAnsi="Times New Roman" w:eastAsia="Times New Roman"/>
                <w:b w:val="0"/>
                <w:color w:val="000000"/>
                <w:sz w:val="16"/>
                <w:szCs w:val="15"/>
              </w:rPr>
              <w:t>500/500</w:t>
            </w:r>
          </w:p>
        </w:tc>
      </w:tr>
      <w:tr w14:paraId="3FC731FF">
        <w:trPr>
          <w:cantSplit/>
          <w:jc w:val="center"/>
        </w:trPr>
        <w:tc>
          <w:tcPr>
            <w:tcW w:w="883" w:type="pct"/>
            <w:tcBorders>
              <w:top w:val="nil"/>
              <w:left w:val="nil"/>
              <w:bottom w:val="nil"/>
              <w:right w:val="nil"/>
            </w:tcBorders>
            <w:shd w:val="clear" w:color="auto" w:fill="FFFFFF"/>
            <w:vAlign w:val="center"/>
          </w:tcPr>
          <w:p w14:paraId="642A0414">
            <w:pPr>
              <w:spacing w:before="0" w:after="0" w:line="240" w:lineRule="auto"/>
              <w:jc w:val="left"/>
            </w:pPr>
            <w:r>
              <w:rPr>
                <w:rFonts w:ascii="Times New Roman" w:hAnsi="Times New Roman" w:eastAsia="Times New Roman"/>
                <w:b w:val="0"/>
                <w:color w:val="000000"/>
                <w:sz w:val="16"/>
                <w:szCs w:val="15"/>
              </w:rPr>
              <w:t>Physical activity</w:t>
            </w:r>
          </w:p>
        </w:tc>
        <w:tc>
          <w:tcPr>
            <w:tcW w:w="322" w:type="pct"/>
            <w:tcBorders>
              <w:top w:val="nil"/>
              <w:left w:val="nil"/>
              <w:bottom w:val="nil"/>
              <w:right w:val="nil"/>
            </w:tcBorders>
            <w:shd w:val="clear" w:color="auto" w:fill="FFFFFF"/>
            <w:vAlign w:val="center"/>
          </w:tcPr>
          <w:p w14:paraId="1CAB7DA0">
            <w:pPr>
              <w:spacing w:before="0" w:after="0" w:line="240" w:lineRule="auto"/>
              <w:jc w:val="left"/>
            </w:pPr>
            <w:r>
              <w:rPr>
                <w:rFonts w:ascii="Times New Roman" w:hAnsi="Times New Roman" w:eastAsia="Times New Roman"/>
                <w:b w:val="0"/>
                <w:color w:val="000000"/>
                <w:sz w:val="16"/>
                <w:szCs w:val="15"/>
              </w:rPr>
              <w:t>ELSA</w:t>
            </w:r>
          </w:p>
        </w:tc>
        <w:tc>
          <w:tcPr>
            <w:tcW w:w="757" w:type="pct"/>
            <w:tcBorders>
              <w:top w:val="nil"/>
              <w:left w:val="nil"/>
              <w:bottom w:val="nil"/>
              <w:right w:val="nil"/>
            </w:tcBorders>
            <w:shd w:val="clear" w:color="auto" w:fill="FFFFFF"/>
            <w:vAlign w:val="center"/>
          </w:tcPr>
          <w:p w14:paraId="74805D8E">
            <w:pPr>
              <w:spacing w:before="0" w:after="0" w:line="240" w:lineRule="auto"/>
              <w:jc w:val="center"/>
            </w:pPr>
            <w:r>
              <w:rPr>
                <w:rFonts w:ascii="Times New Roman" w:hAnsi="Times New Roman" w:eastAsia="Times New Roman"/>
                <w:b w:val="0"/>
                <w:color w:val="000000"/>
                <w:sz w:val="16"/>
                <w:szCs w:val="15"/>
              </w:rPr>
              <w:t>73,597</w:t>
            </w:r>
          </w:p>
        </w:tc>
        <w:tc>
          <w:tcPr>
            <w:tcW w:w="532" w:type="pct"/>
            <w:tcBorders>
              <w:top w:val="nil"/>
              <w:left w:val="nil"/>
              <w:bottom w:val="nil"/>
              <w:right w:val="nil"/>
            </w:tcBorders>
            <w:shd w:val="clear" w:color="auto" w:fill="FFFFFF"/>
            <w:vAlign w:val="center"/>
          </w:tcPr>
          <w:p w14:paraId="6211ED47">
            <w:pPr>
              <w:spacing w:before="0" w:after="0" w:line="240" w:lineRule="auto"/>
              <w:jc w:val="center"/>
            </w:pPr>
            <w:r>
              <w:rPr>
                <w:rFonts w:ascii="Times New Roman" w:hAnsi="Times New Roman" w:eastAsia="Times New Roman"/>
                <w:b w:val="0"/>
                <w:color w:val="000000"/>
                <w:sz w:val="16"/>
                <w:szCs w:val="15"/>
              </w:rPr>
              <w:t>95.4</w:t>
            </w:r>
          </w:p>
        </w:tc>
        <w:tc>
          <w:tcPr>
            <w:tcW w:w="1001" w:type="pct"/>
            <w:tcBorders>
              <w:top w:val="nil"/>
              <w:left w:val="nil"/>
              <w:bottom w:val="nil"/>
              <w:right w:val="nil"/>
            </w:tcBorders>
            <w:shd w:val="clear" w:color="auto" w:fill="FFFFFF"/>
            <w:vAlign w:val="center"/>
          </w:tcPr>
          <w:p w14:paraId="268DEA5F">
            <w:pPr>
              <w:spacing w:before="0" w:after="0" w:line="240" w:lineRule="auto"/>
              <w:jc w:val="center"/>
            </w:pPr>
            <w:r>
              <w:rPr>
                <w:rFonts w:ascii="Times New Roman" w:hAnsi="Times New Roman" w:eastAsia="Times New Roman"/>
                <w:b w:val="0"/>
                <w:color w:val="000000"/>
                <w:sz w:val="16"/>
                <w:szCs w:val="15"/>
              </w:rPr>
              <w:t>0.054 (0.017, 0.090)</w:t>
            </w:r>
          </w:p>
        </w:tc>
        <w:tc>
          <w:tcPr>
            <w:tcW w:w="871" w:type="pct"/>
            <w:tcBorders>
              <w:top w:val="nil"/>
              <w:left w:val="nil"/>
              <w:bottom w:val="nil"/>
              <w:right w:val="nil"/>
            </w:tcBorders>
            <w:shd w:val="clear" w:color="auto" w:fill="FFFFFF"/>
            <w:vAlign w:val="center"/>
          </w:tcPr>
          <w:p w14:paraId="053AB4A7">
            <w:pPr>
              <w:spacing w:before="0" w:after="0" w:line="240" w:lineRule="auto"/>
              <w:jc w:val="center"/>
            </w:pPr>
            <w:r>
              <w:rPr>
                <w:rFonts w:ascii="Times New Roman" w:hAnsi="Times New Roman" w:eastAsia="Times New Roman"/>
                <w:b w:val="0"/>
                <w:color w:val="000000"/>
                <w:sz w:val="16"/>
                <w:szCs w:val="15"/>
              </w:rPr>
              <w:t>0.049 (0.012, 0.085)</w:t>
            </w:r>
          </w:p>
        </w:tc>
        <w:tc>
          <w:tcPr>
            <w:tcW w:w="631" w:type="pct"/>
            <w:tcBorders>
              <w:top w:val="nil"/>
              <w:left w:val="nil"/>
              <w:bottom w:val="nil"/>
              <w:right w:val="nil"/>
            </w:tcBorders>
            <w:shd w:val="clear" w:color="auto" w:fill="FFFFFF"/>
            <w:vAlign w:val="center"/>
          </w:tcPr>
          <w:p w14:paraId="1DE73DDD">
            <w:pPr>
              <w:spacing w:before="0" w:after="0" w:line="240" w:lineRule="auto"/>
              <w:jc w:val="center"/>
            </w:pPr>
            <w:r>
              <w:rPr>
                <w:rFonts w:ascii="Times New Roman" w:hAnsi="Times New Roman" w:eastAsia="Times New Roman"/>
                <w:b w:val="0"/>
                <w:color w:val="000000"/>
                <w:sz w:val="16"/>
                <w:szCs w:val="15"/>
              </w:rPr>
              <w:t>500/500</w:t>
            </w:r>
          </w:p>
        </w:tc>
      </w:tr>
      <w:tr w14:paraId="4B2239E3">
        <w:trPr>
          <w:cantSplit/>
          <w:jc w:val="center"/>
        </w:trPr>
        <w:tc>
          <w:tcPr>
            <w:tcW w:w="883" w:type="pct"/>
            <w:tcBorders>
              <w:top w:val="nil"/>
              <w:left w:val="nil"/>
              <w:bottom w:val="nil"/>
              <w:right w:val="nil"/>
            </w:tcBorders>
            <w:shd w:val="clear" w:color="auto" w:fill="FFFFFF"/>
            <w:vAlign w:val="center"/>
          </w:tcPr>
          <w:p w14:paraId="75B19FB6">
            <w:pPr>
              <w:spacing w:before="0" w:after="0" w:line="240" w:lineRule="auto"/>
              <w:jc w:val="left"/>
            </w:pPr>
            <w:r>
              <w:rPr>
                <w:rFonts w:ascii="Times New Roman" w:hAnsi="Times New Roman" w:eastAsia="Times New Roman"/>
                <w:b w:val="0"/>
                <w:color w:val="000000"/>
                <w:sz w:val="16"/>
                <w:szCs w:val="15"/>
              </w:rPr>
              <w:t>Physical activity</w:t>
            </w:r>
          </w:p>
        </w:tc>
        <w:tc>
          <w:tcPr>
            <w:tcW w:w="322" w:type="pct"/>
            <w:tcBorders>
              <w:top w:val="nil"/>
              <w:left w:val="nil"/>
              <w:bottom w:val="nil"/>
              <w:right w:val="nil"/>
            </w:tcBorders>
            <w:shd w:val="clear" w:color="auto" w:fill="FFFFFF"/>
            <w:vAlign w:val="center"/>
          </w:tcPr>
          <w:p w14:paraId="1E30CBBB">
            <w:pPr>
              <w:spacing w:before="0" w:after="0" w:line="240" w:lineRule="auto"/>
              <w:jc w:val="left"/>
            </w:pPr>
            <w:r>
              <w:rPr>
                <w:rFonts w:ascii="Times New Roman" w:hAnsi="Times New Roman" w:eastAsia="Times New Roman"/>
                <w:b w:val="0"/>
                <w:color w:val="000000"/>
                <w:sz w:val="16"/>
                <w:szCs w:val="15"/>
              </w:rPr>
              <w:t>HRS</w:t>
            </w:r>
          </w:p>
        </w:tc>
        <w:tc>
          <w:tcPr>
            <w:tcW w:w="757" w:type="pct"/>
            <w:tcBorders>
              <w:top w:val="nil"/>
              <w:left w:val="nil"/>
              <w:bottom w:val="nil"/>
              <w:right w:val="nil"/>
            </w:tcBorders>
            <w:shd w:val="clear" w:color="auto" w:fill="FFFFFF"/>
            <w:vAlign w:val="center"/>
          </w:tcPr>
          <w:p w14:paraId="49A32C44">
            <w:pPr>
              <w:spacing w:before="0" w:after="0" w:line="240" w:lineRule="auto"/>
              <w:jc w:val="center"/>
            </w:pPr>
            <w:r>
              <w:rPr>
                <w:rFonts w:ascii="Times New Roman" w:hAnsi="Times New Roman" w:eastAsia="Times New Roman"/>
                <w:b w:val="0"/>
                <w:color w:val="000000"/>
                <w:sz w:val="16"/>
                <w:szCs w:val="15"/>
              </w:rPr>
              <w:t>152,179</w:t>
            </w:r>
          </w:p>
        </w:tc>
        <w:tc>
          <w:tcPr>
            <w:tcW w:w="532" w:type="pct"/>
            <w:tcBorders>
              <w:top w:val="nil"/>
              <w:left w:val="nil"/>
              <w:bottom w:val="nil"/>
              <w:right w:val="nil"/>
            </w:tcBorders>
            <w:shd w:val="clear" w:color="auto" w:fill="FFFFFF"/>
            <w:vAlign w:val="center"/>
          </w:tcPr>
          <w:p w14:paraId="4CE4CCE0">
            <w:pPr>
              <w:spacing w:before="0" w:after="0" w:line="240" w:lineRule="auto"/>
              <w:jc w:val="center"/>
            </w:pPr>
            <w:r>
              <w:rPr>
                <w:rFonts w:ascii="Times New Roman" w:hAnsi="Times New Roman" w:eastAsia="Times New Roman"/>
                <w:b w:val="0"/>
                <w:color w:val="000000"/>
                <w:sz w:val="16"/>
                <w:szCs w:val="15"/>
              </w:rPr>
              <w:t>99.0</w:t>
            </w:r>
          </w:p>
        </w:tc>
        <w:tc>
          <w:tcPr>
            <w:tcW w:w="1001" w:type="pct"/>
            <w:tcBorders>
              <w:top w:val="nil"/>
              <w:left w:val="nil"/>
              <w:bottom w:val="nil"/>
              <w:right w:val="nil"/>
            </w:tcBorders>
            <w:shd w:val="clear" w:color="auto" w:fill="FFFFFF"/>
            <w:vAlign w:val="center"/>
          </w:tcPr>
          <w:p w14:paraId="7BED2D6A">
            <w:pPr>
              <w:spacing w:before="0" w:after="0" w:line="240" w:lineRule="auto"/>
              <w:jc w:val="center"/>
            </w:pPr>
            <w:r>
              <w:rPr>
                <w:rFonts w:ascii="Times New Roman" w:hAnsi="Times New Roman" w:eastAsia="Times New Roman"/>
                <w:b w:val="0"/>
                <w:color w:val="000000"/>
                <w:sz w:val="16"/>
                <w:szCs w:val="15"/>
              </w:rPr>
              <w:t>0.178 (0.160, 0.196)</w:t>
            </w:r>
          </w:p>
        </w:tc>
        <w:tc>
          <w:tcPr>
            <w:tcW w:w="871" w:type="pct"/>
            <w:tcBorders>
              <w:top w:val="nil"/>
              <w:left w:val="nil"/>
              <w:bottom w:val="nil"/>
              <w:right w:val="nil"/>
            </w:tcBorders>
            <w:shd w:val="clear" w:color="auto" w:fill="FFFFFF"/>
            <w:vAlign w:val="center"/>
          </w:tcPr>
          <w:p w14:paraId="7AFDA2FB">
            <w:pPr>
              <w:spacing w:before="0" w:after="0" w:line="240" w:lineRule="auto"/>
              <w:jc w:val="center"/>
            </w:pPr>
            <w:r>
              <w:rPr>
                <w:rFonts w:ascii="Times New Roman" w:hAnsi="Times New Roman" w:eastAsia="Times New Roman"/>
                <w:b w:val="0"/>
                <w:color w:val="000000"/>
                <w:sz w:val="16"/>
                <w:szCs w:val="15"/>
              </w:rPr>
              <w:t>0.179 (0.161, 0.199)</w:t>
            </w:r>
          </w:p>
        </w:tc>
        <w:tc>
          <w:tcPr>
            <w:tcW w:w="631" w:type="pct"/>
            <w:tcBorders>
              <w:top w:val="nil"/>
              <w:left w:val="nil"/>
              <w:bottom w:val="nil"/>
              <w:right w:val="nil"/>
            </w:tcBorders>
            <w:shd w:val="clear" w:color="auto" w:fill="FFFFFF"/>
            <w:vAlign w:val="center"/>
          </w:tcPr>
          <w:p w14:paraId="753C351F">
            <w:pPr>
              <w:spacing w:before="0" w:after="0" w:line="240" w:lineRule="auto"/>
              <w:jc w:val="center"/>
            </w:pPr>
            <w:r>
              <w:rPr>
                <w:rFonts w:ascii="Times New Roman" w:hAnsi="Times New Roman" w:eastAsia="Times New Roman"/>
                <w:b w:val="0"/>
                <w:color w:val="000000"/>
                <w:sz w:val="16"/>
                <w:szCs w:val="15"/>
              </w:rPr>
              <w:t>500/500</w:t>
            </w:r>
          </w:p>
        </w:tc>
      </w:tr>
      <w:tr w14:paraId="3E78B493">
        <w:trPr>
          <w:cantSplit/>
          <w:jc w:val="center"/>
        </w:trPr>
        <w:tc>
          <w:tcPr>
            <w:tcW w:w="883" w:type="pct"/>
            <w:tcBorders>
              <w:top w:val="nil"/>
              <w:left w:val="nil"/>
              <w:bottom w:val="nil"/>
              <w:right w:val="nil"/>
            </w:tcBorders>
            <w:shd w:val="clear" w:color="auto" w:fill="FFFFFF"/>
            <w:vAlign w:val="center"/>
          </w:tcPr>
          <w:p w14:paraId="5537A96F">
            <w:pPr>
              <w:spacing w:before="0" w:after="0" w:line="240" w:lineRule="auto"/>
              <w:jc w:val="left"/>
            </w:pPr>
            <w:r>
              <w:rPr>
                <w:rFonts w:ascii="Times New Roman" w:hAnsi="Times New Roman" w:eastAsia="Times New Roman"/>
                <w:b w:val="0"/>
                <w:color w:val="000000"/>
                <w:sz w:val="16"/>
                <w:szCs w:val="15"/>
              </w:rPr>
              <w:t>Physical activity</w:t>
            </w:r>
          </w:p>
        </w:tc>
        <w:tc>
          <w:tcPr>
            <w:tcW w:w="322" w:type="pct"/>
            <w:tcBorders>
              <w:top w:val="nil"/>
              <w:left w:val="nil"/>
              <w:bottom w:val="nil"/>
              <w:right w:val="nil"/>
            </w:tcBorders>
            <w:shd w:val="clear" w:color="auto" w:fill="FFFFFF"/>
            <w:vAlign w:val="center"/>
          </w:tcPr>
          <w:p w14:paraId="6F7CD062">
            <w:pPr>
              <w:spacing w:before="0" w:after="0" w:line="240" w:lineRule="auto"/>
              <w:jc w:val="left"/>
            </w:pPr>
            <w:r>
              <w:rPr>
                <w:rFonts w:ascii="Times New Roman" w:hAnsi="Times New Roman" w:eastAsia="Times New Roman"/>
                <w:b w:val="0"/>
                <w:color w:val="000000"/>
                <w:sz w:val="16"/>
                <w:szCs w:val="15"/>
              </w:rPr>
              <w:t>SHARE</w:t>
            </w:r>
          </w:p>
        </w:tc>
        <w:tc>
          <w:tcPr>
            <w:tcW w:w="757" w:type="pct"/>
            <w:tcBorders>
              <w:top w:val="nil"/>
              <w:left w:val="nil"/>
              <w:bottom w:val="nil"/>
              <w:right w:val="nil"/>
            </w:tcBorders>
            <w:shd w:val="clear" w:color="auto" w:fill="FFFFFF"/>
            <w:vAlign w:val="center"/>
          </w:tcPr>
          <w:p w14:paraId="636AAD5B">
            <w:pPr>
              <w:spacing w:before="0" w:after="0" w:line="240" w:lineRule="auto"/>
              <w:jc w:val="center"/>
            </w:pPr>
            <w:r>
              <w:rPr>
                <w:rFonts w:ascii="Times New Roman" w:hAnsi="Times New Roman" w:eastAsia="Times New Roman"/>
                <w:b w:val="0"/>
                <w:color w:val="000000"/>
                <w:sz w:val="16"/>
                <w:szCs w:val="15"/>
              </w:rPr>
              <w:t>240,914</w:t>
            </w:r>
          </w:p>
        </w:tc>
        <w:tc>
          <w:tcPr>
            <w:tcW w:w="532" w:type="pct"/>
            <w:tcBorders>
              <w:top w:val="nil"/>
              <w:left w:val="nil"/>
              <w:bottom w:val="nil"/>
              <w:right w:val="nil"/>
            </w:tcBorders>
            <w:shd w:val="clear" w:color="auto" w:fill="FFFFFF"/>
            <w:vAlign w:val="center"/>
          </w:tcPr>
          <w:p w14:paraId="50AD41D5">
            <w:pPr>
              <w:spacing w:before="0" w:after="0" w:line="240" w:lineRule="auto"/>
              <w:jc w:val="center"/>
            </w:pPr>
            <w:r>
              <w:rPr>
                <w:rFonts w:ascii="Times New Roman" w:hAnsi="Times New Roman" w:eastAsia="Times New Roman"/>
                <w:b w:val="0"/>
                <w:color w:val="000000"/>
                <w:sz w:val="16"/>
                <w:szCs w:val="15"/>
              </w:rPr>
              <w:t>99.7</w:t>
            </w:r>
          </w:p>
        </w:tc>
        <w:tc>
          <w:tcPr>
            <w:tcW w:w="1001" w:type="pct"/>
            <w:tcBorders>
              <w:top w:val="nil"/>
              <w:left w:val="nil"/>
              <w:bottom w:val="nil"/>
              <w:right w:val="nil"/>
            </w:tcBorders>
            <w:shd w:val="clear" w:color="auto" w:fill="FFFFFF"/>
            <w:vAlign w:val="center"/>
          </w:tcPr>
          <w:p w14:paraId="4A1D205B">
            <w:pPr>
              <w:spacing w:before="0" w:after="0" w:line="240" w:lineRule="auto"/>
              <w:jc w:val="center"/>
            </w:pPr>
            <w:r>
              <w:rPr>
                <w:rFonts w:ascii="Times New Roman" w:hAnsi="Times New Roman" w:eastAsia="Times New Roman"/>
                <w:b w:val="0"/>
                <w:color w:val="000000"/>
                <w:sz w:val="16"/>
                <w:szCs w:val="15"/>
              </w:rPr>
              <w:t>0.137 (0.124, 0.150)</w:t>
            </w:r>
          </w:p>
        </w:tc>
        <w:tc>
          <w:tcPr>
            <w:tcW w:w="871" w:type="pct"/>
            <w:tcBorders>
              <w:top w:val="nil"/>
              <w:left w:val="nil"/>
              <w:bottom w:val="nil"/>
              <w:right w:val="nil"/>
            </w:tcBorders>
            <w:shd w:val="clear" w:color="auto" w:fill="FFFFFF"/>
            <w:vAlign w:val="center"/>
          </w:tcPr>
          <w:p w14:paraId="2F0AE94A">
            <w:pPr>
              <w:spacing w:before="0" w:after="0" w:line="240" w:lineRule="auto"/>
              <w:jc w:val="center"/>
            </w:pPr>
            <w:r>
              <w:rPr>
                <w:rFonts w:ascii="Times New Roman" w:hAnsi="Times New Roman" w:eastAsia="Times New Roman"/>
                <w:b w:val="0"/>
                <w:color w:val="000000"/>
                <w:sz w:val="16"/>
                <w:szCs w:val="15"/>
              </w:rPr>
              <w:t>0.137 (0.123, 0.150)</w:t>
            </w:r>
          </w:p>
        </w:tc>
        <w:tc>
          <w:tcPr>
            <w:tcW w:w="631" w:type="pct"/>
            <w:tcBorders>
              <w:top w:val="nil"/>
              <w:left w:val="nil"/>
              <w:bottom w:val="nil"/>
              <w:right w:val="nil"/>
            </w:tcBorders>
            <w:shd w:val="clear" w:color="auto" w:fill="FFFFFF"/>
            <w:vAlign w:val="center"/>
          </w:tcPr>
          <w:p w14:paraId="240C56FA">
            <w:pPr>
              <w:spacing w:before="0" w:after="0" w:line="240" w:lineRule="auto"/>
              <w:jc w:val="center"/>
            </w:pPr>
            <w:r>
              <w:rPr>
                <w:rFonts w:ascii="Times New Roman" w:hAnsi="Times New Roman" w:eastAsia="Times New Roman"/>
                <w:b w:val="0"/>
                <w:color w:val="000000"/>
                <w:sz w:val="16"/>
                <w:szCs w:val="15"/>
              </w:rPr>
              <w:t>500/500</w:t>
            </w:r>
          </w:p>
        </w:tc>
      </w:tr>
      <w:tr w14:paraId="7ABC951C">
        <w:trPr>
          <w:cantSplit/>
          <w:jc w:val="center"/>
        </w:trPr>
        <w:tc>
          <w:tcPr>
            <w:tcW w:w="883" w:type="pct"/>
            <w:tcBorders>
              <w:top w:val="nil"/>
              <w:left w:val="nil"/>
              <w:bottom w:val="nil"/>
              <w:right w:val="nil"/>
            </w:tcBorders>
            <w:shd w:val="clear" w:color="auto" w:fill="FFFFFF"/>
            <w:vAlign w:val="center"/>
          </w:tcPr>
          <w:p w14:paraId="2119F122">
            <w:pPr>
              <w:spacing w:before="0" w:after="0" w:line="240" w:lineRule="auto"/>
              <w:jc w:val="left"/>
            </w:pPr>
            <w:r>
              <w:rPr>
                <w:rFonts w:ascii="Times New Roman" w:hAnsi="Times New Roman" w:eastAsia="Times New Roman"/>
                <w:b w:val="0"/>
                <w:color w:val="000000"/>
                <w:sz w:val="16"/>
                <w:szCs w:val="15"/>
              </w:rPr>
              <w:t>Cohort-specific sleep indicator</w:t>
            </w:r>
          </w:p>
        </w:tc>
        <w:tc>
          <w:tcPr>
            <w:tcW w:w="322" w:type="pct"/>
            <w:tcBorders>
              <w:top w:val="nil"/>
              <w:left w:val="nil"/>
              <w:bottom w:val="nil"/>
              <w:right w:val="nil"/>
            </w:tcBorders>
            <w:shd w:val="clear" w:color="auto" w:fill="FFFFFF"/>
            <w:vAlign w:val="center"/>
          </w:tcPr>
          <w:p w14:paraId="74CC5457">
            <w:pPr>
              <w:spacing w:before="0" w:after="0" w:line="240" w:lineRule="auto"/>
              <w:jc w:val="left"/>
            </w:pPr>
            <w:r>
              <w:rPr>
                <w:rFonts w:ascii="Times New Roman" w:hAnsi="Times New Roman" w:eastAsia="Times New Roman"/>
                <w:b w:val="0"/>
                <w:color w:val="000000"/>
                <w:sz w:val="16"/>
                <w:szCs w:val="15"/>
              </w:rPr>
              <w:t>CHARLS</w:t>
            </w:r>
          </w:p>
        </w:tc>
        <w:tc>
          <w:tcPr>
            <w:tcW w:w="757" w:type="pct"/>
            <w:tcBorders>
              <w:top w:val="nil"/>
              <w:left w:val="nil"/>
              <w:bottom w:val="nil"/>
              <w:right w:val="nil"/>
            </w:tcBorders>
            <w:shd w:val="clear" w:color="auto" w:fill="FFFFFF"/>
            <w:vAlign w:val="center"/>
          </w:tcPr>
          <w:p w14:paraId="3A5B46D7">
            <w:pPr>
              <w:spacing w:before="0" w:after="0" w:line="240" w:lineRule="auto"/>
              <w:jc w:val="center"/>
            </w:pPr>
            <w:r>
              <w:rPr>
                <w:rFonts w:ascii="Times New Roman" w:hAnsi="Times New Roman" w:eastAsia="Times New Roman"/>
                <w:b w:val="0"/>
                <w:color w:val="000000"/>
                <w:sz w:val="16"/>
                <w:szCs w:val="15"/>
              </w:rPr>
              <w:t>57,536</w:t>
            </w:r>
          </w:p>
        </w:tc>
        <w:tc>
          <w:tcPr>
            <w:tcW w:w="532" w:type="pct"/>
            <w:tcBorders>
              <w:top w:val="nil"/>
              <w:left w:val="nil"/>
              <w:bottom w:val="nil"/>
              <w:right w:val="nil"/>
            </w:tcBorders>
            <w:shd w:val="clear" w:color="auto" w:fill="FFFFFF"/>
            <w:vAlign w:val="center"/>
          </w:tcPr>
          <w:p w14:paraId="132E4867">
            <w:pPr>
              <w:spacing w:before="0" w:after="0" w:line="240" w:lineRule="auto"/>
              <w:jc w:val="center"/>
            </w:pPr>
            <w:r>
              <w:rPr>
                <w:rFonts w:ascii="Times New Roman" w:hAnsi="Times New Roman" w:eastAsia="Times New Roman"/>
                <w:b w:val="0"/>
                <w:color w:val="000000"/>
                <w:sz w:val="16"/>
                <w:szCs w:val="15"/>
              </w:rPr>
              <w:t xml:space="preserve">98.9</w:t>
            </w:r>
          </w:p>
        </w:tc>
        <w:tc>
          <w:tcPr>
            <w:tcW w:w="1001" w:type="pct"/>
            <w:tcBorders>
              <w:top w:val="nil"/>
              <w:left w:val="nil"/>
              <w:bottom w:val="nil"/>
              <w:right w:val="nil"/>
            </w:tcBorders>
            <w:shd w:val="clear" w:color="auto" w:fill="FFFFFF"/>
            <w:vAlign w:val="center"/>
          </w:tcPr>
          <w:p w14:paraId="22FB712E">
            <w:pPr>
              <w:spacing w:before="0" w:after="0" w:line="240" w:lineRule="auto"/>
              <w:jc w:val="center"/>
            </w:pPr>
            <w:r>
              <w:rPr>
                <w:rFonts w:ascii="Times New Roman" w:hAnsi="Times New Roman" w:eastAsia="Times New Roman"/>
                <w:b w:val="0"/>
                <w:color w:val="000000"/>
                <w:sz w:val="16"/>
                <w:szCs w:val="15"/>
              </w:rPr>
              <w:t>0.048 (0.030, 0.066)</w:t>
            </w:r>
          </w:p>
        </w:tc>
        <w:tc>
          <w:tcPr>
            <w:tcW w:w="871" w:type="pct"/>
            <w:tcBorders>
              <w:top w:val="nil"/>
              <w:left w:val="nil"/>
              <w:bottom w:val="nil"/>
              <w:right w:val="nil"/>
            </w:tcBorders>
            <w:shd w:val="clear" w:color="auto" w:fill="FFFFFF"/>
            <w:vAlign w:val="center"/>
          </w:tcPr>
          <w:p w14:paraId="35F5F76F">
            <w:pPr>
              <w:spacing w:before="0" w:after="0" w:line="240" w:lineRule="auto"/>
              <w:jc w:val="center"/>
            </w:pPr>
            <w:r>
              <w:rPr>
                <w:rFonts w:ascii="Times New Roman" w:hAnsi="Times New Roman" w:eastAsia="Times New Roman"/>
                <w:b w:val="0"/>
                <w:color w:val="000000"/>
                <w:sz w:val="16"/>
                <w:szCs w:val="15"/>
              </w:rPr>
              <w:t xml:space="preserve">0.047 (0.029, 0.066)</w:t>
            </w:r>
          </w:p>
        </w:tc>
        <w:tc>
          <w:tcPr>
            <w:tcW w:w="631" w:type="pct"/>
            <w:tcBorders>
              <w:top w:val="nil"/>
              <w:left w:val="nil"/>
              <w:bottom w:val="nil"/>
              <w:right w:val="nil"/>
            </w:tcBorders>
            <w:shd w:val="clear" w:color="auto" w:fill="FFFFFF"/>
            <w:vAlign w:val="center"/>
          </w:tcPr>
          <w:p w14:paraId="0ED1C0A5">
            <w:pPr>
              <w:spacing w:before="0" w:after="0" w:line="240" w:lineRule="auto"/>
              <w:jc w:val="center"/>
            </w:pPr>
            <w:r>
              <w:rPr>
                <w:rFonts w:ascii="Times New Roman" w:hAnsi="Times New Roman" w:eastAsia="Times New Roman"/>
                <w:b w:val="0"/>
                <w:color w:val="000000"/>
                <w:sz w:val="16"/>
                <w:szCs w:val="15"/>
              </w:rPr>
              <w:t>500/500</w:t>
            </w:r>
          </w:p>
        </w:tc>
      </w:tr>
      <w:tr w14:paraId="4EED5AD5">
        <w:trPr>
          <w:cantSplit/>
          <w:jc w:val="center"/>
        </w:trPr>
        <w:tc>
          <w:tcPr>
            <w:tcW w:w="883" w:type="pct"/>
            <w:tcBorders>
              <w:top w:val="nil"/>
              <w:left w:val="nil"/>
              <w:bottom w:val="nil"/>
              <w:right w:val="nil"/>
            </w:tcBorders>
            <w:shd w:val="clear" w:color="auto" w:fill="FFFFFF"/>
            <w:vAlign w:val="center"/>
          </w:tcPr>
          <w:p w14:paraId="6F86EA88">
            <w:pPr>
              <w:spacing w:before="0" w:after="0" w:line="240" w:lineRule="auto"/>
              <w:jc w:val="left"/>
            </w:pPr>
            <w:r>
              <w:rPr>
                <w:rFonts w:ascii="Times New Roman" w:hAnsi="Times New Roman" w:eastAsia="Times New Roman"/>
                <w:b w:val="0"/>
                <w:color w:val="000000"/>
                <w:sz w:val="16"/>
                <w:szCs w:val="15"/>
              </w:rPr>
              <w:t>Cohort-specific sleep indicator</w:t>
            </w:r>
          </w:p>
        </w:tc>
        <w:tc>
          <w:tcPr>
            <w:tcW w:w="322" w:type="pct"/>
            <w:tcBorders>
              <w:top w:val="nil"/>
              <w:left w:val="nil"/>
              <w:bottom w:val="nil"/>
              <w:right w:val="nil"/>
            </w:tcBorders>
            <w:shd w:val="clear" w:color="auto" w:fill="FFFFFF"/>
            <w:vAlign w:val="center"/>
          </w:tcPr>
          <w:p w14:paraId="55A126C1">
            <w:pPr>
              <w:spacing w:before="0" w:after="0" w:line="240" w:lineRule="auto"/>
              <w:jc w:val="left"/>
            </w:pPr>
            <w:r>
              <w:rPr>
                <w:rFonts w:ascii="Times New Roman" w:hAnsi="Times New Roman" w:eastAsia="Times New Roman"/>
                <w:b w:val="0"/>
                <w:color w:val="000000"/>
                <w:sz w:val="16"/>
                <w:szCs w:val="15"/>
              </w:rPr>
              <w:t>ELSA</w:t>
            </w:r>
          </w:p>
        </w:tc>
        <w:tc>
          <w:tcPr>
            <w:tcW w:w="757" w:type="pct"/>
            <w:tcBorders>
              <w:top w:val="nil"/>
              <w:left w:val="nil"/>
              <w:bottom w:val="nil"/>
              <w:right w:val="nil"/>
            </w:tcBorders>
            <w:shd w:val="clear" w:color="auto" w:fill="FFFFFF"/>
            <w:vAlign w:val="center"/>
          </w:tcPr>
          <w:p w14:paraId="0B06CE2E">
            <w:pPr>
              <w:spacing w:before="0" w:after="0" w:line="240" w:lineRule="auto"/>
              <w:jc w:val="center"/>
            </w:pPr>
            <w:r>
              <w:rPr>
                <w:rFonts w:ascii="Times New Roman" w:hAnsi="Times New Roman" w:eastAsia="Times New Roman"/>
                <w:b w:val="0"/>
                <w:color w:val="000000"/>
                <w:sz w:val="16"/>
                <w:szCs w:val="15"/>
              </w:rPr>
              <w:t>79,047</w:t>
            </w:r>
          </w:p>
        </w:tc>
        <w:tc>
          <w:tcPr>
            <w:tcW w:w="532" w:type="pct"/>
            <w:tcBorders>
              <w:top w:val="nil"/>
              <w:left w:val="nil"/>
              <w:bottom w:val="nil"/>
              <w:right w:val="nil"/>
            </w:tcBorders>
            <w:shd w:val="clear" w:color="auto" w:fill="FFFFFF"/>
            <w:vAlign w:val="center"/>
          </w:tcPr>
          <w:p w14:paraId="2F5D5439">
            <w:pPr>
              <w:spacing w:before="0" w:after="0" w:line="240" w:lineRule="auto"/>
              <w:jc w:val="center"/>
            </w:pPr>
            <w:r>
              <w:rPr>
                <w:rFonts w:ascii="Times New Roman" w:hAnsi="Times New Roman" w:eastAsia="Times New Roman"/>
                <w:b w:val="0"/>
                <w:color w:val="000000"/>
                <w:sz w:val="16"/>
                <w:szCs w:val="15"/>
              </w:rPr>
              <w:t>96.9</w:t>
            </w:r>
          </w:p>
        </w:tc>
        <w:tc>
          <w:tcPr>
            <w:tcW w:w="1001" w:type="pct"/>
            <w:tcBorders>
              <w:top w:val="nil"/>
              <w:left w:val="nil"/>
              <w:bottom w:val="nil"/>
              <w:right w:val="nil"/>
            </w:tcBorders>
            <w:shd w:val="clear" w:color="auto" w:fill="FFFFFF"/>
            <w:vAlign w:val="center"/>
          </w:tcPr>
          <w:p w14:paraId="2BFAF11A">
            <w:pPr>
              <w:spacing w:before="0" w:after="0" w:line="240" w:lineRule="auto"/>
              <w:jc w:val="center"/>
            </w:pPr>
            <w:r>
              <w:rPr>
                <w:rFonts w:ascii="Times New Roman" w:hAnsi="Times New Roman" w:eastAsia="Times New Roman"/>
                <w:b w:val="0"/>
                <w:color w:val="000000"/>
                <w:sz w:val="16"/>
                <w:szCs w:val="15"/>
              </w:rPr>
              <w:t>0.010 (−0.002, 0.023)</w:t>
            </w:r>
          </w:p>
        </w:tc>
        <w:tc>
          <w:tcPr>
            <w:tcW w:w="871" w:type="pct"/>
            <w:tcBorders>
              <w:top w:val="nil"/>
              <w:left w:val="nil"/>
              <w:bottom w:val="nil"/>
              <w:right w:val="nil"/>
            </w:tcBorders>
            <w:shd w:val="clear" w:color="auto" w:fill="FFFFFF"/>
            <w:vAlign w:val="center"/>
          </w:tcPr>
          <w:p w14:paraId="741AAE5B">
            <w:pPr>
              <w:spacing w:before="0" w:after="0" w:line="240" w:lineRule="auto"/>
              <w:jc w:val="center"/>
            </w:pPr>
            <w:r>
              <w:rPr>
                <w:rFonts w:ascii="Times New Roman" w:hAnsi="Times New Roman" w:eastAsia="Times New Roman"/>
                <w:b w:val="0"/>
                <w:color w:val="000000"/>
                <w:sz w:val="16"/>
                <w:szCs w:val="15"/>
              </w:rPr>
              <w:t>0.007 (−0.006, 0.020)</w:t>
            </w:r>
          </w:p>
        </w:tc>
        <w:tc>
          <w:tcPr>
            <w:tcW w:w="631" w:type="pct"/>
            <w:tcBorders>
              <w:top w:val="nil"/>
              <w:left w:val="nil"/>
              <w:bottom w:val="nil"/>
              <w:right w:val="nil"/>
            </w:tcBorders>
            <w:shd w:val="clear" w:color="auto" w:fill="FFFFFF"/>
            <w:vAlign w:val="center"/>
          </w:tcPr>
          <w:p w14:paraId="5A14286C">
            <w:pPr>
              <w:spacing w:before="0" w:after="0" w:line="240" w:lineRule="auto"/>
              <w:jc w:val="center"/>
            </w:pPr>
            <w:r>
              <w:rPr>
                <w:rFonts w:ascii="Times New Roman" w:hAnsi="Times New Roman" w:eastAsia="Times New Roman"/>
                <w:b w:val="0"/>
                <w:color w:val="000000"/>
                <w:sz w:val="16"/>
                <w:szCs w:val="15"/>
              </w:rPr>
              <w:t>500/500</w:t>
            </w:r>
          </w:p>
        </w:tc>
      </w:tr>
      <w:tr w14:paraId="1BE68248">
        <w:trPr>
          <w:cantSplit/>
          <w:jc w:val="center"/>
        </w:trPr>
        <w:tc>
          <w:tcPr>
            <w:tcW w:w="883" w:type="pct"/>
            <w:tcBorders>
              <w:top w:val="nil"/>
              <w:left w:val="nil"/>
              <w:bottom w:val="nil"/>
              <w:right w:val="nil"/>
            </w:tcBorders>
            <w:shd w:val="clear" w:color="auto" w:fill="FFFFFF"/>
            <w:vAlign w:val="center"/>
          </w:tcPr>
          <w:p w14:paraId="1E5F48BD">
            <w:pPr>
              <w:spacing w:before="0" w:after="0" w:line="240" w:lineRule="auto"/>
              <w:jc w:val="left"/>
            </w:pPr>
            <w:r>
              <w:rPr>
                <w:rFonts w:ascii="Times New Roman" w:hAnsi="Times New Roman" w:eastAsia="Times New Roman"/>
                <w:b w:val="0"/>
                <w:color w:val="000000"/>
                <w:sz w:val="16"/>
                <w:szCs w:val="15"/>
              </w:rPr>
              <w:t>Cohort-specific sleep indicator</w:t>
            </w:r>
          </w:p>
        </w:tc>
        <w:tc>
          <w:tcPr>
            <w:tcW w:w="322" w:type="pct"/>
            <w:tcBorders>
              <w:top w:val="nil"/>
              <w:left w:val="nil"/>
              <w:bottom w:val="nil"/>
              <w:right w:val="nil"/>
            </w:tcBorders>
            <w:shd w:val="clear" w:color="auto" w:fill="FFFFFF"/>
            <w:vAlign w:val="center"/>
          </w:tcPr>
          <w:p w14:paraId="6922FF63">
            <w:pPr>
              <w:spacing w:before="0" w:after="0" w:line="240" w:lineRule="auto"/>
              <w:jc w:val="left"/>
            </w:pPr>
            <w:r>
              <w:rPr>
                <w:rFonts w:ascii="Times New Roman" w:hAnsi="Times New Roman" w:eastAsia="Times New Roman"/>
                <w:b w:val="0"/>
                <w:color w:val="000000"/>
                <w:sz w:val="16"/>
                <w:szCs w:val="15"/>
              </w:rPr>
              <w:t>HRS</w:t>
            </w:r>
          </w:p>
        </w:tc>
        <w:tc>
          <w:tcPr>
            <w:tcW w:w="757" w:type="pct"/>
            <w:tcBorders>
              <w:top w:val="nil"/>
              <w:left w:val="nil"/>
              <w:bottom w:val="nil"/>
              <w:right w:val="nil"/>
            </w:tcBorders>
            <w:shd w:val="clear" w:color="auto" w:fill="FFFFFF"/>
            <w:vAlign w:val="center"/>
          </w:tcPr>
          <w:p w14:paraId="21ECB9A4">
            <w:pPr>
              <w:spacing w:before="0" w:after="0" w:line="240" w:lineRule="auto"/>
              <w:jc w:val="center"/>
            </w:pPr>
            <w:r>
              <w:rPr>
                <w:rFonts w:ascii="Times New Roman" w:hAnsi="Times New Roman" w:eastAsia="Times New Roman"/>
                <w:b w:val="0"/>
                <w:color w:val="000000"/>
                <w:sz w:val="16"/>
                <w:szCs w:val="15"/>
              </w:rPr>
              <w:t>132,172</w:t>
            </w:r>
          </w:p>
        </w:tc>
        <w:tc>
          <w:tcPr>
            <w:tcW w:w="532" w:type="pct"/>
            <w:tcBorders>
              <w:top w:val="nil"/>
              <w:left w:val="nil"/>
              <w:bottom w:val="nil"/>
              <w:right w:val="nil"/>
            </w:tcBorders>
            <w:shd w:val="clear" w:color="auto" w:fill="FFFFFF"/>
            <w:vAlign w:val="center"/>
          </w:tcPr>
          <w:p w14:paraId="6604426F">
            <w:pPr>
              <w:spacing w:before="0" w:after="0" w:line="240" w:lineRule="auto"/>
              <w:jc w:val="center"/>
            </w:pPr>
            <w:r>
              <w:rPr>
                <w:rFonts w:ascii="Times New Roman" w:hAnsi="Times New Roman" w:eastAsia="Times New Roman"/>
                <w:b w:val="0"/>
                <w:color w:val="000000"/>
                <w:sz w:val="16"/>
                <w:szCs w:val="15"/>
              </w:rPr>
              <w:t>99.1</w:t>
            </w:r>
          </w:p>
        </w:tc>
        <w:tc>
          <w:tcPr>
            <w:tcW w:w="1001" w:type="pct"/>
            <w:tcBorders>
              <w:top w:val="nil"/>
              <w:left w:val="nil"/>
              <w:bottom w:val="nil"/>
              <w:right w:val="nil"/>
            </w:tcBorders>
            <w:shd w:val="clear" w:color="auto" w:fill="FFFFFF"/>
            <w:vAlign w:val="center"/>
          </w:tcPr>
          <w:p w14:paraId="45CCB045">
            <w:pPr>
              <w:spacing w:before="0" w:after="0" w:line="240" w:lineRule="auto"/>
              <w:jc w:val="center"/>
            </w:pPr>
            <w:r>
              <w:rPr>
                <w:rFonts w:ascii="Times New Roman" w:hAnsi="Times New Roman" w:eastAsia="Times New Roman"/>
                <w:b w:val="0"/>
                <w:color w:val="000000"/>
                <w:sz w:val="16"/>
                <w:szCs w:val="15"/>
              </w:rPr>
              <w:t>−0.031 (−0.044, −0.018)</w:t>
            </w:r>
          </w:p>
        </w:tc>
        <w:tc>
          <w:tcPr>
            <w:tcW w:w="871" w:type="pct"/>
            <w:tcBorders>
              <w:top w:val="nil"/>
              <w:left w:val="nil"/>
              <w:bottom w:val="nil"/>
              <w:right w:val="nil"/>
            </w:tcBorders>
            <w:shd w:val="clear" w:color="auto" w:fill="FFFFFF"/>
            <w:vAlign w:val="center"/>
          </w:tcPr>
          <w:p w14:paraId="2346F0DA">
            <w:pPr>
              <w:spacing w:before="0" w:after="0" w:line="240" w:lineRule="auto"/>
              <w:jc w:val="center"/>
            </w:pPr>
            <w:r>
              <w:rPr>
                <w:rFonts w:ascii="Times New Roman" w:hAnsi="Times New Roman" w:eastAsia="Times New Roman"/>
                <w:b w:val="0"/>
                <w:color w:val="000000"/>
                <w:sz w:val="16"/>
                <w:szCs w:val="15"/>
              </w:rPr>
              <w:t>−0.033 (−0.046, −0.021)</w:t>
            </w:r>
          </w:p>
        </w:tc>
        <w:tc>
          <w:tcPr>
            <w:tcW w:w="631" w:type="pct"/>
            <w:tcBorders>
              <w:top w:val="nil"/>
              <w:left w:val="nil"/>
              <w:bottom w:val="nil"/>
              <w:right w:val="nil"/>
            </w:tcBorders>
            <w:shd w:val="clear" w:color="auto" w:fill="FFFFFF"/>
            <w:vAlign w:val="center"/>
          </w:tcPr>
          <w:p w14:paraId="25926924">
            <w:pPr>
              <w:spacing w:before="0" w:after="0" w:line="240" w:lineRule="auto"/>
              <w:jc w:val="center"/>
            </w:pPr>
            <w:r>
              <w:rPr>
                <w:rFonts w:ascii="Times New Roman" w:hAnsi="Times New Roman" w:eastAsia="Times New Roman"/>
                <w:b w:val="0"/>
                <w:color w:val="000000"/>
                <w:sz w:val="16"/>
                <w:szCs w:val="15"/>
              </w:rPr>
              <w:t>500/500</w:t>
            </w:r>
          </w:p>
        </w:tc>
      </w:tr>
      <w:tr w14:paraId="41B5E814">
        <w:trPr>
          <w:cantSplit/>
          <w:jc w:val="center"/>
        </w:trPr>
        <w:tc>
          <w:tcPr>
            <w:tcW w:w="883" w:type="pct"/>
            <w:tcBorders>
              <w:top w:val="nil"/>
              <w:left w:val="nil"/>
              <w:bottom w:val="single" w:color="000000" w:themeColor="dark1" w:sz="12" w:space="0"/>
              <w:right w:val="nil"/>
            </w:tcBorders>
            <w:shd w:val="clear" w:color="auto" w:fill="FFFFFF"/>
            <w:vAlign w:val="center"/>
          </w:tcPr>
          <w:p w14:paraId="7DA3D689">
            <w:pPr>
              <w:spacing w:before="0" w:after="0" w:line="240" w:lineRule="auto"/>
              <w:jc w:val="left"/>
            </w:pPr>
            <w:r>
              <w:rPr>
                <w:rFonts w:ascii="Times New Roman" w:hAnsi="Times New Roman" w:eastAsia="Times New Roman"/>
                <w:b w:val="0"/>
                <w:color w:val="000000"/>
                <w:sz w:val="16"/>
                <w:szCs w:val="15"/>
              </w:rPr>
              <w:t>Cohort-specific sleep indicator</w:t>
            </w:r>
          </w:p>
        </w:tc>
        <w:tc>
          <w:tcPr>
            <w:tcW w:w="322" w:type="pct"/>
            <w:tcBorders>
              <w:top w:val="nil"/>
              <w:left w:val="nil"/>
              <w:bottom w:val="single" w:color="000000" w:themeColor="dark1" w:sz="12" w:space="0"/>
              <w:right w:val="nil"/>
            </w:tcBorders>
            <w:shd w:val="clear" w:color="auto" w:fill="FFFFFF"/>
            <w:vAlign w:val="center"/>
          </w:tcPr>
          <w:p w14:paraId="4D3569BD">
            <w:pPr>
              <w:spacing w:before="0" w:after="0" w:line="240" w:lineRule="auto"/>
              <w:jc w:val="left"/>
            </w:pPr>
            <w:r>
              <w:rPr>
                <w:rFonts w:ascii="Times New Roman" w:hAnsi="Times New Roman" w:eastAsia="Times New Roman"/>
                <w:b w:val="0"/>
                <w:color w:val="000000"/>
                <w:sz w:val="16"/>
                <w:szCs w:val="15"/>
              </w:rPr>
              <w:t>SHARE</w:t>
            </w:r>
          </w:p>
        </w:tc>
        <w:tc>
          <w:tcPr>
            <w:tcW w:w="757" w:type="pct"/>
            <w:tcBorders>
              <w:top w:val="nil"/>
              <w:left w:val="nil"/>
              <w:bottom w:val="single" w:color="000000" w:themeColor="dark1" w:sz="12" w:space="0"/>
              <w:right w:val="nil"/>
            </w:tcBorders>
            <w:shd w:val="clear" w:color="auto" w:fill="FFFFFF"/>
            <w:vAlign w:val="center"/>
          </w:tcPr>
          <w:p w14:paraId="77DA185C">
            <w:pPr>
              <w:spacing w:before="0" w:after="0" w:line="240" w:lineRule="auto"/>
              <w:jc w:val="center"/>
            </w:pPr>
            <w:r>
              <w:rPr>
                <w:rFonts w:ascii="Times New Roman" w:hAnsi="Times New Roman" w:eastAsia="Times New Roman"/>
                <w:b w:val="0"/>
                <w:color w:val="000000"/>
                <w:sz w:val="16"/>
                <w:szCs w:val="15"/>
              </w:rPr>
              <w:t>240,803</w:t>
            </w:r>
          </w:p>
        </w:tc>
        <w:tc>
          <w:tcPr>
            <w:tcW w:w="532" w:type="pct"/>
            <w:tcBorders>
              <w:top w:val="nil"/>
              <w:left w:val="nil"/>
              <w:bottom w:val="single" w:color="000000" w:themeColor="dark1" w:sz="12" w:space="0"/>
              <w:right w:val="nil"/>
            </w:tcBorders>
            <w:shd w:val="clear" w:color="auto" w:fill="FFFFFF"/>
            <w:vAlign w:val="center"/>
          </w:tcPr>
          <w:p w14:paraId="031039F2">
            <w:pPr>
              <w:spacing w:before="0" w:after="0" w:line="240" w:lineRule="auto"/>
              <w:jc w:val="center"/>
            </w:pPr>
            <w:r>
              <w:rPr>
                <w:rFonts w:ascii="Times New Roman" w:hAnsi="Times New Roman" w:eastAsia="Times New Roman"/>
                <w:b w:val="0"/>
                <w:color w:val="000000"/>
                <w:sz w:val="16"/>
                <w:szCs w:val="15"/>
              </w:rPr>
              <w:t>99.8</w:t>
            </w:r>
          </w:p>
        </w:tc>
        <w:tc>
          <w:tcPr>
            <w:tcW w:w="1001" w:type="pct"/>
            <w:tcBorders>
              <w:top w:val="nil"/>
              <w:left w:val="nil"/>
              <w:bottom w:val="single" w:color="000000" w:themeColor="dark1" w:sz="12" w:space="0"/>
              <w:right w:val="nil"/>
            </w:tcBorders>
            <w:shd w:val="clear" w:color="auto" w:fill="FFFFFF"/>
            <w:vAlign w:val="center"/>
          </w:tcPr>
          <w:p w14:paraId="0600DEA5">
            <w:pPr>
              <w:spacing w:before="0" w:after="0" w:line="240" w:lineRule="auto"/>
              <w:jc w:val="center"/>
            </w:pPr>
            <w:r>
              <w:rPr>
                <w:rFonts w:ascii="Times New Roman" w:hAnsi="Times New Roman" w:eastAsia="Times New Roman"/>
                <w:b w:val="0"/>
                <w:color w:val="000000"/>
                <w:sz w:val="16"/>
                <w:szCs w:val="15"/>
              </w:rPr>
              <w:t>0.033 (0.025, 0.042)</w:t>
            </w:r>
          </w:p>
        </w:tc>
        <w:tc>
          <w:tcPr>
            <w:tcW w:w="871" w:type="pct"/>
            <w:tcBorders>
              <w:top w:val="nil"/>
              <w:left w:val="nil"/>
              <w:bottom w:val="single" w:color="000000" w:themeColor="dark1" w:sz="12" w:space="0"/>
              <w:right w:val="nil"/>
            </w:tcBorders>
            <w:shd w:val="clear" w:color="auto" w:fill="FFFFFF"/>
            <w:vAlign w:val="center"/>
          </w:tcPr>
          <w:p w14:paraId="6DDE3568">
            <w:pPr>
              <w:spacing w:before="0" w:after="0" w:line="240" w:lineRule="auto"/>
              <w:jc w:val="center"/>
            </w:pPr>
            <w:r>
              <w:rPr>
                <w:rFonts w:ascii="Times New Roman" w:hAnsi="Times New Roman" w:eastAsia="Times New Roman"/>
                <w:b w:val="0"/>
                <w:color w:val="000000"/>
                <w:sz w:val="16"/>
                <w:szCs w:val="15"/>
              </w:rPr>
              <w:t>0.034 (0.026, 0.042)</w:t>
            </w:r>
          </w:p>
        </w:tc>
        <w:tc>
          <w:tcPr>
            <w:tcW w:w="631" w:type="pct"/>
            <w:tcBorders>
              <w:top w:val="nil"/>
              <w:left w:val="nil"/>
              <w:bottom w:val="single" w:color="000000" w:themeColor="dark1" w:sz="12" w:space="0"/>
              <w:right w:val="nil"/>
            </w:tcBorders>
            <w:shd w:val="clear" w:color="auto" w:fill="FFFFFF"/>
            <w:vAlign w:val="center"/>
          </w:tcPr>
          <w:p w14:paraId="158D8AED">
            <w:pPr>
              <w:spacing w:before="0" w:after="0" w:line="240" w:lineRule="auto"/>
              <w:jc w:val="center"/>
            </w:pPr>
            <w:r>
              <w:rPr>
                <w:rFonts w:ascii="Times New Roman" w:hAnsi="Times New Roman" w:eastAsia="Times New Roman"/>
                <w:b w:val="0"/>
                <w:color w:val="000000"/>
                <w:sz w:val="16"/>
                <w:szCs w:val="15"/>
              </w:rPr>
              <w:t>500/500</w:t>
            </w:r>
          </w:p>
        </w:tc>
      </w:tr>
    </w:tbl>
    <w:p w14:paraId="5BB40D69">
      <w:pPr>
        <w:keepNext/>
        <w:spacing w:before="80" w:after="40" w:line="259" w:lineRule="auto"/>
        <w:rPr>
          <w:sz w:val="18"/>
          <w:szCs w:val="18"/>
        </w:rPr>
      </w:pPr>
      <w:r>
        <w:rPr>
          <w:rFonts w:ascii="Times New Roman" w:hAnsi="Times New Roman" w:eastAsia="Times New Roman"/>
          <w:b/>
          <w:bCs/>
          <w:color w:val="000000"/>
          <w:sz w:val="19"/>
          <w:szCs w:val="19"/>
        </w:rPr>
        <w:t>Panel C. Random-effects summaries and fixed-landmark sensitivity analysis</w:t>
      </w:r>
    </w:p>
    <w:tbl>
      <w:tblPr>
        <w:tblStyle w:val="8"/>
        <w:tblW w:w="4999"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70" w:type="dxa"/>
          <w:left w:w="70" w:type="dxa"/>
          <w:bottom w:w="70" w:type="dxa"/>
          <w:right w:w="70" w:type="dxa"/>
        </w:tblCellMar>
      </w:tblPr>
      <w:tblGrid>
        <w:gridCol w:w="5478"/>
        <w:gridCol w:w="4403"/>
        <w:gridCol w:w="3200"/>
        <w:gridCol w:w="1038"/>
        <w:gridCol w:w="1022"/>
        <w:gridCol w:w="476"/>
      </w:tblGrid>
      <w:tr w14:paraId="543A93A0">
        <w:trPr>
          <w:cantSplit/>
          <w:tblHeader/>
          <w:jc w:val="center"/>
        </w:trPr>
        <w:tc>
          <w:tcPr>
            <w:tcW w:w="1753" w:type="pct"/>
            <w:tcBorders>
              <w:top w:val="single" w:color="000000" w:themeColor="dark1" w:sz="12" w:space="0"/>
              <w:left w:val="nil"/>
              <w:bottom w:val="single" w:color="000000" w:themeColor="dark1" w:sz="6" w:space="0"/>
              <w:right w:val="nil"/>
            </w:tcBorders>
            <w:shd w:val="clear" w:color="auto" w:fill="FFFFFF"/>
            <w:vAlign w:val="center"/>
          </w:tcPr>
          <w:p w14:paraId="04E9BFB2">
            <w:pPr>
              <w:spacing w:before="0" w:after="0" w:line="240" w:lineRule="auto"/>
              <w:jc w:val="left"/>
              <w:rPr>
                <w:b/>
              </w:rPr>
            </w:pPr>
            <w:r>
              <w:rPr>
                <w:rFonts w:ascii="Times New Roman" w:hAnsi="Times New Roman" w:eastAsia="Times New Roman"/>
                <w:b/>
                <w:bCs/>
                <w:color w:val="000000"/>
                <w:sz w:val="16"/>
                <w:szCs w:val="15"/>
              </w:rPr>
              <w:t>Analysis</w:t>
            </w:r>
          </w:p>
        </w:tc>
        <w:tc>
          <w:tcPr>
            <w:tcW w:w="1409" w:type="pct"/>
            <w:tcBorders>
              <w:top w:val="single" w:color="000000" w:themeColor="dark1" w:sz="12" w:space="0"/>
              <w:left w:val="nil"/>
              <w:bottom w:val="single" w:color="000000" w:themeColor="dark1" w:sz="6" w:space="0"/>
              <w:right w:val="nil"/>
            </w:tcBorders>
            <w:shd w:val="clear" w:color="auto" w:fill="FFFFFF"/>
            <w:vAlign w:val="center"/>
          </w:tcPr>
          <w:p w14:paraId="754A4DA7">
            <w:pPr>
              <w:spacing w:before="0" w:after="0" w:line="240" w:lineRule="auto"/>
              <w:jc w:val="left"/>
              <w:rPr>
                <w:b/>
              </w:rPr>
            </w:pPr>
            <w:r>
              <w:rPr>
                <w:rFonts w:ascii="Times New Roman" w:hAnsi="Times New Roman" w:eastAsia="Times New Roman"/>
                <w:b/>
                <w:bCs/>
                <w:color w:val="000000"/>
                <w:sz w:val="16"/>
                <w:szCs w:val="15"/>
              </w:rPr>
              <w:t>Exposure</w:t>
            </w:r>
          </w:p>
        </w:tc>
        <w:tc>
          <w:tcPr>
            <w:tcW w:w="1024" w:type="pct"/>
            <w:tcBorders>
              <w:top w:val="single" w:color="000000" w:themeColor="dark1" w:sz="12" w:space="0"/>
              <w:left w:val="nil"/>
              <w:bottom w:val="single" w:color="000000" w:themeColor="dark1" w:sz="6" w:space="0"/>
              <w:right w:val="nil"/>
            </w:tcBorders>
            <w:shd w:val="clear" w:color="auto" w:fill="FFFFFF"/>
            <w:vAlign w:val="center"/>
          </w:tcPr>
          <w:p w14:paraId="3451F1D0">
            <w:pPr>
              <w:spacing w:before="0" w:after="0" w:line="240" w:lineRule="auto"/>
              <w:jc w:val="center"/>
              <w:rPr>
                <w:b/>
              </w:rPr>
            </w:pPr>
            <w:r>
              <w:rPr>
                <w:rFonts w:ascii="Times New Roman" w:hAnsi="Times New Roman" w:eastAsia="Times New Roman"/>
                <w:b/>
                <w:bCs/>
                <w:color w:val="000000"/>
                <w:sz w:val="16"/>
                <w:szCs w:val="15"/>
              </w:rPr>
              <w:t>β (95% CI)</w:t>
            </w:r>
          </w:p>
        </w:tc>
        <w:tc>
          <w:tcPr>
            <w:tcW w:w="332" w:type="pct"/>
            <w:tcBorders>
              <w:top w:val="single" w:color="000000" w:themeColor="dark1" w:sz="12" w:space="0"/>
              <w:left w:val="nil"/>
              <w:bottom w:val="single" w:color="000000" w:themeColor="dark1" w:sz="6" w:space="0"/>
              <w:right w:val="nil"/>
            </w:tcBorders>
            <w:shd w:val="clear" w:color="auto" w:fill="FFFFFF"/>
            <w:vAlign w:val="center"/>
          </w:tcPr>
          <w:p w14:paraId="0310D788">
            <w:pPr>
              <w:spacing w:before="0" w:after="0" w:line="240" w:lineRule="auto"/>
              <w:jc w:val="center"/>
              <w:rPr>
                <w:b/>
              </w:rPr>
            </w:pPr>
            <w:r>
              <w:rPr>
                <w:rFonts w:ascii="Times New Roman" w:hAnsi="Times New Roman" w:eastAsia="Times New Roman"/>
                <w:b/>
                <w:bCs/>
                <w:color w:val="000000"/>
                <w:sz w:val="16"/>
                <w:szCs w:val="15"/>
              </w:rPr>
              <w:t>P</w:t>
            </w:r>
          </w:p>
        </w:tc>
        <w:tc>
          <w:tcPr>
            <w:tcW w:w="327" w:type="pct"/>
            <w:tcBorders>
              <w:top w:val="single" w:color="000000" w:themeColor="dark1" w:sz="12" w:space="0"/>
              <w:left w:val="nil"/>
              <w:bottom w:val="single" w:color="000000" w:themeColor="dark1" w:sz="6" w:space="0"/>
              <w:right w:val="nil"/>
            </w:tcBorders>
            <w:shd w:val="clear" w:color="auto" w:fill="FFFFFF"/>
            <w:vAlign w:val="center"/>
          </w:tcPr>
          <w:p w14:paraId="3E291D2C">
            <w:pPr>
              <w:spacing w:before="0" w:after="0" w:line="240" w:lineRule="auto"/>
              <w:jc w:val="center"/>
              <w:rPr>
                <w:b/>
              </w:rPr>
            </w:pPr>
            <w:r>
              <w:rPr>
                <w:rFonts w:ascii="Times New Roman" w:hAnsi="Times New Roman" w:eastAsia="Times New Roman"/>
                <w:b/>
                <w:bCs/>
                <w:color w:val="000000"/>
                <w:sz w:val="16"/>
                <w:szCs w:val="15"/>
              </w:rPr>
              <w:t>I², %</w:t>
            </w:r>
          </w:p>
        </w:tc>
        <w:tc>
          <w:tcPr>
            <w:tcW w:w="152" w:type="pct"/>
            <w:tcBorders>
              <w:top w:val="single" w:color="000000" w:themeColor="dark1" w:sz="12" w:space="0"/>
              <w:left w:val="nil"/>
              <w:bottom w:val="single" w:color="000000" w:themeColor="dark1" w:sz="6" w:space="0"/>
              <w:right w:val="nil"/>
            </w:tcBorders>
            <w:shd w:val="clear" w:color="auto" w:fill="FFFFFF"/>
            <w:vAlign w:val="center"/>
          </w:tcPr>
          <w:p w14:paraId="4A0F70CF">
            <w:pPr>
              <w:spacing w:before="0" w:after="0" w:line="240" w:lineRule="auto"/>
              <w:jc w:val="center"/>
              <w:rPr>
                <w:b/>
              </w:rPr>
            </w:pPr>
            <w:r>
              <w:rPr>
                <w:rFonts w:ascii="Times New Roman" w:hAnsi="Times New Roman" w:eastAsia="Times New Roman"/>
                <w:b/>
                <w:bCs/>
                <w:color w:val="000000"/>
                <w:sz w:val="16"/>
                <w:szCs w:val="15"/>
              </w:rPr>
              <w:t>k</w:t>
            </w:r>
          </w:p>
        </w:tc>
      </w:tr>
      <w:tr w14:paraId="2419C776">
        <w:trPr>
          <w:cantSplit/>
          <w:jc w:val="center"/>
        </w:trPr>
        <w:tc>
          <w:tcPr>
            <w:tcW w:w="1753" w:type="pct"/>
            <w:tcBorders>
              <w:top w:val="single" w:color="000000" w:themeColor="dark1" w:sz="6" w:space="0"/>
              <w:left w:val="nil"/>
              <w:bottom w:val="nil"/>
              <w:right w:val="nil"/>
            </w:tcBorders>
            <w:shd w:val="clear" w:color="auto" w:fill="FFFFFF"/>
            <w:vAlign w:val="center"/>
          </w:tcPr>
          <w:p w14:paraId="3A0D9EA9">
            <w:pPr>
              <w:spacing w:before="0" w:after="0" w:line="240" w:lineRule="auto"/>
              <w:jc w:val="left"/>
            </w:pPr>
            <w:r>
              <w:rPr>
                <w:rFonts w:ascii="Times New Roman" w:hAnsi="Times New Roman" w:eastAsia="Times New Roman"/>
                <w:b w:val="0"/>
                <w:color w:val="000000"/>
                <w:sz w:val="16"/>
                <w:szCs w:val="15"/>
              </w:rPr>
              <w:t>Eligible follow-up sample, unweighted</w:t>
            </w:r>
          </w:p>
        </w:tc>
        <w:tc>
          <w:tcPr>
            <w:tcW w:w="1409" w:type="pct"/>
            <w:tcBorders>
              <w:top w:val="single" w:color="000000" w:themeColor="dark1" w:sz="6" w:space="0"/>
              <w:left w:val="nil"/>
              <w:bottom w:val="nil"/>
              <w:right w:val="nil"/>
            </w:tcBorders>
            <w:shd w:val="clear" w:color="auto" w:fill="FFFFFF"/>
            <w:vAlign w:val="center"/>
          </w:tcPr>
          <w:p w14:paraId="30C79A9D">
            <w:pPr>
              <w:spacing w:before="0" w:after="0" w:line="240" w:lineRule="auto"/>
              <w:jc w:val="left"/>
            </w:pPr>
            <w:r>
              <w:rPr>
                <w:rFonts w:ascii="Times New Roman" w:hAnsi="Times New Roman" w:eastAsia="Times New Roman"/>
                <w:b w:val="0"/>
                <w:color w:val="000000"/>
                <w:sz w:val="16"/>
                <w:szCs w:val="15"/>
              </w:rPr>
              <w:t>Physical activity</w:t>
            </w:r>
          </w:p>
        </w:tc>
        <w:tc>
          <w:tcPr>
            <w:tcW w:w="1024" w:type="pct"/>
            <w:tcBorders>
              <w:top w:val="single" w:color="000000" w:themeColor="dark1" w:sz="6" w:space="0"/>
              <w:left w:val="nil"/>
              <w:bottom w:val="nil"/>
              <w:right w:val="nil"/>
            </w:tcBorders>
            <w:shd w:val="clear" w:color="auto" w:fill="FFFFFF"/>
            <w:vAlign w:val="center"/>
          </w:tcPr>
          <w:p w14:paraId="69827CC2">
            <w:pPr>
              <w:spacing w:before="0" w:after="0" w:line="240" w:lineRule="auto"/>
              <w:jc w:val="center"/>
            </w:pPr>
            <w:r>
              <w:rPr>
                <w:rFonts w:ascii="Times New Roman" w:hAnsi="Times New Roman" w:eastAsia="Times New Roman"/>
                <w:b w:val="0"/>
                <w:color w:val="000000"/>
                <w:sz w:val="16"/>
                <w:szCs w:val="15"/>
              </w:rPr>
              <w:t>0.120 (0.036, 0.204)</w:t>
            </w:r>
          </w:p>
        </w:tc>
        <w:tc>
          <w:tcPr>
            <w:tcW w:w="332" w:type="pct"/>
            <w:tcBorders>
              <w:top w:val="single" w:color="000000" w:themeColor="dark1" w:sz="6" w:space="0"/>
              <w:left w:val="nil"/>
              <w:bottom w:val="nil"/>
              <w:right w:val="nil"/>
            </w:tcBorders>
            <w:shd w:val="clear" w:color="auto" w:fill="FFFFFF"/>
            <w:vAlign w:val="center"/>
          </w:tcPr>
          <w:p w14:paraId="4CD1583C">
            <w:pPr>
              <w:spacing w:before="0" w:after="0" w:line="240" w:lineRule="auto"/>
              <w:jc w:val="center"/>
            </w:pPr>
            <w:r>
              <w:rPr>
                <w:rFonts w:ascii="Times New Roman" w:hAnsi="Times New Roman" w:eastAsia="Times New Roman"/>
                <w:b w:val="0"/>
                <w:color w:val="000000"/>
                <w:sz w:val="16"/>
                <w:szCs w:val="15"/>
              </w:rPr>
              <w:t>0.020</w:t>
            </w:r>
          </w:p>
        </w:tc>
        <w:tc>
          <w:tcPr>
            <w:tcW w:w="327" w:type="pct"/>
            <w:tcBorders>
              <w:top w:val="single" w:color="000000" w:themeColor="dark1" w:sz="6" w:space="0"/>
              <w:left w:val="nil"/>
              <w:bottom w:val="nil"/>
              <w:right w:val="nil"/>
            </w:tcBorders>
            <w:shd w:val="clear" w:color="auto" w:fill="FFFFFF"/>
            <w:vAlign w:val="center"/>
          </w:tcPr>
          <w:p w14:paraId="19765FF7">
            <w:pPr>
              <w:spacing w:before="0" w:after="0" w:line="240" w:lineRule="auto"/>
              <w:jc w:val="center"/>
            </w:pPr>
            <w:r>
              <w:rPr>
                <w:rFonts w:ascii="Times New Roman" w:hAnsi="Times New Roman" w:eastAsia="Times New Roman"/>
                <w:b w:val="0"/>
                <w:color w:val="000000"/>
                <w:sz w:val="16"/>
                <w:szCs w:val="15"/>
              </w:rPr>
              <w:t>95.0</w:t>
            </w:r>
          </w:p>
        </w:tc>
        <w:tc>
          <w:tcPr>
            <w:tcW w:w="152" w:type="pct"/>
            <w:tcBorders>
              <w:top w:val="single" w:color="000000" w:themeColor="dark1" w:sz="6" w:space="0"/>
              <w:left w:val="nil"/>
              <w:bottom w:val="nil"/>
              <w:right w:val="nil"/>
            </w:tcBorders>
            <w:shd w:val="clear" w:color="auto" w:fill="FFFFFF"/>
            <w:vAlign w:val="center"/>
          </w:tcPr>
          <w:p w14:paraId="306B0FFA">
            <w:pPr>
              <w:spacing w:before="0" w:after="0" w:line="240" w:lineRule="auto"/>
              <w:jc w:val="center"/>
            </w:pPr>
            <w:r>
              <w:rPr>
                <w:rFonts w:ascii="Times New Roman" w:hAnsi="Times New Roman" w:eastAsia="Times New Roman"/>
                <w:b w:val="0"/>
                <w:color w:val="000000"/>
                <w:sz w:val="16"/>
                <w:szCs w:val="15"/>
              </w:rPr>
              <w:t>4</w:t>
            </w:r>
          </w:p>
        </w:tc>
      </w:tr>
      <w:tr w14:paraId="69F845FE">
        <w:trPr>
          <w:cantSplit/>
          <w:jc w:val="center"/>
        </w:trPr>
        <w:tc>
          <w:tcPr>
            <w:tcW w:w="1753" w:type="pct"/>
            <w:tcBorders>
              <w:top w:val="nil"/>
              <w:left w:val="nil"/>
              <w:bottom w:val="nil"/>
              <w:right w:val="nil"/>
            </w:tcBorders>
            <w:shd w:val="clear" w:color="auto" w:fill="FFFFFF"/>
            <w:vAlign w:val="center"/>
          </w:tcPr>
          <w:p w14:paraId="7BD505DA">
            <w:pPr>
              <w:spacing w:before="0" w:after="0" w:line="240" w:lineRule="auto"/>
              <w:jc w:val="left"/>
            </w:pPr>
            <w:r>
              <w:rPr>
                <w:rFonts w:ascii="Times New Roman" w:hAnsi="Times New Roman" w:eastAsia="Times New Roman"/>
                <w:b w:val="0"/>
                <w:color w:val="000000"/>
                <w:sz w:val="16"/>
                <w:szCs w:val="15"/>
              </w:rPr>
              <w:t>Transition IPCW, full-refit bootstrap</w:t>
            </w:r>
          </w:p>
        </w:tc>
        <w:tc>
          <w:tcPr>
            <w:tcW w:w="1409" w:type="pct"/>
            <w:tcBorders>
              <w:top w:val="nil"/>
              <w:left w:val="nil"/>
              <w:bottom w:val="nil"/>
              <w:right w:val="nil"/>
            </w:tcBorders>
            <w:shd w:val="clear" w:color="auto" w:fill="FFFFFF"/>
            <w:vAlign w:val="center"/>
          </w:tcPr>
          <w:p w14:paraId="4596C1CD">
            <w:pPr>
              <w:spacing w:before="0" w:after="0" w:line="240" w:lineRule="auto"/>
              <w:jc w:val="left"/>
            </w:pPr>
            <w:r>
              <w:rPr>
                <w:rFonts w:ascii="Times New Roman" w:hAnsi="Times New Roman" w:eastAsia="Times New Roman"/>
                <w:b w:val="0"/>
                <w:color w:val="000000"/>
                <w:sz w:val="16"/>
                <w:szCs w:val="15"/>
              </w:rPr>
              <w:t>Physical activity</w:t>
            </w:r>
          </w:p>
        </w:tc>
        <w:tc>
          <w:tcPr>
            <w:tcW w:w="1024" w:type="pct"/>
            <w:tcBorders>
              <w:top w:val="nil"/>
              <w:left w:val="nil"/>
              <w:bottom w:val="nil"/>
              <w:right w:val="nil"/>
            </w:tcBorders>
            <w:shd w:val="clear" w:color="auto" w:fill="FFFFFF"/>
            <w:vAlign w:val="center"/>
          </w:tcPr>
          <w:p w14:paraId="1A4CDE01">
            <w:pPr>
              <w:spacing w:before="0" w:after="0" w:line="240" w:lineRule="auto"/>
              <w:jc w:val="center"/>
            </w:pPr>
            <w:r>
              <w:rPr>
                <w:rFonts w:ascii="Times New Roman" w:hAnsi="Times New Roman" w:eastAsia="Times New Roman"/>
                <w:b w:val="0"/>
                <w:color w:val="000000"/>
                <w:sz w:val="16"/>
                <w:szCs w:val="15"/>
              </w:rPr>
              <w:t xml:space="preserve">0.120 (0.032, 0.207)</w:t>
            </w:r>
          </w:p>
        </w:tc>
        <w:tc>
          <w:tcPr>
            <w:tcW w:w="332" w:type="pct"/>
            <w:tcBorders>
              <w:top w:val="nil"/>
              <w:left w:val="nil"/>
              <w:bottom w:val="nil"/>
              <w:right w:val="nil"/>
            </w:tcBorders>
            <w:shd w:val="clear" w:color="auto" w:fill="FFFFFF"/>
            <w:vAlign w:val="center"/>
          </w:tcPr>
          <w:p w14:paraId="4C1FEAE4">
            <w:pPr>
              <w:spacing w:before="0" w:after="0" w:line="240" w:lineRule="auto"/>
              <w:jc w:val="center"/>
            </w:pPr>
            <w:r>
              <w:rPr>
                <w:rFonts w:ascii="Times New Roman" w:hAnsi="Times New Roman" w:eastAsia="Times New Roman"/>
                <w:b w:val="0"/>
                <w:color w:val="000000"/>
                <w:sz w:val="16"/>
                <w:szCs w:val="15"/>
              </w:rPr>
              <w:t>0.022</w:t>
            </w:r>
          </w:p>
        </w:tc>
        <w:tc>
          <w:tcPr>
            <w:tcW w:w="327" w:type="pct"/>
            <w:tcBorders>
              <w:top w:val="nil"/>
              <w:left w:val="nil"/>
              <w:bottom w:val="nil"/>
              <w:right w:val="nil"/>
            </w:tcBorders>
            <w:shd w:val="clear" w:color="auto" w:fill="FFFFFF"/>
            <w:vAlign w:val="center"/>
          </w:tcPr>
          <w:p w14:paraId="59C66E45">
            <w:pPr>
              <w:spacing w:before="0" w:after="0" w:line="240" w:lineRule="auto"/>
              <w:jc w:val="center"/>
            </w:pPr>
            <w:r>
              <w:rPr>
                <w:rFonts w:ascii="Times New Roman" w:hAnsi="Times New Roman" w:eastAsia="Times New Roman"/>
                <w:b w:val="0"/>
                <w:color w:val="000000"/>
                <w:sz w:val="16"/>
                <w:szCs w:val="15"/>
              </w:rPr>
              <w:t>95.4</w:t>
            </w:r>
          </w:p>
        </w:tc>
        <w:tc>
          <w:tcPr>
            <w:tcW w:w="152" w:type="pct"/>
            <w:tcBorders>
              <w:top w:val="nil"/>
              <w:left w:val="nil"/>
              <w:bottom w:val="nil"/>
              <w:right w:val="nil"/>
            </w:tcBorders>
            <w:shd w:val="clear" w:color="auto" w:fill="FFFFFF"/>
            <w:vAlign w:val="center"/>
          </w:tcPr>
          <w:p w14:paraId="6C02C013">
            <w:pPr>
              <w:spacing w:before="0" w:after="0" w:line="240" w:lineRule="auto"/>
              <w:jc w:val="center"/>
            </w:pPr>
            <w:r>
              <w:rPr>
                <w:rFonts w:ascii="Times New Roman" w:hAnsi="Times New Roman" w:eastAsia="Times New Roman"/>
                <w:b w:val="0"/>
                <w:color w:val="000000"/>
                <w:sz w:val="16"/>
                <w:szCs w:val="15"/>
              </w:rPr>
              <w:t>4</w:t>
            </w:r>
          </w:p>
        </w:tc>
      </w:tr>
      <w:tr w14:paraId="0794DBCA">
        <w:trPr>
          <w:cantSplit/>
          <w:jc w:val="center"/>
        </w:trPr>
        <w:tc>
          <w:tcPr>
            <w:tcW w:w="1753" w:type="pct"/>
            <w:tcBorders>
              <w:top w:val="nil"/>
              <w:left w:val="nil"/>
              <w:bottom w:val="nil"/>
              <w:right w:val="nil"/>
            </w:tcBorders>
            <w:shd w:val="clear" w:color="auto" w:fill="FFFFFF"/>
            <w:vAlign w:val="center"/>
          </w:tcPr>
          <w:p w14:paraId="66F91289">
            <w:pPr>
              <w:spacing w:before="0" w:after="0" w:line="240" w:lineRule="auto"/>
              <w:jc w:val="left"/>
            </w:pPr>
            <w:r>
              <w:rPr>
                <w:rFonts w:ascii="Times New Roman" w:hAnsi="Times New Roman" w:eastAsia="Times New Roman"/>
                <w:b w:val="0"/>
                <w:color w:val="000000"/>
                <w:sz w:val="16"/>
                <w:szCs w:val="15"/>
              </w:rPr>
              <w:t>Fixed landmark, unweighted</w:t>
            </w:r>
          </w:p>
        </w:tc>
        <w:tc>
          <w:tcPr>
            <w:tcW w:w="1409" w:type="pct"/>
            <w:tcBorders>
              <w:top w:val="nil"/>
              <w:left w:val="nil"/>
              <w:bottom w:val="nil"/>
              <w:right w:val="nil"/>
            </w:tcBorders>
            <w:shd w:val="clear" w:color="auto" w:fill="FFFFFF"/>
            <w:vAlign w:val="center"/>
          </w:tcPr>
          <w:p w14:paraId="18859EAD">
            <w:pPr>
              <w:spacing w:before="0" w:after="0" w:line="240" w:lineRule="auto"/>
              <w:jc w:val="left"/>
            </w:pPr>
            <w:r>
              <w:rPr>
                <w:rFonts w:ascii="Times New Roman" w:hAnsi="Times New Roman" w:eastAsia="Times New Roman"/>
                <w:b w:val="0"/>
                <w:color w:val="000000"/>
                <w:sz w:val="16"/>
                <w:szCs w:val="15"/>
              </w:rPr>
              <w:t>Physical activity</w:t>
            </w:r>
          </w:p>
        </w:tc>
        <w:tc>
          <w:tcPr>
            <w:tcW w:w="1024" w:type="pct"/>
            <w:tcBorders>
              <w:top w:val="nil"/>
              <w:left w:val="nil"/>
              <w:bottom w:val="nil"/>
              <w:right w:val="nil"/>
            </w:tcBorders>
            <w:shd w:val="clear" w:color="auto" w:fill="FFFFFF"/>
            <w:vAlign w:val="center"/>
          </w:tcPr>
          <w:p w14:paraId="6183E390">
            <w:pPr>
              <w:spacing w:before="0" w:after="0" w:line="240" w:lineRule="auto"/>
              <w:jc w:val="center"/>
            </w:pPr>
            <w:r>
              <w:rPr>
                <w:rFonts w:ascii="Times New Roman" w:hAnsi="Times New Roman" w:eastAsia="Times New Roman"/>
                <w:b w:val="0"/>
                <w:color w:val="000000"/>
                <w:sz w:val="16"/>
                <w:szCs w:val="15"/>
              </w:rPr>
              <w:t>0.109 (0.068, 0.150)</w:t>
            </w:r>
          </w:p>
        </w:tc>
        <w:tc>
          <w:tcPr>
            <w:tcW w:w="332" w:type="pct"/>
            <w:tcBorders>
              <w:top w:val="nil"/>
              <w:left w:val="nil"/>
              <w:bottom w:val="nil"/>
              <w:right w:val="nil"/>
            </w:tcBorders>
            <w:shd w:val="clear" w:color="auto" w:fill="FFFFFF"/>
            <w:vAlign w:val="center"/>
          </w:tcPr>
          <w:p w14:paraId="29BA0F5B">
            <w:pPr>
              <w:spacing w:before="0" w:after="0" w:line="240" w:lineRule="auto"/>
              <w:jc w:val="center"/>
            </w:pPr>
            <w:r>
              <w:rPr>
                <w:rFonts w:ascii="Times New Roman" w:hAnsi="Times New Roman" w:eastAsia="Times New Roman"/>
                <w:b w:val="0"/>
                <w:color w:val="000000"/>
                <w:sz w:val="16"/>
                <w:szCs w:val="15"/>
              </w:rPr>
              <w:t>0.004</w:t>
            </w:r>
          </w:p>
        </w:tc>
        <w:tc>
          <w:tcPr>
            <w:tcW w:w="327" w:type="pct"/>
            <w:tcBorders>
              <w:top w:val="nil"/>
              <w:left w:val="nil"/>
              <w:bottom w:val="nil"/>
              <w:right w:val="nil"/>
            </w:tcBorders>
            <w:shd w:val="clear" w:color="auto" w:fill="FFFFFF"/>
            <w:vAlign w:val="center"/>
          </w:tcPr>
          <w:p w14:paraId="4AE4BC9A">
            <w:pPr>
              <w:spacing w:before="0" w:after="0" w:line="240" w:lineRule="auto"/>
              <w:jc w:val="center"/>
            </w:pPr>
            <w:r>
              <w:rPr>
                <w:rFonts w:ascii="Times New Roman" w:hAnsi="Times New Roman" w:eastAsia="Times New Roman"/>
                <w:b w:val="0"/>
                <w:color w:val="000000"/>
                <w:sz w:val="16"/>
                <w:szCs w:val="15"/>
              </w:rPr>
              <w:t>43.0</w:t>
            </w:r>
          </w:p>
        </w:tc>
        <w:tc>
          <w:tcPr>
            <w:tcW w:w="152" w:type="pct"/>
            <w:tcBorders>
              <w:top w:val="nil"/>
              <w:left w:val="nil"/>
              <w:bottom w:val="nil"/>
              <w:right w:val="nil"/>
            </w:tcBorders>
            <w:shd w:val="clear" w:color="auto" w:fill="FFFFFF"/>
            <w:vAlign w:val="center"/>
          </w:tcPr>
          <w:p w14:paraId="70C50D4F">
            <w:pPr>
              <w:spacing w:before="0" w:after="0" w:line="240" w:lineRule="auto"/>
              <w:jc w:val="center"/>
            </w:pPr>
            <w:r>
              <w:rPr>
                <w:rFonts w:ascii="Times New Roman" w:hAnsi="Times New Roman" w:eastAsia="Times New Roman"/>
                <w:b w:val="0"/>
                <w:color w:val="000000"/>
                <w:sz w:val="16"/>
                <w:szCs w:val="15"/>
              </w:rPr>
              <w:t>4</w:t>
            </w:r>
          </w:p>
        </w:tc>
      </w:tr>
      <w:tr w14:paraId="1A0E4C39">
        <w:trPr>
          <w:cantSplit/>
          <w:jc w:val="center"/>
        </w:trPr>
        <w:tc>
          <w:tcPr>
            <w:tcW w:w="1753" w:type="pct"/>
            <w:tcBorders>
              <w:top w:val="nil"/>
              <w:left w:val="nil"/>
              <w:bottom w:val="nil"/>
              <w:right w:val="nil"/>
            </w:tcBorders>
            <w:shd w:val="clear" w:color="auto" w:fill="FFFFFF"/>
            <w:vAlign w:val="center"/>
          </w:tcPr>
          <w:p w14:paraId="35CB64AD">
            <w:pPr>
              <w:spacing w:before="0" w:after="0" w:line="240" w:lineRule="auto"/>
              <w:jc w:val="left"/>
            </w:pPr>
            <w:r>
              <w:rPr>
                <w:rFonts w:ascii="Times New Roman" w:hAnsi="Times New Roman" w:eastAsia="Times New Roman"/>
                <w:b w:val="0"/>
                <w:color w:val="000000"/>
                <w:sz w:val="16"/>
                <w:szCs w:val="15"/>
              </w:rPr>
              <w:t>Fixed landmark, retention weighted</w:t>
            </w:r>
          </w:p>
        </w:tc>
        <w:tc>
          <w:tcPr>
            <w:tcW w:w="1409" w:type="pct"/>
            <w:tcBorders>
              <w:top w:val="nil"/>
              <w:left w:val="nil"/>
              <w:bottom w:val="nil"/>
              <w:right w:val="nil"/>
            </w:tcBorders>
            <w:shd w:val="clear" w:color="auto" w:fill="FFFFFF"/>
            <w:vAlign w:val="center"/>
          </w:tcPr>
          <w:p w14:paraId="7D887422">
            <w:pPr>
              <w:spacing w:before="0" w:after="0" w:line="240" w:lineRule="auto"/>
              <w:jc w:val="left"/>
            </w:pPr>
            <w:r>
              <w:rPr>
                <w:rFonts w:ascii="Times New Roman" w:hAnsi="Times New Roman" w:eastAsia="Times New Roman"/>
                <w:b w:val="0"/>
                <w:color w:val="000000"/>
                <w:sz w:val="16"/>
                <w:szCs w:val="15"/>
              </w:rPr>
              <w:t>Physical activity</w:t>
            </w:r>
          </w:p>
        </w:tc>
        <w:tc>
          <w:tcPr>
            <w:tcW w:w="1024" w:type="pct"/>
            <w:tcBorders>
              <w:top w:val="nil"/>
              <w:left w:val="nil"/>
              <w:bottom w:val="nil"/>
              <w:right w:val="nil"/>
            </w:tcBorders>
            <w:shd w:val="clear" w:color="auto" w:fill="FFFFFF"/>
            <w:vAlign w:val="center"/>
          </w:tcPr>
          <w:p w14:paraId="5CDA5C20">
            <w:pPr>
              <w:spacing w:before="0" w:after="0" w:line="240" w:lineRule="auto"/>
              <w:jc w:val="center"/>
            </w:pPr>
            <w:r>
              <w:rPr>
                <w:rFonts w:ascii="Times New Roman" w:hAnsi="Times New Roman" w:eastAsia="Times New Roman"/>
                <w:b w:val="0"/>
                <w:color w:val="000000"/>
                <w:sz w:val="16"/>
                <w:szCs w:val="15"/>
              </w:rPr>
              <w:t xml:space="preserve">0.108 (0.059, 0.157)</w:t>
            </w:r>
          </w:p>
        </w:tc>
        <w:tc>
          <w:tcPr>
            <w:tcW w:w="332" w:type="pct"/>
            <w:tcBorders>
              <w:top w:val="nil"/>
              <w:left w:val="nil"/>
              <w:bottom w:val="nil"/>
              <w:right w:val="nil"/>
            </w:tcBorders>
            <w:shd w:val="clear" w:color="auto" w:fill="FFFFFF"/>
            <w:vAlign w:val="center"/>
          </w:tcPr>
          <w:p w14:paraId="48683349">
            <w:pPr>
              <w:spacing w:before="0" w:after="0" w:line="240" w:lineRule="auto"/>
              <w:jc w:val="center"/>
            </w:pPr>
            <w:r>
              <w:rPr>
                <w:rFonts w:ascii="Times New Roman" w:hAnsi="Times New Roman" w:eastAsia="Times New Roman"/>
                <w:b w:val="0"/>
                <w:color w:val="000000"/>
                <w:sz w:val="16"/>
                <w:szCs w:val="15"/>
              </w:rPr>
              <w:t xml:space="preserve">0.006</w:t>
            </w:r>
          </w:p>
        </w:tc>
        <w:tc>
          <w:tcPr>
            <w:tcW w:w="327" w:type="pct"/>
            <w:tcBorders>
              <w:top w:val="nil"/>
              <w:left w:val="nil"/>
              <w:bottom w:val="nil"/>
              <w:right w:val="nil"/>
            </w:tcBorders>
            <w:shd w:val="clear" w:color="auto" w:fill="FFFFFF"/>
            <w:vAlign w:val="center"/>
          </w:tcPr>
          <w:p w14:paraId="4649265F">
            <w:pPr>
              <w:spacing w:before="0" w:after="0" w:line="240" w:lineRule="auto"/>
              <w:jc w:val="center"/>
            </w:pPr>
            <w:r>
              <w:rPr>
                <w:rFonts w:ascii="Times New Roman" w:hAnsi="Times New Roman" w:eastAsia="Times New Roman"/>
                <w:b w:val="0"/>
                <w:color w:val="000000"/>
                <w:sz w:val="16"/>
                <w:szCs w:val="15"/>
              </w:rPr>
              <w:t xml:space="preserve">52.2</w:t>
            </w:r>
          </w:p>
        </w:tc>
        <w:tc>
          <w:tcPr>
            <w:tcW w:w="152" w:type="pct"/>
            <w:tcBorders>
              <w:top w:val="nil"/>
              <w:left w:val="nil"/>
              <w:bottom w:val="nil"/>
              <w:right w:val="nil"/>
            </w:tcBorders>
            <w:shd w:val="clear" w:color="auto" w:fill="FFFFFF"/>
            <w:vAlign w:val="center"/>
          </w:tcPr>
          <w:p w14:paraId="24F1ADCB">
            <w:pPr>
              <w:spacing w:before="0" w:after="0" w:line="240" w:lineRule="auto"/>
              <w:jc w:val="center"/>
            </w:pPr>
            <w:r>
              <w:rPr>
                <w:rFonts w:ascii="Times New Roman" w:hAnsi="Times New Roman" w:eastAsia="Times New Roman"/>
                <w:b w:val="0"/>
                <w:color w:val="000000"/>
                <w:sz w:val="16"/>
                <w:szCs w:val="15"/>
              </w:rPr>
              <w:t>4</w:t>
            </w:r>
          </w:p>
        </w:tc>
      </w:tr>
      <w:tr w14:paraId="3916D152">
        <w:trPr>
          <w:cantSplit/>
          <w:jc w:val="center"/>
        </w:trPr>
        <w:tc>
          <w:tcPr>
            <w:tcW w:w="1753" w:type="pct"/>
            <w:tcBorders>
              <w:top w:val="nil"/>
              <w:left w:val="nil"/>
              <w:bottom w:val="nil"/>
              <w:right w:val="nil"/>
            </w:tcBorders>
            <w:shd w:val="clear" w:color="auto" w:fill="FFFFFF"/>
            <w:vAlign w:val="center"/>
          </w:tcPr>
          <w:p w14:paraId="7BAD0944">
            <w:pPr>
              <w:spacing w:before="0" w:after="0" w:line="240" w:lineRule="auto"/>
              <w:jc w:val="left"/>
            </w:pPr>
            <w:r>
              <w:rPr>
                <w:rFonts w:ascii="Times New Roman" w:hAnsi="Times New Roman" w:eastAsia="Times New Roman"/>
                <w:b w:val="0"/>
                <w:color w:val="000000"/>
                <w:sz w:val="16"/>
                <w:szCs w:val="15"/>
              </w:rPr>
              <w:t>Eligible follow-up sample, unweighted</w:t>
            </w:r>
          </w:p>
        </w:tc>
        <w:tc>
          <w:tcPr>
            <w:tcW w:w="1409" w:type="pct"/>
            <w:tcBorders>
              <w:top w:val="nil"/>
              <w:left w:val="nil"/>
              <w:bottom w:val="nil"/>
              <w:right w:val="nil"/>
            </w:tcBorders>
            <w:shd w:val="clear" w:color="auto" w:fill="FFFFFF"/>
            <w:vAlign w:val="center"/>
          </w:tcPr>
          <w:p w14:paraId="2449D584">
            <w:pPr>
              <w:spacing w:before="0" w:after="0" w:line="240" w:lineRule="auto"/>
              <w:jc w:val="left"/>
            </w:pPr>
            <w:r>
              <w:rPr>
                <w:rFonts w:ascii="Times New Roman" w:hAnsi="Times New Roman" w:eastAsia="Times New Roman"/>
                <w:b w:val="0"/>
                <w:color w:val="000000"/>
                <w:sz w:val="16"/>
                <w:szCs w:val="15"/>
              </w:rPr>
              <w:t>Cohort-specific sleep indicator</w:t>
            </w:r>
          </w:p>
        </w:tc>
        <w:tc>
          <w:tcPr>
            <w:tcW w:w="1024" w:type="pct"/>
            <w:tcBorders>
              <w:top w:val="nil"/>
              <w:left w:val="nil"/>
              <w:bottom w:val="nil"/>
              <w:right w:val="nil"/>
            </w:tcBorders>
            <w:shd w:val="clear" w:color="auto" w:fill="FFFFFF"/>
            <w:vAlign w:val="center"/>
          </w:tcPr>
          <w:p w14:paraId="01F55460">
            <w:pPr>
              <w:spacing w:before="0" w:after="0" w:line="240" w:lineRule="auto"/>
              <w:jc w:val="center"/>
            </w:pPr>
            <w:r>
              <w:rPr>
                <w:rFonts w:ascii="Times New Roman" w:hAnsi="Times New Roman" w:eastAsia="Times New Roman"/>
                <w:b w:val="0"/>
                <w:color w:val="000000"/>
                <w:sz w:val="16"/>
                <w:szCs w:val="15"/>
              </w:rPr>
              <w:t>0.015 (−0.040, 0.070)</w:t>
            </w:r>
          </w:p>
        </w:tc>
        <w:tc>
          <w:tcPr>
            <w:tcW w:w="332" w:type="pct"/>
            <w:tcBorders>
              <w:top w:val="nil"/>
              <w:left w:val="nil"/>
              <w:bottom w:val="nil"/>
              <w:right w:val="nil"/>
            </w:tcBorders>
            <w:shd w:val="clear" w:color="auto" w:fill="FFFFFF"/>
            <w:vAlign w:val="center"/>
          </w:tcPr>
          <w:p w14:paraId="4D0E35FE">
            <w:pPr>
              <w:spacing w:before="0" w:after="0" w:line="240" w:lineRule="auto"/>
              <w:jc w:val="center"/>
            </w:pPr>
            <w:r>
              <w:rPr>
                <w:rFonts w:ascii="Times New Roman" w:hAnsi="Times New Roman" w:eastAsia="Times New Roman"/>
                <w:b w:val="0"/>
                <w:color w:val="000000"/>
                <w:sz w:val="16"/>
                <w:szCs w:val="15"/>
              </w:rPr>
              <w:t>0.450</w:t>
            </w:r>
          </w:p>
        </w:tc>
        <w:tc>
          <w:tcPr>
            <w:tcW w:w="327" w:type="pct"/>
            <w:tcBorders>
              <w:top w:val="nil"/>
              <w:left w:val="nil"/>
              <w:bottom w:val="nil"/>
              <w:right w:val="nil"/>
            </w:tcBorders>
            <w:shd w:val="clear" w:color="auto" w:fill="FFFFFF"/>
            <w:vAlign w:val="center"/>
          </w:tcPr>
          <w:p w14:paraId="4CA88A18">
            <w:pPr>
              <w:spacing w:before="0" w:after="0" w:line="240" w:lineRule="auto"/>
              <w:jc w:val="center"/>
            </w:pPr>
            <w:r>
              <w:rPr>
                <w:rFonts w:ascii="Times New Roman" w:hAnsi="Times New Roman" w:eastAsia="Times New Roman"/>
                <w:b w:val="0"/>
                <w:color w:val="000000"/>
                <w:sz w:val="16"/>
                <w:szCs w:val="15"/>
              </w:rPr>
              <w:t>96.6</w:t>
            </w:r>
          </w:p>
        </w:tc>
        <w:tc>
          <w:tcPr>
            <w:tcW w:w="152" w:type="pct"/>
            <w:tcBorders>
              <w:top w:val="nil"/>
              <w:left w:val="nil"/>
              <w:bottom w:val="nil"/>
              <w:right w:val="nil"/>
            </w:tcBorders>
            <w:shd w:val="clear" w:color="auto" w:fill="FFFFFF"/>
            <w:vAlign w:val="center"/>
          </w:tcPr>
          <w:p w14:paraId="1B272FB9">
            <w:pPr>
              <w:spacing w:before="0" w:after="0" w:line="240" w:lineRule="auto"/>
              <w:jc w:val="center"/>
            </w:pPr>
            <w:r>
              <w:rPr>
                <w:rFonts w:ascii="Times New Roman" w:hAnsi="Times New Roman" w:eastAsia="Times New Roman"/>
                <w:b w:val="0"/>
                <w:color w:val="000000"/>
                <w:sz w:val="16"/>
                <w:szCs w:val="15"/>
              </w:rPr>
              <w:t>4</w:t>
            </w:r>
          </w:p>
        </w:tc>
      </w:tr>
      <w:tr w14:paraId="6F828152">
        <w:trPr>
          <w:cantSplit/>
          <w:jc w:val="center"/>
        </w:trPr>
        <w:tc>
          <w:tcPr>
            <w:tcW w:w="1753" w:type="pct"/>
            <w:tcBorders>
              <w:top w:val="nil"/>
              <w:left w:val="nil"/>
              <w:bottom w:val="nil"/>
              <w:right w:val="nil"/>
            </w:tcBorders>
            <w:shd w:val="clear" w:color="auto" w:fill="FFFFFF"/>
            <w:vAlign w:val="center"/>
          </w:tcPr>
          <w:p w14:paraId="642AB002">
            <w:pPr>
              <w:spacing w:before="0" w:after="0" w:line="240" w:lineRule="auto"/>
              <w:jc w:val="left"/>
            </w:pPr>
            <w:r>
              <w:rPr>
                <w:rFonts w:ascii="Times New Roman" w:hAnsi="Times New Roman" w:eastAsia="Times New Roman"/>
                <w:b w:val="0"/>
                <w:color w:val="000000"/>
                <w:sz w:val="16"/>
                <w:szCs w:val="15"/>
              </w:rPr>
              <w:t>Transition IPCW, full-refit bootstrap</w:t>
            </w:r>
          </w:p>
        </w:tc>
        <w:tc>
          <w:tcPr>
            <w:tcW w:w="1409" w:type="pct"/>
            <w:tcBorders>
              <w:top w:val="nil"/>
              <w:left w:val="nil"/>
              <w:bottom w:val="nil"/>
              <w:right w:val="nil"/>
            </w:tcBorders>
            <w:shd w:val="clear" w:color="auto" w:fill="FFFFFF"/>
            <w:vAlign w:val="center"/>
          </w:tcPr>
          <w:p w14:paraId="1E47D939">
            <w:pPr>
              <w:spacing w:before="0" w:after="0" w:line="240" w:lineRule="auto"/>
              <w:jc w:val="left"/>
            </w:pPr>
            <w:r>
              <w:rPr>
                <w:rFonts w:ascii="Times New Roman" w:hAnsi="Times New Roman" w:eastAsia="Times New Roman"/>
                <w:b w:val="0"/>
                <w:color w:val="000000"/>
                <w:sz w:val="16"/>
                <w:szCs w:val="15"/>
              </w:rPr>
              <w:t>Cohort-specific sleep indicator</w:t>
            </w:r>
          </w:p>
        </w:tc>
        <w:tc>
          <w:tcPr>
            <w:tcW w:w="1024" w:type="pct"/>
            <w:tcBorders>
              <w:top w:val="nil"/>
              <w:left w:val="nil"/>
              <w:bottom w:val="nil"/>
              <w:right w:val="nil"/>
            </w:tcBorders>
            <w:shd w:val="clear" w:color="auto" w:fill="FFFFFF"/>
            <w:vAlign w:val="center"/>
          </w:tcPr>
          <w:p w14:paraId="0CD405C7">
            <w:pPr>
              <w:spacing w:before="0" w:after="0" w:line="240" w:lineRule="auto"/>
              <w:jc w:val="center"/>
            </w:pPr>
            <w:r>
              <w:rPr>
                <w:rFonts w:ascii="Times New Roman" w:hAnsi="Times New Roman" w:eastAsia="Times New Roman"/>
                <w:b w:val="0"/>
                <w:color w:val="000000"/>
                <w:sz w:val="16"/>
                <w:szCs w:val="15"/>
              </w:rPr>
              <w:t>0.014 (−0.042, 0.070)</w:t>
            </w:r>
          </w:p>
        </w:tc>
        <w:tc>
          <w:tcPr>
            <w:tcW w:w="332" w:type="pct"/>
            <w:tcBorders>
              <w:top w:val="nil"/>
              <w:left w:val="nil"/>
              <w:bottom w:val="nil"/>
              <w:right w:val="nil"/>
            </w:tcBorders>
            <w:shd w:val="clear" w:color="auto" w:fill="FFFFFF"/>
            <w:vAlign w:val="center"/>
          </w:tcPr>
          <w:p w14:paraId="2E13759F">
            <w:pPr>
              <w:spacing w:before="0" w:after="0" w:line="240" w:lineRule="auto"/>
              <w:jc w:val="center"/>
            </w:pPr>
            <w:r>
              <w:rPr>
                <w:rFonts w:ascii="Times New Roman" w:hAnsi="Times New Roman" w:eastAsia="Times New Roman"/>
                <w:b w:val="0"/>
                <w:color w:val="000000"/>
                <w:sz w:val="16"/>
                <w:szCs w:val="15"/>
              </w:rPr>
              <w:t xml:space="preserve">0.494</w:t>
            </w:r>
          </w:p>
        </w:tc>
        <w:tc>
          <w:tcPr>
            <w:tcW w:w="327" w:type="pct"/>
            <w:tcBorders>
              <w:top w:val="nil"/>
              <w:left w:val="nil"/>
              <w:bottom w:val="nil"/>
              <w:right w:val="nil"/>
            </w:tcBorders>
            <w:shd w:val="clear" w:color="auto" w:fill="FFFFFF"/>
            <w:vAlign w:val="center"/>
          </w:tcPr>
          <w:p w14:paraId="51F113B9">
            <w:pPr>
              <w:spacing w:before="0" w:after="0" w:line="240" w:lineRule="auto"/>
              <w:jc w:val="center"/>
            </w:pPr>
            <w:r>
              <w:rPr>
                <w:rFonts w:ascii="Times New Roman" w:hAnsi="Times New Roman" w:eastAsia="Times New Roman"/>
                <w:b w:val="0"/>
                <w:color w:val="000000"/>
                <w:sz w:val="16"/>
                <w:szCs w:val="15"/>
              </w:rPr>
              <w:t>96.7</w:t>
            </w:r>
          </w:p>
        </w:tc>
        <w:tc>
          <w:tcPr>
            <w:tcW w:w="152" w:type="pct"/>
            <w:tcBorders>
              <w:top w:val="nil"/>
              <w:left w:val="nil"/>
              <w:bottom w:val="nil"/>
              <w:right w:val="nil"/>
            </w:tcBorders>
            <w:shd w:val="clear" w:color="auto" w:fill="FFFFFF"/>
            <w:vAlign w:val="center"/>
          </w:tcPr>
          <w:p w14:paraId="1D68EEEF">
            <w:pPr>
              <w:spacing w:before="0" w:after="0" w:line="240" w:lineRule="auto"/>
              <w:jc w:val="center"/>
            </w:pPr>
            <w:r>
              <w:rPr>
                <w:rFonts w:ascii="Times New Roman" w:hAnsi="Times New Roman" w:eastAsia="Times New Roman"/>
                <w:b w:val="0"/>
                <w:color w:val="000000"/>
                <w:sz w:val="16"/>
                <w:szCs w:val="15"/>
              </w:rPr>
              <w:t>4</w:t>
            </w:r>
          </w:p>
        </w:tc>
      </w:tr>
      <w:tr w14:paraId="71E84F42">
        <w:trPr>
          <w:cantSplit/>
          <w:jc w:val="center"/>
        </w:trPr>
        <w:tc>
          <w:tcPr>
            <w:tcW w:w="1753" w:type="pct"/>
            <w:tcBorders>
              <w:top w:val="nil"/>
              <w:left w:val="nil"/>
              <w:bottom w:val="nil"/>
              <w:right w:val="nil"/>
            </w:tcBorders>
            <w:shd w:val="clear" w:color="auto" w:fill="FFFFFF"/>
            <w:vAlign w:val="center"/>
          </w:tcPr>
          <w:p w14:paraId="0DB00009">
            <w:pPr>
              <w:spacing w:before="0" w:after="0" w:line="240" w:lineRule="auto"/>
              <w:jc w:val="left"/>
            </w:pPr>
            <w:r>
              <w:rPr>
                <w:rFonts w:ascii="Times New Roman" w:hAnsi="Times New Roman" w:eastAsia="Times New Roman"/>
                <w:b w:val="0"/>
                <w:color w:val="000000"/>
                <w:sz w:val="16"/>
                <w:szCs w:val="15"/>
              </w:rPr>
              <w:t>Fixed landmark, unweighted</w:t>
            </w:r>
          </w:p>
        </w:tc>
        <w:tc>
          <w:tcPr>
            <w:tcW w:w="1409" w:type="pct"/>
            <w:tcBorders>
              <w:top w:val="nil"/>
              <w:left w:val="nil"/>
              <w:bottom w:val="nil"/>
              <w:right w:val="nil"/>
            </w:tcBorders>
            <w:shd w:val="clear" w:color="auto" w:fill="FFFFFF"/>
            <w:vAlign w:val="center"/>
          </w:tcPr>
          <w:p w14:paraId="1053096B">
            <w:pPr>
              <w:spacing w:before="0" w:after="0" w:line="240" w:lineRule="auto"/>
              <w:jc w:val="left"/>
            </w:pPr>
            <w:r>
              <w:rPr>
                <w:rFonts w:ascii="Times New Roman" w:hAnsi="Times New Roman" w:eastAsia="Times New Roman"/>
                <w:b w:val="0"/>
                <w:color w:val="000000"/>
                <w:sz w:val="16"/>
                <w:szCs w:val="15"/>
              </w:rPr>
              <w:t>Cohort-specific sleep indicator</w:t>
            </w:r>
          </w:p>
        </w:tc>
        <w:tc>
          <w:tcPr>
            <w:tcW w:w="1024" w:type="pct"/>
            <w:tcBorders>
              <w:top w:val="nil"/>
              <w:left w:val="nil"/>
              <w:bottom w:val="nil"/>
              <w:right w:val="nil"/>
            </w:tcBorders>
            <w:shd w:val="clear" w:color="auto" w:fill="FFFFFF"/>
            <w:vAlign w:val="center"/>
          </w:tcPr>
          <w:p w14:paraId="3A5A0BB9">
            <w:pPr>
              <w:spacing w:before="0" w:after="0" w:line="240" w:lineRule="auto"/>
              <w:jc w:val="center"/>
            </w:pPr>
            <w:r>
              <w:rPr>
                <w:rFonts w:ascii="Times New Roman" w:hAnsi="Times New Roman" w:eastAsia="Times New Roman"/>
                <w:b w:val="0"/>
                <w:color w:val="000000"/>
                <w:sz w:val="16"/>
                <w:szCs w:val="15"/>
              </w:rPr>
              <w:t>0.021 (0.002, 0.041)</w:t>
            </w:r>
          </w:p>
        </w:tc>
        <w:tc>
          <w:tcPr>
            <w:tcW w:w="332" w:type="pct"/>
            <w:tcBorders>
              <w:top w:val="nil"/>
              <w:left w:val="nil"/>
              <w:bottom w:val="nil"/>
              <w:right w:val="nil"/>
            </w:tcBorders>
            <w:shd w:val="clear" w:color="auto" w:fill="FFFFFF"/>
            <w:vAlign w:val="center"/>
          </w:tcPr>
          <w:p w14:paraId="1AEF4885">
            <w:pPr>
              <w:spacing w:before="0" w:after="0" w:line="240" w:lineRule="auto"/>
              <w:jc w:val="center"/>
            </w:pPr>
            <w:r>
              <w:rPr>
                <w:rFonts w:ascii="Times New Roman" w:hAnsi="Times New Roman" w:eastAsia="Times New Roman"/>
                <w:b w:val="0"/>
                <w:color w:val="000000"/>
                <w:sz w:val="16"/>
                <w:szCs w:val="15"/>
              </w:rPr>
              <w:t>0.039</w:t>
            </w:r>
          </w:p>
        </w:tc>
        <w:tc>
          <w:tcPr>
            <w:tcW w:w="327" w:type="pct"/>
            <w:tcBorders>
              <w:top w:val="nil"/>
              <w:left w:val="nil"/>
              <w:bottom w:val="nil"/>
              <w:right w:val="nil"/>
            </w:tcBorders>
            <w:shd w:val="clear" w:color="auto" w:fill="FFFFFF"/>
            <w:vAlign w:val="center"/>
          </w:tcPr>
          <w:p w14:paraId="661DE410">
            <w:pPr>
              <w:spacing w:before="0" w:after="0" w:line="240" w:lineRule="auto"/>
              <w:jc w:val="center"/>
            </w:pPr>
            <w:r>
              <w:rPr>
                <w:rFonts w:ascii="Times New Roman" w:hAnsi="Times New Roman" w:eastAsia="Times New Roman"/>
                <w:b w:val="0"/>
                <w:color w:val="000000"/>
                <w:sz w:val="16"/>
                <w:szCs w:val="15"/>
              </w:rPr>
              <w:t>8.3</w:t>
            </w:r>
          </w:p>
        </w:tc>
        <w:tc>
          <w:tcPr>
            <w:tcW w:w="152" w:type="pct"/>
            <w:tcBorders>
              <w:top w:val="nil"/>
              <w:left w:val="nil"/>
              <w:bottom w:val="nil"/>
              <w:right w:val="nil"/>
            </w:tcBorders>
            <w:shd w:val="clear" w:color="auto" w:fill="FFFFFF"/>
            <w:vAlign w:val="center"/>
          </w:tcPr>
          <w:p w14:paraId="3B35CFFD">
            <w:pPr>
              <w:spacing w:before="0" w:after="0" w:line="240" w:lineRule="auto"/>
              <w:jc w:val="center"/>
            </w:pPr>
            <w:r>
              <w:rPr>
                <w:rFonts w:ascii="Times New Roman" w:hAnsi="Times New Roman" w:eastAsia="Times New Roman"/>
                <w:b w:val="0"/>
                <w:color w:val="000000"/>
                <w:sz w:val="16"/>
                <w:szCs w:val="15"/>
              </w:rPr>
              <w:t>4</w:t>
            </w:r>
          </w:p>
        </w:tc>
      </w:tr>
      <w:tr w14:paraId="068AA604">
        <w:trPr>
          <w:cantSplit/>
          <w:jc w:val="center"/>
        </w:trPr>
        <w:tc>
          <w:tcPr>
            <w:tcW w:w="1753" w:type="pct"/>
            <w:tcBorders>
              <w:top w:val="nil"/>
              <w:left w:val="nil"/>
              <w:bottom w:val="single" w:color="000000" w:themeColor="dark1" w:sz="12" w:space="0"/>
              <w:right w:val="nil"/>
            </w:tcBorders>
            <w:shd w:val="clear" w:color="auto" w:fill="FFFFFF"/>
            <w:vAlign w:val="center"/>
          </w:tcPr>
          <w:p w14:paraId="31C78ECC">
            <w:pPr>
              <w:spacing w:before="0" w:after="0" w:line="240" w:lineRule="auto"/>
              <w:jc w:val="left"/>
            </w:pPr>
            <w:r>
              <w:rPr>
                <w:rFonts w:ascii="Times New Roman" w:hAnsi="Times New Roman" w:eastAsia="Times New Roman"/>
                <w:b w:val="0"/>
                <w:color w:val="000000"/>
                <w:sz w:val="16"/>
                <w:szCs w:val="15"/>
              </w:rPr>
              <w:t>Fixed landmark, retention weighted</w:t>
            </w:r>
          </w:p>
        </w:tc>
        <w:tc>
          <w:tcPr>
            <w:tcW w:w="1409" w:type="pct"/>
            <w:tcBorders>
              <w:top w:val="nil"/>
              <w:left w:val="nil"/>
              <w:bottom w:val="single" w:color="000000" w:themeColor="dark1" w:sz="12" w:space="0"/>
              <w:right w:val="nil"/>
            </w:tcBorders>
            <w:shd w:val="clear" w:color="auto" w:fill="FFFFFF"/>
            <w:vAlign w:val="center"/>
          </w:tcPr>
          <w:p w14:paraId="0CAFC665">
            <w:pPr>
              <w:spacing w:before="0" w:after="0" w:line="240" w:lineRule="auto"/>
              <w:jc w:val="left"/>
            </w:pPr>
            <w:r>
              <w:rPr>
                <w:rFonts w:ascii="Times New Roman" w:hAnsi="Times New Roman" w:eastAsia="Times New Roman"/>
                <w:b w:val="0"/>
                <w:color w:val="000000"/>
                <w:sz w:val="16"/>
                <w:szCs w:val="15"/>
              </w:rPr>
              <w:t>Cohort-specific sleep indicator</w:t>
            </w:r>
          </w:p>
        </w:tc>
        <w:tc>
          <w:tcPr>
            <w:tcW w:w="1024" w:type="pct"/>
            <w:tcBorders>
              <w:top w:val="nil"/>
              <w:left w:val="nil"/>
              <w:bottom w:val="single" w:color="000000" w:themeColor="dark1" w:sz="12" w:space="0"/>
              <w:right w:val="nil"/>
            </w:tcBorders>
            <w:shd w:val="clear" w:color="auto" w:fill="FFFFFF"/>
            <w:vAlign w:val="center"/>
          </w:tcPr>
          <w:p w14:paraId="3B2F554E">
            <w:pPr>
              <w:spacing w:before="0" w:after="0" w:line="240" w:lineRule="auto"/>
              <w:jc w:val="center"/>
            </w:pPr>
            <w:r>
              <w:rPr>
                <w:rFonts w:ascii="Times New Roman" w:hAnsi="Times New Roman" w:eastAsia="Times New Roman"/>
                <w:b w:val="0"/>
                <w:color w:val="000000"/>
                <w:sz w:val="16"/>
                <w:szCs w:val="15"/>
              </w:rPr>
              <w:t>0.021 (0.004, 0.038)</w:t>
            </w:r>
          </w:p>
        </w:tc>
        <w:tc>
          <w:tcPr>
            <w:tcW w:w="332" w:type="pct"/>
            <w:tcBorders>
              <w:top w:val="nil"/>
              <w:left w:val="nil"/>
              <w:bottom w:val="single" w:color="000000" w:themeColor="dark1" w:sz="12" w:space="0"/>
              <w:right w:val="nil"/>
            </w:tcBorders>
            <w:shd w:val="clear" w:color="auto" w:fill="FFFFFF"/>
            <w:vAlign w:val="center"/>
          </w:tcPr>
          <w:p w14:paraId="56861049">
            <w:pPr>
              <w:spacing w:before="0" w:after="0" w:line="240" w:lineRule="auto"/>
              <w:jc w:val="center"/>
            </w:pPr>
            <w:r>
              <w:rPr>
                <w:rFonts w:ascii="Times New Roman" w:hAnsi="Times New Roman" w:eastAsia="Times New Roman"/>
                <w:b w:val="0"/>
                <w:color w:val="000000"/>
                <w:sz w:val="16"/>
                <w:szCs w:val="15"/>
              </w:rPr>
              <w:t>0.029</w:t>
            </w:r>
          </w:p>
        </w:tc>
        <w:tc>
          <w:tcPr>
            <w:tcW w:w="327" w:type="pct"/>
            <w:tcBorders>
              <w:top w:val="nil"/>
              <w:left w:val="nil"/>
              <w:bottom w:val="single" w:color="000000" w:themeColor="dark1" w:sz="12" w:space="0"/>
              <w:right w:val="nil"/>
            </w:tcBorders>
            <w:shd w:val="clear" w:color="auto" w:fill="FFFFFF"/>
            <w:vAlign w:val="center"/>
          </w:tcPr>
          <w:p w14:paraId="5DD32C77">
            <w:pPr>
              <w:spacing w:before="0" w:after="0" w:line="240" w:lineRule="auto"/>
              <w:jc w:val="center"/>
            </w:pPr>
            <w:r>
              <w:rPr>
                <w:rFonts w:ascii="Times New Roman" w:hAnsi="Times New Roman" w:eastAsia="Times New Roman"/>
                <w:b w:val="0"/>
                <w:color w:val="000000"/>
                <w:sz w:val="16"/>
                <w:szCs w:val="15"/>
              </w:rPr>
              <w:t>0.0</w:t>
            </w:r>
          </w:p>
        </w:tc>
        <w:tc>
          <w:tcPr>
            <w:tcW w:w="152" w:type="pct"/>
            <w:tcBorders>
              <w:top w:val="nil"/>
              <w:left w:val="nil"/>
              <w:bottom w:val="single" w:color="000000" w:themeColor="dark1" w:sz="12" w:space="0"/>
              <w:right w:val="nil"/>
            </w:tcBorders>
            <w:shd w:val="clear" w:color="auto" w:fill="FFFFFF"/>
            <w:vAlign w:val="center"/>
          </w:tcPr>
          <w:p w14:paraId="0FA6068B">
            <w:pPr>
              <w:spacing w:before="0" w:after="0" w:line="240" w:lineRule="auto"/>
              <w:jc w:val="center"/>
            </w:pPr>
            <w:r>
              <w:rPr>
                <w:rFonts w:ascii="Times New Roman" w:hAnsi="Times New Roman" w:eastAsia="Times New Roman"/>
                <w:b w:val="0"/>
                <w:color w:val="000000"/>
                <w:sz w:val="16"/>
                <w:szCs w:val="15"/>
              </w:rPr>
              <w:t>4</w:t>
            </w:r>
          </w:p>
        </w:tc>
      </w:tr>
    </w:tbl>
    <w:p w14:paraId="140C7C57">
      <w:pPr>
        <w:spacing w:before="40" w:after="100" w:line="252" w:lineRule="auto"/>
        <w:rPr>
          <w:sz w:val="18"/>
          <w:szCs w:val="18"/>
        </w:rPr>
      </w:pPr>
      <w:r>
        <w:rPr>
          <w:rFonts w:ascii="Times New Roman" w:hAnsi="Times New Roman" w:eastAsia="Times New Roman"/>
          <w:b w:val="0"/>
          <w:i/>
          <w:color w:val="000000"/>
          <w:sz w:val="17"/>
          <w:szCs w:val="16"/>
        </w:rPr>
        <w:t>Note. Transition-specific models distinguish temporary nonresponse, return, terminal loss, and structural or design-related nonmeasurement. Main weights were truncated at the first and 99th percentiles. ESS is the effective sample size after truncation divided by the observed model records. Bootstrap intervals refit the response model, weights, and outcome model in each participant resample. The fixed-landmark analysis uses a different follow-up window and estimand and is reported as a separate sensitivity analysis. Neither weighting strategy removes selection associated with unmeasured factors.</w:t>
      </w:r>
    </w:p>
    <w:sectPr>
      <w:footerReference r:id="rId6" w:type="default"/>
      <w:pgSz w:w="16834" w:h="11909" w:orient="landscape"/>
      <w:pgMar w:top="792" w:right="677" w:bottom="792" w:left="67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Lucida Grande">
    <w:panose1 w:val="020B0600040502020204"/>
    <w:charset w:val="00"/>
    <w:family w:val="auto"/>
    <w:pitch w:val="default"/>
    <w:sig w:usb0="E1000AEF" w:usb1="5000A1FF" w:usb2="00000000" w:usb3="00000000" w:csb0="200001BF" w:csb1="4F010000"/>
  </w:font>
  <w:font w:name="Times New Roman Bold">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EAF5D">
    <w:pPr>
      <w:jc w:val="right"/>
    </w:pPr>
    <w:r>
      <w:rPr>
        <w:rFonts w:ascii="Times New Roman" w:hAnsi="Times New Roman"/>
        <w:i/>
        <w:sz w:val="16"/>
      </w:rPr>
      <w:t>Additional file 2: Supplementary methods and tables</w:t>
    </w:r>
  </w:p>
  <w:p w14:paraId="0CE4BEDE">
    <w:pP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E694A">
    <w:pPr>
      <w:jc w:val="right"/>
    </w:pPr>
    <w:r>
      <w:rPr>
        <w:rFonts w:ascii="Times New Roman" w:hAnsi="Times New Roman"/>
        <w:i/>
        <w:sz w:val="16"/>
      </w:rPr>
      <w:t>Additional file 2: Supplementary methods and tables</w:t>
    </w:r>
  </w:p>
  <w:p w14:paraId="5977314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NotDisplayPageBoundaries w:val="1"/>
  <w:documentProtection w:enforcement="0"/>
  <w:defaultTabStop w:val="708"/>
  <w:hyphenationZone w:val="425"/>
  <w:footnotePr>
    <w:footnote w:id="0"/>
    <w:footnote w:id="1"/>
  </w:footnotePr>
  <w:endnotePr>
    <w:endnote w:id="0"/>
    <w:endnote w:id="1"/>
  </w:endnotePr>
  <w:compat>
    <w:useFELayout/>
    <w:compatSetting w:name="compatibilityMode" w:uri="http://schemas.microsoft.com/office/word" w:val="15"/>
  </w:compat>
  <w:rsids>
    <w:rsidRoot w:val="00000000"/>
    <w:rsid w:val="3BFF5260"/>
    <w:rsid w:val="9E23FCD3"/>
    <w:rsid w:val="BDFF3552"/>
    <w:rsid w:val="F5BD0224"/>
    <w:rsid w:val="FCDFC0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40" w:lineRule="auto"/>
    </w:pPr>
    <w:rPr>
      <w:rFonts w:ascii="Times New Roman" w:hAnsi="Times New Roman" w:eastAsia="Times New Roman" w:cs="Times New Roman"/>
      <w:sz w:val="19"/>
      <w:szCs w:val="24"/>
      <w:lang w:val="en-US" w:eastAsia="en-US" w:bidi="ar-SA"/>
    </w:rPr>
  </w:style>
  <w:style w:type="paragraph" w:styleId="2">
    <w:name w:val="heading 1"/>
    <w:basedOn w:val="1"/>
    <w:next w:val="1"/>
    <w:link w:val="15"/>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6"/>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17"/>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1">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uiPriority w:val="99"/>
    <w:rPr>
      <w:rFonts w:ascii="Lucida Grande" w:hAnsi="Lucida Grande"/>
      <w:sz w:val="18"/>
      <w:szCs w:val="18"/>
    </w:rPr>
  </w:style>
  <w:style w:type="paragraph" w:styleId="6">
    <w:name w:val="toc 1"/>
    <w:basedOn w:val="1"/>
    <w:next w:val="1"/>
    <w:autoRedefine/>
    <w:unhideWhenUsed/>
    <w:uiPriority w:val="39"/>
    <w:pPr>
      <w:spacing w:after="100"/>
    </w:pPr>
  </w:style>
  <w:style w:type="paragraph" w:styleId="7">
    <w:name w:val="toc 2"/>
    <w:basedOn w:val="1"/>
    <w:next w:val="1"/>
    <w:autoRedefine/>
    <w:unhideWhenUsed/>
    <w:uiPriority w:val="39"/>
    <w:pPr>
      <w:spacing w:after="100"/>
      <w:ind w:left="240"/>
    </w:pPr>
  </w:style>
  <w:style w:type="table" w:styleId="9">
    <w:name w:val="Table Professional"/>
    <w:basedOn w:val="8"/>
    <w:semiHidden/>
    <w:unhideWhenUsed/>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0">
    <w:name w:val="Light List Accent 2"/>
    <w:basedOn w:val="8"/>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customStyle="1" w:styleId="12">
    <w:name w:val="strong"/>
    <w:basedOn w:val="11"/>
    <w:qFormat/>
    <w:uiPriority w:val="1"/>
    <w:rPr>
      <w:b/>
    </w:rPr>
  </w:style>
  <w:style w:type="paragraph" w:customStyle="1" w:styleId="13">
    <w:name w:val="centered"/>
    <w:basedOn w:val="1"/>
    <w:qFormat/>
    <w:uiPriority w:val="0"/>
    <w:pPr>
      <w:jc w:val="center"/>
    </w:pPr>
  </w:style>
  <w:style w:type="table" w:customStyle="1" w:styleId="14">
    <w:name w:val="table_template"/>
    <w:basedOn w:val="8"/>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5">
    <w:name w:val="Titre 1 Car"/>
    <w:basedOn w:val="11"/>
    <w:link w:val="2"/>
    <w:uiPriority w:val="9"/>
    <w:rPr>
      <w:rFonts w:asciiTheme="majorHAnsi" w:hAnsiTheme="majorHAnsi" w:eastAsiaTheme="majorEastAsia" w:cstheme="majorBidi"/>
      <w:b/>
      <w:bCs/>
      <w:sz w:val="32"/>
      <w:szCs w:val="32"/>
    </w:rPr>
  </w:style>
  <w:style w:type="character" w:customStyle="1" w:styleId="16">
    <w:name w:val="Titre 2 Car"/>
    <w:basedOn w:val="11"/>
    <w:link w:val="3"/>
    <w:semiHidden/>
    <w:uiPriority w:val="9"/>
    <w:rPr>
      <w:rFonts w:asciiTheme="majorHAnsi" w:hAnsiTheme="majorHAnsi" w:eastAsiaTheme="majorEastAsia" w:cstheme="majorBidi"/>
      <w:b/>
      <w:bCs/>
      <w:sz w:val="26"/>
      <w:szCs w:val="26"/>
    </w:rPr>
  </w:style>
  <w:style w:type="character" w:customStyle="1" w:styleId="17">
    <w:name w:val="Titre 3 Car"/>
    <w:basedOn w:val="11"/>
    <w:link w:val="4"/>
    <w:semiHidden/>
    <w:uiPriority w:val="9"/>
    <w:rPr>
      <w:rFonts w:asciiTheme="majorHAnsi" w:hAnsiTheme="majorHAnsi" w:eastAsiaTheme="majorEastAsia" w:cstheme="majorBidi"/>
      <w:b/>
      <w:bCs/>
    </w:rPr>
  </w:style>
  <w:style w:type="paragraph" w:customStyle="1" w:styleId="18">
    <w:name w:val="Image Caption"/>
    <w:basedOn w:val="1"/>
    <w:qFormat/>
    <w:uiPriority w:val="0"/>
    <w:pPr>
      <w:jc w:val="center"/>
    </w:pPr>
    <w:rPr>
      <w:b/>
      <w:i/>
    </w:rPr>
  </w:style>
  <w:style w:type="paragraph" w:customStyle="1" w:styleId="19">
    <w:name w:val="Table Caption"/>
    <w:basedOn w:val="18"/>
    <w:qFormat/>
    <w:uiPriority w:val="0"/>
  </w:style>
  <w:style w:type="character" w:customStyle="1" w:styleId="20">
    <w:name w:val="Texte de bulles Car"/>
    <w:basedOn w:val="11"/>
    <w:link w:val="5"/>
    <w:semiHidden/>
    <w:uiPriority w:val="99"/>
    <w:rPr>
      <w:rFonts w:ascii="Lucida Grande" w:hAnsi="Lucida Grande"/>
      <w:sz w:val="18"/>
      <w:szCs w:val="18"/>
    </w:rPr>
  </w:style>
  <w:style w:type="character" w:customStyle="1" w:styleId="21">
    <w:name w:val="reference_id"/>
    <w:basedOn w:val="11"/>
    <w:uiPriority w:val="1"/>
    <w:rPr>
      <w:vertAlign w:val="superscript"/>
    </w:rPr>
  </w:style>
  <w:style w:type="paragraph" w:customStyle="1" w:styleId="22">
    <w:name w:val="graphic title"/>
    <w:basedOn w:val="18"/>
    <w:next w:val="1"/>
    <w:uiPriority w:val="0"/>
  </w:style>
  <w:style w:type="paragraph" w:customStyle="1" w:styleId="23">
    <w:name w:val="table title"/>
    <w:basedOn w:val="19"/>
    <w:next w:val="1"/>
    <w:uiPriority w:val="0"/>
  </w:style>
  <w:style w:type="paragraph" w:customStyle="1" w:styleId="24">
    <w:name w:val="BMC Supplement Title"/>
    <w:basedOn w:val="1"/>
    <w:uiPriority w:val="0"/>
    <w:pPr>
      <w:keepNext/>
      <w:spacing w:before="0" w:after="160" w:line="240" w:lineRule="auto"/>
    </w:pPr>
    <w:rPr>
      <w:rFonts w:ascii="Times New Roman" w:hAnsi="Times New Roman" w:eastAsia="Times New Roman" w:cs="Times New Roman"/>
      <w:b/>
      <w:sz w:val="28"/>
    </w:rPr>
  </w:style>
  <w:style w:type="paragraph" w:customStyle="1" w:styleId="25">
    <w:name w:val="BMC Article Title"/>
    <w:basedOn w:val="1"/>
    <w:uiPriority w:val="0"/>
    <w:pPr>
      <w:keepNext w:val="0"/>
      <w:spacing w:before="0" w:after="200" w:line="240" w:lineRule="auto"/>
    </w:pPr>
    <w:rPr>
      <w:rFonts w:ascii="Times New Roman" w:hAnsi="Times New Roman" w:eastAsia="Times New Roman" w:cs="Times New Roman"/>
      <w:i/>
      <w:sz w:val="20"/>
    </w:rPr>
  </w:style>
  <w:style w:type="paragraph" w:customStyle="1" w:styleId="26">
    <w:name w:val="BMC Supplement Heading"/>
    <w:basedOn w:val="1"/>
    <w:uiPriority w:val="0"/>
    <w:pPr>
      <w:keepNext/>
      <w:spacing w:before="160" w:after="100" w:line="240" w:lineRule="auto"/>
    </w:pPr>
    <w:rPr>
      <w:rFonts w:ascii="Times New Roman" w:hAnsi="Times New Roman" w:eastAsia="Times New Roman" w:cs="Times New Roman"/>
      <w:b/>
      <w:sz w:val="22"/>
    </w:rPr>
  </w:style>
  <w:style w:type="paragraph" w:customStyle="1" w:styleId="27">
    <w:name w:val="BMC Supplement Table Title"/>
    <w:basedOn w:val="1"/>
    <w:uiPriority w:val="0"/>
    <w:pPr>
      <w:keepNext/>
      <w:spacing w:before="160" w:after="80" w:line="240" w:lineRule="auto"/>
    </w:pPr>
    <w:rPr>
      <w:rFonts w:ascii="Times New Roman" w:hAnsi="Times New Roman" w:eastAsia="Times New Roman" w:cs="Times New Roman"/>
      <w:b/>
      <w:sz w:val="19"/>
    </w:rPr>
  </w:style>
  <w:style w:type="paragraph" w:customStyle="1" w:styleId="28">
    <w:name w:val="BMC Matrix Label"/>
    <w:basedOn w:val="1"/>
    <w:uiPriority w:val="0"/>
    <w:pPr>
      <w:keepNext/>
      <w:spacing w:before="80" w:after="40" w:line="240" w:lineRule="auto"/>
    </w:pPr>
    <w:rPr>
      <w:rFonts w:ascii="Times New Roman" w:hAnsi="Times New Roman" w:eastAsia="Times New Roman" w:cs="Times New Roman"/>
      <w:b/>
      <w:sz w:val="17"/>
    </w:rPr>
  </w:style>
  <w:style w:type="paragraph" w:customStyle="1" w:styleId="29">
    <w:name w:val="BMC Table Legend"/>
    <w:basedOn w:val="1"/>
    <w:uiPriority w:val="0"/>
    <w:pPr>
      <w:keepNext w:val="0"/>
      <w:spacing w:before="40" w:after="120" w:line="240" w:lineRule="auto"/>
    </w:pPr>
    <w:rPr>
      <w:rFonts w:ascii="Times New Roman" w:hAnsi="Times New Roman" w:eastAsia="Times New Roman" w:cs="Times New Roman"/>
      <w:sz w:val="16"/>
    </w:rPr>
  </w:style>
  <w:style w:type="paragraph" w:customStyle="1" w:styleId="30">
    <w:name w:val="BMC Small Body"/>
    <w:basedOn w:val="1"/>
    <w:uiPriority w:val="0"/>
    <w:pPr>
      <w:keepNext w:val="0"/>
      <w:spacing w:before="0" w:after="100" w:line="240" w:lineRule="auto"/>
    </w:pPr>
    <w:rPr>
      <w:rFonts w:ascii="Times New Roman" w:hAnsi="Times New Roman" w:eastAsia="Times New Roman" w:cs="Times New Roman"/>
      <w:sz w:val="17"/>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12</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2017-03-01T19:18:00Z</dcterms:created>
  <dc:creator>Lamwai_Lau</dc:creator>
  <cp:keywords>BMC Public Health; supplementary tables; additional file</cp:keywords>
  <cp:lastModifiedBy>Lamwai_Lau</cp:lastModifiedBy>
  <dcterms:modified xsi:type="dcterms:W3CDTF">2026-08-26T16:17:18Z</dcterms:modified>
  <dc:subject>Supplementary tables</dc:subject>
  <dc:title>Additional file 1: Supplementary tables</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69FA5848605A4FD69A8D8E6AFF016946_42</vt:lpwstr>
  </property>
</Properties>
</file>