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1951A" w14:textId="77777777" w:rsidR="00251FBD" w:rsidRDefault="00251FBD" w:rsidP="00251FBD">
      <w:pPr>
        <w:rPr>
          <w:b/>
          <w:highlight w:val="white"/>
        </w:rPr>
      </w:pPr>
      <w:r>
        <w:rPr>
          <w:b/>
          <w:highlight w:val="white"/>
        </w:rPr>
        <w:t>A Systematic Review and Meta-analysis of Physician Resident Burnout in Egypt</w:t>
      </w:r>
    </w:p>
    <w:p w14:paraId="5D69B932" w14:textId="5340A941" w:rsidR="00951DBD" w:rsidRDefault="00951DBD" w:rsidP="0023314C">
      <w:pPr>
        <w:tabs>
          <w:tab w:val="left" w:pos="7511"/>
        </w:tabs>
        <w:rPr>
          <w:rFonts w:cstheme="majorBidi"/>
          <w:b/>
          <w:szCs w:val="24"/>
          <w:lang w:bidi="ar-EG"/>
        </w:rPr>
      </w:pPr>
      <w:r>
        <w:rPr>
          <w:rFonts w:cstheme="majorBidi"/>
          <w:b/>
          <w:szCs w:val="24"/>
          <w:lang w:bidi="ar-EG"/>
        </w:rPr>
        <w:t xml:space="preserve">Supplementary Figure 1. </w:t>
      </w:r>
      <w:r>
        <w:rPr>
          <w:lang w:val="en-US"/>
        </w:rPr>
        <w:t>Meta-analysis of low depersonalization (A), emotional exhaustion (B), and reduced personal accomplishment (C).</w:t>
      </w:r>
    </w:p>
    <w:p w14:paraId="34597D7D" w14:textId="0918CC32" w:rsidR="00951DBD" w:rsidRDefault="00951DBD" w:rsidP="0023314C">
      <w:pPr>
        <w:tabs>
          <w:tab w:val="left" w:pos="7511"/>
        </w:tabs>
        <w:rPr>
          <w:lang w:val="en-US"/>
        </w:rPr>
      </w:pPr>
      <w:r>
        <w:rPr>
          <w:rFonts w:cstheme="majorBidi"/>
          <w:b/>
          <w:szCs w:val="24"/>
          <w:lang w:bidi="ar-EG"/>
        </w:rPr>
        <w:t xml:space="preserve">Supplementary Figure 2. </w:t>
      </w:r>
      <w:r>
        <w:rPr>
          <w:lang w:val="en-US"/>
        </w:rPr>
        <w:t>Meta-analysis of average (</w:t>
      </w:r>
      <w:r w:rsidR="00445BF8">
        <w:rPr>
          <w:lang w:val="en-US"/>
        </w:rPr>
        <w:t xml:space="preserve">or </w:t>
      </w:r>
      <w:r>
        <w:rPr>
          <w:lang w:val="en-US"/>
        </w:rPr>
        <w:t>moderate) depersonalization (A), emotional exhaustion (B), and reduced personal accomplishment (C).</w:t>
      </w:r>
    </w:p>
    <w:p w14:paraId="63499C5E" w14:textId="1AB23FC2" w:rsidR="00445BF8" w:rsidRPr="00445BF8" w:rsidRDefault="00445BF8" w:rsidP="00445BF8">
      <w:pPr>
        <w:tabs>
          <w:tab w:val="left" w:pos="7511"/>
        </w:tabs>
        <w:rPr>
          <w:lang w:val="en-US"/>
        </w:rPr>
      </w:pPr>
      <w:r>
        <w:rPr>
          <w:rFonts w:cstheme="majorBidi"/>
          <w:b/>
          <w:szCs w:val="24"/>
          <w:lang w:bidi="ar-EG"/>
        </w:rPr>
        <w:t xml:space="preserve">Supplementary Figure 3. </w:t>
      </w:r>
      <w:r>
        <w:rPr>
          <w:lang w:val="en-US"/>
        </w:rPr>
        <w:t>Meta-analysis of the mean difference of depersonalization (A), emotional exhaustion (B), and reduced personal accomplishment (C) scores.</w:t>
      </w:r>
    </w:p>
    <w:p w14:paraId="36015F66" w14:textId="07771BE7" w:rsidR="00AA2536" w:rsidRDefault="00AA2536" w:rsidP="0023314C">
      <w:pPr>
        <w:tabs>
          <w:tab w:val="left" w:pos="7511"/>
        </w:tabs>
        <w:rPr>
          <w:rFonts w:cstheme="majorBidi"/>
          <w:szCs w:val="24"/>
          <w:lang w:bidi="ar-EG"/>
        </w:rPr>
      </w:pPr>
      <w:r>
        <w:rPr>
          <w:rFonts w:cstheme="majorBidi"/>
          <w:b/>
          <w:szCs w:val="24"/>
          <w:lang w:bidi="ar-EG"/>
        </w:rPr>
        <w:t xml:space="preserve">Supplementary </w:t>
      </w:r>
      <w:r w:rsidRPr="000B58F6">
        <w:rPr>
          <w:rFonts w:cstheme="majorBidi"/>
          <w:b/>
          <w:bCs/>
          <w:szCs w:val="24"/>
          <w:lang w:bidi="ar-EG"/>
        </w:rPr>
        <w:t xml:space="preserve">Table </w:t>
      </w:r>
      <w:r>
        <w:rPr>
          <w:rFonts w:cstheme="majorBidi"/>
          <w:b/>
          <w:bCs/>
          <w:szCs w:val="24"/>
          <w:lang w:bidi="ar-EG"/>
        </w:rPr>
        <w:t>1.</w:t>
      </w:r>
      <w:r w:rsidRPr="000B58F6">
        <w:rPr>
          <w:rFonts w:cstheme="majorBidi"/>
          <w:b/>
          <w:bCs/>
          <w:szCs w:val="24"/>
          <w:lang w:bidi="ar-EG"/>
        </w:rPr>
        <w:t xml:space="preserve"> </w:t>
      </w:r>
      <w:r w:rsidR="0023314C">
        <w:rPr>
          <w:rFonts w:cstheme="majorBidi"/>
          <w:szCs w:val="24"/>
          <w:lang w:bidi="ar-EG"/>
        </w:rPr>
        <w:t xml:space="preserve">The checklist of the </w:t>
      </w:r>
      <w:r w:rsidR="0023314C">
        <w:t xml:space="preserve">2020 </w:t>
      </w:r>
      <w:r w:rsidR="0023314C" w:rsidRPr="00A00B16">
        <w:t>Preferred Reporting Items for Systematic Review and Meta-Analysis (PRISMA) reporting guidelines</w:t>
      </w:r>
      <w:r w:rsidR="0023314C">
        <w:t xml:space="preserve"> </w:t>
      </w:r>
      <w:r w:rsidR="0023314C" w:rsidRPr="00A00B16">
        <w:rPr>
          <w:bCs/>
        </w:rPr>
        <w:fldChar w:fldCharType="begin">
          <w:fldData xml:space="preserve">PEVuZE5vdGU+PENpdGU+PEF1dGhvcj5QYWdlPC9BdXRob3I+PFllYXI+MjAyMTwvWWVhcj48UmVj
TnVtPjE1MDwvUmVjTnVtPjxEaXNwbGF5VGV4dD4oMSk8L0Rpc3BsYXlUZXh0PjxyZWNvcmQ+PHJl
Yy1udW1iZXI+MTUwPC9yZWMtbnVtYmVyPjxmb3JlaWduLWtleXM+PGtleSBhcHA9IkVOIiBkYi1p
ZD0iNXB0ZWY5YTJxNXZ2ejJlZTVhMHZ2d3RnZDl3eDUyZXN2dmZyIiB0aW1lc3RhbXA9IjE3MTk2
MjM3ODIiPjE1MDwva2V5PjwvZm9yZWlnbi1rZXlzPjxyZWYtdHlwZSBuYW1lPSJKb3VybmFsIEFy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YXV0aG9yPkdyaW1zaGF3LCBKLiBNLjwvYXV0aG9yPjxhdXRob3I+SHJvYmphcnRzc29uLCBBLjwv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</w:fldData>
        </w:fldChar>
      </w:r>
      <w:r w:rsidR="00B27F25">
        <w:rPr>
          <w:bCs/>
        </w:rPr>
        <w:instrText xml:space="preserve"> ADDIN EN.CITE </w:instrText>
      </w:r>
      <w:r w:rsidR="00B27F25">
        <w:rPr>
          <w:bCs/>
        </w:rPr>
        <w:fldChar w:fldCharType="begin">
          <w:fldData xml:space="preserve">PEVuZE5vdGU+PENpdGU+PEF1dGhvcj5QYWdlPC9BdXRob3I+PFllYXI+MjAyMTwvWWVhcj48UmVj
TnVtPjE1MDwvUmVjTnVtPjxEaXNwbGF5VGV4dD4oMSk8L0Rpc3BsYXlUZXh0PjxyZWNvcmQ+PHJl
Yy1udW1iZXI+MTUwPC9yZWMtbnVtYmVyPjxmb3JlaWduLWtleXM+PGtleSBhcHA9IkVOIiBkYi1p
ZD0iNXB0ZWY5YTJxNXZ2ejJlZTVhMHZ2d3RnZDl3eDUyZXN2dmZyIiB0aW1lc3RhbXA9IjE3MTk2
MjM3ODIiPjE1MDwva2V5PjwvZm9yZWlnbi1rZXlzPjxyZWYtdHlwZSBuYW1lPSJKb3VybmFsIEFy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YXV0aG9yPkdyaW1zaGF3LCBKLiBNLjwvYXV0aG9yPjxhdXRob3I+SHJvYmphcnRzc29uLCBBLjwv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</w:fldData>
        </w:fldChar>
      </w:r>
      <w:r w:rsidR="00B27F25">
        <w:rPr>
          <w:bCs/>
        </w:rPr>
        <w:instrText xml:space="preserve"> ADDIN EN.CITE.DATA </w:instrText>
      </w:r>
      <w:r w:rsidR="00B27F25">
        <w:rPr>
          <w:bCs/>
        </w:rPr>
      </w:r>
      <w:r w:rsidR="00B27F25">
        <w:rPr>
          <w:bCs/>
        </w:rPr>
        <w:fldChar w:fldCharType="end"/>
      </w:r>
      <w:r w:rsidR="0023314C" w:rsidRPr="00A00B16">
        <w:rPr>
          <w:bCs/>
        </w:rPr>
      </w:r>
      <w:r w:rsidR="0023314C" w:rsidRPr="00A00B16">
        <w:rPr>
          <w:bCs/>
        </w:rPr>
        <w:fldChar w:fldCharType="separate"/>
      </w:r>
      <w:r w:rsidR="00B27F25">
        <w:rPr>
          <w:bCs/>
          <w:noProof/>
        </w:rPr>
        <w:t>(</w:t>
      </w:r>
      <w:hyperlink w:anchor="_ENREF_1" w:tooltip="Page, 2021 #150" w:history="1">
        <w:r w:rsidR="00B27F25">
          <w:rPr>
            <w:bCs/>
            <w:noProof/>
          </w:rPr>
          <w:t>1</w:t>
        </w:r>
      </w:hyperlink>
      <w:r w:rsidR="00B27F25">
        <w:rPr>
          <w:bCs/>
          <w:noProof/>
        </w:rPr>
        <w:t>)</w:t>
      </w:r>
      <w:r w:rsidR="0023314C" w:rsidRPr="00A00B16">
        <w:rPr>
          <w:bCs/>
        </w:rPr>
        <w:fldChar w:fldCharType="end"/>
      </w:r>
      <w:r w:rsidR="0023314C">
        <w:t>.</w:t>
      </w:r>
    </w:p>
    <w:p w14:paraId="05058A42" w14:textId="5D13C199" w:rsidR="0041374C" w:rsidRDefault="009E4B1D" w:rsidP="0023314C">
      <w:pPr>
        <w:rPr>
          <w:rFonts w:cstheme="majorBidi"/>
          <w:szCs w:val="24"/>
          <w:lang w:bidi="ar-EG"/>
        </w:rPr>
      </w:pPr>
      <w:r w:rsidRPr="00103505">
        <w:rPr>
          <w:rStyle w:val="contentpasted2"/>
          <w:rFonts w:eastAsia="Times New Roman" w:cstheme="majorBidi"/>
          <w:b/>
          <w:bCs/>
          <w:szCs w:val="24"/>
          <w:shd w:val="clear" w:color="auto" w:fill="FFFFFF"/>
          <w:lang w:val="en-US"/>
        </w:rPr>
        <w:t xml:space="preserve">Supplementary Table </w:t>
      </w:r>
      <w:r>
        <w:rPr>
          <w:rStyle w:val="contentpasted2"/>
          <w:rFonts w:eastAsia="Times New Roman" w:cstheme="majorBidi"/>
          <w:b/>
          <w:bCs/>
          <w:szCs w:val="24"/>
          <w:shd w:val="clear" w:color="auto" w:fill="FFFFFF"/>
          <w:lang w:val="en-US"/>
        </w:rPr>
        <w:t>2</w:t>
      </w:r>
      <w:r w:rsidRPr="00103505">
        <w:rPr>
          <w:rStyle w:val="contentpasted2"/>
          <w:rFonts w:eastAsia="Times New Roman" w:cstheme="majorBidi"/>
          <w:b/>
          <w:bCs/>
          <w:szCs w:val="24"/>
          <w:shd w:val="clear" w:color="auto" w:fill="FFFFFF"/>
          <w:lang w:val="en-US"/>
        </w:rPr>
        <w:t xml:space="preserve">. </w:t>
      </w:r>
      <w:r w:rsidR="0023314C" w:rsidRPr="00F33B63">
        <w:rPr>
          <w:rFonts w:cstheme="majorBidi"/>
          <w:szCs w:val="24"/>
          <w:lang w:bidi="ar-EG"/>
        </w:rPr>
        <w:t xml:space="preserve">Summary of </w:t>
      </w:r>
      <w:r w:rsidR="0023314C">
        <w:rPr>
          <w:rFonts w:cstheme="majorBidi"/>
          <w:szCs w:val="24"/>
          <w:lang w:bidi="ar-EG"/>
        </w:rPr>
        <w:t xml:space="preserve">the </w:t>
      </w:r>
      <w:r w:rsidR="0023314C" w:rsidRPr="00F33B63">
        <w:rPr>
          <w:rFonts w:cstheme="majorBidi"/>
          <w:szCs w:val="24"/>
          <w:lang w:bidi="ar-EG"/>
        </w:rPr>
        <w:t>literature search</w:t>
      </w:r>
      <w:r w:rsidR="0023314C">
        <w:rPr>
          <w:rFonts w:cstheme="majorBidi"/>
          <w:szCs w:val="24"/>
          <w:lang w:bidi="ar-EG"/>
        </w:rPr>
        <w:t xml:space="preserve"> for the evidence and causes of burnout in physicians in Egypt in the five databases.</w:t>
      </w:r>
    </w:p>
    <w:p w14:paraId="195E8951" w14:textId="32B2F368" w:rsidR="00BC1AE0" w:rsidRPr="00BC1AE0" w:rsidRDefault="00BC1AE0" w:rsidP="0023314C">
      <w:pPr>
        <w:rPr>
          <w:rStyle w:val="contentpasted2"/>
          <w:rFonts w:eastAsia="Times New Roman" w:cstheme="majorBidi"/>
          <w:szCs w:val="24"/>
          <w:shd w:val="clear" w:color="auto" w:fill="FFFFFF"/>
          <w:lang w:val="en-US"/>
        </w:rPr>
      </w:pPr>
      <w:r>
        <w:rPr>
          <w:rFonts w:cstheme="majorBidi"/>
          <w:b/>
          <w:bCs/>
          <w:szCs w:val="24"/>
          <w:lang w:bidi="ar-EG"/>
        </w:rPr>
        <w:t xml:space="preserve">Supplementary Table </w:t>
      </w:r>
      <w:r w:rsidR="0043134C">
        <w:rPr>
          <w:rFonts w:cstheme="majorBidi"/>
          <w:b/>
          <w:bCs/>
          <w:szCs w:val="24"/>
          <w:lang w:bidi="ar-EG"/>
        </w:rPr>
        <w:t>3</w:t>
      </w:r>
      <w:r>
        <w:rPr>
          <w:rFonts w:cstheme="majorBidi"/>
          <w:b/>
          <w:bCs/>
          <w:szCs w:val="24"/>
          <w:lang w:bidi="ar-EG"/>
        </w:rPr>
        <w:t xml:space="preserve">. </w:t>
      </w:r>
      <w:r>
        <w:rPr>
          <w:rFonts w:cstheme="majorBidi"/>
          <w:szCs w:val="24"/>
          <w:lang w:bidi="ar-EG"/>
        </w:rPr>
        <w:t xml:space="preserve">The items of the </w:t>
      </w:r>
      <w:r w:rsidRPr="00A00B16">
        <w:t xml:space="preserve">National Heart, Lung, and Blood Institute (NHLBI) Quality Assessment tools for </w:t>
      </w:r>
      <w:r>
        <w:t>Observational Cohort and Cross-sectional Studies</w:t>
      </w:r>
      <w:r w:rsidRPr="00A00B16">
        <w:t xml:space="preserve"> </w:t>
      </w:r>
      <w:r w:rsidRPr="00A00B16">
        <w:fldChar w:fldCharType="begin"/>
      </w:r>
      <w:r w:rsidR="00B27F25">
        <w:instrText xml:space="preserve"> ADDIN EN.CITE &lt;EndNote&gt;&lt;Cite&gt;&lt;Author&gt;National Institutes of Health&lt;/Author&gt;&lt;Year&gt;2019&lt;/Year&gt;&lt;RecNum&gt;15&lt;/RecNum&gt;&lt;DisplayText&gt;(2)&lt;/DisplayText&gt;&lt;record&gt;&lt;rec-number&gt;15&lt;/rec-number&gt;&lt;foreign-keys&gt;&lt;key app="EN" db-id="z9av0sdxnvxxzce2zwp5dxwcetwwapat2w5t" timestamp="1676649500"&gt;15&lt;/key&gt;&lt;/foreign-keys&gt;&lt;ref-type name="Web Page"&gt;12&lt;/ref-type&gt;&lt;contributors&gt;&lt;authors&gt;&lt;author&gt;National Institutes of Health,&lt;/author&gt;&lt;/authors&gt;&lt;/contributors&gt;&lt;titles&gt;&lt;title&gt;Quality Assessment Tool for Case Reports and Case Series&lt;/title&gt;&lt;/titles&gt;&lt;number&gt;17/02/2023&lt;/number&gt;&lt;dates&gt;&lt;year&gt;2019&lt;/year&gt;&lt;/dates&gt;&lt;urls&gt;&lt;related-urls&gt;&lt;url&gt;https://www.nhlbi.nih.gov/health-topics/study-quality-assessment-tools&lt;/url&gt;&lt;/related-urls&gt;&lt;/urls&gt;&lt;/record&gt;&lt;/Cite&gt;&lt;/EndNote&gt;</w:instrText>
      </w:r>
      <w:r w:rsidRPr="00A00B16">
        <w:fldChar w:fldCharType="separate"/>
      </w:r>
      <w:r w:rsidR="00B27F25">
        <w:rPr>
          <w:noProof/>
        </w:rPr>
        <w:t>(</w:t>
      </w:r>
      <w:hyperlink w:anchor="_ENREF_2" w:tooltip="National Institutes of Health, 2019 #15" w:history="1">
        <w:r w:rsidR="00B27F25">
          <w:rPr>
            <w:noProof/>
          </w:rPr>
          <w:t>2</w:t>
        </w:r>
      </w:hyperlink>
      <w:r w:rsidR="00B27F25">
        <w:rPr>
          <w:noProof/>
        </w:rPr>
        <w:t>)</w:t>
      </w:r>
      <w:r w:rsidRPr="00A00B16">
        <w:fldChar w:fldCharType="end"/>
      </w:r>
      <w:r>
        <w:t xml:space="preserve"> to assess the quality of the included studies.</w:t>
      </w:r>
    </w:p>
    <w:p w14:paraId="5873AA30" w14:textId="77777777" w:rsidR="00951DBD" w:rsidRDefault="00951DBD">
      <w:pPr>
        <w:rPr>
          <w:rFonts w:cstheme="majorBidi"/>
          <w:b/>
          <w:szCs w:val="24"/>
          <w:lang w:bidi="ar-EG"/>
        </w:rPr>
      </w:pPr>
      <w:r>
        <w:rPr>
          <w:rFonts w:cstheme="majorBidi"/>
          <w:b/>
          <w:szCs w:val="24"/>
          <w:lang w:bidi="ar-EG"/>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
        <w:gridCol w:w="8637"/>
      </w:tblGrid>
      <w:tr w:rsidR="00951DBD" w14:paraId="48213B54" w14:textId="77777777" w:rsidTr="008D5155">
        <w:tc>
          <w:tcPr>
            <w:tcW w:w="389" w:type="dxa"/>
          </w:tcPr>
          <w:p w14:paraId="10919124" w14:textId="3A7B9836" w:rsidR="00951DBD" w:rsidRPr="00951DBD" w:rsidRDefault="00951DBD" w:rsidP="00951DBD">
            <w:pPr>
              <w:tabs>
                <w:tab w:val="left" w:pos="7511"/>
              </w:tabs>
              <w:rPr>
                <w:rFonts w:cstheme="majorBidi"/>
                <w:bCs/>
                <w:szCs w:val="24"/>
                <w:lang w:bidi="ar-EG"/>
              </w:rPr>
            </w:pPr>
            <w:r w:rsidRPr="00951DBD">
              <w:rPr>
                <w:rFonts w:cstheme="majorBidi"/>
                <w:bCs/>
                <w:szCs w:val="24"/>
                <w:lang w:bidi="ar-EG"/>
              </w:rPr>
              <w:lastRenderedPageBreak/>
              <w:t>A</w:t>
            </w:r>
          </w:p>
        </w:tc>
        <w:tc>
          <w:tcPr>
            <w:tcW w:w="8637" w:type="dxa"/>
          </w:tcPr>
          <w:p w14:paraId="3B79BBAA" w14:textId="474F24F5" w:rsidR="00951DBD" w:rsidRDefault="00951DBD" w:rsidP="00951DBD">
            <w:pPr>
              <w:tabs>
                <w:tab w:val="left" w:pos="7511"/>
              </w:tabs>
              <w:rPr>
                <w:rFonts w:cstheme="majorBidi"/>
                <w:b/>
                <w:szCs w:val="24"/>
                <w:lang w:bidi="ar-EG"/>
              </w:rPr>
            </w:pPr>
            <w:r>
              <w:rPr>
                <w:noProof/>
              </w:rPr>
              <w:drawing>
                <wp:inline distT="0" distB="0" distL="0" distR="0" wp14:anchorId="1FACF756" wp14:editId="0B863130">
                  <wp:extent cx="5388603" cy="1439149"/>
                  <wp:effectExtent l="0" t="0" r="3175" b="8890"/>
                  <wp:docPr id="2144705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32766" b="27632"/>
                          <a:stretch/>
                        </pic:blipFill>
                        <pic:spPr bwMode="auto">
                          <a:xfrm>
                            <a:off x="0" y="0"/>
                            <a:ext cx="5413308" cy="144574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1DBD" w14:paraId="0B0BACEC" w14:textId="77777777" w:rsidTr="008D5155">
        <w:tc>
          <w:tcPr>
            <w:tcW w:w="389" w:type="dxa"/>
          </w:tcPr>
          <w:p w14:paraId="3DEDE5CD" w14:textId="0992F293" w:rsidR="00951DBD" w:rsidRPr="00951DBD" w:rsidRDefault="00951DBD" w:rsidP="00951DBD">
            <w:pPr>
              <w:tabs>
                <w:tab w:val="left" w:pos="7511"/>
              </w:tabs>
              <w:rPr>
                <w:rFonts w:cstheme="majorBidi"/>
                <w:bCs/>
                <w:szCs w:val="24"/>
                <w:lang w:bidi="ar-EG"/>
              </w:rPr>
            </w:pPr>
            <w:r w:rsidRPr="00951DBD">
              <w:rPr>
                <w:rFonts w:cstheme="majorBidi"/>
                <w:bCs/>
                <w:szCs w:val="24"/>
                <w:lang w:bidi="ar-EG"/>
              </w:rPr>
              <w:t>B</w:t>
            </w:r>
          </w:p>
        </w:tc>
        <w:tc>
          <w:tcPr>
            <w:tcW w:w="8637" w:type="dxa"/>
          </w:tcPr>
          <w:p w14:paraId="6A95AC9B" w14:textId="38B9C6C1" w:rsidR="00951DBD" w:rsidRDefault="00951DBD" w:rsidP="00951DBD">
            <w:pPr>
              <w:tabs>
                <w:tab w:val="left" w:pos="7511"/>
              </w:tabs>
              <w:rPr>
                <w:rFonts w:cstheme="majorBidi"/>
                <w:b/>
                <w:szCs w:val="24"/>
                <w:lang w:bidi="ar-EG"/>
              </w:rPr>
            </w:pPr>
            <w:r>
              <w:rPr>
                <w:noProof/>
              </w:rPr>
              <w:drawing>
                <wp:inline distT="0" distB="0" distL="0" distR="0" wp14:anchorId="5460F423" wp14:editId="60BA2D5F">
                  <wp:extent cx="5372762" cy="1425575"/>
                  <wp:effectExtent l="0" t="0" r="0" b="3175"/>
                  <wp:docPr id="349595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32133" b="28522"/>
                          <a:stretch/>
                        </pic:blipFill>
                        <pic:spPr bwMode="auto">
                          <a:xfrm>
                            <a:off x="0" y="0"/>
                            <a:ext cx="5390259" cy="14302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1DBD" w14:paraId="1FCF0A35" w14:textId="77777777" w:rsidTr="008D5155">
        <w:tc>
          <w:tcPr>
            <w:tcW w:w="389" w:type="dxa"/>
          </w:tcPr>
          <w:p w14:paraId="59F5A1D0" w14:textId="657095BE" w:rsidR="00951DBD" w:rsidRPr="00951DBD" w:rsidRDefault="00951DBD" w:rsidP="00951DBD">
            <w:pPr>
              <w:tabs>
                <w:tab w:val="left" w:pos="7511"/>
              </w:tabs>
              <w:rPr>
                <w:rFonts w:cstheme="majorBidi"/>
                <w:bCs/>
                <w:szCs w:val="24"/>
                <w:lang w:bidi="ar-EG"/>
              </w:rPr>
            </w:pPr>
            <w:r w:rsidRPr="00951DBD">
              <w:rPr>
                <w:rFonts w:cstheme="majorBidi"/>
                <w:bCs/>
                <w:szCs w:val="24"/>
                <w:lang w:bidi="ar-EG"/>
              </w:rPr>
              <w:t>C</w:t>
            </w:r>
          </w:p>
        </w:tc>
        <w:tc>
          <w:tcPr>
            <w:tcW w:w="8637" w:type="dxa"/>
          </w:tcPr>
          <w:p w14:paraId="3F4D9EBA" w14:textId="42C74A02" w:rsidR="00951DBD" w:rsidRDefault="00951DBD" w:rsidP="00951DBD">
            <w:pPr>
              <w:tabs>
                <w:tab w:val="left" w:pos="7511"/>
              </w:tabs>
              <w:rPr>
                <w:rFonts w:cstheme="majorBidi"/>
                <w:b/>
                <w:szCs w:val="24"/>
                <w:lang w:bidi="ar-EG"/>
              </w:rPr>
            </w:pPr>
            <w:r>
              <w:rPr>
                <w:noProof/>
              </w:rPr>
              <w:drawing>
                <wp:inline distT="0" distB="0" distL="0" distR="0" wp14:anchorId="2FFDBFC6" wp14:editId="633387A1">
                  <wp:extent cx="5387975" cy="1438876"/>
                  <wp:effectExtent l="0" t="0" r="3175" b="9525"/>
                  <wp:docPr id="14563857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t="32639" b="27761"/>
                          <a:stretch/>
                        </pic:blipFill>
                        <pic:spPr bwMode="auto">
                          <a:xfrm>
                            <a:off x="0" y="0"/>
                            <a:ext cx="5413059" cy="14455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C16F588" w14:textId="2D0E356E" w:rsidR="00951DBD" w:rsidRDefault="008D5155" w:rsidP="00951DBD">
      <w:pPr>
        <w:tabs>
          <w:tab w:val="left" w:pos="7511"/>
        </w:tabs>
        <w:rPr>
          <w:rFonts w:cstheme="majorBidi"/>
          <w:b/>
          <w:szCs w:val="24"/>
          <w:lang w:bidi="ar-EG"/>
        </w:rPr>
      </w:pPr>
      <w:r>
        <w:rPr>
          <w:rFonts w:cstheme="majorBidi"/>
          <w:b/>
          <w:szCs w:val="24"/>
          <w:lang w:bidi="ar-EG"/>
        </w:rPr>
        <w:t xml:space="preserve">Supplementary Figure 1. </w:t>
      </w:r>
      <w:r>
        <w:rPr>
          <w:lang w:val="en-US"/>
        </w:rPr>
        <w:t>Meta-analysis of low depersonalization (A), emotional exhaustion (B), and reduced personal accomplishment (C).</w:t>
      </w:r>
    </w:p>
    <w:p w14:paraId="7FA743DF" w14:textId="77777777" w:rsidR="00951DBD" w:rsidRDefault="00951DBD">
      <w:pPr>
        <w:rPr>
          <w:rFonts w:cstheme="majorBidi"/>
          <w:b/>
          <w:szCs w:val="24"/>
          <w:lang w:bidi="ar-EG"/>
        </w:rPr>
      </w:pPr>
      <w:r>
        <w:rPr>
          <w:rFonts w:cstheme="majorBidi"/>
          <w:b/>
          <w:szCs w:val="24"/>
          <w:lang w:bidi="ar-EG"/>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
        <w:gridCol w:w="8637"/>
      </w:tblGrid>
      <w:tr w:rsidR="00951DBD" w14:paraId="5A2DCA20" w14:textId="77777777" w:rsidTr="008D5155">
        <w:tc>
          <w:tcPr>
            <w:tcW w:w="389" w:type="dxa"/>
          </w:tcPr>
          <w:p w14:paraId="4D2433A3" w14:textId="77777777" w:rsidR="00951DBD" w:rsidRPr="00951DBD" w:rsidRDefault="00951DBD" w:rsidP="00951DBD">
            <w:pPr>
              <w:tabs>
                <w:tab w:val="left" w:pos="7511"/>
              </w:tabs>
              <w:rPr>
                <w:rFonts w:cstheme="majorBidi"/>
                <w:bCs/>
                <w:szCs w:val="24"/>
                <w:lang w:bidi="ar-EG"/>
              </w:rPr>
            </w:pPr>
            <w:r w:rsidRPr="00951DBD">
              <w:rPr>
                <w:rFonts w:cstheme="majorBidi"/>
                <w:bCs/>
                <w:szCs w:val="24"/>
                <w:lang w:bidi="ar-EG"/>
              </w:rPr>
              <w:lastRenderedPageBreak/>
              <w:t>A</w:t>
            </w:r>
          </w:p>
        </w:tc>
        <w:tc>
          <w:tcPr>
            <w:tcW w:w="8637" w:type="dxa"/>
          </w:tcPr>
          <w:p w14:paraId="00DDDB2C" w14:textId="217B8BC1" w:rsidR="00951DBD" w:rsidRDefault="00951DBD" w:rsidP="00951DBD">
            <w:pPr>
              <w:tabs>
                <w:tab w:val="left" w:pos="7511"/>
              </w:tabs>
              <w:rPr>
                <w:rFonts w:cstheme="majorBidi"/>
                <w:b/>
                <w:szCs w:val="24"/>
                <w:lang w:bidi="ar-EG"/>
              </w:rPr>
            </w:pPr>
            <w:r>
              <w:rPr>
                <w:noProof/>
              </w:rPr>
              <w:drawing>
                <wp:inline distT="0" distB="0" distL="0" distR="0" wp14:anchorId="024EE064" wp14:editId="37F39096">
                  <wp:extent cx="5387340" cy="1432723"/>
                  <wp:effectExtent l="0" t="0" r="3810" b="0"/>
                  <wp:docPr id="161495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32029" b="28536"/>
                          <a:stretch/>
                        </pic:blipFill>
                        <pic:spPr bwMode="auto">
                          <a:xfrm>
                            <a:off x="0" y="0"/>
                            <a:ext cx="5398691" cy="143574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1DBD" w14:paraId="35BC2FEA" w14:textId="77777777" w:rsidTr="008D5155">
        <w:tc>
          <w:tcPr>
            <w:tcW w:w="389" w:type="dxa"/>
          </w:tcPr>
          <w:p w14:paraId="29B00EBC" w14:textId="77777777" w:rsidR="00951DBD" w:rsidRPr="00951DBD" w:rsidRDefault="00951DBD" w:rsidP="00951DBD">
            <w:pPr>
              <w:tabs>
                <w:tab w:val="left" w:pos="7511"/>
              </w:tabs>
              <w:rPr>
                <w:rFonts w:cstheme="majorBidi"/>
                <w:bCs/>
                <w:szCs w:val="24"/>
                <w:lang w:bidi="ar-EG"/>
              </w:rPr>
            </w:pPr>
            <w:r w:rsidRPr="00951DBD">
              <w:rPr>
                <w:rFonts w:cstheme="majorBidi"/>
                <w:bCs/>
                <w:szCs w:val="24"/>
                <w:lang w:bidi="ar-EG"/>
              </w:rPr>
              <w:t>B</w:t>
            </w:r>
          </w:p>
        </w:tc>
        <w:tc>
          <w:tcPr>
            <w:tcW w:w="8637" w:type="dxa"/>
          </w:tcPr>
          <w:p w14:paraId="623210D2" w14:textId="7A0AB490" w:rsidR="00951DBD" w:rsidRDefault="00951DBD" w:rsidP="00951DBD">
            <w:pPr>
              <w:tabs>
                <w:tab w:val="left" w:pos="7511"/>
              </w:tabs>
              <w:rPr>
                <w:rFonts w:cstheme="majorBidi"/>
                <w:b/>
                <w:szCs w:val="24"/>
                <w:lang w:bidi="ar-EG"/>
              </w:rPr>
            </w:pPr>
            <w:r>
              <w:rPr>
                <w:noProof/>
              </w:rPr>
              <w:drawing>
                <wp:inline distT="0" distB="0" distL="0" distR="0" wp14:anchorId="645E8B72" wp14:editId="1FE0637E">
                  <wp:extent cx="5392604" cy="1427834"/>
                  <wp:effectExtent l="0" t="0" r="0" b="1270"/>
                  <wp:docPr id="1519879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t="32671" b="28067"/>
                          <a:stretch/>
                        </pic:blipFill>
                        <pic:spPr bwMode="auto">
                          <a:xfrm>
                            <a:off x="0" y="0"/>
                            <a:ext cx="5401279" cy="14301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1DBD" w14:paraId="6990538D" w14:textId="77777777" w:rsidTr="008D5155">
        <w:tc>
          <w:tcPr>
            <w:tcW w:w="389" w:type="dxa"/>
          </w:tcPr>
          <w:p w14:paraId="0F8705DE" w14:textId="77777777" w:rsidR="00951DBD" w:rsidRPr="00951DBD" w:rsidRDefault="00951DBD" w:rsidP="00951DBD">
            <w:pPr>
              <w:tabs>
                <w:tab w:val="left" w:pos="7511"/>
              </w:tabs>
              <w:rPr>
                <w:rFonts w:cstheme="majorBidi"/>
                <w:bCs/>
                <w:szCs w:val="24"/>
                <w:lang w:bidi="ar-EG"/>
              </w:rPr>
            </w:pPr>
            <w:r w:rsidRPr="00951DBD">
              <w:rPr>
                <w:rFonts w:cstheme="majorBidi"/>
                <w:bCs/>
                <w:szCs w:val="24"/>
                <w:lang w:bidi="ar-EG"/>
              </w:rPr>
              <w:t>C</w:t>
            </w:r>
          </w:p>
        </w:tc>
        <w:tc>
          <w:tcPr>
            <w:tcW w:w="8637" w:type="dxa"/>
          </w:tcPr>
          <w:p w14:paraId="49F8D1AA" w14:textId="35AC77B0" w:rsidR="00951DBD" w:rsidRDefault="00951DBD" w:rsidP="00951DBD">
            <w:pPr>
              <w:tabs>
                <w:tab w:val="left" w:pos="7511"/>
              </w:tabs>
              <w:rPr>
                <w:rFonts w:cstheme="majorBidi"/>
                <w:b/>
                <w:szCs w:val="24"/>
                <w:lang w:bidi="ar-EG"/>
              </w:rPr>
            </w:pPr>
            <w:r>
              <w:rPr>
                <w:noProof/>
              </w:rPr>
              <w:drawing>
                <wp:inline distT="0" distB="0" distL="0" distR="0" wp14:anchorId="59CD1655" wp14:editId="4CD0099C">
                  <wp:extent cx="5391150" cy="1378934"/>
                  <wp:effectExtent l="0" t="0" r="0" b="0"/>
                  <wp:docPr id="3861579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a:extLst>
                              <a:ext uri="{28A0092B-C50C-407E-A947-70E740481C1C}">
                                <a14:useLocalDpi xmlns:a14="http://schemas.microsoft.com/office/drawing/2010/main" val="0"/>
                              </a:ext>
                            </a:extLst>
                          </a:blip>
                          <a:srcRect t="33352" b="28720"/>
                          <a:stretch/>
                        </pic:blipFill>
                        <pic:spPr bwMode="auto">
                          <a:xfrm>
                            <a:off x="0" y="0"/>
                            <a:ext cx="5399291" cy="138101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5A1798E" w14:textId="5A93DF9F" w:rsidR="00951DBD" w:rsidRDefault="008D5155" w:rsidP="00951DBD">
      <w:pPr>
        <w:tabs>
          <w:tab w:val="left" w:pos="7511"/>
        </w:tabs>
        <w:rPr>
          <w:rFonts w:cstheme="majorBidi"/>
          <w:b/>
          <w:szCs w:val="24"/>
          <w:lang w:bidi="ar-EG"/>
        </w:rPr>
      </w:pPr>
      <w:r>
        <w:rPr>
          <w:rFonts w:cstheme="majorBidi"/>
          <w:b/>
          <w:szCs w:val="24"/>
          <w:lang w:bidi="ar-EG"/>
        </w:rPr>
        <w:t xml:space="preserve">Supplementary Figure 2. </w:t>
      </w:r>
      <w:r>
        <w:rPr>
          <w:lang w:val="en-US"/>
        </w:rPr>
        <w:t>Meta-analysis of average (moderate) depersonalization (A), emotional exhaustion (B), and reduced personal accomplishment (C).</w:t>
      </w:r>
    </w:p>
    <w:p w14:paraId="3ADD3B97" w14:textId="77777777" w:rsidR="00445BF8" w:rsidRDefault="00445BF8">
      <w:pPr>
        <w:rPr>
          <w:rFonts w:cstheme="majorBidi"/>
          <w:b/>
          <w:szCs w:val="24"/>
          <w:lang w:bidi="ar-EG"/>
        </w:rPr>
      </w:pPr>
      <w:r>
        <w:rPr>
          <w:rFonts w:cstheme="majorBidi"/>
          <w:b/>
          <w:szCs w:val="24"/>
          <w:lang w:bidi="ar-EG"/>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
        <w:gridCol w:w="8638"/>
      </w:tblGrid>
      <w:tr w:rsidR="00445BF8" w14:paraId="4EDF528E" w14:textId="77777777" w:rsidTr="008D5155">
        <w:tc>
          <w:tcPr>
            <w:tcW w:w="388" w:type="dxa"/>
          </w:tcPr>
          <w:p w14:paraId="577F10C9" w14:textId="77777777" w:rsidR="00445BF8" w:rsidRPr="00951DBD" w:rsidRDefault="00445BF8" w:rsidP="00D0734D">
            <w:pPr>
              <w:tabs>
                <w:tab w:val="left" w:pos="7511"/>
              </w:tabs>
              <w:rPr>
                <w:rFonts w:cstheme="majorBidi"/>
                <w:bCs/>
                <w:szCs w:val="24"/>
                <w:lang w:bidi="ar-EG"/>
              </w:rPr>
            </w:pPr>
            <w:r w:rsidRPr="00951DBD">
              <w:rPr>
                <w:rFonts w:cstheme="majorBidi"/>
                <w:bCs/>
                <w:szCs w:val="24"/>
                <w:lang w:bidi="ar-EG"/>
              </w:rPr>
              <w:lastRenderedPageBreak/>
              <w:t>A</w:t>
            </w:r>
          </w:p>
        </w:tc>
        <w:tc>
          <w:tcPr>
            <w:tcW w:w="8638" w:type="dxa"/>
          </w:tcPr>
          <w:p w14:paraId="40B3DAD7" w14:textId="7AAE78A7" w:rsidR="00445BF8" w:rsidRDefault="00505998" w:rsidP="00D0734D">
            <w:pPr>
              <w:tabs>
                <w:tab w:val="left" w:pos="7511"/>
              </w:tabs>
              <w:rPr>
                <w:rFonts w:cstheme="majorBidi"/>
                <w:b/>
                <w:szCs w:val="24"/>
                <w:lang w:bidi="ar-EG"/>
              </w:rPr>
            </w:pPr>
            <w:r>
              <w:rPr>
                <w:noProof/>
              </w:rPr>
              <w:drawing>
                <wp:inline distT="0" distB="0" distL="0" distR="0" wp14:anchorId="35C1E25E" wp14:editId="1257A445">
                  <wp:extent cx="5396649" cy="1540299"/>
                  <wp:effectExtent l="0" t="0" r="0" b="3175"/>
                  <wp:docPr id="104984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2208" b="21665"/>
                          <a:stretch/>
                        </pic:blipFill>
                        <pic:spPr bwMode="auto">
                          <a:xfrm>
                            <a:off x="0" y="0"/>
                            <a:ext cx="5406821" cy="15432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5BF8" w14:paraId="2935B6DE" w14:textId="77777777" w:rsidTr="008D5155">
        <w:tc>
          <w:tcPr>
            <w:tcW w:w="388" w:type="dxa"/>
          </w:tcPr>
          <w:p w14:paraId="686EF35D" w14:textId="77777777" w:rsidR="00445BF8" w:rsidRPr="00951DBD" w:rsidRDefault="00445BF8" w:rsidP="00D0734D">
            <w:pPr>
              <w:tabs>
                <w:tab w:val="left" w:pos="7511"/>
              </w:tabs>
              <w:rPr>
                <w:rFonts w:cstheme="majorBidi"/>
                <w:bCs/>
                <w:szCs w:val="24"/>
                <w:lang w:bidi="ar-EG"/>
              </w:rPr>
            </w:pPr>
            <w:r w:rsidRPr="00951DBD">
              <w:rPr>
                <w:rFonts w:cstheme="majorBidi"/>
                <w:bCs/>
                <w:szCs w:val="24"/>
                <w:lang w:bidi="ar-EG"/>
              </w:rPr>
              <w:t>B</w:t>
            </w:r>
          </w:p>
        </w:tc>
        <w:tc>
          <w:tcPr>
            <w:tcW w:w="8638" w:type="dxa"/>
          </w:tcPr>
          <w:p w14:paraId="037B3891" w14:textId="236F3469" w:rsidR="00445BF8" w:rsidRDefault="00505998" w:rsidP="00D0734D">
            <w:pPr>
              <w:tabs>
                <w:tab w:val="left" w:pos="7511"/>
              </w:tabs>
              <w:rPr>
                <w:rFonts w:cstheme="majorBidi"/>
                <w:b/>
                <w:szCs w:val="24"/>
                <w:lang w:bidi="ar-EG"/>
              </w:rPr>
            </w:pPr>
            <w:r>
              <w:rPr>
                <w:noProof/>
              </w:rPr>
              <w:drawing>
                <wp:inline distT="0" distB="0" distL="0" distR="0" wp14:anchorId="7C3A5783" wp14:editId="792C01CE">
                  <wp:extent cx="5394742" cy="1540299"/>
                  <wp:effectExtent l="0" t="0" r="0" b="3175"/>
                  <wp:docPr id="450717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2659" b="21197"/>
                          <a:stretch/>
                        </pic:blipFill>
                        <pic:spPr bwMode="auto">
                          <a:xfrm>
                            <a:off x="0" y="0"/>
                            <a:ext cx="5401935" cy="154235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5BF8" w14:paraId="2C5DA900" w14:textId="77777777" w:rsidTr="008D5155">
        <w:tc>
          <w:tcPr>
            <w:tcW w:w="388" w:type="dxa"/>
          </w:tcPr>
          <w:p w14:paraId="0CB5323A" w14:textId="77777777" w:rsidR="00445BF8" w:rsidRPr="00951DBD" w:rsidRDefault="00445BF8" w:rsidP="00D0734D">
            <w:pPr>
              <w:tabs>
                <w:tab w:val="left" w:pos="7511"/>
              </w:tabs>
              <w:rPr>
                <w:rFonts w:cstheme="majorBidi"/>
                <w:bCs/>
                <w:szCs w:val="24"/>
                <w:lang w:bidi="ar-EG"/>
              </w:rPr>
            </w:pPr>
            <w:r w:rsidRPr="00951DBD">
              <w:rPr>
                <w:rFonts w:cstheme="majorBidi"/>
                <w:bCs/>
                <w:szCs w:val="24"/>
                <w:lang w:bidi="ar-EG"/>
              </w:rPr>
              <w:t>C</w:t>
            </w:r>
          </w:p>
        </w:tc>
        <w:tc>
          <w:tcPr>
            <w:tcW w:w="8638" w:type="dxa"/>
          </w:tcPr>
          <w:p w14:paraId="1E548ACD" w14:textId="51B93CB6" w:rsidR="00445BF8" w:rsidRDefault="00505998" w:rsidP="00D0734D">
            <w:pPr>
              <w:tabs>
                <w:tab w:val="left" w:pos="7511"/>
              </w:tabs>
              <w:rPr>
                <w:rFonts w:cstheme="majorBidi"/>
                <w:b/>
                <w:szCs w:val="24"/>
                <w:lang w:bidi="ar-EG"/>
              </w:rPr>
            </w:pPr>
            <w:r>
              <w:rPr>
                <w:noProof/>
              </w:rPr>
              <w:drawing>
                <wp:inline distT="0" distB="0" distL="0" distR="0" wp14:anchorId="4A5AF5E2" wp14:editId="43C51118">
                  <wp:extent cx="5419986" cy="1589198"/>
                  <wp:effectExtent l="0" t="0" r="0" b="0"/>
                  <wp:docPr id="940094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31344" b="21270"/>
                          <a:stretch/>
                        </pic:blipFill>
                        <pic:spPr bwMode="auto">
                          <a:xfrm>
                            <a:off x="0" y="0"/>
                            <a:ext cx="5440155" cy="159511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9471AA2" w14:textId="77777777" w:rsidR="008D5155" w:rsidRDefault="008D5155" w:rsidP="0023314C">
      <w:pPr>
        <w:tabs>
          <w:tab w:val="left" w:pos="7511"/>
        </w:tabs>
        <w:rPr>
          <w:lang w:val="en-US"/>
        </w:rPr>
      </w:pPr>
      <w:r>
        <w:rPr>
          <w:rFonts w:cstheme="majorBidi"/>
          <w:b/>
          <w:szCs w:val="24"/>
          <w:lang w:bidi="ar-EG"/>
        </w:rPr>
        <w:t xml:space="preserve">Supplementary Figure 3. </w:t>
      </w:r>
      <w:r>
        <w:rPr>
          <w:lang w:val="en-US"/>
        </w:rPr>
        <w:t>Meta-analysis of the mean difference of depersonalization (A), emotional exhaustion (B), and reduced personal accomplishment (C) scores.</w:t>
      </w:r>
    </w:p>
    <w:p w14:paraId="473749DA" w14:textId="515732DD" w:rsidR="0023314C" w:rsidRDefault="008A78C5" w:rsidP="0023314C">
      <w:pPr>
        <w:tabs>
          <w:tab w:val="left" w:pos="7511"/>
        </w:tabs>
        <w:rPr>
          <w:rStyle w:val="contentpasted2"/>
          <w:rFonts w:eastAsia="Times New Roman" w:cstheme="majorBidi"/>
          <w:szCs w:val="24"/>
          <w:shd w:val="clear" w:color="auto" w:fill="FFFFFF"/>
          <w:lang w:val="en-US"/>
        </w:rPr>
        <w:sectPr w:rsidR="0023314C" w:rsidSect="0023314C">
          <w:footerReference w:type="default" r:id="rId16"/>
          <w:pgSz w:w="11906" w:h="16838"/>
          <w:pgMar w:top="1440" w:right="1440" w:bottom="1440" w:left="1440" w:header="708" w:footer="708" w:gutter="0"/>
          <w:lnNumType w:countBy="1" w:restart="continuous"/>
          <w:cols w:space="708"/>
          <w:docGrid w:linePitch="360"/>
        </w:sectPr>
      </w:pPr>
      <w:r w:rsidRPr="00103505">
        <w:rPr>
          <w:rStyle w:val="contentpasted2"/>
          <w:rFonts w:eastAsia="Times New Roman" w:cstheme="majorBidi"/>
          <w:szCs w:val="24"/>
          <w:shd w:val="clear" w:color="auto" w:fill="FFFFFF"/>
          <w:lang w:val="en-US"/>
        </w:rPr>
        <w:br w:type="page"/>
      </w:r>
    </w:p>
    <w:p w14:paraId="100DA674" w14:textId="7D12C358" w:rsidR="0023314C" w:rsidRDefault="0023314C" w:rsidP="0023314C">
      <w:pPr>
        <w:tabs>
          <w:tab w:val="left" w:pos="7511"/>
        </w:tabs>
        <w:rPr>
          <w:rFonts w:cstheme="majorBidi"/>
          <w:szCs w:val="24"/>
          <w:lang w:bidi="ar-EG"/>
        </w:rPr>
      </w:pPr>
      <w:r>
        <w:rPr>
          <w:rFonts w:cstheme="majorBidi"/>
          <w:b/>
          <w:szCs w:val="24"/>
          <w:lang w:bidi="ar-EG"/>
        </w:rPr>
        <w:lastRenderedPageBreak/>
        <w:t xml:space="preserve">Supplementary </w:t>
      </w:r>
      <w:r w:rsidRPr="000B58F6">
        <w:rPr>
          <w:rFonts w:cstheme="majorBidi"/>
          <w:b/>
          <w:bCs/>
          <w:szCs w:val="24"/>
          <w:lang w:bidi="ar-EG"/>
        </w:rPr>
        <w:t xml:space="preserve">Table </w:t>
      </w:r>
      <w:r>
        <w:rPr>
          <w:rFonts w:cstheme="majorBidi"/>
          <w:b/>
          <w:bCs/>
          <w:szCs w:val="24"/>
          <w:lang w:bidi="ar-EG"/>
        </w:rPr>
        <w:t>1.</w:t>
      </w:r>
      <w:r w:rsidRPr="000B58F6">
        <w:rPr>
          <w:rFonts w:cstheme="majorBidi"/>
          <w:b/>
          <w:bCs/>
          <w:szCs w:val="24"/>
          <w:lang w:bidi="ar-EG"/>
        </w:rPr>
        <w:t xml:space="preserve"> </w:t>
      </w:r>
      <w:r>
        <w:rPr>
          <w:rFonts w:cstheme="majorBidi"/>
          <w:szCs w:val="24"/>
          <w:lang w:bidi="ar-EG"/>
        </w:rPr>
        <w:t xml:space="preserve">The checklist of the </w:t>
      </w:r>
      <w:r>
        <w:t xml:space="preserve">2020 </w:t>
      </w:r>
      <w:r w:rsidRPr="00A00B16">
        <w:t>Preferred Reporting Items for Systematic Review and Meta-Analysis (PRISMA) reporting guidelines</w:t>
      </w:r>
      <w:r>
        <w:t xml:space="preserve"> </w:t>
      </w:r>
      <w:r w:rsidRPr="00A00B16">
        <w:rPr>
          <w:bCs/>
        </w:rPr>
        <w:fldChar w:fldCharType="begin">
          <w:fldData xml:space="preserve">PEVuZE5vdGU+PENpdGU+PEF1dGhvcj5QYWdlPC9BdXRob3I+PFllYXI+MjAyMTwvWWVhcj48UmVj
TnVtPjE1MDwvUmVjTnVtPjxEaXNwbGF5VGV4dD4oMSk8L0Rpc3BsYXlUZXh0PjxyZWNvcmQ+PHJl
Yy1udW1iZXI+MTUwPC9yZWMtbnVtYmVyPjxmb3JlaWduLWtleXM+PGtleSBhcHA9IkVOIiBkYi1p
ZD0iNXB0ZWY5YTJxNXZ2ejJlZTVhMHZ2d3RnZDl3eDUyZXN2dmZyIiB0aW1lc3RhbXA9IjE3MTk2
MjM3ODIiPjE1MDwva2V5PjwvZm9yZWlnbi1rZXlzPjxyZWYtdHlwZSBuYW1lPSJKb3VybmFsIEFy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YXV0aG9yPkdyaW1zaGF3LCBKLiBNLjwvYXV0aG9yPjxhdXRob3I+SHJvYmphcnRzc29uLCBBLjwv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</w:fldData>
        </w:fldChar>
      </w:r>
      <w:r w:rsidR="00B27F25">
        <w:rPr>
          <w:bCs/>
        </w:rPr>
        <w:instrText xml:space="preserve"> ADDIN EN.CITE </w:instrText>
      </w:r>
      <w:r w:rsidR="00B27F25">
        <w:rPr>
          <w:bCs/>
        </w:rPr>
        <w:fldChar w:fldCharType="begin">
          <w:fldData xml:space="preserve">PEVuZE5vdGU+PENpdGU+PEF1dGhvcj5QYWdlPC9BdXRob3I+PFllYXI+MjAyMTwvWWVhcj48UmVj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</w:fldData>
        </w:fldChar>
      </w:r>
      <w:r w:rsidR="00B27F25">
        <w:rPr>
          <w:bCs/>
        </w:rPr>
        <w:instrText xml:space="preserve"> ADDIN EN.CITE.DATA </w:instrText>
      </w:r>
      <w:r w:rsidR="00B27F25">
        <w:rPr>
          <w:bCs/>
        </w:rPr>
      </w:r>
      <w:r w:rsidR="00B27F25">
        <w:rPr>
          <w:bCs/>
        </w:rPr>
        <w:fldChar w:fldCharType="end"/>
      </w:r>
      <w:r w:rsidRPr="00A00B16">
        <w:rPr>
          <w:bCs/>
        </w:rPr>
      </w:r>
      <w:r w:rsidRPr="00A00B16">
        <w:rPr>
          <w:bCs/>
        </w:rPr>
        <w:fldChar w:fldCharType="separate"/>
      </w:r>
      <w:r w:rsidR="00B27F25">
        <w:rPr>
          <w:bCs/>
          <w:noProof/>
        </w:rPr>
        <w:t>(</w:t>
      </w:r>
      <w:hyperlink w:anchor="_ENREF_1" w:tooltip="Page, 2021 #150" w:history="1">
        <w:r w:rsidR="00B27F25">
          <w:rPr>
            <w:bCs/>
            <w:noProof/>
          </w:rPr>
          <w:t>1</w:t>
        </w:r>
      </w:hyperlink>
      <w:r w:rsidR="00B27F25">
        <w:rPr>
          <w:bCs/>
          <w:noProof/>
        </w:rPr>
        <w:t>)</w:t>
      </w:r>
      <w:r w:rsidRPr="00A00B16">
        <w:rPr>
          <w:bCs/>
        </w:rPr>
        <w:fldChar w:fldCharType="end"/>
      </w:r>
      <w:r>
        <w:t>.</w:t>
      </w:r>
    </w:p>
    <w:tbl>
      <w:tblPr>
        <w:tblStyle w:val="TableGrid"/>
        <w:tblW w:w="5000" w:type="pct"/>
        <w:tblLook w:val="0000" w:firstRow="0" w:lastRow="0" w:firstColumn="0" w:lastColumn="0" w:noHBand="0" w:noVBand="0"/>
      </w:tblPr>
      <w:tblGrid>
        <w:gridCol w:w="2689"/>
        <w:gridCol w:w="993"/>
        <w:gridCol w:w="8079"/>
        <w:gridCol w:w="2187"/>
      </w:tblGrid>
      <w:tr w:rsidR="0023314C" w:rsidRPr="00DF4660" w14:paraId="677B7E7A" w14:textId="77777777" w:rsidTr="00B27F25">
        <w:trPr>
          <w:trHeight w:val="65"/>
        </w:trPr>
        <w:tc>
          <w:tcPr>
            <w:tcW w:w="964" w:type="pct"/>
          </w:tcPr>
          <w:p w14:paraId="3AB9C9DF"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b/>
                <w:bCs/>
                <w:color w:val="auto"/>
              </w:rPr>
              <w:t xml:space="preserve">Section and Topic </w:t>
            </w:r>
          </w:p>
        </w:tc>
        <w:tc>
          <w:tcPr>
            <w:tcW w:w="356" w:type="pct"/>
          </w:tcPr>
          <w:p w14:paraId="04824A74" w14:textId="77777777" w:rsidR="0023314C" w:rsidRPr="00DF4660" w:rsidRDefault="0023314C" w:rsidP="002D1E94">
            <w:pPr>
              <w:pStyle w:val="Default"/>
              <w:spacing w:line="360" w:lineRule="auto"/>
              <w:jc w:val="center"/>
              <w:rPr>
                <w:rFonts w:asciiTheme="majorBidi" w:hAnsiTheme="majorBidi" w:cstheme="majorBidi"/>
                <w:b/>
                <w:bCs/>
                <w:color w:val="auto"/>
              </w:rPr>
            </w:pPr>
            <w:r w:rsidRPr="00DF4660">
              <w:rPr>
                <w:rFonts w:asciiTheme="majorBidi" w:hAnsiTheme="majorBidi" w:cstheme="majorBidi"/>
                <w:b/>
                <w:bCs/>
                <w:color w:val="auto"/>
              </w:rPr>
              <w:t>Item #</w:t>
            </w:r>
          </w:p>
        </w:tc>
        <w:tc>
          <w:tcPr>
            <w:tcW w:w="2896" w:type="pct"/>
          </w:tcPr>
          <w:p w14:paraId="156F00D6"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b/>
                <w:bCs/>
                <w:color w:val="auto"/>
              </w:rPr>
              <w:t xml:space="preserve">Checklist item </w:t>
            </w:r>
          </w:p>
        </w:tc>
        <w:tc>
          <w:tcPr>
            <w:tcW w:w="784" w:type="pct"/>
          </w:tcPr>
          <w:p w14:paraId="5E7FCA29" w14:textId="4314E8E4"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b/>
                <w:bCs/>
                <w:color w:val="auto"/>
              </w:rPr>
              <w:t>W</w:t>
            </w:r>
            <w:r w:rsidR="0023314C" w:rsidRPr="00DF4660">
              <w:rPr>
                <w:rFonts w:asciiTheme="majorBidi" w:hAnsiTheme="majorBidi" w:cstheme="majorBidi"/>
                <w:b/>
                <w:bCs/>
                <w:color w:val="auto"/>
              </w:rPr>
              <w:t>here</w:t>
            </w:r>
            <w:r>
              <w:rPr>
                <w:rFonts w:asciiTheme="majorBidi" w:hAnsiTheme="majorBidi" w:cstheme="majorBidi"/>
                <w:b/>
                <w:bCs/>
                <w:color w:val="auto"/>
              </w:rPr>
              <w:t xml:space="preserve"> the</w:t>
            </w:r>
            <w:r w:rsidR="0023314C" w:rsidRPr="00DF4660">
              <w:rPr>
                <w:rFonts w:asciiTheme="majorBidi" w:hAnsiTheme="majorBidi" w:cstheme="majorBidi"/>
                <w:b/>
                <w:bCs/>
                <w:color w:val="auto"/>
              </w:rPr>
              <w:t xml:space="preserve"> item is reported</w:t>
            </w:r>
          </w:p>
        </w:tc>
      </w:tr>
      <w:tr w:rsidR="0023314C" w:rsidRPr="00DF4660" w14:paraId="67755FC5" w14:textId="77777777" w:rsidTr="00B27F25">
        <w:trPr>
          <w:trHeight w:val="24"/>
        </w:trPr>
        <w:tc>
          <w:tcPr>
            <w:tcW w:w="4216" w:type="pct"/>
            <w:gridSpan w:val="3"/>
          </w:tcPr>
          <w:p w14:paraId="07B00AA1"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b/>
                <w:bCs/>
                <w:color w:val="auto"/>
              </w:rPr>
              <w:t xml:space="preserve">TITLE </w:t>
            </w:r>
          </w:p>
        </w:tc>
        <w:tc>
          <w:tcPr>
            <w:tcW w:w="784" w:type="pct"/>
          </w:tcPr>
          <w:p w14:paraId="07948315"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49AD9879" w14:textId="77777777" w:rsidTr="00B27F25">
        <w:trPr>
          <w:trHeight w:val="48"/>
        </w:trPr>
        <w:tc>
          <w:tcPr>
            <w:tcW w:w="964" w:type="pct"/>
          </w:tcPr>
          <w:p w14:paraId="1CE7E9AD"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Title </w:t>
            </w:r>
          </w:p>
        </w:tc>
        <w:tc>
          <w:tcPr>
            <w:tcW w:w="356" w:type="pct"/>
          </w:tcPr>
          <w:p w14:paraId="07FC54EA"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w:t>
            </w:r>
          </w:p>
        </w:tc>
        <w:tc>
          <w:tcPr>
            <w:tcW w:w="2896" w:type="pct"/>
          </w:tcPr>
          <w:p w14:paraId="765237EC"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Identify the report as a systematic review.</w:t>
            </w:r>
          </w:p>
        </w:tc>
        <w:tc>
          <w:tcPr>
            <w:tcW w:w="784" w:type="pct"/>
          </w:tcPr>
          <w:p w14:paraId="4B384B4D" w14:textId="26CEB063"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1</w:t>
            </w:r>
          </w:p>
        </w:tc>
      </w:tr>
      <w:tr w:rsidR="0023314C" w:rsidRPr="00DF4660" w14:paraId="1810ADAF" w14:textId="77777777" w:rsidTr="00B27F25">
        <w:trPr>
          <w:trHeight w:val="24"/>
        </w:trPr>
        <w:tc>
          <w:tcPr>
            <w:tcW w:w="4216" w:type="pct"/>
            <w:gridSpan w:val="3"/>
          </w:tcPr>
          <w:p w14:paraId="23BF2915"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t xml:space="preserve">ABSTRACT </w:t>
            </w:r>
          </w:p>
        </w:tc>
        <w:tc>
          <w:tcPr>
            <w:tcW w:w="784" w:type="pct"/>
          </w:tcPr>
          <w:p w14:paraId="7797DD46"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7B1B77DF" w14:textId="77777777" w:rsidTr="00B27F25">
        <w:trPr>
          <w:trHeight w:val="48"/>
        </w:trPr>
        <w:tc>
          <w:tcPr>
            <w:tcW w:w="964" w:type="pct"/>
          </w:tcPr>
          <w:p w14:paraId="52E3D1BD"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Abstract </w:t>
            </w:r>
          </w:p>
        </w:tc>
        <w:tc>
          <w:tcPr>
            <w:tcW w:w="356" w:type="pct"/>
          </w:tcPr>
          <w:p w14:paraId="08F21E39"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w:t>
            </w:r>
          </w:p>
        </w:tc>
        <w:tc>
          <w:tcPr>
            <w:tcW w:w="2896" w:type="pct"/>
          </w:tcPr>
          <w:p w14:paraId="4B7E2D06"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See the PRISMA 2020 for Abstracts checklist.</w:t>
            </w:r>
          </w:p>
        </w:tc>
        <w:tc>
          <w:tcPr>
            <w:tcW w:w="784" w:type="pct"/>
          </w:tcPr>
          <w:p w14:paraId="4292217C" w14:textId="44A9DB3E"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3</w:t>
            </w:r>
          </w:p>
        </w:tc>
      </w:tr>
      <w:tr w:rsidR="0023314C" w:rsidRPr="00DF4660" w14:paraId="49D08F38" w14:textId="77777777" w:rsidTr="00B27F25">
        <w:trPr>
          <w:trHeight w:val="24"/>
        </w:trPr>
        <w:tc>
          <w:tcPr>
            <w:tcW w:w="4216" w:type="pct"/>
            <w:gridSpan w:val="3"/>
          </w:tcPr>
          <w:p w14:paraId="67D2A071"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t xml:space="preserve">INTRODUCTION </w:t>
            </w:r>
          </w:p>
        </w:tc>
        <w:tc>
          <w:tcPr>
            <w:tcW w:w="784" w:type="pct"/>
          </w:tcPr>
          <w:p w14:paraId="166207C3"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2C754626" w14:textId="77777777" w:rsidTr="00B27F25">
        <w:trPr>
          <w:trHeight w:val="48"/>
        </w:trPr>
        <w:tc>
          <w:tcPr>
            <w:tcW w:w="964" w:type="pct"/>
          </w:tcPr>
          <w:p w14:paraId="611326D7"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Rationale </w:t>
            </w:r>
          </w:p>
        </w:tc>
        <w:tc>
          <w:tcPr>
            <w:tcW w:w="356" w:type="pct"/>
          </w:tcPr>
          <w:p w14:paraId="36C5FB98"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3</w:t>
            </w:r>
          </w:p>
        </w:tc>
        <w:tc>
          <w:tcPr>
            <w:tcW w:w="2896" w:type="pct"/>
          </w:tcPr>
          <w:p w14:paraId="6451C8DD"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the rationale for the review in the context of existing knowledge.</w:t>
            </w:r>
          </w:p>
        </w:tc>
        <w:tc>
          <w:tcPr>
            <w:tcW w:w="784" w:type="pct"/>
          </w:tcPr>
          <w:p w14:paraId="3093AD8A" w14:textId="1F941AEE"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 xml:space="preserve"> Page 4</w:t>
            </w:r>
          </w:p>
        </w:tc>
      </w:tr>
      <w:tr w:rsidR="0023314C" w:rsidRPr="00DF4660" w14:paraId="1C7A0705" w14:textId="77777777" w:rsidTr="00B27F25">
        <w:trPr>
          <w:trHeight w:val="48"/>
        </w:trPr>
        <w:tc>
          <w:tcPr>
            <w:tcW w:w="964" w:type="pct"/>
          </w:tcPr>
          <w:p w14:paraId="2A10F06E"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Objectives </w:t>
            </w:r>
          </w:p>
        </w:tc>
        <w:tc>
          <w:tcPr>
            <w:tcW w:w="356" w:type="pct"/>
          </w:tcPr>
          <w:p w14:paraId="66E47085"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4</w:t>
            </w:r>
          </w:p>
        </w:tc>
        <w:tc>
          <w:tcPr>
            <w:tcW w:w="2896" w:type="pct"/>
          </w:tcPr>
          <w:p w14:paraId="64BD7FDF"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Provide an explicit statement of the objective(s) or question(s) the review addresses.</w:t>
            </w:r>
          </w:p>
        </w:tc>
        <w:tc>
          <w:tcPr>
            <w:tcW w:w="784" w:type="pct"/>
          </w:tcPr>
          <w:p w14:paraId="54DF7AE2" w14:textId="09412D37"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4</w:t>
            </w:r>
          </w:p>
        </w:tc>
      </w:tr>
      <w:tr w:rsidR="0023314C" w:rsidRPr="00DF4660" w14:paraId="39567D66" w14:textId="77777777" w:rsidTr="00B27F25">
        <w:trPr>
          <w:trHeight w:val="24"/>
        </w:trPr>
        <w:tc>
          <w:tcPr>
            <w:tcW w:w="4216" w:type="pct"/>
            <w:gridSpan w:val="3"/>
          </w:tcPr>
          <w:p w14:paraId="106C1945"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t xml:space="preserve">METHODS </w:t>
            </w:r>
          </w:p>
        </w:tc>
        <w:tc>
          <w:tcPr>
            <w:tcW w:w="784" w:type="pct"/>
          </w:tcPr>
          <w:p w14:paraId="1E12265D"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3CD05AE0" w14:textId="77777777" w:rsidTr="00B27F25">
        <w:trPr>
          <w:trHeight w:val="48"/>
        </w:trPr>
        <w:tc>
          <w:tcPr>
            <w:tcW w:w="964" w:type="pct"/>
          </w:tcPr>
          <w:p w14:paraId="46159410"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Eligibility criteria </w:t>
            </w:r>
          </w:p>
        </w:tc>
        <w:tc>
          <w:tcPr>
            <w:tcW w:w="356" w:type="pct"/>
          </w:tcPr>
          <w:p w14:paraId="44DDF3C4"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5</w:t>
            </w:r>
          </w:p>
        </w:tc>
        <w:tc>
          <w:tcPr>
            <w:tcW w:w="2896" w:type="pct"/>
          </w:tcPr>
          <w:p w14:paraId="11DD8AC3"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the inclusion and exclusion criteria for the review and how studies were grouped for the syntheses.</w:t>
            </w:r>
          </w:p>
        </w:tc>
        <w:tc>
          <w:tcPr>
            <w:tcW w:w="784" w:type="pct"/>
          </w:tcPr>
          <w:p w14:paraId="7B21052C" w14:textId="470E80F6"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5</w:t>
            </w:r>
          </w:p>
        </w:tc>
      </w:tr>
      <w:tr w:rsidR="0023314C" w:rsidRPr="00DF4660" w14:paraId="61E0AB4F" w14:textId="77777777" w:rsidTr="00B27F25">
        <w:trPr>
          <w:trHeight w:val="191"/>
        </w:trPr>
        <w:tc>
          <w:tcPr>
            <w:tcW w:w="964" w:type="pct"/>
          </w:tcPr>
          <w:p w14:paraId="203B20D0"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Information sources </w:t>
            </w:r>
          </w:p>
        </w:tc>
        <w:tc>
          <w:tcPr>
            <w:tcW w:w="356" w:type="pct"/>
          </w:tcPr>
          <w:p w14:paraId="17669273"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6</w:t>
            </w:r>
          </w:p>
        </w:tc>
        <w:tc>
          <w:tcPr>
            <w:tcW w:w="2896" w:type="pct"/>
          </w:tcPr>
          <w:p w14:paraId="550CF2CF"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all databases, registers, websites, organisations, reference lists and other sources searched or consulted to identify studies. Specify the date when each source was last searched or consulted.</w:t>
            </w:r>
          </w:p>
        </w:tc>
        <w:tc>
          <w:tcPr>
            <w:tcW w:w="784" w:type="pct"/>
          </w:tcPr>
          <w:p w14:paraId="6CCBCF68" w14:textId="721605B8"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6</w:t>
            </w:r>
          </w:p>
        </w:tc>
      </w:tr>
      <w:tr w:rsidR="0023314C" w:rsidRPr="00DF4660" w14:paraId="313AE705" w14:textId="77777777" w:rsidTr="00B27F25">
        <w:trPr>
          <w:trHeight w:val="48"/>
        </w:trPr>
        <w:tc>
          <w:tcPr>
            <w:tcW w:w="964" w:type="pct"/>
          </w:tcPr>
          <w:p w14:paraId="0318F083"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Search strategy</w:t>
            </w:r>
          </w:p>
        </w:tc>
        <w:tc>
          <w:tcPr>
            <w:tcW w:w="356" w:type="pct"/>
          </w:tcPr>
          <w:p w14:paraId="6ECF79E6"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7</w:t>
            </w:r>
          </w:p>
        </w:tc>
        <w:tc>
          <w:tcPr>
            <w:tcW w:w="2896" w:type="pct"/>
          </w:tcPr>
          <w:p w14:paraId="2884621F"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the full search strategies for all databases, registers and websites, including any filters and limits used.</w:t>
            </w:r>
          </w:p>
        </w:tc>
        <w:tc>
          <w:tcPr>
            <w:tcW w:w="784" w:type="pct"/>
          </w:tcPr>
          <w:p w14:paraId="4E4185A1" w14:textId="77777777" w:rsidR="00B27F25"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6</w:t>
            </w:r>
          </w:p>
          <w:p w14:paraId="79B50983" w14:textId="30A1E7AC" w:rsidR="00B27F25"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Table 2</w:t>
            </w:r>
          </w:p>
        </w:tc>
      </w:tr>
      <w:tr w:rsidR="0023314C" w:rsidRPr="00DF4660" w14:paraId="01D20A58" w14:textId="77777777" w:rsidTr="00B27F25">
        <w:trPr>
          <w:trHeight w:val="48"/>
        </w:trPr>
        <w:tc>
          <w:tcPr>
            <w:tcW w:w="964" w:type="pct"/>
          </w:tcPr>
          <w:p w14:paraId="3BBD6B2E"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lastRenderedPageBreak/>
              <w:t>Selection process</w:t>
            </w:r>
          </w:p>
        </w:tc>
        <w:tc>
          <w:tcPr>
            <w:tcW w:w="356" w:type="pct"/>
          </w:tcPr>
          <w:p w14:paraId="6CC59EAC"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8</w:t>
            </w:r>
          </w:p>
        </w:tc>
        <w:tc>
          <w:tcPr>
            <w:tcW w:w="2896" w:type="pct"/>
          </w:tcPr>
          <w:p w14:paraId="746519F4"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84" w:type="pct"/>
          </w:tcPr>
          <w:p w14:paraId="65A18E04" w14:textId="20A4F9C4"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6</w:t>
            </w:r>
          </w:p>
        </w:tc>
      </w:tr>
      <w:tr w:rsidR="0023314C" w:rsidRPr="00DF4660" w14:paraId="5BA44890" w14:textId="77777777" w:rsidTr="00B27F25">
        <w:trPr>
          <w:trHeight w:val="152"/>
        </w:trPr>
        <w:tc>
          <w:tcPr>
            <w:tcW w:w="964" w:type="pct"/>
          </w:tcPr>
          <w:p w14:paraId="71E3921B"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Data collection process </w:t>
            </w:r>
          </w:p>
        </w:tc>
        <w:tc>
          <w:tcPr>
            <w:tcW w:w="356" w:type="pct"/>
          </w:tcPr>
          <w:p w14:paraId="4269023B"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9</w:t>
            </w:r>
          </w:p>
        </w:tc>
        <w:tc>
          <w:tcPr>
            <w:tcW w:w="2896" w:type="pct"/>
          </w:tcPr>
          <w:p w14:paraId="51877BE8"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84" w:type="pct"/>
          </w:tcPr>
          <w:p w14:paraId="55A95164" w14:textId="577FFB3F"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7</w:t>
            </w:r>
          </w:p>
        </w:tc>
      </w:tr>
      <w:tr w:rsidR="0023314C" w:rsidRPr="00DF4660" w14:paraId="44BE8914" w14:textId="77777777" w:rsidTr="00B27F25">
        <w:trPr>
          <w:trHeight w:val="48"/>
        </w:trPr>
        <w:tc>
          <w:tcPr>
            <w:tcW w:w="964" w:type="pct"/>
            <w:vMerge w:val="restart"/>
          </w:tcPr>
          <w:p w14:paraId="488090FB"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Data items </w:t>
            </w:r>
          </w:p>
        </w:tc>
        <w:tc>
          <w:tcPr>
            <w:tcW w:w="356" w:type="pct"/>
          </w:tcPr>
          <w:p w14:paraId="0746D0C4"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10a</w:t>
            </w:r>
          </w:p>
        </w:tc>
        <w:tc>
          <w:tcPr>
            <w:tcW w:w="2896" w:type="pct"/>
          </w:tcPr>
          <w:p w14:paraId="42C3B20A"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784" w:type="pct"/>
          </w:tcPr>
          <w:p w14:paraId="6892045E" w14:textId="162E2097"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7</w:t>
            </w:r>
          </w:p>
        </w:tc>
      </w:tr>
      <w:tr w:rsidR="0023314C" w:rsidRPr="00DF4660" w14:paraId="03BDB0EB" w14:textId="77777777" w:rsidTr="00B27F25">
        <w:trPr>
          <w:trHeight w:val="48"/>
        </w:trPr>
        <w:tc>
          <w:tcPr>
            <w:tcW w:w="964" w:type="pct"/>
            <w:vMerge/>
          </w:tcPr>
          <w:p w14:paraId="5C9D9290"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240C9766"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10b</w:t>
            </w:r>
          </w:p>
        </w:tc>
        <w:tc>
          <w:tcPr>
            <w:tcW w:w="2896" w:type="pct"/>
          </w:tcPr>
          <w:p w14:paraId="1218EBEA"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List and define all other variables for which data were sought (e.g. participant and intervention characteristics, funding sources). Describe any assumptions made about any missing or unclear information.</w:t>
            </w:r>
          </w:p>
        </w:tc>
        <w:tc>
          <w:tcPr>
            <w:tcW w:w="784" w:type="pct"/>
          </w:tcPr>
          <w:p w14:paraId="611F2AE6" w14:textId="2A0F503B"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7</w:t>
            </w:r>
          </w:p>
        </w:tc>
      </w:tr>
      <w:tr w:rsidR="0023314C" w:rsidRPr="00DF4660" w14:paraId="4D248EA5" w14:textId="77777777" w:rsidTr="00B27F25">
        <w:trPr>
          <w:trHeight w:val="48"/>
        </w:trPr>
        <w:tc>
          <w:tcPr>
            <w:tcW w:w="964" w:type="pct"/>
          </w:tcPr>
          <w:p w14:paraId="1F38E869"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Study risk of bias assessment</w:t>
            </w:r>
          </w:p>
        </w:tc>
        <w:tc>
          <w:tcPr>
            <w:tcW w:w="356" w:type="pct"/>
          </w:tcPr>
          <w:p w14:paraId="6538D118"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11</w:t>
            </w:r>
          </w:p>
        </w:tc>
        <w:tc>
          <w:tcPr>
            <w:tcW w:w="2896" w:type="pct"/>
          </w:tcPr>
          <w:p w14:paraId="4FBA7476"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84" w:type="pct"/>
          </w:tcPr>
          <w:p w14:paraId="3F12BE8A" w14:textId="1D1D14C0"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7</w:t>
            </w:r>
          </w:p>
        </w:tc>
      </w:tr>
      <w:tr w:rsidR="0023314C" w:rsidRPr="00DF4660" w14:paraId="644C9AAE" w14:textId="77777777" w:rsidTr="00B27F25">
        <w:trPr>
          <w:trHeight w:val="48"/>
        </w:trPr>
        <w:tc>
          <w:tcPr>
            <w:tcW w:w="964" w:type="pct"/>
          </w:tcPr>
          <w:p w14:paraId="0E8139F8"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Effect measures </w:t>
            </w:r>
          </w:p>
        </w:tc>
        <w:tc>
          <w:tcPr>
            <w:tcW w:w="356" w:type="pct"/>
          </w:tcPr>
          <w:p w14:paraId="0E999366"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12</w:t>
            </w:r>
          </w:p>
        </w:tc>
        <w:tc>
          <w:tcPr>
            <w:tcW w:w="2896" w:type="pct"/>
          </w:tcPr>
          <w:p w14:paraId="34B85B4A"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Specify for each outcome the effect measure(s) (e.g. risk ratio, mean difference) used in the synthesis or presentation of results.</w:t>
            </w:r>
          </w:p>
        </w:tc>
        <w:tc>
          <w:tcPr>
            <w:tcW w:w="784" w:type="pct"/>
          </w:tcPr>
          <w:p w14:paraId="1F92F84E" w14:textId="10BA60F3"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7 and 8</w:t>
            </w:r>
          </w:p>
        </w:tc>
      </w:tr>
      <w:tr w:rsidR="0023314C" w:rsidRPr="00DF4660" w14:paraId="5F0B0205" w14:textId="77777777" w:rsidTr="00B27F25">
        <w:trPr>
          <w:trHeight w:val="48"/>
        </w:trPr>
        <w:tc>
          <w:tcPr>
            <w:tcW w:w="964" w:type="pct"/>
            <w:vMerge w:val="restart"/>
          </w:tcPr>
          <w:p w14:paraId="69D6F6F3"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lastRenderedPageBreak/>
              <w:t>Synthesis methods</w:t>
            </w:r>
          </w:p>
        </w:tc>
        <w:tc>
          <w:tcPr>
            <w:tcW w:w="356" w:type="pct"/>
          </w:tcPr>
          <w:p w14:paraId="76CCBE23"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13a</w:t>
            </w:r>
          </w:p>
        </w:tc>
        <w:tc>
          <w:tcPr>
            <w:tcW w:w="2896" w:type="pct"/>
          </w:tcPr>
          <w:p w14:paraId="27A73A34"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the processes used to decide which studies were eligible for each synthesis (e.g. tabulating the study intervention characteristics and comparing against the planned groups for each synthesis (item #5)).</w:t>
            </w:r>
          </w:p>
        </w:tc>
        <w:tc>
          <w:tcPr>
            <w:tcW w:w="784" w:type="pct"/>
          </w:tcPr>
          <w:p w14:paraId="5570AF89" w14:textId="2FAF29B9"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63ABC1D4" w14:textId="77777777" w:rsidTr="00B27F25">
        <w:trPr>
          <w:trHeight w:val="48"/>
        </w:trPr>
        <w:tc>
          <w:tcPr>
            <w:tcW w:w="964" w:type="pct"/>
            <w:vMerge/>
          </w:tcPr>
          <w:p w14:paraId="44595F32"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33A5D1CA"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13b</w:t>
            </w:r>
          </w:p>
        </w:tc>
        <w:tc>
          <w:tcPr>
            <w:tcW w:w="2896" w:type="pct"/>
          </w:tcPr>
          <w:p w14:paraId="7B6DF6F0"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required to prepare the data for presentation or synthesis, such as handling of missing summary statistics, or data conversions.</w:t>
            </w:r>
          </w:p>
        </w:tc>
        <w:tc>
          <w:tcPr>
            <w:tcW w:w="784" w:type="pct"/>
          </w:tcPr>
          <w:p w14:paraId="44A75D1C" w14:textId="3AA0E1E4" w:rsidR="0023314C" w:rsidRPr="00DF4660" w:rsidRDefault="00B27F25"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7 and 8</w:t>
            </w:r>
          </w:p>
        </w:tc>
      </w:tr>
      <w:tr w:rsidR="0023314C" w:rsidRPr="00DF4660" w14:paraId="78A574CE" w14:textId="77777777" w:rsidTr="00B27F25">
        <w:trPr>
          <w:trHeight w:val="48"/>
        </w:trPr>
        <w:tc>
          <w:tcPr>
            <w:tcW w:w="964" w:type="pct"/>
            <w:vMerge/>
          </w:tcPr>
          <w:p w14:paraId="4F37C6DE"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29D51F39"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13c</w:t>
            </w:r>
          </w:p>
        </w:tc>
        <w:tc>
          <w:tcPr>
            <w:tcW w:w="2896" w:type="pct"/>
          </w:tcPr>
          <w:p w14:paraId="701B88BF"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used to tabulate or visually display results of individual studies and syntheses.</w:t>
            </w:r>
          </w:p>
        </w:tc>
        <w:tc>
          <w:tcPr>
            <w:tcW w:w="784" w:type="pct"/>
          </w:tcPr>
          <w:p w14:paraId="6B5A0CAF" w14:textId="1A266991"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8</w:t>
            </w:r>
          </w:p>
        </w:tc>
      </w:tr>
      <w:tr w:rsidR="0023314C" w:rsidRPr="00DF4660" w14:paraId="055854DE" w14:textId="77777777" w:rsidTr="00B27F25">
        <w:trPr>
          <w:trHeight w:val="48"/>
        </w:trPr>
        <w:tc>
          <w:tcPr>
            <w:tcW w:w="964" w:type="pct"/>
            <w:vMerge/>
          </w:tcPr>
          <w:p w14:paraId="7E7EFDF1"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68E0F12C"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13d</w:t>
            </w:r>
          </w:p>
        </w:tc>
        <w:tc>
          <w:tcPr>
            <w:tcW w:w="2896" w:type="pct"/>
          </w:tcPr>
          <w:p w14:paraId="1891111C"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used to synthesize results and provide a rationale for the choice(s). If meta-analysis was performed, describe the model(s), method(s) to identify the presence and extent of statistical heterogeneity, and software package(s) used.</w:t>
            </w:r>
          </w:p>
        </w:tc>
        <w:tc>
          <w:tcPr>
            <w:tcW w:w="784" w:type="pct"/>
          </w:tcPr>
          <w:p w14:paraId="104A16C6" w14:textId="75AC06F3"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7 and 8</w:t>
            </w:r>
          </w:p>
        </w:tc>
      </w:tr>
      <w:tr w:rsidR="0023314C" w:rsidRPr="00DF4660" w14:paraId="5BE902F3" w14:textId="77777777" w:rsidTr="00B27F25">
        <w:trPr>
          <w:trHeight w:val="48"/>
        </w:trPr>
        <w:tc>
          <w:tcPr>
            <w:tcW w:w="964" w:type="pct"/>
            <w:vMerge/>
          </w:tcPr>
          <w:p w14:paraId="28BC7F33"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626883FE"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13e</w:t>
            </w:r>
          </w:p>
        </w:tc>
        <w:tc>
          <w:tcPr>
            <w:tcW w:w="2896" w:type="pct"/>
          </w:tcPr>
          <w:p w14:paraId="5E9C9784"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used to explore possible causes of heterogeneity among study results (e.g. subgroup analysis, meta-regression).</w:t>
            </w:r>
          </w:p>
        </w:tc>
        <w:tc>
          <w:tcPr>
            <w:tcW w:w="784" w:type="pct"/>
          </w:tcPr>
          <w:p w14:paraId="386D808A" w14:textId="56CB248A"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47708FAA" w14:textId="77777777" w:rsidTr="00B27F25">
        <w:trPr>
          <w:trHeight w:val="50"/>
        </w:trPr>
        <w:tc>
          <w:tcPr>
            <w:tcW w:w="964" w:type="pct"/>
            <w:vMerge/>
          </w:tcPr>
          <w:p w14:paraId="152315CC"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7E07EDB3"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13f</w:t>
            </w:r>
          </w:p>
        </w:tc>
        <w:tc>
          <w:tcPr>
            <w:tcW w:w="2896" w:type="pct"/>
          </w:tcPr>
          <w:p w14:paraId="1136EDE2"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sensitivity analyses conducted to assess robustness of the synthesized results.</w:t>
            </w:r>
          </w:p>
        </w:tc>
        <w:tc>
          <w:tcPr>
            <w:tcW w:w="784" w:type="pct"/>
          </w:tcPr>
          <w:p w14:paraId="0350A257" w14:textId="3491252A"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29C98E09" w14:textId="77777777" w:rsidTr="00B27F25">
        <w:trPr>
          <w:trHeight w:val="48"/>
        </w:trPr>
        <w:tc>
          <w:tcPr>
            <w:tcW w:w="964" w:type="pct"/>
          </w:tcPr>
          <w:p w14:paraId="44443F1B"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Reporting bias assessment</w:t>
            </w:r>
          </w:p>
        </w:tc>
        <w:tc>
          <w:tcPr>
            <w:tcW w:w="356" w:type="pct"/>
          </w:tcPr>
          <w:p w14:paraId="0935D131"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14</w:t>
            </w:r>
          </w:p>
        </w:tc>
        <w:tc>
          <w:tcPr>
            <w:tcW w:w="2896" w:type="pct"/>
          </w:tcPr>
          <w:p w14:paraId="70A70B3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used to assess risk of bias due to missing results in a synthesis (arising from reporting biases).</w:t>
            </w:r>
          </w:p>
        </w:tc>
        <w:tc>
          <w:tcPr>
            <w:tcW w:w="784" w:type="pct"/>
          </w:tcPr>
          <w:p w14:paraId="5366CCBF" w14:textId="1339E03E"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17A49CAF" w14:textId="77777777" w:rsidTr="00B27F25">
        <w:trPr>
          <w:trHeight w:val="48"/>
        </w:trPr>
        <w:tc>
          <w:tcPr>
            <w:tcW w:w="964" w:type="pct"/>
          </w:tcPr>
          <w:p w14:paraId="345AB029"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Certainty assessment</w:t>
            </w:r>
          </w:p>
        </w:tc>
        <w:tc>
          <w:tcPr>
            <w:tcW w:w="356" w:type="pct"/>
          </w:tcPr>
          <w:p w14:paraId="1624D3E9"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15</w:t>
            </w:r>
          </w:p>
        </w:tc>
        <w:tc>
          <w:tcPr>
            <w:tcW w:w="2896" w:type="pct"/>
          </w:tcPr>
          <w:p w14:paraId="1C90C408" w14:textId="77777777" w:rsidR="0023314C"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any methods used to assess certainty (or confidence) in the body of evidence for an outcome.</w:t>
            </w:r>
          </w:p>
          <w:p w14:paraId="08EC3BD0" w14:textId="77777777" w:rsidR="0012173D" w:rsidRDefault="0012173D" w:rsidP="002D1E94">
            <w:pPr>
              <w:pStyle w:val="Default"/>
              <w:spacing w:line="360" w:lineRule="auto"/>
              <w:jc w:val="both"/>
              <w:rPr>
                <w:rFonts w:asciiTheme="majorBidi" w:hAnsiTheme="majorBidi" w:cstheme="majorBidi"/>
                <w:color w:val="auto"/>
              </w:rPr>
            </w:pPr>
          </w:p>
          <w:p w14:paraId="1DE26245" w14:textId="77777777" w:rsidR="0012173D" w:rsidRPr="00DF4660" w:rsidRDefault="0012173D" w:rsidP="002D1E94">
            <w:pPr>
              <w:pStyle w:val="Default"/>
              <w:spacing w:line="360" w:lineRule="auto"/>
              <w:jc w:val="both"/>
              <w:rPr>
                <w:rFonts w:asciiTheme="majorBidi" w:hAnsiTheme="majorBidi" w:cstheme="majorBidi"/>
                <w:color w:val="auto"/>
              </w:rPr>
            </w:pPr>
          </w:p>
        </w:tc>
        <w:tc>
          <w:tcPr>
            <w:tcW w:w="784" w:type="pct"/>
          </w:tcPr>
          <w:p w14:paraId="10E0B5A1" w14:textId="3EFCA614"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8</w:t>
            </w:r>
          </w:p>
        </w:tc>
      </w:tr>
      <w:tr w:rsidR="0023314C" w:rsidRPr="00DF4660" w14:paraId="100E6150" w14:textId="77777777" w:rsidTr="00B27F25">
        <w:trPr>
          <w:trHeight w:val="24"/>
        </w:trPr>
        <w:tc>
          <w:tcPr>
            <w:tcW w:w="4216" w:type="pct"/>
            <w:gridSpan w:val="3"/>
          </w:tcPr>
          <w:p w14:paraId="211BAC15"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lastRenderedPageBreak/>
              <w:t xml:space="preserve">RESULTS </w:t>
            </w:r>
          </w:p>
        </w:tc>
        <w:tc>
          <w:tcPr>
            <w:tcW w:w="784" w:type="pct"/>
          </w:tcPr>
          <w:p w14:paraId="3DA5788C"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2A7C5104" w14:textId="77777777" w:rsidTr="00B27F25">
        <w:trPr>
          <w:trHeight w:val="48"/>
        </w:trPr>
        <w:tc>
          <w:tcPr>
            <w:tcW w:w="964" w:type="pct"/>
            <w:vMerge w:val="restart"/>
          </w:tcPr>
          <w:p w14:paraId="12B7F45C"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Study selection </w:t>
            </w:r>
          </w:p>
        </w:tc>
        <w:tc>
          <w:tcPr>
            <w:tcW w:w="356" w:type="pct"/>
          </w:tcPr>
          <w:p w14:paraId="36262D09"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16a</w:t>
            </w:r>
          </w:p>
        </w:tc>
        <w:tc>
          <w:tcPr>
            <w:tcW w:w="2896" w:type="pct"/>
          </w:tcPr>
          <w:p w14:paraId="719A9446"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the results of the search and selection process, from the number of records identified in the search to the number of studies included in the review, ideally using a flow diagram.</w:t>
            </w:r>
          </w:p>
        </w:tc>
        <w:tc>
          <w:tcPr>
            <w:tcW w:w="784" w:type="pct"/>
          </w:tcPr>
          <w:p w14:paraId="523731BF" w14:textId="2C879653"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8</w:t>
            </w:r>
          </w:p>
        </w:tc>
      </w:tr>
      <w:tr w:rsidR="0023314C" w:rsidRPr="00DF4660" w14:paraId="1333AB82" w14:textId="77777777" w:rsidTr="00B27F25">
        <w:trPr>
          <w:trHeight w:val="48"/>
        </w:trPr>
        <w:tc>
          <w:tcPr>
            <w:tcW w:w="964" w:type="pct"/>
            <w:vMerge/>
          </w:tcPr>
          <w:p w14:paraId="7E3CDE1E"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002212AC"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16b</w:t>
            </w:r>
          </w:p>
        </w:tc>
        <w:tc>
          <w:tcPr>
            <w:tcW w:w="2896" w:type="pct"/>
          </w:tcPr>
          <w:p w14:paraId="36330802"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Cite studies that might appear to meet the inclusion criteria, but which were excluded, and explain why they were excluded.</w:t>
            </w:r>
          </w:p>
        </w:tc>
        <w:tc>
          <w:tcPr>
            <w:tcW w:w="784" w:type="pct"/>
          </w:tcPr>
          <w:p w14:paraId="5EC6FF0E" w14:textId="74C507E7"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0D591279" w14:textId="77777777" w:rsidTr="00B27F25">
        <w:trPr>
          <w:trHeight w:val="103"/>
        </w:trPr>
        <w:tc>
          <w:tcPr>
            <w:tcW w:w="964" w:type="pct"/>
          </w:tcPr>
          <w:p w14:paraId="40475186"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Study characteristics </w:t>
            </w:r>
          </w:p>
        </w:tc>
        <w:tc>
          <w:tcPr>
            <w:tcW w:w="356" w:type="pct"/>
          </w:tcPr>
          <w:p w14:paraId="0B0F5D78"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17</w:t>
            </w:r>
          </w:p>
        </w:tc>
        <w:tc>
          <w:tcPr>
            <w:tcW w:w="2896" w:type="pct"/>
          </w:tcPr>
          <w:p w14:paraId="67818BA0"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Cite each included study and present its characteristics.</w:t>
            </w:r>
          </w:p>
        </w:tc>
        <w:tc>
          <w:tcPr>
            <w:tcW w:w="784" w:type="pct"/>
          </w:tcPr>
          <w:p w14:paraId="776D021C" w14:textId="77777777" w:rsidR="0023314C"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8 and 9</w:t>
            </w:r>
          </w:p>
          <w:p w14:paraId="6CC0895D" w14:textId="77777777" w:rsidR="0012173D"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Table 1</w:t>
            </w:r>
          </w:p>
          <w:p w14:paraId="6FD65A74" w14:textId="0A053584" w:rsidR="0012173D"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Table 2</w:t>
            </w:r>
          </w:p>
        </w:tc>
      </w:tr>
      <w:tr w:rsidR="0023314C" w:rsidRPr="00DF4660" w14:paraId="4AD9908D" w14:textId="77777777" w:rsidTr="00B27F25">
        <w:trPr>
          <w:trHeight w:val="48"/>
        </w:trPr>
        <w:tc>
          <w:tcPr>
            <w:tcW w:w="964" w:type="pct"/>
          </w:tcPr>
          <w:p w14:paraId="2D266906"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Risk of bias in studies </w:t>
            </w:r>
          </w:p>
        </w:tc>
        <w:tc>
          <w:tcPr>
            <w:tcW w:w="356" w:type="pct"/>
          </w:tcPr>
          <w:p w14:paraId="3597E671"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18</w:t>
            </w:r>
          </w:p>
        </w:tc>
        <w:tc>
          <w:tcPr>
            <w:tcW w:w="2896" w:type="pct"/>
          </w:tcPr>
          <w:p w14:paraId="1F706009"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assessments of risk of bias for each included study.</w:t>
            </w:r>
          </w:p>
        </w:tc>
        <w:tc>
          <w:tcPr>
            <w:tcW w:w="784" w:type="pct"/>
          </w:tcPr>
          <w:p w14:paraId="68A03B04" w14:textId="77777777" w:rsidR="0023314C"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14</w:t>
            </w:r>
          </w:p>
          <w:p w14:paraId="3520EAB9" w14:textId="569BFF76" w:rsidR="0012173D"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Table 3</w:t>
            </w:r>
          </w:p>
        </w:tc>
      </w:tr>
      <w:tr w:rsidR="0023314C" w:rsidRPr="00DF4660" w14:paraId="547012CD" w14:textId="77777777" w:rsidTr="00B27F25">
        <w:trPr>
          <w:trHeight w:val="48"/>
        </w:trPr>
        <w:tc>
          <w:tcPr>
            <w:tcW w:w="964" w:type="pct"/>
          </w:tcPr>
          <w:p w14:paraId="178B46CB"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Results of individual studies </w:t>
            </w:r>
          </w:p>
        </w:tc>
        <w:tc>
          <w:tcPr>
            <w:tcW w:w="356" w:type="pct"/>
          </w:tcPr>
          <w:p w14:paraId="55279DDB"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19</w:t>
            </w:r>
          </w:p>
        </w:tc>
        <w:tc>
          <w:tcPr>
            <w:tcW w:w="2896" w:type="pct"/>
          </w:tcPr>
          <w:p w14:paraId="6BDFB8A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For all outcomes, present, for each study: (a) summary statistics for each group (where appropriate) and (b) an effect estimate and its precision (e.g. confidence/credible interval), ideally using structured tables or plots.</w:t>
            </w:r>
          </w:p>
        </w:tc>
        <w:tc>
          <w:tcPr>
            <w:tcW w:w="784" w:type="pct"/>
          </w:tcPr>
          <w:p w14:paraId="568EB93D" w14:textId="77777777" w:rsidR="0023314C"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Table 2</w:t>
            </w:r>
          </w:p>
          <w:p w14:paraId="73C0F5AF" w14:textId="77777777" w:rsidR="0012173D"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Figure 3</w:t>
            </w:r>
          </w:p>
          <w:p w14:paraId="089E14D3" w14:textId="77777777" w:rsidR="0012173D"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Figure 4</w:t>
            </w:r>
          </w:p>
          <w:p w14:paraId="7E7278DF" w14:textId="77777777" w:rsidR="0012173D"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1</w:t>
            </w:r>
          </w:p>
          <w:p w14:paraId="4B59ECFB" w14:textId="77777777" w:rsidR="0012173D"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2</w:t>
            </w:r>
          </w:p>
          <w:p w14:paraId="00BC575C" w14:textId="2FDDDF67" w:rsidR="0012173D"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3</w:t>
            </w:r>
          </w:p>
        </w:tc>
      </w:tr>
      <w:tr w:rsidR="0023314C" w:rsidRPr="00DF4660" w14:paraId="3C780631" w14:textId="77777777" w:rsidTr="00B27F25">
        <w:trPr>
          <w:trHeight w:val="48"/>
        </w:trPr>
        <w:tc>
          <w:tcPr>
            <w:tcW w:w="964" w:type="pct"/>
            <w:vMerge w:val="restart"/>
          </w:tcPr>
          <w:p w14:paraId="6A8E2D05"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lastRenderedPageBreak/>
              <w:t>Results of syntheses</w:t>
            </w:r>
          </w:p>
        </w:tc>
        <w:tc>
          <w:tcPr>
            <w:tcW w:w="356" w:type="pct"/>
          </w:tcPr>
          <w:p w14:paraId="6B62095B"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20a</w:t>
            </w:r>
          </w:p>
        </w:tc>
        <w:tc>
          <w:tcPr>
            <w:tcW w:w="2896" w:type="pct"/>
          </w:tcPr>
          <w:p w14:paraId="2B0DE185"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For each synthesis, briefly summarise the characteristics and risk of bias among contributing studies.</w:t>
            </w:r>
          </w:p>
        </w:tc>
        <w:tc>
          <w:tcPr>
            <w:tcW w:w="784" w:type="pct"/>
          </w:tcPr>
          <w:p w14:paraId="4E916FBA" w14:textId="57BB1D0E"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20D5BCDA" w14:textId="77777777" w:rsidTr="00B27F25">
        <w:trPr>
          <w:trHeight w:val="203"/>
        </w:trPr>
        <w:tc>
          <w:tcPr>
            <w:tcW w:w="964" w:type="pct"/>
            <w:vMerge/>
          </w:tcPr>
          <w:p w14:paraId="6392548C"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7FC27B63"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20b</w:t>
            </w:r>
          </w:p>
        </w:tc>
        <w:tc>
          <w:tcPr>
            <w:tcW w:w="2896" w:type="pct"/>
          </w:tcPr>
          <w:p w14:paraId="630480D2"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784" w:type="pct"/>
          </w:tcPr>
          <w:p w14:paraId="3ECEDBDF" w14:textId="20D0AD0D"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9</w:t>
            </w:r>
          </w:p>
        </w:tc>
      </w:tr>
      <w:tr w:rsidR="0023314C" w:rsidRPr="00DF4660" w14:paraId="506EF18C" w14:textId="77777777" w:rsidTr="00B27F25">
        <w:trPr>
          <w:trHeight w:val="48"/>
        </w:trPr>
        <w:tc>
          <w:tcPr>
            <w:tcW w:w="964" w:type="pct"/>
            <w:vMerge/>
          </w:tcPr>
          <w:p w14:paraId="42BAAB92"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0E54D89C"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20c</w:t>
            </w:r>
          </w:p>
        </w:tc>
        <w:tc>
          <w:tcPr>
            <w:tcW w:w="2896" w:type="pct"/>
          </w:tcPr>
          <w:p w14:paraId="6806809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results of all investigations of possible causes of heterogeneity among study results.</w:t>
            </w:r>
          </w:p>
        </w:tc>
        <w:tc>
          <w:tcPr>
            <w:tcW w:w="784" w:type="pct"/>
          </w:tcPr>
          <w:p w14:paraId="6489CA57" w14:textId="77777777" w:rsidR="0023314C"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9</w:t>
            </w:r>
          </w:p>
          <w:p w14:paraId="70C160D8" w14:textId="77777777" w:rsidR="0012173D" w:rsidRDefault="0012173D" w:rsidP="0012173D">
            <w:pPr>
              <w:pStyle w:val="Default"/>
              <w:spacing w:line="360" w:lineRule="auto"/>
              <w:jc w:val="center"/>
              <w:rPr>
                <w:rFonts w:asciiTheme="majorBidi" w:hAnsiTheme="majorBidi" w:cstheme="majorBidi"/>
                <w:color w:val="auto"/>
              </w:rPr>
            </w:pPr>
            <w:r>
              <w:rPr>
                <w:rFonts w:asciiTheme="majorBidi" w:hAnsiTheme="majorBidi" w:cstheme="majorBidi"/>
                <w:color w:val="auto"/>
              </w:rPr>
              <w:t>Figure 3</w:t>
            </w:r>
          </w:p>
          <w:p w14:paraId="45AD2738" w14:textId="77777777" w:rsidR="0012173D" w:rsidRDefault="0012173D" w:rsidP="0012173D">
            <w:pPr>
              <w:pStyle w:val="Default"/>
              <w:spacing w:line="360" w:lineRule="auto"/>
              <w:jc w:val="center"/>
              <w:rPr>
                <w:rFonts w:asciiTheme="majorBidi" w:hAnsiTheme="majorBidi" w:cstheme="majorBidi"/>
                <w:color w:val="auto"/>
              </w:rPr>
            </w:pPr>
            <w:r>
              <w:rPr>
                <w:rFonts w:asciiTheme="majorBidi" w:hAnsiTheme="majorBidi" w:cstheme="majorBidi"/>
                <w:color w:val="auto"/>
              </w:rPr>
              <w:t>Figure 4</w:t>
            </w:r>
          </w:p>
          <w:p w14:paraId="1EC666CA" w14:textId="77777777" w:rsidR="0012173D" w:rsidRDefault="0012173D" w:rsidP="0012173D">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1</w:t>
            </w:r>
          </w:p>
          <w:p w14:paraId="3C6205E3" w14:textId="77777777" w:rsidR="0012173D" w:rsidRDefault="0012173D" w:rsidP="0012173D">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2</w:t>
            </w:r>
          </w:p>
          <w:p w14:paraId="5C80B364" w14:textId="17889947" w:rsidR="0012173D" w:rsidRPr="00DF4660" w:rsidRDefault="0012173D" w:rsidP="0012173D">
            <w:pPr>
              <w:pStyle w:val="Default"/>
              <w:spacing w:line="360" w:lineRule="auto"/>
              <w:jc w:val="center"/>
              <w:rPr>
                <w:rFonts w:asciiTheme="majorBidi" w:hAnsiTheme="majorBidi" w:cstheme="majorBidi"/>
                <w:color w:val="auto"/>
              </w:rPr>
            </w:pPr>
            <w:r>
              <w:rPr>
                <w:rFonts w:asciiTheme="majorBidi" w:hAnsiTheme="majorBidi" w:cstheme="majorBidi"/>
                <w:color w:val="auto"/>
              </w:rPr>
              <w:t>Supplementary Figure 3</w:t>
            </w:r>
          </w:p>
        </w:tc>
      </w:tr>
      <w:tr w:rsidR="0023314C" w:rsidRPr="00DF4660" w14:paraId="694B605D" w14:textId="77777777" w:rsidTr="00B27F25">
        <w:trPr>
          <w:trHeight w:val="48"/>
        </w:trPr>
        <w:tc>
          <w:tcPr>
            <w:tcW w:w="964" w:type="pct"/>
            <w:vMerge/>
          </w:tcPr>
          <w:p w14:paraId="4B35691E"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5B0E74E5"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20d</w:t>
            </w:r>
          </w:p>
        </w:tc>
        <w:tc>
          <w:tcPr>
            <w:tcW w:w="2896" w:type="pct"/>
          </w:tcPr>
          <w:p w14:paraId="54A75C97"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results of all sensitivity analyses conducted to assess the robustness of the synthesized results.</w:t>
            </w:r>
          </w:p>
        </w:tc>
        <w:tc>
          <w:tcPr>
            <w:tcW w:w="784" w:type="pct"/>
          </w:tcPr>
          <w:p w14:paraId="3398002C" w14:textId="197F58C4"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4B226425" w14:textId="77777777" w:rsidTr="00B27F25">
        <w:trPr>
          <w:trHeight w:val="48"/>
        </w:trPr>
        <w:tc>
          <w:tcPr>
            <w:tcW w:w="964" w:type="pct"/>
          </w:tcPr>
          <w:p w14:paraId="0BBCBB76"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Reporting biases</w:t>
            </w:r>
          </w:p>
        </w:tc>
        <w:tc>
          <w:tcPr>
            <w:tcW w:w="356" w:type="pct"/>
          </w:tcPr>
          <w:p w14:paraId="62705204"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21</w:t>
            </w:r>
          </w:p>
        </w:tc>
        <w:tc>
          <w:tcPr>
            <w:tcW w:w="2896" w:type="pct"/>
          </w:tcPr>
          <w:p w14:paraId="0A074D7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assessments of risk of bias due to missing results (arising from reporting biases) for each synthesis assessed.</w:t>
            </w:r>
          </w:p>
        </w:tc>
        <w:tc>
          <w:tcPr>
            <w:tcW w:w="784" w:type="pct"/>
          </w:tcPr>
          <w:p w14:paraId="55341BFC" w14:textId="4A6CB490"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67E57D22" w14:textId="77777777" w:rsidTr="00B27F25">
        <w:trPr>
          <w:trHeight w:val="48"/>
        </w:trPr>
        <w:tc>
          <w:tcPr>
            <w:tcW w:w="964" w:type="pct"/>
          </w:tcPr>
          <w:p w14:paraId="0168B1DE"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Certainty of evidence </w:t>
            </w:r>
          </w:p>
        </w:tc>
        <w:tc>
          <w:tcPr>
            <w:tcW w:w="356" w:type="pct"/>
          </w:tcPr>
          <w:p w14:paraId="287C3DA2"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22</w:t>
            </w:r>
          </w:p>
        </w:tc>
        <w:tc>
          <w:tcPr>
            <w:tcW w:w="2896" w:type="pct"/>
          </w:tcPr>
          <w:p w14:paraId="41553B3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Present assessments of certainty (or confidence) in the body of evidence for each outcome assessed.</w:t>
            </w:r>
          </w:p>
        </w:tc>
        <w:tc>
          <w:tcPr>
            <w:tcW w:w="784" w:type="pct"/>
          </w:tcPr>
          <w:p w14:paraId="7DCE216E" w14:textId="18757D1F"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9</w:t>
            </w:r>
          </w:p>
        </w:tc>
      </w:tr>
      <w:tr w:rsidR="0023314C" w:rsidRPr="00DF4660" w14:paraId="28BC042B" w14:textId="77777777" w:rsidTr="00B27F25">
        <w:trPr>
          <w:trHeight w:val="24"/>
        </w:trPr>
        <w:tc>
          <w:tcPr>
            <w:tcW w:w="4216" w:type="pct"/>
            <w:gridSpan w:val="3"/>
          </w:tcPr>
          <w:p w14:paraId="69FE6B13"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lastRenderedPageBreak/>
              <w:t xml:space="preserve">DISCUSSION </w:t>
            </w:r>
          </w:p>
        </w:tc>
        <w:tc>
          <w:tcPr>
            <w:tcW w:w="784" w:type="pct"/>
          </w:tcPr>
          <w:p w14:paraId="605E9D0E"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246CFB20" w14:textId="77777777" w:rsidTr="00B27F25">
        <w:trPr>
          <w:trHeight w:val="48"/>
        </w:trPr>
        <w:tc>
          <w:tcPr>
            <w:tcW w:w="964" w:type="pct"/>
            <w:vMerge w:val="restart"/>
          </w:tcPr>
          <w:p w14:paraId="4FF8B68B"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 xml:space="preserve">Discussion </w:t>
            </w:r>
          </w:p>
        </w:tc>
        <w:tc>
          <w:tcPr>
            <w:tcW w:w="356" w:type="pct"/>
          </w:tcPr>
          <w:p w14:paraId="137FD2EF"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23a</w:t>
            </w:r>
          </w:p>
        </w:tc>
        <w:tc>
          <w:tcPr>
            <w:tcW w:w="2896" w:type="pct"/>
          </w:tcPr>
          <w:p w14:paraId="29CBC589"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Provide a general interpretation of the results in the context of other evidence.</w:t>
            </w:r>
          </w:p>
        </w:tc>
        <w:tc>
          <w:tcPr>
            <w:tcW w:w="784" w:type="pct"/>
          </w:tcPr>
          <w:p w14:paraId="0965E0C7" w14:textId="602EA90F"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14 – 15</w:t>
            </w:r>
          </w:p>
        </w:tc>
      </w:tr>
      <w:tr w:rsidR="0023314C" w:rsidRPr="00DF4660" w14:paraId="59A7D4B8" w14:textId="77777777" w:rsidTr="00B27F25">
        <w:trPr>
          <w:trHeight w:val="48"/>
        </w:trPr>
        <w:tc>
          <w:tcPr>
            <w:tcW w:w="964" w:type="pct"/>
            <w:vMerge/>
          </w:tcPr>
          <w:p w14:paraId="03EAC362"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60564863"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23b</w:t>
            </w:r>
          </w:p>
        </w:tc>
        <w:tc>
          <w:tcPr>
            <w:tcW w:w="2896" w:type="pct"/>
          </w:tcPr>
          <w:p w14:paraId="6923EA3C"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Discuss any limitations of the evidence included in the review.</w:t>
            </w:r>
          </w:p>
        </w:tc>
        <w:tc>
          <w:tcPr>
            <w:tcW w:w="784" w:type="pct"/>
          </w:tcPr>
          <w:p w14:paraId="21DDEBB2" w14:textId="05F37DBC"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16 and 17</w:t>
            </w:r>
          </w:p>
        </w:tc>
      </w:tr>
      <w:tr w:rsidR="0023314C" w:rsidRPr="00DF4660" w14:paraId="0F899E64" w14:textId="77777777" w:rsidTr="00B27F25">
        <w:trPr>
          <w:trHeight w:val="48"/>
        </w:trPr>
        <w:tc>
          <w:tcPr>
            <w:tcW w:w="964" w:type="pct"/>
            <w:vMerge/>
          </w:tcPr>
          <w:p w14:paraId="16987482"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71BA54A6"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23c</w:t>
            </w:r>
          </w:p>
        </w:tc>
        <w:tc>
          <w:tcPr>
            <w:tcW w:w="2896" w:type="pct"/>
          </w:tcPr>
          <w:p w14:paraId="144E51B4"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Discuss any limitations of the review processes used.</w:t>
            </w:r>
          </w:p>
        </w:tc>
        <w:tc>
          <w:tcPr>
            <w:tcW w:w="784" w:type="pct"/>
          </w:tcPr>
          <w:p w14:paraId="1BA1215D" w14:textId="6BF63163"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16 and 17</w:t>
            </w:r>
          </w:p>
        </w:tc>
      </w:tr>
      <w:tr w:rsidR="0023314C" w:rsidRPr="00DF4660" w14:paraId="3003FE5F" w14:textId="77777777" w:rsidTr="00B27F25">
        <w:trPr>
          <w:trHeight w:val="48"/>
        </w:trPr>
        <w:tc>
          <w:tcPr>
            <w:tcW w:w="964" w:type="pct"/>
            <w:vMerge/>
          </w:tcPr>
          <w:p w14:paraId="2D8E1F3F"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40518137"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23d</w:t>
            </w:r>
          </w:p>
        </w:tc>
        <w:tc>
          <w:tcPr>
            <w:tcW w:w="2896" w:type="pct"/>
          </w:tcPr>
          <w:p w14:paraId="11D6DFD8"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Discuss implications of the results for practice, policy, and future research.</w:t>
            </w:r>
          </w:p>
        </w:tc>
        <w:tc>
          <w:tcPr>
            <w:tcW w:w="784" w:type="pct"/>
          </w:tcPr>
          <w:p w14:paraId="7B56122B" w14:textId="655FCBF4"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Pages 16 and 17</w:t>
            </w:r>
          </w:p>
        </w:tc>
      </w:tr>
      <w:tr w:rsidR="0023314C" w:rsidRPr="00DF4660" w14:paraId="34500F82" w14:textId="77777777" w:rsidTr="00B27F25">
        <w:trPr>
          <w:trHeight w:val="24"/>
        </w:trPr>
        <w:tc>
          <w:tcPr>
            <w:tcW w:w="4216" w:type="pct"/>
            <w:gridSpan w:val="3"/>
          </w:tcPr>
          <w:p w14:paraId="24425B01"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b/>
                <w:bCs/>
                <w:color w:val="auto"/>
              </w:rPr>
              <w:t>OTHER INFORMATION</w:t>
            </w:r>
          </w:p>
        </w:tc>
        <w:tc>
          <w:tcPr>
            <w:tcW w:w="784" w:type="pct"/>
          </w:tcPr>
          <w:p w14:paraId="20A9FCB2" w14:textId="77777777" w:rsidR="0023314C" w:rsidRPr="00DF4660" w:rsidRDefault="0023314C" w:rsidP="00B27F25">
            <w:pPr>
              <w:pStyle w:val="Default"/>
              <w:spacing w:line="360" w:lineRule="auto"/>
              <w:jc w:val="center"/>
              <w:rPr>
                <w:rFonts w:asciiTheme="majorBidi" w:hAnsiTheme="majorBidi" w:cstheme="majorBidi"/>
                <w:color w:val="auto"/>
              </w:rPr>
            </w:pPr>
          </w:p>
        </w:tc>
      </w:tr>
      <w:tr w:rsidR="0023314C" w:rsidRPr="00DF4660" w14:paraId="0C0DC811" w14:textId="77777777" w:rsidTr="00B27F25">
        <w:trPr>
          <w:trHeight w:val="48"/>
        </w:trPr>
        <w:tc>
          <w:tcPr>
            <w:tcW w:w="964" w:type="pct"/>
            <w:vMerge w:val="restart"/>
          </w:tcPr>
          <w:p w14:paraId="7E6FB5B4"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Registration and protocol</w:t>
            </w:r>
          </w:p>
        </w:tc>
        <w:tc>
          <w:tcPr>
            <w:tcW w:w="356" w:type="pct"/>
          </w:tcPr>
          <w:p w14:paraId="1E9AC589"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24a</w:t>
            </w:r>
          </w:p>
        </w:tc>
        <w:tc>
          <w:tcPr>
            <w:tcW w:w="2896" w:type="pct"/>
          </w:tcPr>
          <w:p w14:paraId="3298D816"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Provide registration information for the review, including register name and registration number, or state that the review was not registered.</w:t>
            </w:r>
          </w:p>
        </w:tc>
        <w:tc>
          <w:tcPr>
            <w:tcW w:w="784" w:type="pct"/>
          </w:tcPr>
          <w:p w14:paraId="2CA68A20" w14:textId="08F66CCE"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5</w:t>
            </w:r>
          </w:p>
        </w:tc>
      </w:tr>
      <w:tr w:rsidR="0023314C" w:rsidRPr="00DF4660" w14:paraId="31AD1980" w14:textId="77777777" w:rsidTr="00B27F25">
        <w:trPr>
          <w:trHeight w:val="57"/>
        </w:trPr>
        <w:tc>
          <w:tcPr>
            <w:tcW w:w="964" w:type="pct"/>
            <w:vMerge/>
          </w:tcPr>
          <w:p w14:paraId="07C0F0DF"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0FE55370"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24b</w:t>
            </w:r>
          </w:p>
        </w:tc>
        <w:tc>
          <w:tcPr>
            <w:tcW w:w="2896" w:type="pct"/>
          </w:tcPr>
          <w:p w14:paraId="6BBE9A8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Indicate where the review protocol can be accessed, or state that a protocol was not prepared.</w:t>
            </w:r>
          </w:p>
        </w:tc>
        <w:tc>
          <w:tcPr>
            <w:tcW w:w="784" w:type="pct"/>
          </w:tcPr>
          <w:p w14:paraId="0A3BC2CE" w14:textId="7B0CC7E1"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Page 5</w:t>
            </w:r>
          </w:p>
        </w:tc>
      </w:tr>
      <w:tr w:rsidR="0023314C" w:rsidRPr="00DF4660" w14:paraId="64491A99" w14:textId="77777777" w:rsidTr="00B27F25">
        <w:trPr>
          <w:trHeight w:val="48"/>
        </w:trPr>
        <w:tc>
          <w:tcPr>
            <w:tcW w:w="964" w:type="pct"/>
            <w:vMerge/>
          </w:tcPr>
          <w:p w14:paraId="58B813F9" w14:textId="77777777" w:rsidR="0023314C" w:rsidRPr="00DF4660" w:rsidRDefault="0023314C" w:rsidP="002D1E94">
            <w:pPr>
              <w:pStyle w:val="Default"/>
              <w:spacing w:line="360" w:lineRule="auto"/>
              <w:rPr>
                <w:rFonts w:asciiTheme="majorBidi" w:hAnsiTheme="majorBidi" w:cstheme="majorBidi"/>
                <w:color w:val="auto"/>
              </w:rPr>
            </w:pPr>
          </w:p>
        </w:tc>
        <w:tc>
          <w:tcPr>
            <w:tcW w:w="356" w:type="pct"/>
          </w:tcPr>
          <w:p w14:paraId="28E31472"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24c</w:t>
            </w:r>
          </w:p>
        </w:tc>
        <w:tc>
          <w:tcPr>
            <w:tcW w:w="2896" w:type="pct"/>
          </w:tcPr>
          <w:p w14:paraId="2A941CDA"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and explain any amendments to information provided at registration or in the protocol.</w:t>
            </w:r>
          </w:p>
        </w:tc>
        <w:tc>
          <w:tcPr>
            <w:tcW w:w="784" w:type="pct"/>
          </w:tcPr>
          <w:p w14:paraId="0F239CF5" w14:textId="7E7F8E17" w:rsidR="0023314C" w:rsidRPr="00DF4660" w:rsidRDefault="0012173D"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N/A</w:t>
            </w:r>
          </w:p>
        </w:tc>
      </w:tr>
      <w:tr w:rsidR="0023314C" w:rsidRPr="00DF4660" w14:paraId="721A78BA" w14:textId="77777777" w:rsidTr="00B27F25">
        <w:trPr>
          <w:trHeight w:val="48"/>
        </w:trPr>
        <w:tc>
          <w:tcPr>
            <w:tcW w:w="964" w:type="pct"/>
          </w:tcPr>
          <w:p w14:paraId="638E573E"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Support</w:t>
            </w:r>
          </w:p>
        </w:tc>
        <w:tc>
          <w:tcPr>
            <w:tcW w:w="356" w:type="pct"/>
          </w:tcPr>
          <w:p w14:paraId="66B5C26F"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25</w:t>
            </w:r>
          </w:p>
        </w:tc>
        <w:tc>
          <w:tcPr>
            <w:tcW w:w="2896" w:type="pct"/>
          </w:tcPr>
          <w:p w14:paraId="65F0FF27"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Describe sources of financial or non-financial support for the review, and the role of the funders or sponsors in the review.</w:t>
            </w:r>
          </w:p>
        </w:tc>
        <w:tc>
          <w:tcPr>
            <w:tcW w:w="784" w:type="pct"/>
          </w:tcPr>
          <w:p w14:paraId="69796B69" w14:textId="6B1D84CD" w:rsidR="0023314C" w:rsidRPr="00DF4660" w:rsidRDefault="00182129"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To be determined</w:t>
            </w:r>
          </w:p>
        </w:tc>
      </w:tr>
      <w:tr w:rsidR="0023314C" w:rsidRPr="00DF4660" w14:paraId="7F4ACD83" w14:textId="77777777" w:rsidTr="00B27F25">
        <w:trPr>
          <w:trHeight w:val="48"/>
        </w:trPr>
        <w:tc>
          <w:tcPr>
            <w:tcW w:w="964" w:type="pct"/>
          </w:tcPr>
          <w:p w14:paraId="7C9672C0"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Competing interests</w:t>
            </w:r>
          </w:p>
        </w:tc>
        <w:tc>
          <w:tcPr>
            <w:tcW w:w="356" w:type="pct"/>
          </w:tcPr>
          <w:p w14:paraId="32BD2144"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26</w:t>
            </w:r>
          </w:p>
        </w:tc>
        <w:tc>
          <w:tcPr>
            <w:tcW w:w="2896" w:type="pct"/>
          </w:tcPr>
          <w:p w14:paraId="1CB20EBD"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Declare any competing interests of review authors.</w:t>
            </w:r>
          </w:p>
        </w:tc>
        <w:tc>
          <w:tcPr>
            <w:tcW w:w="784" w:type="pct"/>
          </w:tcPr>
          <w:p w14:paraId="75EC24C0" w14:textId="55098AFC" w:rsidR="0023314C" w:rsidRPr="00DF4660" w:rsidRDefault="00182129"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To be determined</w:t>
            </w:r>
          </w:p>
        </w:tc>
      </w:tr>
      <w:tr w:rsidR="0023314C" w:rsidRPr="00DF4660" w14:paraId="4B731AE3" w14:textId="77777777" w:rsidTr="00B27F25">
        <w:trPr>
          <w:trHeight w:val="219"/>
        </w:trPr>
        <w:tc>
          <w:tcPr>
            <w:tcW w:w="964" w:type="pct"/>
          </w:tcPr>
          <w:p w14:paraId="73BB0CDA" w14:textId="77777777" w:rsidR="0023314C" w:rsidRPr="00DF4660" w:rsidRDefault="0023314C" w:rsidP="002D1E94">
            <w:pPr>
              <w:pStyle w:val="Default"/>
              <w:spacing w:line="360" w:lineRule="auto"/>
              <w:rPr>
                <w:rFonts w:asciiTheme="majorBidi" w:hAnsiTheme="majorBidi" w:cstheme="majorBidi"/>
                <w:color w:val="auto"/>
              </w:rPr>
            </w:pPr>
            <w:r w:rsidRPr="00DF4660">
              <w:rPr>
                <w:rFonts w:asciiTheme="majorBidi" w:hAnsiTheme="majorBidi" w:cstheme="majorBidi"/>
                <w:color w:val="auto"/>
              </w:rPr>
              <w:t>Availability of data, code and other materials</w:t>
            </w:r>
          </w:p>
        </w:tc>
        <w:tc>
          <w:tcPr>
            <w:tcW w:w="356" w:type="pct"/>
          </w:tcPr>
          <w:p w14:paraId="69E9078C" w14:textId="77777777" w:rsidR="0023314C" w:rsidRPr="00DF4660" w:rsidRDefault="0023314C" w:rsidP="002D1E94">
            <w:pPr>
              <w:pStyle w:val="Default"/>
              <w:spacing w:line="360" w:lineRule="auto"/>
              <w:jc w:val="center"/>
              <w:rPr>
                <w:rFonts w:asciiTheme="majorBidi" w:hAnsiTheme="majorBidi" w:cstheme="majorBidi"/>
                <w:color w:val="auto"/>
              </w:rPr>
            </w:pPr>
            <w:r w:rsidRPr="00DF4660">
              <w:rPr>
                <w:rFonts w:asciiTheme="majorBidi" w:hAnsiTheme="majorBidi" w:cstheme="majorBidi"/>
                <w:color w:val="auto"/>
              </w:rPr>
              <w:t>27</w:t>
            </w:r>
          </w:p>
        </w:tc>
        <w:tc>
          <w:tcPr>
            <w:tcW w:w="2896" w:type="pct"/>
          </w:tcPr>
          <w:p w14:paraId="2BD3658B" w14:textId="77777777" w:rsidR="0023314C" w:rsidRPr="00DF4660" w:rsidRDefault="0023314C" w:rsidP="002D1E94">
            <w:pPr>
              <w:pStyle w:val="Default"/>
              <w:spacing w:line="360" w:lineRule="auto"/>
              <w:jc w:val="both"/>
              <w:rPr>
                <w:rFonts w:asciiTheme="majorBidi" w:hAnsiTheme="majorBidi" w:cstheme="majorBidi"/>
                <w:color w:val="auto"/>
              </w:rPr>
            </w:pPr>
            <w:r w:rsidRPr="00DF4660">
              <w:rPr>
                <w:rFonts w:asciiTheme="majorBidi" w:hAnsiTheme="majorBidi" w:cstheme="majorBidi"/>
                <w:color w:val="auto"/>
              </w:rPr>
              <w:t>Report which of the following are publicly available and where they can be found: template data collection forms; data extracted from included studies; data used for all analyses; analytic code; any other materials used in the review.</w:t>
            </w:r>
          </w:p>
        </w:tc>
        <w:tc>
          <w:tcPr>
            <w:tcW w:w="784" w:type="pct"/>
          </w:tcPr>
          <w:p w14:paraId="67EB5D9C" w14:textId="6DC4A268" w:rsidR="0023314C" w:rsidRPr="00DF4660" w:rsidRDefault="00182129" w:rsidP="00B27F25">
            <w:pPr>
              <w:pStyle w:val="Default"/>
              <w:spacing w:line="360" w:lineRule="auto"/>
              <w:jc w:val="center"/>
              <w:rPr>
                <w:rFonts w:asciiTheme="majorBidi" w:hAnsiTheme="majorBidi" w:cstheme="majorBidi"/>
                <w:color w:val="auto"/>
              </w:rPr>
            </w:pPr>
            <w:r>
              <w:rPr>
                <w:rFonts w:asciiTheme="majorBidi" w:hAnsiTheme="majorBidi" w:cstheme="majorBidi"/>
                <w:color w:val="auto"/>
              </w:rPr>
              <w:t>To be determined</w:t>
            </w:r>
          </w:p>
        </w:tc>
      </w:tr>
    </w:tbl>
    <w:p w14:paraId="78FA0526" w14:textId="2FA0CE7E" w:rsidR="0023314C" w:rsidRDefault="00182129" w:rsidP="0023314C">
      <w:pPr>
        <w:rPr>
          <w:rStyle w:val="contentpasted2"/>
          <w:rFonts w:eastAsia="Times New Roman" w:cstheme="majorBidi"/>
          <w:szCs w:val="24"/>
          <w:shd w:val="clear" w:color="auto" w:fill="FFFFFF"/>
          <w:lang w:val="en-US"/>
        </w:rPr>
      </w:pPr>
      <w:r w:rsidRPr="00182129">
        <w:rPr>
          <w:rStyle w:val="contentpasted2"/>
          <w:rFonts w:eastAsia="Times New Roman" w:cstheme="majorBidi"/>
          <w:b/>
          <w:bCs/>
          <w:szCs w:val="24"/>
          <w:shd w:val="clear" w:color="auto" w:fill="FFFFFF"/>
          <w:lang w:val="en-US"/>
        </w:rPr>
        <w:t>Abbreviations:</w:t>
      </w:r>
      <w:r>
        <w:rPr>
          <w:rStyle w:val="contentpasted2"/>
          <w:rFonts w:eastAsia="Times New Roman" w:cstheme="majorBidi"/>
          <w:szCs w:val="24"/>
          <w:shd w:val="clear" w:color="auto" w:fill="FFFFFF"/>
          <w:lang w:val="en-US"/>
        </w:rPr>
        <w:t xml:space="preserve"> N/A (not applicable).</w:t>
      </w:r>
      <w:r w:rsidR="0023314C">
        <w:rPr>
          <w:rStyle w:val="contentpasted2"/>
          <w:rFonts w:eastAsia="Times New Roman" w:cstheme="majorBidi"/>
          <w:szCs w:val="24"/>
          <w:shd w:val="clear" w:color="auto" w:fill="FFFFFF"/>
          <w:lang w:val="en-US"/>
        </w:rPr>
        <w:br w:type="page"/>
      </w:r>
    </w:p>
    <w:p w14:paraId="106A20D7" w14:textId="77777777" w:rsidR="0023314C" w:rsidRDefault="0023314C" w:rsidP="0023314C">
      <w:pPr>
        <w:rPr>
          <w:rFonts w:cstheme="majorBidi"/>
          <w:b/>
          <w:szCs w:val="24"/>
          <w:lang w:bidi="ar-EG"/>
        </w:rPr>
        <w:sectPr w:rsidR="0023314C" w:rsidSect="0023314C">
          <w:pgSz w:w="16838" w:h="11906" w:orient="landscape"/>
          <w:pgMar w:top="1440" w:right="1440" w:bottom="1440" w:left="1440" w:header="708" w:footer="708" w:gutter="0"/>
          <w:lnNumType w:countBy="1" w:restart="continuous"/>
          <w:cols w:space="708"/>
          <w:docGrid w:linePitch="360"/>
        </w:sectPr>
      </w:pPr>
    </w:p>
    <w:p w14:paraId="742F889C" w14:textId="0F24A5A5" w:rsidR="00AA2536" w:rsidRPr="00AA2536" w:rsidRDefault="00AA2536" w:rsidP="0023314C">
      <w:pPr>
        <w:rPr>
          <w:rFonts w:eastAsia="Times New Roman" w:cstheme="majorBidi"/>
          <w:szCs w:val="24"/>
          <w:shd w:val="clear" w:color="auto" w:fill="FFFFFF"/>
          <w:lang w:val="en-US"/>
        </w:rPr>
      </w:pPr>
      <w:r>
        <w:rPr>
          <w:rFonts w:cstheme="majorBidi"/>
          <w:b/>
          <w:szCs w:val="24"/>
          <w:lang w:bidi="ar-EG"/>
        </w:rPr>
        <w:lastRenderedPageBreak/>
        <w:t xml:space="preserve">Supplementary </w:t>
      </w:r>
      <w:r w:rsidRPr="000B58F6">
        <w:rPr>
          <w:rFonts w:cstheme="majorBidi"/>
          <w:b/>
          <w:bCs/>
          <w:szCs w:val="24"/>
          <w:lang w:bidi="ar-EG"/>
        </w:rPr>
        <w:t xml:space="preserve">Table </w:t>
      </w:r>
      <w:r w:rsidR="0023314C">
        <w:rPr>
          <w:rFonts w:cstheme="majorBidi"/>
          <w:b/>
          <w:bCs/>
          <w:szCs w:val="24"/>
          <w:lang w:bidi="ar-EG"/>
        </w:rPr>
        <w:t>2</w:t>
      </w:r>
      <w:r>
        <w:rPr>
          <w:rFonts w:cstheme="majorBidi"/>
          <w:b/>
          <w:bCs/>
          <w:szCs w:val="24"/>
          <w:lang w:bidi="ar-EG"/>
        </w:rPr>
        <w:t>.</w:t>
      </w:r>
      <w:r w:rsidRPr="000B58F6">
        <w:rPr>
          <w:rFonts w:cstheme="majorBidi"/>
          <w:b/>
          <w:bCs/>
          <w:szCs w:val="24"/>
          <w:lang w:bidi="ar-EG"/>
        </w:rPr>
        <w:t xml:space="preserve"> </w:t>
      </w:r>
      <w:r w:rsidR="0023314C" w:rsidRPr="00F33B63">
        <w:rPr>
          <w:rFonts w:cstheme="majorBidi"/>
          <w:szCs w:val="24"/>
          <w:lang w:bidi="ar-EG"/>
        </w:rPr>
        <w:t xml:space="preserve">Summary of </w:t>
      </w:r>
      <w:r w:rsidR="0023314C">
        <w:rPr>
          <w:rFonts w:cstheme="majorBidi"/>
          <w:szCs w:val="24"/>
          <w:lang w:bidi="ar-EG"/>
        </w:rPr>
        <w:t xml:space="preserve">the </w:t>
      </w:r>
      <w:r w:rsidR="0023314C" w:rsidRPr="00F33B63">
        <w:rPr>
          <w:rFonts w:cstheme="majorBidi"/>
          <w:szCs w:val="24"/>
          <w:lang w:bidi="ar-EG"/>
        </w:rPr>
        <w:t>literature search</w:t>
      </w:r>
      <w:r w:rsidR="00BC1AE0">
        <w:rPr>
          <w:rFonts w:cstheme="majorBidi"/>
          <w:szCs w:val="24"/>
          <w:lang w:bidi="ar-EG"/>
        </w:rPr>
        <w:t xml:space="preserve"> done on the 11</w:t>
      </w:r>
      <w:r w:rsidR="00BC1AE0" w:rsidRPr="00BC1AE0">
        <w:rPr>
          <w:rFonts w:cstheme="majorBidi"/>
          <w:szCs w:val="24"/>
          <w:vertAlign w:val="superscript"/>
          <w:lang w:bidi="ar-EG"/>
        </w:rPr>
        <w:t>th</w:t>
      </w:r>
      <w:r w:rsidR="00BC1AE0">
        <w:rPr>
          <w:rFonts w:cstheme="majorBidi"/>
          <w:szCs w:val="24"/>
          <w:lang w:bidi="ar-EG"/>
        </w:rPr>
        <w:t xml:space="preserve"> of May 2024</w:t>
      </w:r>
      <w:r w:rsidR="0023314C">
        <w:rPr>
          <w:rFonts w:cstheme="majorBidi"/>
          <w:szCs w:val="24"/>
          <w:lang w:bidi="ar-EG"/>
        </w:rPr>
        <w:t xml:space="preserve"> for the evidence and causes of burnout in physicians in Egypt in the five databases.</w:t>
      </w:r>
    </w:p>
    <w:tbl>
      <w:tblPr>
        <w:tblStyle w:val="TableGrid"/>
        <w:tblW w:w="5003" w:type="pct"/>
        <w:tblInd w:w="-5" w:type="dxa"/>
        <w:tblLayout w:type="fixed"/>
        <w:tblLook w:val="04A0" w:firstRow="1" w:lastRow="0" w:firstColumn="1" w:lastColumn="0" w:noHBand="0" w:noVBand="1"/>
      </w:tblPr>
      <w:tblGrid>
        <w:gridCol w:w="2273"/>
        <w:gridCol w:w="565"/>
        <w:gridCol w:w="4675"/>
        <w:gridCol w:w="1508"/>
      </w:tblGrid>
      <w:tr w:rsidR="0023314C" w14:paraId="592D0C54" w14:textId="77777777" w:rsidTr="00951DBD">
        <w:trPr>
          <w:trHeight w:val="152"/>
        </w:trPr>
        <w:tc>
          <w:tcPr>
            <w:tcW w:w="1260" w:type="pct"/>
          </w:tcPr>
          <w:p w14:paraId="06EA742E" w14:textId="77777777" w:rsidR="0023314C" w:rsidRPr="000B58F6" w:rsidRDefault="0023314C" w:rsidP="0023314C">
            <w:pPr>
              <w:tabs>
                <w:tab w:val="left" w:pos="7511"/>
              </w:tabs>
              <w:spacing w:before="140" w:line="360" w:lineRule="auto"/>
              <w:rPr>
                <w:rFonts w:cstheme="majorBidi"/>
                <w:b/>
                <w:bCs/>
                <w:szCs w:val="24"/>
                <w:lang w:bidi="ar-EG"/>
              </w:rPr>
            </w:pPr>
            <w:r w:rsidRPr="000B58F6">
              <w:rPr>
                <w:rFonts w:cstheme="majorBidi"/>
                <w:b/>
                <w:bCs/>
                <w:szCs w:val="24"/>
                <w:lang w:bidi="ar-EG"/>
              </w:rPr>
              <w:t xml:space="preserve">Databases searched </w:t>
            </w:r>
          </w:p>
        </w:tc>
        <w:tc>
          <w:tcPr>
            <w:tcW w:w="2904" w:type="pct"/>
            <w:gridSpan w:val="2"/>
          </w:tcPr>
          <w:p w14:paraId="6B77AC13" w14:textId="77777777" w:rsidR="0023314C" w:rsidRPr="000B58F6" w:rsidRDefault="0023314C" w:rsidP="0023314C">
            <w:pPr>
              <w:tabs>
                <w:tab w:val="left" w:pos="7511"/>
              </w:tabs>
              <w:spacing w:before="140" w:line="360" w:lineRule="auto"/>
              <w:rPr>
                <w:rFonts w:cstheme="majorBidi"/>
                <w:b/>
                <w:bCs/>
                <w:szCs w:val="24"/>
                <w:lang w:bidi="ar-EG"/>
              </w:rPr>
            </w:pPr>
            <w:r w:rsidRPr="000B58F6">
              <w:rPr>
                <w:rFonts w:cstheme="majorBidi"/>
                <w:b/>
                <w:bCs/>
                <w:szCs w:val="24"/>
                <w:lang w:bidi="ar-EG"/>
              </w:rPr>
              <w:t>Search terms</w:t>
            </w:r>
          </w:p>
        </w:tc>
        <w:tc>
          <w:tcPr>
            <w:tcW w:w="836" w:type="pct"/>
          </w:tcPr>
          <w:p w14:paraId="6911566A" w14:textId="77777777" w:rsidR="0023314C" w:rsidRPr="000B58F6" w:rsidRDefault="0023314C" w:rsidP="0023314C">
            <w:pPr>
              <w:tabs>
                <w:tab w:val="left" w:pos="7511"/>
              </w:tabs>
              <w:spacing w:before="140" w:line="360" w:lineRule="auto"/>
              <w:jc w:val="center"/>
              <w:rPr>
                <w:rFonts w:cstheme="majorBidi"/>
                <w:b/>
                <w:bCs/>
                <w:szCs w:val="24"/>
                <w:lang w:bidi="ar-EG"/>
              </w:rPr>
            </w:pPr>
            <w:r w:rsidRPr="000B58F6">
              <w:rPr>
                <w:rFonts w:cstheme="majorBidi"/>
                <w:b/>
                <w:bCs/>
                <w:szCs w:val="24"/>
                <w:lang w:bidi="ar-EG"/>
              </w:rPr>
              <w:t>Result</w:t>
            </w:r>
            <w:r>
              <w:rPr>
                <w:rFonts w:cstheme="majorBidi"/>
                <w:b/>
                <w:bCs/>
                <w:szCs w:val="24"/>
                <w:lang w:bidi="ar-EG"/>
              </w:rPr>
              <w:t>s</w:t>
            </w:r>
          </w:p>
        </w:tc>
      </w:tr>
      <w:tr w:rsidR="0023314C" w14:paraId="4C50F002" w14:textId="77777777" w:rsidTr="00951DBD">
        <w:trPr>
          <w:trHeight w:val="58"/>
        </w:trPr>
        <w:tc>
          <w:tcPr>
            <w:tcW w:w="1260" w:type="pct"/>
            <w:vMerge w:val="restart"/>
          </w:tcPr>
          <w:p w14:paraId="303EDAF8" w14:textId="77777777" w:rsidR="0023314C" w:rsidRPr="00164C4C" w:rsidRDefault="0023314C" w:rsidP="0023314C">
            <w:pPr>
              <w:pStyle w:val="ListParagraph"/>
              <w:numPr>
                <w:ilvl w:val="0"/>
                <w:numId w:val="3"/>
              </w:numPr>
              <w:tabs>
                <w:tab w:val="left" w:pos="7511"/>
              </w:tabs>
              <w:spacing w:before="140" w:line="360" w:lineRule="auto"/>
              <w:rPr>
                <w:rFonts w:cstheme="majorBidi"/>
                <w:b/>
                <w:bCs/>
                <w:szCs w:val="24"/>
                <w:lang w:bidi="ar-EG"/>
              </w:rPr>
            </w:pPr>
            <w:r>
              <w:rPr>
                <w:rFonts w:cstheme="majorBidi"/>
                <w:b/>
                <w:bCs/>
                <w:szCs w:val="24"/>
                <w:lang w:bidi="ar-EG"/>
              </w:rPr>
              <w:t>Ovid Medline</w:t>
            </w:r>
          </w:p>
          <w:p w14:paraId="76631782" w14:textId="77777777" w:rsidR="0023314C" w:rsidRPr="003C62ED" w:rsidRDefault="0023314C" w:rsidP="0023314C">
            <w:pPr>
              <w:tabs>
                <w:tab w:val="left" w:pos="7511"/>
              </w:tabs>
              <w:spacing w:before="140" w:line="360" w:lineRule="auto"/>
              <w:rPr>
                <w:rFonts w:cstheme="majorBidi"/>
                <w:b/>
                <w:bCs/>
                <w:szCs w:val="24"/>
                <w:lang w:bidi="ar-EG"/>
              </w:rPr>
            </w:pPr>
          </w:p>
        </w:tc>
        <w:tc>
          <w:tcPr>
            <w:tcW w:w="313" w:type="pct"/>
          </w:tcPr>
          <w:p w14:paraId="5289D800"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w:t>
            </w:r>
          </w:p>
        </w:tc>
        <w:tc>
          <w:tcPr>
            <w:tcW w:w="2591" w:type="pct"/>
          </w:tcPr>
          <w:p w14:paraId="0D3068EC"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Health Personnel/</w:t>
            </w:r>
          </w:p>
        </w:tc>
        <w:tc>
          <w:tcPr>
            <w:tcW w:w="836" w:type="pct"/>
          </w:tcPr>
          <w:p w14:paraId="1535CEF3"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632,728</w:t>
            </w:r>
          </w:p>
        </w:tc>
      </w:tr>
      <w:tr w:rsidR="0023314C" w14:paraId="0184495D" w14:textId="77777777" w:rsidTr="00951DBD">
        <w:trPr>
          <w:trHeight w:val="57"/>
        </w:trPr>
        <w:tc>
          <w:tcPr>
            <w:tcW w:w="1260" w:type="pct"/>
            <w:vMerge/>
          </w:tcPr>
          <w:p w14:paraId="58144B40"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1D97BDE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w:t>
            </w:r>
          </w:p>
        </w:tc>
        <w:tc>
          <w:tcPr>
            <w:tcW w:w="2591" w:type="pct"/>
          </w:tcPr>
          <w:p w14:paraId="615C1C3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(resident*1 or physician* or doctor*1 or surgeon* or medic*1 or intern*1 or clinician*).</w:t>
            </w:r>
            <w:proofErr w:type="spellStart"/>
            <w:r>
              <w:rPr>
                <w:rFonts w:cstheme="majorBidi"/>
                <w:szCs w:val="24"/>
                <w:lang w:bidi="ar-EG"/>
              </w:rPr>
              <w:t>mp</w:t>
            </w:r>
            <w:proofErr w:type="spellEnd"/>
            <w:r>
              <w:rPr>
                <w:rFonts w:cstheme="majorBidi"/>
                <w:szCs w:val="24"/>
                <w:lang w:bidi="ar-EG"/>
              </w:rPr>
              <w:t>.</w:t>
            </w:r>
          </w:p>
        </w:tc>
        <w:tc>
          <w:tcPr>
            <w:tcW w:w="836" w:type="pct"/>
          </w:tcPr>
          <w:p w14:paraId="25B3E5D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1,514,659</w:t>
            </w:r>
          </w:p>
        </w:tc>
      </w:tr>
      <w:tr w:rsidR="0023314C" w14:paraId="72DD5EF5" w14:textId="77777777" w:rsidTr="00951DBD">
        <w:trPr>
          <w:trHeight w:val="57"/>
        </w:trPr>
        <w:tc>
          <w:tcPr>
            <w:tcW w:w="1260" w:type="pct"/>
            <w:vMerge/>
          </w:tcPr>
          <w:p w14:paraId="4AFF1E5F"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383CF516"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w:t>
            </w:r>
          </w:p>
        </w:tc>
        <w:tc>
          <w:tcPr>
            <w:tcW w:w="2591" w:type="pct"/>
          </w:tcPr>
          <w:p w14:paraId="15931261"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(medicine or medical or health or healthcare or health-care) and (worker* or personnel or professional*1)</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6" w:type="pct"/>
          </w:tcPr>
          <w:p w14:paraId="4634CE5B"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755,389</w:t>
            </w:r>
          </w:p>
        </w:tc>
      </w:tr>
      <w:tr w:rsidR="0023314C" w14:paraId="07130014" w14:textId="77777777" w:rsidTr="00951DBD">
        <w:trPr>
          <w:trHeight w:val="57"/>
        </w:trPr>
        <w:tc>
          <w:tcPr>
            <w:tcW w:w="1260" w:type="pct"/>
            <w:vMerge/>
          </w:tcPr>
          <w:p w14:paraId="3190DE68"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1DB109EF"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4</w:t>
            </w:r>
          </w:p>
        </w:tc>
        <w:tc>
          <w:tcPr>
            <w:tcW w:w="2591" w:type="pct"/>
          </w:tcPr>
          <w:p w14:paraId="2BD6DA9C"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1 or 2 or 3</w:t>
            </w:r>
          </w:p>
        </w:tc>
        <w:tc>
          <w:tcPr>
            <w:tcW w:w="836" w:type="pct"/>
          </w:tcPr>
          <w:p w14:paraId="6C8D62C5"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2,327,147</w:t>
            </w:r>
          </w:p>
        </w:tc>
      </w:tr>
      <w:tr w:rsidR="0023314C" w14:paraId="4DDF50BD" w14:textId="77777777" w:rsidTr="00951DBD">
        <w:trPr>
          <w:trHeight w:val="57"/>
        </w:trPr>
        <w:tc>
          <w:tcPr>
            <w:tcW w:w="1260" w:type="pct"/>
            <w:vMerge/>
          </w:tcPr>
          <w:p w14:paraId="7EF6B0F1"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58EEF7CC"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w:t>
            </w:r>
          </w:p>
        </w:tc>
        <w:tc>
          <w:tcPr>
            <w:tcW w:w="2591" w:type="pct"/>
          </w:tcPr>
          <w:p w14:paraId="62A53CD3"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Burnout, Professional/</w:t>
            </w:r>
          </w:p>
        </w:tc>
        <w:tc>
          <w:tcPr>
            <w:tcW w:w="836" w:type="pct"/>
          </w:tcPr>
          <w:p w14:paraId="781B642F"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18,010</w:t>
            </w:r>
          </w:p>
        </w:tc>
      </w:tr>
      <w:tr w:rsidR="0023314C" w14:paraId="71837140" w14:textId="77777777" w:rsidTr="00951DBD">
        <w:trPr>
          <w:trHeight w:val="57"/>
        </w:trPr>
        <w:tc>
          <w:tcPr>
            <w:tcW w:w="1260" w:type="pct"/>
            <w:vMerge/>
          </w:tcPr>
          <w:p w14:paraId="0B2951A2"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4B2D67B4"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6</w:t>
            </w:r>
          </w:p>
        </w:tc>
        <w:tc>
          <w:tcPr>
            <w:tcW w:w="2591" w:type="pct"/>
          </w:tcPr>
          <w:p w14:paraId="27F0328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Burnout, Psychological/</w:t>
            </w:r>
          </w:p>
        </w:tc>
        <w:tc>
          <w:tcPr>
            <w:tcW w:w="836" w:type="pct"/>
          </w:tcPr>
          <w:p w14:paraId="44CFC348"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18,795</w:t>
            </w:r>
          </w:p>
        </w:tc>
      </w:tr>
      <w:tr w:rsidR="0023314C" w14:paraId="16CC1D52" w14:textId="77777777" w:rsidTr="00951DBD">
        <w:trPr>
          <w:trHeight w:val="57"/>
        </w:trPr>
        <w:tc>
          <w:tcPr>
            <w:tcW w:w="1260" w:type="pct"/>
            <w:vMerge/>
          </w:tcPr>
          <w:p w14:paraId="5A9CAB1F"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475D9C4D"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7</w:t>
            </w:r>
          </w:p>
        </w:tc>
        <w:tc>
          <w:tcPr>
            <w:tcW w:w="2591" w:type="pct"/>
          </w:tcPr>
          <w:p w14:paraId="6D422038"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(burnout or stress or exhaust* or depress* or anxiety or anxious or tired* or helpless or defeat* or </w:t>
            </w:r>
            <w:proofErr w:type="spellStart"/>
            <w:r>
              <w:rPr>
                <w:rFonts w:cstheme="majorBidi"/>
                <w:szCs w:val="24"/>
                <w:lang w:bidi="ar-EG"/>
              </w:rPr>
              <w:t>procrastinat</w:t>
            </w:r>
            <w:proofErr w:type="spellEnd"/>
            <w:r>
              <w:rPr>
                <w:rFonts w:cstheme="majorBidi"/>
                <w:szCs w:val="24"/>
                <w:lang w:bidi="ar-EG"/>
              </w:rPr>
              <w:t xml:space="preserve">* or overwhelm* or doubt or </w:t>
            </w:r>
            <w:proofErr w:type="spellStart"/>
            <w:r>
              <w:rPr>
                <w:rFonts w:cstheme="majorBidi"/>
                <w:szCs w:val="24"/>
                <w:lang w:bidi="ar-EG"/>
              </w:rPr>
              <w:t>irritab</w:t>
            </w:r>
            <w:proofErr w:type="spellEnd"/>
            <w:r>
              <w:rPr>
                <w:rFonts w:cstheme="majorBidi"/>
                <w:szCs w:val="24"/>
                <w:lang w:bidi="ar-EG"/>
              </w:rPr>
              <w:t>*)</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6" w:type="pct"/>
          </w:tcPr>
          <w:p w14:paraId="1CDAF3EA"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2,109,185</w:t>
            </w:r>
          </w:p>
        </w:tc>
      </w:tr>
      <w:tr w:rsidR="0023314C" w14:paraId="6A0BDA88" w14:textId="77777777" w:rsidTr="00951DBD">
        <w:trPr>
          <w:trHeight w:val="57"/>
        </w:trPr>
        <w:tc>
          <w:tcPr>
            <w:tcW w:w="1260" w:type="pct"/>
            <w:vMerge/>
          </w:tcPr>
          <w:p w14:paraId="2F8D86F1"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637E8F36"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8</w:t>
            </w:r>
          </w:p>
        </w:tc>
        <w:tc>
          <w:tcPr>
            <w:tcW w:w="2591" w:type="pct"/>
          </w:tcPr>
          <w:p w14:paraId="0948E549"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5 or 6 or 7</w:t>
            </w:r>
          </w:p>
        </w:tc>
        <w:tc>
          <w:tcPr>
            <w:tcW w:w="836" w:type="pct"/>
          </w:tcPr>
          <w:p w14:paraId="4C90CCC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2,109,185</w:t>
            </w:r>
          </w:p>
        </w:tc>
      </w:tr>
      <w:tr w:rsidR="0023314C" w14:paraId="4C977428" w14:textId="77777777" w:rsidTr="00951DBD">
        <w:trPr>
          <w:trHeight w:val="57"/>
        </w:trPr>
        <w:tc>
          <w:tcPr>
            <w:tcW w:w="1260" w:type="pct"/>
            <w:vMerge/>
          </w:tcPr>
          <w:p w14:paraId="63CB8C1D"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12CB2648"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9</w:t>
            </w:r>
          </w:p>
        </w:tc>
        <w:tc>
          <w:tcPr>
            <w:tcW w:w="2591" w:type="pct"/>
          </w:tcPr>
          <w:p w14:paraId="1688414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Egypt/</w:t>
            </w:r>
          </w:p>
        </w:tc>
        <w:tc>
          <w:tcPr>
            <w:tcW w:w="836" w:type="pct"/>
          </w:tcPr>
          <w:p w14:paraId="043DA960"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18,070</w:t>
            </w:r>
          </w:p>
        </w:tc>
      </w:tr>
      <w:tr w:rsidR="0023314C" w14:paraId="0F02284F" w14:textId="77777777" w:rsidTr="00951DBD">
        <w:trPr>
          <w:trHeight w:val="57"/>
        </w:trPr>
        <w:tc>
          <w:tcPr>
            <w:tcW w:w="1260" w:type="pct"/>
            <w:vMerge/>
          </w:tcPr>
          <w:p w14:paraId="695009C8"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3E94230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10</w:t>
            </w:r>
          </w:p>
        </w:tc>
        <w:tc>
          <w:tcPr>
            <w:tcW w:w="2591" w:type="pct"/>
          </w:tcPr>
          <w:p w14:paraId="5410E0E4"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(Egypt* or Cairo or Giza or Alexandria or Assiut or </w:t>
            </w:r>
            <w:proofErr w:type="spellStart"/>
            <w:r>
              <w:rPr>
                <w:rFonts w:cstheme="majorBidi"/>
                <w:szCs w:val="24"/>
                <w:lang w:bidi="ar-EG"/>
              </w:rPr>
              <w:t>Assyut</w:t>
            </w:r>
            <w:proofErr w:type="spellEnd"/>
            <w:r>
              <w:rPr>
                <w:rFonts w:cstheme="majorBidi"/>
                <w:szCs w:val="24"/>
                <w:lang w:bidi="ar-EG"/>
              </w:rPr>
              <w:t xml:space="preserve"> or Tanta or Helwan or Ain Shams or Ain-Shams or Zagazig or Mansoura or Fayoum or </w:t>
            </w:r>
            <w:proofErr w:type="spellStart"/>
            <w:r>
              <w:rPr>
                <w:rFonts w:cstheme="majorBidi"/>
                <w:szCs w:val="24"/>
                <w:lang w:bidi="ar-EG"/>
              </w:rPr>
              <w:t>Fayyum</w:t>
            </w:r>
            <w:proofErr w:type="spellEnd"/>
            <w:r>
              <w:rPr>
                <w:rFonts w:cstheme="majorBidi"/>
                <w:szCs w:val="24"/>
                <w:lang w:bidi="ar-EG"/>
              </w:rPr>
              <w:t xml:space="preserve"> or Beni Suef or Beni-Suef or Minia or Aswan or Suez or Ismailia or Banha or Benha or Sohag)</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6" w:type="pct"/>
          </w:tcPr>
          <w:p w14:paraId="269075C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36,538</w:t>
            </w:r>
          </w:p>
        </w:tc>
      </w:tr>
      <w:tr w:rsidR="0023314C" w14:paraId="7109F029" w14:textId="77777777" w:rsidTr="00951DBD">
        <w:trPr>
          <w:trHeight w:val="57"/>
        </w:trPr>
        <w:tc>
          <w:tcPr>
            <w:tcW w:w="1260" w:type="pct"/>
            <w:vMerge/>
          </w:tcPr>
          <w:p w14:paraId="60D12534"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528D392B"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11</w:t>
            </w:r>
          </w:p>
        </w:tc>
        <w:tc>
          <w:tcPr>
            <w:tcW w:w="2591" w:type="pct"/>
          </w:tcPr>
          <w:p w14:paraId="0ED71B70"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9 or 10</w:t>
            </w:r>
          </w:p>
        </w:tc>
        <w:tc>
          <w:tcPr>
            <w:tcW w:w="836" w:type="pct"/>
          </w:tcPr>
          <w:p w14:paraId="6D4451FB"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36,538</w:t>
            </w:r>
          </w:p>
        </w:tc>
      </w:tr>
      <w:tr w:rsidR="0023314C" w14:paraId="23AFF4FB" w14:textId="77777777" w:rsidTr="00951DBD">
        <w:trPr>
          <w:trHeight w:val="161"/>
        </w:trPr>
        <w:tc>
          <w:tcPr>
            <w:tcW w:w="1260" w:type="pct"/>
            <w:vMerge/>
          </w:tcPr>
          <w:p w14:paraId="254F36FA"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6AFCE5D1" w14:textId="77777777" w:rsidR="0023314C" w:rsidRPr="005A5B1A" w:rsidRDefault="0023314C" w:rsidP="0023314C">
            <w:pPr>
              <w:tabs>
                <w:tab w:val="left" w:pos="7511"/>
              </w:tabs>
              <w:spacing w:before="140" w:line="360" w:lineRule="auto"/>
              <w:jc w:val="center"/>
              <w:rPr>
                <w:rFonts w:cstheme="majorBidi"/>
                <w:szCs w:val="24"/>
                <w:lang w:bidi="ar-EG"/>
              </w:rPr>
            </w:pPr>
            <w:r>
              <w:rPr>
                <w:rFonts w:cstheme="majorBidi"/>
                <w:szCs w:val="24"/>
                <w:lang w:bidi="ar-EG"/>
              </w:rPr>
              <w:t>12</w:t>
            </w:r>
          </w:p>
        </w:tc>
        <w:tc>
          <w:tcPr>
            <w:tcW w:w="2591" w:type="pct"/>
          </w:tcPr>
          <w:p w14:paraId="03096A55" w14:textId="77777777" w:rsidR="0023314C" w:rsidRPr="005A5B1A" w:rsidRDefault="0023314C" w:rsidP="0023314C">
            <w:pPr>
              <w:tabs>
                <w:tab w:val="left" w:pos="7511"/>
              </w:tabs>
              <w:spacing w:before="140" w:line="360" w:lineRule="auto"/>
              <w:rPr>
                <w:rFonts w:cstheme="majorBidi"/>
                <w:szCs w:val="24"/>
                <w:lang w:bidi="ar-EG"/>
              </w:rPr>
            </w:pPr>
            <w:r>
              <w:rPr>
                <w:rFonts w:cstheme="majorBidi"/>
                <w:szCs w:val="24"/>
                <w:lang w:bidi="ar-EG"/>
              </w:rPr>
              <w:t>4</w:t>
            </w:r>
            <w:r w:rsidRPr="005A5B1A">
              <w:rPr>
                <w:rFonts w:cstheme="majorBidi"/>
                <w:szCs w:val="24"/>
                <w:lang w:bidi="ar-EG"/>
              </w:rPr>
              <w:t xml:space="preserve"> and </w:t>
            </w:r>
            <w:r>
              <w:rPr>
                <w:rFonts w:cstheme="majorBidi"/>
                <w:szCs w:val="24"/>
                <w:lang w:bidi="ar-EG"/>
              </w:rPr>
              <w:t>8</w:t>
            </w:r>
            <w:r w:rsidRPr="005A5B1A">
              <w:rPr>
                <w:rFonts w:cstheme="majorBidi"/>
                <w:szCs w:val="24"/>
                <w:lang w:bidi="ar-EG"/>
              </w:rPr>
              <w:t xml:space="preserve"> and </w:t>
            </w:r>
            <w:r>
              <w:rPr>
                <w:rFonts w:cstheme="majorBidi"/>
                <w:szCs w:val="24"/>
                <w:lang w:bidi="ar-EG"/>
              </w:rPr>
              <w:t>11</w:t>
            </w:r>
          </w:p>
        </w:tc>
        <w:tc>
          <w:tcPr>
            <w:tcW w:w="836" w:type="pct"/>
          </w:tcPr>
          <w:p w14:paraId="1B40E578" w14:textId="77777777" w:rsidR="0023314C" w:rsidRPr="00AE320C"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240</w:t>
            </w:r>
          </w:p>
        </w:tc>
      </w:tr>
    </w:tbl>
    <w:p w14:paraId="3055F722" w14:textId="77777777" w:rsidR="0023314C" w:rsidRDefault="0023314C" w:rsidP="0023314C">
      <w:r>
        <w:br w:type="page"/>
      </w:r>
    </w:p>
    <w:tbl>
      <w:tblPr>
        <w:tblStyle w:val="TableGrid"/>
        <w:tblW w:w="5003" w:type="pct"/>
        <w:tblInd w:w="-4" w:type="dxa"/>
        <w:tblLayout w:type="fixed"/>
        <w:tblLook w:val="04A0" w:firstRow="1" w:lastRow="0" w:firstColumn="1" w:lastColumn="0" w:noHBand="0" w:noVBand="1"/>
      </w:tblPr>
      <w:tblGrid>
        <w:gridCol w:w="2273"/>
        <w:gridCol w:w="565"/>
        <w:gridCol w:w="4676"/>
        <w:gridCol w:w="1507"/>
      </w:tblGrid>
      <w:tr w:rsidR="0023314C" w14:paraId="2235054F" w14:textId="77777777" w:rsidTr="00951DBD">
        <w:trPr>
          <w:trHeight w:val="58"/>
        </w:trPr>
        <w:tc>
          <w:tcPr>
            <w:tcW w:w="1260" w:type="pct"/>
            <w:vMerge w:val="restart"/>
          </w:tcPr>
          <w:p w14:paraId="6CF6A4CC" w14:textId="77777777" w:rsidR="0023314C" w:rsidRPr="008334F5" w:rsidRDefault="0023314C" w:rsidP="0023314C">
            <w:pPr>
              <w:pStyle w:val="ListParagraph"/>
              <w:numPr>
                <w:ilvl w:val="0"/>
                <w:numId w:val="3"/>
              </w:numPr>
              <w:tabs>
                <w:tab w:val="left" w:pos="7511"/>
              </w:tabs>
              <w:spacing w:before="140" w:line="360" w:lineRule="auto"/>
              <w:rPr>
                <w:rFonts w:cstheme="majorBidi"/>
                <w:b/>
                <w:bCs/>
                <w:szCs w:val="24"/>
                <w:lang w:bidi="ar-EG"/>
              </w:rPr>
            </w:pPr>
            <w:r>
              <w:rPr>
                <w:rFonts w:cstheme="majorBidi"/>
                <w:b/>
                <w:bCs/>
                <w:szCs w:val="24"/>
                <w:lang w:bidi="ar-EG"/>
              </w:rPr>
              <w:lastRenderedPageBreak/>
              <w:t>Embase</w:t>
            </w:r>
          </w:p>
        </w:tc>
        <w:tc>
          <w:tcPr>
            <w:tcW w:w="313" w:type="pct"/>
          </w:tcPr>
          <w:p w14:paraId="4D1D10F5"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w:t>
            </w:r>
          </w:p>
        </w:tc>
        <w:tc>
          <w:tcPr>
            <w:tcW w:w="2592" w:type="pct"/>
          </w:tcPr>
          <w:p w14:paraId="6F2061BD"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health practitioner/</w:t>
            </w:r>
          </w:p>
        </w:tc>
        <w:tc>
          <w:tcPr>
            <w:tcW w:w="835" w:type="pct"/>
          </w:tcPr>
          <w:p w14:paraId="48528E97"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63,698</w:t>
            </w:r>
          </w:p>
        </w:tc>
      </w:tr>
      <w:tr w:rsidR="0023314C" w14:paraId="0F036805" w14:textId="77777777" w:rsidTr="00951DBD">
        <w:trPr>
          <w:trHeight w:val="58"/>
        </w:trPr>
        <w:tc>
          <w:tcPr>
            <w:tcW w:w="1260" w:type="pct"/>
            <w:vMerge/>
          </w:tcPr>
          <w:p w14:paraId="671961FE"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53D13340"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w:t>
            </w:r>
          </w:p>
        </w:tc>
        <w:tc>
          <w:tcPr>
            <w:tcW w:w="2592" w:type="pct"/>
          </w:tcPr>
          <w:p w14:paraId="1BA80042"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health care personnel/</w:t>
            </w:r>
          </w:p>
        </w:tc>
        <w:tc>
          <w:tcPr>
            <w:tcW w:w="835" w:type="pct"/>
          </w:tcPr>
          <w:p w14:paraId="171EADEF"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2,137,559</w:t>
            </w:r>
          </w:p>
        </w:tc>
      </w:tr>
      <w:tr w:rsidR="0023314C" w14:paraId="247340EA" w14:textId="77777777" w:rsidTr="00951DBD">
        <w:trPr>
          <w:trHeight w:val="57"/>
        </w:trPr>
        <w:tc>
          <w:tcPr>
            <w:tcW w:w="1260" w:type="pct"/>
            <w:vMerge/>
          </w:tcPr>
          <w:p w14:paraId="10BA3227"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5222CDB2"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w:t>
            </w:r>
          </w:p>
        </w:tc>
        <w:tc>
          <w:tcPr>
            <w:tcW w:w="2592" w:type="pct"/>
          </w:tcPr>
          <w:p w14:paraId="1C3A031A"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(resident*1 or physician* or doctor*1 or surgeon* or medic*1 or intern*1 or clinician*).</w:t>
            </w:r>
            <w:proofErr w:type="spellStart"/>
            <w:r>
              <w:rPr>
                <w:rFonts w:cstheme="majorBidi"/>
                <w:szCs w:val="24"/>
                <w:lang w:bidi="ar-EG"/>
              </w:rPr>
              <w:t>mp</w:t>
            </w:r>
            <w:proofErr w:type="spellEnd"/>
            <w:r>
              <w:rPr>
                <w:rFonts w:cstheme="majorBidi"/>
                <w:szCs w:val="24"/>
                <w:lang w:bidi="ar-EG"/>
              </w:rPr>
              <w:t>.</w:t>
            </w:r>
          </w:p>
        </w:tc>
        <w:tc>
          <w:tcPr>
            <w:tcW w:w="835" w:type="pct"/>
          </w:tcPr>
          <w:p w14:paraId="7895C353"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2,270,958</w:t>
            </w:r>
          </w:p>
        </w:tc>
      </w:tr>
      <w:tr w:rsidR="0023314C" w14:paraId="139C35AC" w14:textId="77777777" w:rsidTr="00951DBD">
        <w:trPr>
          <w:trHeight w:val="57"/>
        </w:trPr>
        <w:tc>
          <w:tcPr>
            <w:tcW w:w="1260" w:type="pct"/>
            <w:vMerge/>
          </w:tcPr>
          <w:p w14:paraId="748E0AED"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08460F9A"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4</w:t>
            </w:r>
          </w:p>
        </w:tc>
        <w:tc>
          <w:tcPr>
            <w:tcW w:w="2592" w:type="pct"/>
          </w:tcPr>
          <w:p w14:paraId="02D130D6"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(medicine or medical or health or healthcare or health-care) and (worker* or personnel or professional*1)</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2E4B2376"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1,067,840</w:t>
            </w:r>
          </w:p>
        </w:tc>
      </w:tr>
      <w:tr w:rsidR="0023314C" w14:paraId="132FFC43" w14:textId="77777777" w:rsidTr="00951DBD">
        <w:trPr>
          <w:trHeight w:val="57"/>
        </w:trPr>
        <w:tc>
          <w:tcPr>
            <w:tcW w:w="1260" w:type="pct"/>
            <w:vMerge/>
          </w:tcPr>
          <w:p w14:paraId="6AC3BCC2"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722D3DEF"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w:t>
            </w:r>
          </w:p>
        </w:tc>
        <w:tc>
          <w:tcPr>
            <w:tcW w:w="2592" w:type="pct"/>
          </w:tcPr>
          <w:p w14:paraId="4CADE366"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1 or 2 or 3 or 4</w:t>
            </w:r>
          </w:p>
        </w:tc>
        <w:tc>
          <w:tcPr>
            <w:tcW w:w="835" w:type="pct"/>
          </w:tcPr>
          <w:p w14:paraId="45F9975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3,895,106</w:t>
            </w:r>
          </w:p>
        </w:tc>
      </w:tr>
      <w:tr w:rsidR="0023314C" w14:paraId="65749A5B" w14:textId="77777777" w:rsidTr="00951DBD">
        <w:trPr>
          <w:trHeight w:val="57"/>
        </w:trPr>
        <w:tc>
          <w:tcPr>
            <w:tcW w:w="1260" w:type="pct"/>
            <w:vMerge/>
          </w:tcPr>
          <w:p w14:paraId="32ED6265"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57E47E2D"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6</w:t>
            </w:r>
          </w:p>
        </w:tc>
        <w:tc>
          <w:tcPr>
            <w:tcW w:w="2592" w:type="pct"/>
          </w:tcPr>
          <w:p w14:paraId="73C97B1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burnout/</w:t>
            </w:r>
          </w:p>
        </w:tc>
        <w:tc>
          <w:tcPr>
            <w:tcW w:w="835" w:type="pct"/>
          </w:tcPr>
          <w:p w14:paraId="1384B73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32,379</w:t>
            </w:r>
          </w:p>
        </w:tc>
      </w:tr>
      <w:tr w:rsidR="0023314C" w14:paraId="732873A9" w14:textId="77777777" w:rsidTr="00951DBD">
        <w:trPr>
          <w:trHeight w:val="57"/>
        </w:trPr>
        <w:tc>
          <w:tcPr>
            <w:tcW w:w="1260" w:type="pct"/>
            <w:vMerge/>
          </w:tcPr>
          <w:p w14:paraId="455280CE"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09244052"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7</w:t>
            </w:r>
          </w:p>
        </w:tc>
        <w:tc>
          <w:tcPr>
            <w:tcW w:w="2592" w:type="pct"/>
          </w:tcPr>
          <w:p w14:paraId="4EC44954"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(burnout or stress or exhaust* or depress* or anxiety or anxious or tired* or helpless or defeat* or </w:t>
            </w:r>
            <w:proofErr w:type="spellStart"/>
            <w:r>
              <w:rPr>
                <w:rFonts w:cstheme="majorBidi"/>
                <w:szCs w:val="24"/>
                <w:lang w:bidi="ar-EG"/>
              </w:rPr>
              <w:t>procrastinat</w:t>
            </w:r>
            <w:proofErr w:type="spellEnd"/>
            <w:r>
              <w:rPr>
                <w:rFonts w:cstheme="majorBidi"/>
                <w:szCs w:val="24"/>
                <w:lang w:bidi="ar-EG"/>
              </w:rPr>
              <w:t xml:space="preserve">* or overwhelm* or doubt or </w:t>
            </w:r>
            <w:proofErr w:type="spellStart"/>
            <w:r>
              <w:rPr>
                <w:rFonts w:cstheme="majorBidi"/>
                <w:szCs w:val="24"/>
                <w:lang w:bidi="ar-EG"/>
              </w:rPr>
              <w:t>irritab</w:t>
            </w:r>
            <w:proofErr w:type="spellEnd"/>
            <w:r>
              <w:rPr>
                <w:rFonts w:cstheme="majorBidi"/>
                <w:szCs w:val="24"/>
                <w:lang w:bidi="ar-EG"/>
              </w:rPr>
              <w:t>*)</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5B3DF68D"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3,103,868</w:t>
            </w:r>
          </w:p>
        </w:tc>
      </w:tr>
      <w:tr w:rsidR="0023314C" w14:paraId="0B5FAAB3" w14:textId="77777777" w:rsidTr="00951DBD">
        <w:trPr>
          <w:trHeight w:val="57"/>
        </w:trPr>
        <w:tc>
          <w:tcPr>
            <w:tcW w:w="1260" w:type="pct"/>
            <w:vMerge/>
          </w:tcPr>
          <w:p w14:paraId="71E9FE92"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38D821B3"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8</w:t>
            </w:r>
          </w:p>
        </w:tc>
        <w:tc>
          <w:tcPr>
            <w:tcW w:w="2592" w:type="pct"/>
          </w:tcPr>
          <w:p w14:paraId="569190D7"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6 or 7</w:t>
            </w:r>
          </w:p>
        </w:tc>
        <w:tc>
          <w:tcPr>
            <w:tcW w:w="835" w:type="pct"/>
          </w:tcPr>
          <w:p w14:paraId="296E6684"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3,103,868</w:t>
            </w:r>
          </w:p>
        </w:tc>
      </w:tr>
      <w:tr w:rsidR="0023314C" w14:paraId="64216C30" w14:textId="77777777" w:rsidTr="00951DBD">
        <w:trPr>
          <w:trHeight w:val="57"/>
        </w:trPr>
        <w:tc>
          <w:tcPr>
            <w:tcW w:w="1260" w:type="pct"/>
            <w:vMerge/>
          </w:tcPr>
          <w:p w14:paraId="70245936"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3D7F51B2"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9</w:t>
            </w:r>
          </w:p>
        </w:tc>
        <w:tc>
          <w:tcPr>
            <w:tcW w:w="2592" w:type="pct"/>
          </w:tcPr>
          <w:p w14:paraId="586DF4DA"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Egypt/</w:t>
            </w:r>
          </w:p>
        </w:tc>
        <w:tc>
          <w:tcPr>
            <w:tcW w:w="835" w:type="pct"/>
          </w:tcPr>
          <w:p w14:paraId="0D572B36"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27,333</w:t>
            </w:r>
          </w:p>
        </w:tc>
      </w:tr>
      <w:tr w:rsidR="0023314C" w14:paraId="27FA887F" w14:textId="77777777" w:rsidTr="00951DBD">
        <w:trPr>
          <w:trHeight w:val="57"/>
        </w:trPr>
        <w:tc>
          <w:tcPr>
            <w:tcW w:w="1260" w:type="pct"/>
            <w:vMerge/>
          </w:tcPr>
          <w:p w14:paraId="714068C4"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4F0026A8"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10</w:t>
            </w:r>
          </w:p>
        </w:tc>
        <w:tc>
          <w:tcPr>
            <w:tcW w:w="2592" w:type="pct"/>
          </w:tcPr>
          <w:p w14:paraId="53D7D3D2"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(Egypt* or Cairo or Giza or Alexandria or Assiut or </w:t>
            </w:r>
            <w:proofErr w:type="spellStart"/>
            <w:r>
              <w:rPr>
                <w:rFonts w:cstheme="majorBidi"/>
                <w:szCs w:val="24"/>
                <w:lang w:bidi="ar-EG"/>
              </w:rPr>
              <w:t>Assyut</w:t>
            </w:r>
            <w:proofErr w:type="spellEnd"/>
            <w:r>
              <w:rPr>
                <w:rFonts w:cstheme="majorBidi"/>
                <w:szCs w:val="24"/>
                <w:lang w:bidi="ar-EG"/>
              </w:rPr>
              <w:t xml:space="preserve"> or Tanta or Helwan or Ain Shams or Ain-Shams or Zagazig or Mansoura or Fayoum or </w:t>
            </w:r>
            <w:proofErr w:type="spellStart"/>
            <w:r>
              <w:rPr>
                <w:rFonts w:cstheme="majorBidi"/>
                <w:szCs w:val="24"/>
                <w:lang w:bidi="ar-EG"/>
              </w:rPr>
              <w:t>Fayyum</w:t>
            </w:r>
            <w:proofErr w:type="spellEnd"/>
            <w:r>
              <w:rPr>
                <w:rFonts w:cstheme="majorBidi"/>
                <w:szCs w:val="24"/>
                <w:lang w:bidi="ar-EG"/>
              </w:rPr>
              <w:t xml:space="preserve"> or Beni Suef or Beni-Suef or Minia or Aswan or Suez or Ismailia or Banha or Benha or Sohag)</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19E6027F"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59,825</w:t>
            </w:r>
          </w:p>
        </w:tc>
      </w:tr>
      <w:tr w:rsidR="0023314C" w14:paraId="60FA0B3D" w14:textId="77777777" w:rsidTr="00951DBD">
        <w:trPr>
          <w:trHeight w:val="57"/>
        </w:trPr>
        <w:tc>
          <w:tcPr>
            <w:tcW w:w="1260" w:type="pct"/>
            <w:vMerge/>
          </w:tcPr>
          <w:p w14:paraId="5153391E"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00C30A98"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11</w:t>
            </w:r>
          </w:p>
        </w:tc>
        <w:tc>
          <w:tcPr>
            <w:tcW w:w="2592" w:type="pct"/>
          </w:tcPr>
          <w:p w14:paraId="557A22C3"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9 or 10</w:t>
            </w:r>
          </w:p>
        </w:tc>
        <w:tc>
          <w:tcPr>
            <w:tcW w:w="835" w:type="pct"/>
          </w:tcPr>
          <w:p w14:paraId="49947FDD"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59,825</w:t>
            </w:r>
          </w:p>
        </w:tc>
      </w:tr>
      <w:tr w:rsidR="0023314C" w:rsidRPr="00AE320C" w14:paraId="5A29935B" w14:textId="77777777" w:rsidTr="00951DBD">
        <w:trPr>
          <w:trHeight w:val="161"/>
        </w:trPr>
        <w:tc>
          <w:tcPr>
            <w:tcW w:w="1260" w:type="pct"/>
            <w:vMerge/>
          </w:tcPr>
          <w:p w14:paraId="738E07B6"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2ACAC82E" w14:textId="77777777" w:rsidR="0023314C" w:rsidRPr="005A5B1A" w:rsidRDefault="0023314C" w:rsidP="0023314C">
            <w:pPr>
              <w:tabs>
                <w:tab w:val="left" w:pos="7511"/>
              </w:tabs>
              <w:spacing w:before="140" w:line="360" w:lineRule="auto"/>
              <w:jc w:val="center"/>
              <w:rPr>
                <w:rFonts w:cstheme="majorBidi"/>
                <w:szCs w:val="24"/>
                <w:lang w:bidi="ar-EG"/>
              </w:rPr>
            </w:pPr>
            <w:r>
              <w:rPr>
                <w:rFonts w:cstheme="majorBidi"/>
                <w:szCs w:val="24"/>
                <w:lang w:bidi="ar-EG"/>
              </w:rPr>
              <w:t>12</w:t>
            </w:r>
          </w:p>
        </w:tc>
        <w:tc>
          <w:tcPr>
            <w:tcW w:w="2592" w:type="pct"/>
          </w:tcPr>
          <w:p w14:paraId="406E5850" w14:textId="77777777" w:rsidR="0023314C" w:rsidRPr="005A5B1A" w:rsidRDefault="0023314C" w:rsidP="0023314C">
            <w:pPr>
              <w:tabs>
                <w:tab w:val="left" w:pos="7511"/>
              </w:tabs>
              <w:spacing w:before="140" w:line="360" w:lineRule="auto"/>
              <w:rPr>
                <w:rFonts w:cstheme="majorBidi"/>
                <w:szCs w:val="24"/>
                <w:lang w:bidi="ar-EG"/>
              </w:rPr>
            </w:pPr>
            <w:r>
              <w:rPr>
                <w:rFonts w:cstheme="majorBidi"/>
                <w:szCs w:val="24"/>
                <w:lang w:bidi="ar-EG"/>
              </w:rPr>
              <w:t>5</w:t>
            </w:r>
            <w:r w:rsidRPr="005A5B1A">
              <w:rPr>
                <w:rFonts w:cstheme="majorBidi"/>
                <w:szCs w:val="24"/>
                <w:lang w:bidi="ar-EG"/>
              </w:rPr>
              <w:t xml:space="preserve"> and </w:t>
            </w:r>
            <w:r>
              <w:rPr>
                <w:rFonts w:cstheme="majorBidi"/>
                <w:szCs w:val="24"/>
                <w:lang w:bidi="ar-EG"/>
              </w:rPr>
              <w:t>8</w:t>
            </w:r>
            <w:r w:rsidRPr="005A5B1A">
              <w:rPr>
                <w:rFonts w:cstheme="majorBidi"/>
                <w:szCs w:val="24"/>
                <w:lang w:bidi="ar-EG"/>
              </w:rPr>
              <w:t xml:space="preserve"> and </w:t>
            </w:r>
            <w:r>
              <w:rPr>
                <w:rFonts w:cstheme="majorBidi"/>
                <w:szCs w:val="24"/>
                <w:lang w:bidi="ar-EG"/>
              </w:rPr>
              <w:t>11</w:t>
            </w:r>
          </w:p>
        </w:tc>
        <w:tc>
          <w:tcPr>
            <w:tcW w:w="835" w:type="pct"/>
          </w:tcPr>
          <w:p w14:paraId="643ED977" w14:textId="77777777" w:rsidR="0023314C" w:rsidRPr="00AE320C"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603</w:t>
            </w:r>
          </w:p>
        </w:tc>
      </w:tr>
    </w:tbl>
    <w:p w14:paraId="0806DDD5" w14:textId="77777777" w:rsidR="0023314C" w:rsidRDefault="0023314C" w:rsidP="0023314C">
      <w:r>
        <w:br w:type="page"/>
      </w:r>
    </w:p>
    <w:tbl>
      <w:tblPr>
        <w:tblStyle w:val="TableGrid"/>
        <w:tblW w:w="5003" w:type="pct"/>
        <w:tblInd w:w="-5" w:type="dxa"/>
        <w:tblLayout w:type="fixed"/>
        <w:tblLook w:val="04A0" w:firstRow="1" w:lastRow="0" w:firstColumn="1" w:lastColumn="0" w:noHBand="0" w:noVBand="1"/>
      </w:tblPr>
      <w:tblGrid>
        <w:gridCol w:w="2273"/>
        <w:gridCol w:w="565"/>
        <w:gridCol w:w="4676"/>
        <w:gridCol w:w="1507"/>
      </w:tblGrid>
      <w:tr w:rsidR="0023314C" w14:paraId="3F12ADAA" w14:textId="77777777" w:rsidTr="00951DBD">
        <w:trPr>
          <w:trHeight w:val="58"/>
        </w:trPr>
        <w:tc>
          <w:tcPr>
            <w:tcW w:w="1260" w:type="pct"/>
            <w:vMerge w:val="restart"/>
          </w:tcPr>
          <w:p w14:paraId="0A78EAB5" w14:textId="77777777" w:rsidR="0023314C" w:rsidRPr="008334F5" w:rsidRDefault="0023314C" w:rsidP="0023314C">
            <w:pPr>
              <w:pStyle w:val="ListParagraph"/>
              <w:numPr>
                <w:ilvl w:val="0"/>
                <w:numId w:val="3"/>
              </w:numPr>
              <w:tabs>
                <w:tab w:val="left" w:pos="7511"/>
              </w:tabs>
              <w:spacing w:before="140" w:line="360" w:lineRule="auto"/>
              <w:rPr>
                <w:rFonts w:cstheme="majorBidi"/>
                <w:b/>
                <w:bCs/>
                <w:szCs w:val="24"/>
                <w:lang w:bidi="ar-EG"/>
              </w:rPr>
            </w:pPr>
            <w:r>
              <w:rPr>
                <w:rFonts w:cstheme="majorBidi"/>
                <w:b/>
                <w:bCs/>
                <w:szCs w:val="24"/>
                <w:lang w:bidi="ar-EG"/>
              </w:rPr>
              <w:lastRenderedPageBreak/>
              <w:t>APA PsycInfo</w:t>
            </w:r>
          </w:p>
        </w:tc>
        <w:tc>
          <w:tcPr>
            <w:tcW w:w="313" w:type="pct"/>
          </w:tcPr>
          <w:p w14:paraId="5BD0C95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1</w:t>
            </w:r>
          </w:p>
        </w:tc>
        <w:tc>
          <w:tcPr>
            <w:tcW w:w="2592" w:type="pct"/>
          </w:tcPr>
          <w:p w14:paraId="73C7FEAA"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Health Personnel/</w:t>
            </w:r>
          </w:p>
        </w:tc>
        <w:tc>
          <w:tcPr>
            <w:tcW w:w="835" w:type="pct"/>
          </w:tcPr>
          <w:p w14:paraId="5A81C295"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201,203</w:t>
            </w:r>
          </w:p>
        </w:tc>
      </w:tr>
      <w:tr w:rsidR="0023314C" w14:paraId="15E7727E" w14:textId="77777777" w:rsidTr="00951DBD">
        <w:trPr>
          <w:trHeight w:val="57"/>
        </w:trPr>
        <w:tc>
          <w:tcPr>
            <w:tcW w:w="1260" w:type="pct"/>
            <w:vMerge/>
          </w:tcPr>
          <w:p w14:paraId="4A9D1CF0"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086BF64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w:t>
            </w:r>
          </w:p>
        </w:tc>
        <w:tc>
          <w:tcPr>
            <w:tcW w:w="2592" w:type="pct"/>
          </w:tcPr>
          <w:p w14:paraId="30D412D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(resident*1 or physician* or doctor*1 or surgeon* or medic*1 or intern*1 or clinician*).</w:t>
            </w:r>
            <w:proofErr w:type="spellStart"/>
            <w:r>
              <w:rPr>
                <w:rFonts w:cstheme="majorBidi"/>
                <w:szCs w:val="24"/>
                <w:lang w:bidi="ar-EG"/>
              </w:rPr>
              <w:t>mp</w:t>
            </w:r>
            <w:proofErr w:type="spellEnd"/>
            <w:r>
              <w:rPr>
                <w:rFonts w:cstheme="majorBidi"/>
                <w:szCs w:val="24"/>
                <w:lang w:bidi="ar-EG"/>
              </w:rPr>
              <w:t>.</w:t>
            </w:r>
          </w:p>
        </w:tc>
        <w:tc>
          <w:tcPr>
            <w:tcW w:w="835" w:type="pct"/>
          </w:tcPr>
          <w:p w14:paraId="52E42836"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285,325</w:t>
            </w:r>
          </w:p>
        </w:tc>
      </w:tr>
      <w:tr w:rsidR="0023314C" w14:paraId="1739042D" w14:textId="77777777" w:rsidTr="00951DBD">
        <w:trPr>
          <w:trHeight w:val="57"/>
        </w:trPr>
        <w:tc>
          <w:tcPr>
            <w:tcW w:w="1260" w:type="pct"/>
            <w:vMerge/>
          </w:tcPr>
          <w:p w14:paraId="6B1FFB33"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44F4D2E8"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3</w:t>
            </w:r>
          </w:p>
        </w:tc>
        <w:tc>
          <w:tcPr>
            <w:tcW w:w="2592" w:type="pct"/>
          </w:tcPr>
          <w:p w14:paraId="7F4BE006"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(medicine or medical or health or healthcare or health-care) and (worker* or personnel or professional*1)</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1CDE4CE7"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271,364</w:t>
            </w:r>
          </w:p>
        </w:tc>
      </w:tr>
      <w:tr w:rsidR="0023314C" w14:paraId="26349738" w14:textId="77777777" w:rsidTr="00951DBD">
        <w:trPr>
          <w:trHeight w:val="57"/>
        </w:trPr>
        <w:tc>
          <w:tcPr>
            <w:tcW w:w="1260" w:type="pct"/>
            <w:vMerge/>
          </w:tcPr>
          <w:p w14:paraId="0161E60D"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23C340F0"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4</w:t>
            </w:r>
          </w:p>
        </w:tc>
        <w:tc>
          <w:tcPr>
            <w:tcW w:w="2592" w:type="pct"/>
          </w:tcPr>
          <w:p w14:paraId="149F0438"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1 or 2 or 3</w:t>
            </w:r>
          </w:p>
        </w:tc>
        <w:tc>
          <w:tcPr>
            <w:tcW w:w="835" w:type="pct"/>
          </w:tcPr>
          <w:p w14:paraId="33718CD5"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583,072</w:t>
            </w:r>
          </w:p>
        </w:tc>
      </w:tr>
      <w:tr w:rsidR="0023314C" w14:paraId="36133CE5" w14:textId="77777777" w:rsidTr="00951DBD">
        <w:trPr>
          <w:trHeight w:val="57"/>
        </w:trPr>
        <w:tc>
          <w:tcPr>
            <w:tcW w:w="1260" w:type="pct"/>
            <w:vMerge/>
          </w:tcPr>
          <w:p w14:paraId="4A99F448"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0F3D4171"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5</w:t>
            </w:r>
          </w:p>
        </w:tc>
        <w:tc>
          <w:tcPr>
            <w:tcW w:w="2592" w:type="pct"/>
          </w:tcPr>
          <w:p w14:paraId="3C044E96"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exp Burnout/</w:t>
            </w:r>
          </w:p>
        </w:tc>
        <w:tc>
          <w:tcPr>
            <w:tcW w:w="835" w:type="pct"/>
          </w:tcPr>
          <w:p w14:paraId="0C47B5B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29,542</w:t>
            </w:r>
          </w:p>
        </w:tc>
      </w:tr>
      <w:tr w:rsidR="0023314C" w14:paraId="67B2D206" w14:textId="77777777" w:rsidTr="00951DBD">
        <w:trPr>
          <w:trHeight w:val="57"/>
        </w:trPr>
        <w:tc>
          <w:tcPr>
            <w:tcW w:w="1260" w:type="pct"/>
            <w:vMerge/>
          </w:tcPr>
          <w:p w14:paraId="1B13E9FF"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66049614"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6</w:t>
            </w:r>
          </w:p>
        </w:tc>
        <w:tc>
          <w:tcPr>
            <w:tcW w:w="2592" w:type="pct"/>
          </w:tcPr>
          <w:p w14:paraId="58FE712E"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(burnout or stress or exhaust* or depress* or anxiety or anxious or tired* or helpless or defeat* or </w:t>
            </w:r>
            <w:proofErr w:type="spellStart"/>
            <w:r>
              <w:rPr>
                <w:rFonts w:cstheme="majorBidi"/>
                <w:szCs w:val="24"/>
                <w:lang w:bidi="ar-EG"/>
              </w:rPr>
              <w:t>procrastinat</w:t>
            </w:r>
            <w:proofErr w:type="spellEnd"/>
            <w:r>
              <w:rPr>
                <w:rFonts w:cstheme="majorBidi"/>
                <w:szCs w:val="24"/>
                <w:lang w:bidi="ar-EG"/>
              </w:rPr>
              <w:t xml:space="preserve">* or overwhelm* or doubt or </w:t>
            </w:r>
            <w:proofErr w:type="spellStart"/>
            <w:r>
              <w:rPr>
                <w:rFonts w:cstheme="majorBidi"/>
                <w:szCs w:val="24"/>
                <w:lang w:bidi="ar-EG"/>
              </w:rPr>
              <w:t>irritab</w:t>
            </w:r>
            <w:proofErr w:type="spellEnd"/>
            <w:r>
              <w:rPr>
                <w:rFonts w:cstheme="majorBidi"/>
                <w:szCs w:val="24"/>
                <w:lang w:bidi="ar-EG"/>
              </w:rPr>
              <w:t>*)</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3448CB7A"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880,883</w:t>
            </w:r>
          </w:p>
        </w:tc>
      </w:tr>
      <w:tr w:rsidR="0023314C" w14:paraId="0D7DB8DE" w14:textId="77777777" w:rsidTr="00951DBD">
        <w:trPr>
          <w:trHeight w:val="57"/>
        </w:trPr>
        <w:tc>
          <w:tcPr>
            <w:tcW w:w="1260" w:type="pct"/>
            <w:vMerge/>
          </w:tcPr>
          <w:p w14:paraId="52300DB0"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188A0D27"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7</w:t>
            </w:r>
          </w:p>
        </w:tc>
        <w:tc>
          <w:tcPr>
            <w:tcW w:w="2592" w:type="pct"/>
          </w:tcPr>
          <w:p w14:paraId="03276072"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5 or 6</w:t>
            </w:r>
          </w:p>
        </w:tc>
        <w:tc>
          <w:tcPr>
            <w:tcW w:w="835" w:type="pct"/>
          </w:tcPr>
          <w:p w14:paraId="18ABAFA3"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881,064</w:t>
            </w:r>
          </w:p>
        </w:tc>
      </w:tr>
      <w:tr w:rsidR="0023314C" w14:paraId="34719AB2" w14:textId="77777777" w:rsidTr="00951DBD">
        <w:trPr>
          <w:trHeight w:val="57"/>
        </w:trPr>
        <w:tc>
          <w:tcPr>
            <w:tcW w:w="1260" w:type="pct"/>
            <w:vMerge/>
          </w:tcPr>
          <w:p w14:paraId="2B29CD0E"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7DAC529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8</w:t>
            </w:r>
          </w:p>
        </w:tc>
        <w:tc>
          <w:tcPr>
            <w:tcW w:w="2592" w:type="pct"/>
          </w:tcPr>
          <w:p w14:paraId="56E9A07B"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 xml:space="preserve">(Egypt* or Cairo or Giza or Alexandria or Assiut or </w:t>
            </w:r>
            <w:proofErr w:type="spellStart"/>
            <w:r>
              <w:rPr>
                <w:rFonts w:cstheme="majorBidi"/>
                <w:szCs w:val="24"/>
                <w:lang w:bidi="ar-EG"/>
              </w:rPr>
              <w:t>Assyut</w:t>
            </w:r>
            <w:proofErr w:type="spellEnd"/>
            <w:r>
              <w:rPr>
                <w:rFonts w:cstheme="majorBidi"/>
                <w:szCs w:val="24"/>
                <w:lang w:bidi="ar-EG"/>
              </w:rPr>
              <w:t xml:space="preserve"> or Tanta or Helwan or Ain Shams or Ain-Shams or Zagazig or Mansoura or Fayoum or </w:t>
            </w:r>
            <w:proofErr w:type="spellStart"/>
            <w:r>
              <w:rPr>
                <w:rFonts w:cstheme="majorBidi"/>
                <w:szCs w:val="24"/>
                <w:lang w:bidi="ar-EG"/>
              </w:rPr>
              <w:t>Fayyum</w:t>
            </w:r>
            <w:proofErr w:type="spellEnd"/>
            <w:r>
              <w:rPr>
                <w:rFonts w:cstheme="majorBidi"/>
                <w:szCs w:val="24"/>
                <w:lang w:bidi="ar-EG"/>
              </w:rPr>
              <w:t xml:space="preserve"> or Beni Suef or Beni-Suef or Minia or Aswan or Suez or Ismailia or Banha or Benha or Sohag)</w:t>
            </w:r>
            <w:r w:rsidRPr="00606660">
              <w:rPr>
                <w:rFonts w:cstheme="majorBidi"/>
                <w:szCs w:val="24"/>
                <w:lang w:bidi="ar-EG"/>
              </w:rPr>
              <w:t>.</w:t>
            </w:r>
            <w:proofErr w:type="spellStart"/>
            <w:r w:rsidRPr="00606660">
              <w:rPr>
                <w:rFonts w:cstheme="majorBidi"/>
                <w:szCs w:val="24"/>
                <w:lang w:bidi="ar-EG"/>
              </w:rPr>
              <w:t>mp</w:t>
            </w:r>
            <w:proofErr w:type="spellEnd"/>
            <w:r w:rsidRPr="00606660">
              <w:rPr>
                <w:rFonts w:cstheme="majorBidi"/>
                <w:szCs w:val="24"/>
                <w:lang w:bidi="ar-EG"/>
              </w:rPr>
              <w:t>.</w:t>
            </w:r>
          </w:p>
        </w:tc>
        <w:tc>
          <w:tcPr>
            <w:tcW w:w="835" w:type="pct"/>
          </w:tcPr>
          <w:p w14:paraId="5BBE73E9" w14:textId="77777777" w:rsidR="0023314C" w:rsidRDefault="0023314C" w:rsidP="0023314C">
            <w:pPr>
              <w:tabs>
                <w:tab w:val="left" w:pos="7511"/>
              </w:tabs>
              <w:spacing w:before="140" w:line="360" w:lineRule="auto"/>
              <w:jc w:val="center"/>
              <w:rPr>
                <w:rFonts w:cstheme="majorBidi"/>
                <w:szCs w:val="24"/>
                <w:lang w:bidi="ar-EG"/>
              </w:rPr>
            </w:pPr>
            <w:r>
              <w:rPr>
                <w:rFonts w:cstheme="majorBidi"/>
                <w:szCs w:val="24"/>
                <w:lang w:bidi="ar-EG"/>
              </w:rPr>
              <w:t>4,237</w:t>
            </w:r>
          </w:p>
        </w:tc>
      </w:tr>
      <w:tr w:rsidR="0023314C" w:rsidRPr="00AE320C" w14:paraId="004834F7" w14:textId="77777777" w:rsidTr="00951DBD">
        <w:trPr>
          <w:trHeight w:val="161"/>
        </w:trPr>
        <w:tc>
          <w:tcPr>
            <w:tcW w:w="1260" w:type="pct"/>
            <w:vMerge/>
          </w:tcPr>
          <w:p w14:paraId="05486B78" w14:textId="77777777" w:rsidR="0023314C" w:rsidRDefault="0023314C" w:rsidP="0023314C">
            <w:pPr>
              <w:pStyle w:val="ListParagraph"/>
              <w:numPr>
                <w:ilvl w:val="0"/>
                <w:numId w:val="3"/>
              </w:numPr>
              <w:tabs>
                <w:tab w:val="left" w:pos="7511"/>
              </w:tabs>
              <w:spacing w:before="140" w:line="360" w:lineRule="auto"/>
              <w:rPr>
                <w:rFonts w:cstheme="majorBidi"/>
                <w:b/>
                <w:bCs/>
                <w:szCs w:val="24"/>
                <w:lang w:bidi="ar-EG"/>
              </w:rPr>
            </w:pPr>
          </w:p>
        </w:tc>
        <w:tc>
          <w:tcPr>
            <w:tcW w:w="313" w:type="pct"/>
          </w:tcPr>
          <w:p w14:paraId="464F950A" w14:textId="77777777" w:rsidR="0023314C" w:rsidRPr="005A5B1A" w:rsidRDefault="0023314C" w:rsidP="0023314C">
            <w:pPr>
              <w:tabs>
                <w:tab w:val="left" w:pos="7511"/>
              </w:tabs>
              <w:spacing w:before="140" w:line="360" w:lineRule="auto"/>
              <w:jc w:val="center"/>
              <w:rPr>
                <w:rFonts w:cstheme="majorBidi"/>
                <w:szCs w:val="24"/>
                <w:lang w:bidi="ar-EG"/>
              </w:rPr>
            </w:pPr>
            <w:r>
              <w:rPr>
                <w:rFonts w:cstheme="majorBidi"/>
                <w:szCs w:val="24"/>
                <w:lang w:bidi="ar-EG"/>
              </w:rPr>
              <w:t>9</w:t>
            </w:r>
          </w:p>
        </w:tc>
        <w:tc>
          <w:tcPr>
            <w:tcW w:w="2592" w:type="pct"/>
          </w:tcPr>
          <w:p w14:paraId="76156E2E" w14:textId="77777777" w:rsidR="0023314C" w:rsidRPr="005A5B1A" w:rsidRDefault="0023314C" w:rsidP="0023314C">
            <w:pPr>
              <w:tabs>
                <w:tab w:val="left" w:pos="7511"/>
              </w:tabs>
              <w:spacing w:before="140" w:line="360" w:lineRule="auto"/>
              <w:rPr>
                <w:rFonts w:cstheme="majorBidi"/>
                <w:szCs w:val="24"/>
                <w:lang w:bidi="ar-EG"/>
              </w:rPr>
            </w:pPr>
            <w:r>
              <w:rPr>
                <w:rFonts w:cstheme="majorBidi"/>
                <w:szCs w:val="24"/>
                <w:lang w:bidi="ar-EG"/>
              </w:rPr>
              <w:t>4</w:t>
            </w:r>
            <w:r w:rsidRPr="005A5B1A">
              <w:rPr>
                <w:rFonts w:cstheme="majorBidi"/>
                <w:szCs w:val="24"/>
                <w:lang w:bidi="ar-EG"/>
              </w:rPr>
              <w:t xml:space="preserve"> and </w:t>
            </w:r>
            <w:r>
              <w:rPr>
                <w:rFonts w:cstheme="majorBidi"/>
                <w:szCs w:val="24"/>
                <w:lang w:bidi="ar-EG"/>
              </w:rPr>
              <w:t>7</w:t>
            </w:r>
            <w:r w:rsidRPr="005A5B1A">
              <w:rPr>
                <w:rFonts w:cstheme="majorBidi"/>
                <w:szCs w:val="24"/>
                <w:lang w:bidi="ar-EG"/>
              </w:rPr>
              <w:t xml:space="preserve"> and </w:t>
            </w:r>
            <w:r>
              <w:rPr>
                <w:rFonts w:cstheme="majorBidi"/>
                <w:szCs w:val="24"/>
                <w:lang w:bidi="ar-EG"/>
              </w:rPr>
              <w:t>8</w:t>
            </w:r>
          </w:p>
        </w:tc>
        <w:tc>
          <w:tcPr>
            <w:tcW w:w="835" w:type="pct"/>
          </w:tcPr>
          <w:p w14:paraId="2F30DAD7" w14:textId="77777777" w:rsidR="0023314C" w:rsidRPr="00AE320C"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111</w:t>
            </w:r>
          </w:p>
        </w:tc>
      </w:tr>
    </w:tbl>
    <w:p w14:paraId="6D248673" w14:textId="77777777" w:rsidR="0023314C" w:rsidRDefault="0023314C" w:rsidP="0023314C">
      <w:r>
        <w:br w:type="page"/>
      </w:r>
    </w:p>
    <w:tbl>
      <w:tblPr>
        <w:tblStyle w:val="TableGrid"/>
        <w:tblW w:w="5003" w:type="pct"/>
        <w:tblInd w:w="-5" w:type="dxa"/>
        <w:tblLayout w:type="fixed"/>
        <w:tblLook w:val="04A0" w:firstRow="1" w:lastRow="0" w:firstColumn="1" w:lastColumn="0" w:noHBand="0" w:noVBand="1"/>
      </w:tblPr>
      <w:tblGrid>
        <w:gridCol w:w="2273"/>
        <w:gridCol w:w="5241"/>
        <w:gridCol w:w="1507"/>
      </w:tblGrid>
      <w:tr w:rsidR="0023314C" w14:paraId="65D623A7" w14:textId="77777777" w:rsidTr="00951DBD">
        <w:trPr>
          <w:trHeight w:val="458"/>
        </w:trPr>
        <w:tc>
          <w:tcPr>
            <w:tcW w:w="1260" w:type="pct"/>
          </w:tcPr>
          <w:p w14:paraId="2D46D5C0" w14:textId="77777777" w:rsidR="0023314C" w:rsidRPr="00164C4C" w:rsidRDefault="0023314C" w:rsidP="0023314C">
            <w:pPr>
              <w:pStyle w:val="ListParagraph"/>
              <w:numPr>
                <w:ilvl w:val="0"/>
                <w:numId w:val="3"/>
              </w:numPr>
              <w:tabs>
                <w:tab w:val="left" w:pos="7511"/>
              </w:tabs>
              <w:spacing w:before="140" w:line="360" w:lineRule="auto"/>
              <w:rPr>
                <w:rFonts w:cstheme="majorBidi"/>
                <w:b/>
                <w:bCs/>
                <w:szCs w:val="24"/>
                <w:lang w:bidi="ar-EG"/>
              </w:rPr>
            </w:pPr>
            <w:r>
              <w:rPr>
                <w:rFonts w:cstheme="majorBidi"/>
                <w:b/>
                <w:bCs/>
                <w:szCs w:val="24"/>
                <w:lang w:bidi="ar-EG"/>
              </w:rPr>
              <w:lastRenderedPageBreak/>
              <w:t>Scopus</w:t>
            </w:r>
          </w:p>
        </w:tc>
        <w:tc>
          <w:tcPr>
            <w:tcW w:w="2905" w:type="pct"/>
          </w:tcPr>
          <w:p w14:paraId="1183053D" w14:textId="77777777" w:rsidR="0023314C" w:rsidRDefault="0023314C" w:rsidP="0023314C">
            <w:pPr>
              <w:tabs>
                <w:tab w:val="left" w:pos="7511"/>
              </w:tabs>
              <w:spacing w:before="140" w:line="360" w:lineRule="auto"/>
              <w:rPr>
                <w:rFonts w:cstheme="majorBidi"/>
                <w:szCs w:val="24"/>
                <w:lang w:bidi="ar-EG"/>
              </w:rPr>
            </w:pPr>
            <w:r w:rsidRPr="00BD2B30">
              <w:rPr>
                <w:rFonts w:cstheme="majorBidi"/>
                <w:szCs w:val="24"/>
                <w:lang w:bidi="ar-EG"/>
              </w:rPr>
              <w:t>TITLE-ABS-KEY((burnout OR stress OR exhaustion OR exhausted OR depression OR depressed OR anxiety OR anxious OR irritability OR irritable) AND ((resident OR physician OR doctor OR surgeon OR medic OR intern OR clinician) OR ((medicine OR medical OR health OR healthcare OR health-care) AND (worker OR personnel OR professional))) AND Egypt)</w:t>
            </w:r>
          </w:p>
        </w:tc>
        <w:tc>
          <w:tcPr>
            <w:tcW w:w="835" w:type="pct"/>
          </w:tcPr>
          <w:p w14:paraId="6A6CAA82" w14:textId="77777777" w:rsidR="0023314C" w:rsidRPr="00C165CB"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332</w:t>
            </w:r>
          </w:p>
        </w:tc>
      </w:tr>
      <w:tr w:rsidR="0023314C" w14:paraId="43925091" w14:textId="77777777" w:rsidTr="00951DBD">
        <w:trPr>
          <w:trHeight w:val="535"/>
        </w:trPr>
        <w:tc>
          <w:tcPr>
            <w:tcW w:w="1260" w:type="pct"/>
          </w:tcPr>
          <w:p w14:paraId="6322A31E" w14:textId="77777777" w:rsidR="0023314C" w:rsidRPr="008334F5" w:rsidRDefault="0023314C" w:rsidP="0023314C">
            <w:pPr>
              <w:pStyle w:val="ListParagraph"/>
              <w:numPr>
                <w:ilvl w:val="0"/>
                <w:numId w:val="3"/>
              </w:numPr>
              <w:tabs>
                <w:tab w:val="left" w:pos="7511"/>
              </w:tabs>
              <w:spacing w:before="140" w:line="360" w:lineRule="auto"/>
              <w:rPr>
                <w:rFonts w:cstheme="majorBidi"/>
                <w:b/>
                <w:bCs/>
                <w:szCs w:val="24"/>
                <w:lang w:bidi="ar-EG"/>
              </w:rPr>
            </w:pPr>
            <w:r w:rsidRPr="00164C4C">
              <w:rPr>
                <w:rFonts w:cstheme="majorBidi"/>
                <w:b/>
                <w:bCs/>
                <w:szCs w:val="24"/>
                <w:lang w:bidi="ar-EG"/>
              </w:rPr>
              <w:t>Web of Science</w:t>
            </w:r>
          </w:p>
        </w:tc>
        <w:tc>
          <w:tcPr>
            <w:tcW w:w="2905" w:type="pct"/>
          </w:tcPr>
          <w:p w14:paraId="42D8B3DA" w14:textId="77777777" w:rsidR="0023314C" w:rsidRDefault="0023314C" w:rsidP="0023314C">
            <w:pPr>
              <w:tabs>
                <w:tab w:val="left" w:pos="7511"/>
              </w:tabs>
              <w:spacing w:before="140" w:line="360" w:lineRule="auto"/>
              <w:rPr>
                <w:rFonts w:cstheme="majorBidi"/>
                <w:szCs w:val="24"/>
                <w:lang w:bidi="ar-EG"/>
              </w:rPr>
            </w:pPr>
            <w:r>
              <w:rPr>
                <w:rFonts w:cstheme="majorBidi"/>
                <w:szCs w:val="24"/>
                <w:lang w:bidi="ar-EG"/>
              </w:rPr>
              <w:t>((TS=</w:t>
            </w:r>
            <w:r w:rsidRPr="00BD2B30">
              <w:rPr>
                <w:rFonts w:cstheme="majorBidi"/>
                <w:szCs w:val="24"/>
                <w:lang w:bidi="ar-EG"/>
              </w:rPr>
              <w:t xml:space="preserve">(burnout OR stress OR exhaustion OR exhausted OR depression OR depressed OR anxiety OR anxious OR irritability OR irritable) AND ((resident OR physician OR doctor OR surgeon OR medic OR intern OR clinician) OR ((medicine OR medical OR health OR healthcare OR health-care) AND (worker OR personnel OR professional))) AND </w:t>
            </w:r>
            <w:r w:rsidRPr="008C4298">
              <w:rPr>
                <w:rFonts w:cstheme="majorBidi"/>
                <w:szCs w:val="24"/>
                <w:lang w:bidi="ar-EG"/>
              </w:rPr>
              <w:t>(</w:t>
            </w:r>
            <w:r>
              <w:rPr>
                <w:rFonts w:cstheme="majorBidi"/>
                <w:szCs w:val="24"/>
                <w:lang w:bidi="ar-EG"/>
              </w:rPr>
              <w:t xml:space="preserve">Egypt* or Cairo or Giza or Alexandria or Assiut or </w:t>
            </w:r>
            <w:proofErr w:type="spellStart"/>
            <w:r>
              <w:rPr>
                <w:rFonts w:cstheme="majorBidi"/>
                <w:szCs w:val="24"/>
                <w:lang w:bidi="ar-EG"/>
              </w:rPr>
              <w:t>Assyut</w:t>
            </w:r>
            <w:proofErr w:type="spellEnd"/>
            <w:r>
              <w:rPr>
                <w:rFonts w:cstheme="majorBidi"/>
                <w:szCs w:val="24"/>
                <w:lang w:bidi="ar-EG"/>
              </w:rPr>
              <w:t xml:space="preserve"> or Tanta or Helwan or Ain Shams or Ain-Shams or Zagazig or Mansoura or Fayoum or </w:t>
            </w:r>
            <w:proofErr w:type="spellStart"/>
            <w:r>
              <w:rPr>
                <w:rFonts w:cstheme="majorBidi"/>
                <w:szCs w:val="24"/>
                <w:lang w:bidi="ar-EG"/>
              </w:rPr>
              <w:t>Fayyum</w:t>
            </w:r>
            <w:proofErr w:type="spellEnd"/>
            <w:r>
              <w:rPr>
                <w:rFonts w:cstheme="majorBidi"/>
                <w:szCs w:val="24"/>
                <w:lang w:bidi="ar-EG"/>
              </w:rPr>
              <w:t xml:space="preserve"> or Beni Suef or Beni-Suef or Minia or Aswan or Suez or Ismailia or Banha or Benha or Sohag</w:t>
            </w:r>
            <w:r w:rsidRPr="008C4298">
              <w:rPr>
                <w:rFonts w:cstheme="majorBidi"/>
                <w:szCs w:val="24"/>
                <w:lang w:bidi="ar-EG"/>
              </w:rPr>
              <w:t>)</w:t>
            </w:r>
            <w:r>
              <w:rPr>
                <w:rFonts w:cstheme="majorBidi"/>
                <w:szCs w:val="24"/>
                <w:lang w:bidi="ar-EG"/>
              </w:rPr>
              <w:t>))</w:t>
            </w:r>
          </w:p>
        </w:tc>
        <w:tc>
          <w:tcPr>
            <w:tcW w:w="835" w:type="pct"/>
          </w:tcPr>
          <w:p w14:paraId="0E789900" w14:textId="77777777" w:rsidR="0023314C" w:rsidRPr="00C165CB"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567</w:t>
            </w:r>
          </w:p>
        </w:tc>
      </w:tr>
      <w:tr w:rsidR="0023314C" w14:paraId="2E056C27" w14:textId="77777777" w:rsidTr="00951DBD">
        <w:trPr>
          <w:trHeight w:val="58"/>
        </w:trPr>
        <w:tc>
          <w:tcPr>
            <w:tcW w:w="1260" w:type="pct"/>
          </w:tcPr>
          <w:p w14:paraId="5F29B406" w14:textId="77777777" w:rsidR="0023314C" w:rsidRPr="003C62ED" w:rsidRDefault="0023314C" w:rsidP="0023314C">
            <w:pPr>
              <w:tabs>
                <w:tab w:val="left" w:pos="7511"/>
              </w:tabs>
              <w:spacing w:before="140" w:line="360" w:lineRule="auto"/>
              <w:rPr>
                <w:rFonts w:cstheme="majorBidi"/>
                <w:b/>
                <w:bCs/>
                <w:szCs w:val="24"/>
                <w:lang w:bidi="ar-EG"/>
              </w:rPr>
            </w:pPr>
            <w:r w:rsidRPr="003C62ED">
              <w:rPr>
                <w:rFonts w:cstheme="majorBidi"/>
                <w:b/>
                <w:bCs/>
                <w:szCs w:val="24"/>
                <w:lang w:bidi="ar-EG"/>
              </w:rPr>
              <w:t>Total</w:t>
            </w:r>
          </w:p>
        </w:tc>
        <w:tc>
          <w:tcPr>
            <w:tcW w:w="2905" w:type="pct"/>
          </w:tcPr>
          <w:p w14:paraId="5DEC32DA" w14:textId="77777777" w:rsidR="0023314C" w:rsidRPr="00F04367" w:rsidRDefault="0023314C" w:rsidP="0023314C">
            <w:pPr>
              <w:tabs>
                <w:tab w:val="left" w:pos="7511"/>
              </w:tabs>
              <w:spacing w:before="140" w:line="360" w:lineRule="auto"/>
              <w:rPr>
                <w:rFonts w:cstheme="majorBidi"/>
                <w:szCs w:val="24"/>
                <w:lang w:bidi="ar-EG"/>
              </w:rPr>
            </w:pPr>
          </w:p>
        </w:tc>
        <w:tc>
          <w:tcPr>
            <w:tcW w:w="835" w:type="pct"/>
          </w:tcPr>
          <w:p w14:paraId="4967CBE2" w14:textId="77777777" w:rsidR="0023314C" w:rsidRPr="00C165CB" w:rsidRDefault="0023314C" w:rsidP="0023314C">
            <w:pPr>
              <w:tabs>
                <w:tab w:val="left" w:pos="7511"/>
              </w:tabs>
              <w:spacing w:before="140" w:line="360" w:lineRule="auto"/>
              <w:jc w:val="center"/>
              <w:rPr>
                <w:rFonts w:cstheme="majorBidi"/>
                <w:b/>
                <w:bCs/>
                <w:szCs w:val="24"/>
                <w:lang w:bidi="ar-EG"/>
              </w:rPr>
            </w:pPr>
            <w:r>
              <w:rPr>
                <w:rFonts w:cstheme="majorBidi"/>
                <w:b/>
                <w:bCs/>
                <w:szCs w:val="24"/>
                <w:lang w:bidi="ar-EG"/>
              </w:rPr>
              <w:t>1853</w:t>
            </w:r>
          </w:p>
        </w:tc>
      </w:tr>
    </w:tbl>
    <w:p w14:paraId="4D7E2B18" w14:textId="38FD5DCB" w:rsidR="00AA2536" w:rsidRDefault="00AA2536" w:rsidP="0023314C">
      <w:pPr>
        <w:rPr>
          <w:rStyle w:val="contentpasted2"/>
          <w:rFonts w:eastAsia="Times New Roman" w:cstheme="majorBidi"/>
          <w:szCs w:val="24"/>
          <w:shd w:val="clear" w:color="auto" w:fill="FFFFFF"/>
          <w:lang w:val="en-US"/>
        </w:rPr>
      </w:pPr>
    </w:p>
    <w:p w14:paraId="60997CE1" w14:textId="77777777" w:rsidR="003A47AC" w:rsidRDefault="003A47AC" w:rsidP="0023314C">
      <w:pPr>
        <w:rPr>
          <w:rStyle w:val="contentpasted2"/>
          <w:rFonts w:eastAsia="Times New Roman" w:cstheme="majorBidi"/>
          <w:szCs w:val="24"/>
          <w:shd w:val="clear" w:color="auto" w:fill="FFFFFF"/>
          <w:lang w:val="en-US"/>
        </w:rPr>
      </w:pPr>
    </w:p>
    <w:p w14:paraId="286FFB29" w14:textId="77777777" w:rsidR="00BC1AE0" w:rsidRDefault="00BC1AE0" w:rsidP="00BC1AE0">
      <w:pPr>
        <w:rPr>
          <w:rFonts w:cstheme="majorBidi"/>
          <w:b/>
          <w:bCs/>
          <w:szCs w:val="24"/>
          <w:lang w:bidi="ar-EG"/>
        </w:rPr>
        <w:sectPr w:rsidR="00BC1AE0" w:rsidSect="00431122">
          <w:pgSz w:w="11906" w:h="16838"/>
          <w:pgMar w:top="1440" w:right="1440" w:bottom="1440" w:left="1440" w:header="708" w:footer="708" w:gutter="0"/>
          <w:cols w:space="708"/>
          <w:docGrid w:linePitch="360"/>
        </w:sectPr>
      </w:pPr>
    </w:p>
    <w:p w14:paraId="6654B192" w14:textId="74B12476" w:rsidR="00BC1AE0" w:rsidRPr="00BC1AE0" w:rsidRDefault="002D1E94" w:rsidP="00BC1AE0">
      <w:pPr>
        <w:rPr>
          <w:rStyle w:val="contentpasted2"/>
          <w:rFonts w:eastAsia="Times New Roman" w:cstheme="majorBidi"/>
          <w:szCs w:val="24"/>
          <w:shd w:val="clear" w:color="auto" w:fill="FFFFFF"/>
          <w:lang w:val="en-US"/>
        </w:rPr>
      </w:pPr>
      <w:r>
        <w:rPr>
          <w:rFonts w:cstheme="majorBidi"/>
          <w:b/>
          <w:bCs/>
          <w:szCs w:val="24"/>
          <w:lang w:bidi="ar-EG"/>
        </w:rPr>
        <w:lastRenderedPageBreak/>
        <w:t>S</w:t>
      </w:r>
      <w:r w:rsidR="00BC1AE0">
        <w:rPr>
          <w:rFonts w:cstheme="majorBidi"/>
          <w:b/>
          <w:bCs/>
          <w:szCs w:val="24"/>
          <w:lang w:bidi="ar-EG"/>
        </w:rPr>
        <w:t xml:space="preserve">upplementary Table </w:t>
      </w:r>
      <w:r>
        <w:rPr>
          <w:rFonts w:cstheme="majorBidi"/>
          <w:b/>
          <w:bCs/>
          <w:szCs w:val="24"/>
          <w:lang w:bidi="ar-EG"/>
        </w:rPr>
        <w:t>3</w:t>
      </w:r>
      <w:r w:rsidR="00BC1AE0">
        <w:rPr>
          <w:rFonts w:cstheme="majorBidi"/>
          <w:b/>
          <w:bCs/>
          <w:szCs w:val="24"/>
          <w:lang w:bidi="ar-EG"/>
        </w:rPr>
        <w:t xml:space="preserve">. </w:t>
      </w:r>
      <w:r w:rsidR="00BC1AE0">
        <w:rPr>
          <w:rFonts w:cstheme="majorBidi"/>
          <w:szCs w:val="24"/>
          <w:lang w:bidi="ar-EG"/>
        </w:rPr>
        <w:t xml:space="preserve">The items of the </w:t>
      </w:r>
      <w:r w:rsidR="00BC1AE0" w:rsidRPr="00A00B16">
        <w:t xml:space="preserve">National Heart, Lung, and Blood Institute (NHLBI) Quality Assessment tools for </w:t>
      </w:r>
      <w:r w:rsidR="00BC1AE0">
        <w:t>Observational Cohort and Cross-sectional Studies</w:t>
      </w:r>
      <w:r w:rsidR="00BC1AE0" w:rsidRPr="00A00B16">
        <w:t xml:space="preserve"> </w:t>
      </w:r>
      <w:r w:rsidR="00BC1AE0" w:rsidRPr="00A00B16">
        <w:fldChar w:fldCharType="begin"/>
      </w:r>
      <w:r w:rsidR="00B27F25">
        <w:instrText xml:space="preserve"> ADDIN EN.CITE &lt;EndNote&gt;&lt;Cite&gt;&lt;Author&gt;National Institutes of Health&lt;/Author&gt;&lt;Year&gt;2019&lt;/Year&gt;&lt;RecNum&gt;15&lt;/RecNum&gt;&lt;DisplayText&gt;(2)&lt;/DisplayText&gt;&lt;record&gt;&lt;rec-number&gt;15&lt;/rec-number&gt;&lt;foreign-keys&gt;&lt;key app="EN" db-id="z9av0sdxnvxxzce2zwp5dxwcetwwapat2w5t" timestamp="1676649500"&gt;15&lt;/key&gt;&lt;/foreign-keys&gt;&lt;ref-type name="Web Page"&gt;12&lt;/ref-type&gt;&lt;contributors&gt;&lt;authors&gt;&lt;author&gt;National Institutes of Health,&lt;/author&gt;&lt;/authors&gt;&lt;/contributors&gt;&lt;titles&gt;&lt;title&gt;Quality Assessment Tool for Case Reports and Case Series&lt;/title&gt;&lt;/titles&gt;&lt;number&gt;17/02/2023&lt;/number&gt;&lt;dates&gt;&lt;year&gt;2019&lt;/year&gt;&lt;/dates&gt;&lt;urls&gt;&lt;related-urls&gt;&lt;url&gt;https://www.nhlbi.nih.gov/health-topics/study-quality-assessment-tools&lt;/url&gt;&lt;/related-urls&gt;&lt;/urls&gt;&lt;/record&gt;&lt;/Cite&gt;&lt;/EndNote&gt;</w:instrText>
      </w:r>
      <w:r w:rsidR="00BC1AE0" w:rsidRPr="00A00B16">
        <w:fldChar w:fldCharType="separate"/>
      </w:r>
      <w:r w:rsidR="00B27F25">
        <w:rPr>
          <w:noProof/>
        </w:rPr>
        <w:t>(</w:t>
      </w:r>
      <w:hyperlink w:anchor="_ENREF_2" w:tooltip="National Institutes of Health, 2019 #15" w:history="1">
        <w:r w:rsidR="00B27F25">
          <w:rPr>
            <w:noProof/>
          </w:rPr>
          <w:t>2</w:t>
        </w:r>
      </w:hyperlink>
      <w:r w:rsidR="00B27F25">
        <w:rPr>
          <w:noProof/>
        </w:rPr>
        <w:t>)</w:t>
      </w:r>
      <w:r w:rsidR="00BC1AE0" w:rsidRPr="00A00B16">
        <w:fldChar w:fldCharType="end"/>
      </w:r>
      <w:r w:rsidR="00BC1AE0">
        <w:t xml:space="preserve"> to assess the quality of the included studies.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1134"/>
        <w:gridCol w:w="1275"/>
        <w:gridCol w:w="1134"/>
        <w:gridCol w:w="1134"/>
        <w:gridCol w:w="1134"/>
        <w:gridCol w:w="1418"/>
        <w:gridCol w:w="1417"/>
        <w:gridCol w:w="1418"/>
        <w:gridCol w:w="1559"/>
        <w:gridCol w:w="1559"/>
      </w:tblGrid>
      <w:tr w:rsidR="00951DBD" w:rsidRPr="00BC1AE0" w14:paraId="2DC78E78" w14:textId="77777777" w:rsidTr="00951DBD">
        <w:trPr>
          <w:trHeight w:val="312"/>
        </w:trPr>
        <w:tc>
          <w:tcPr>
            <w:tcW w:w="988" w:type="dxa"/>
            <w:noWrap/>
            <w:vAlign w:val="center"/>
            <w:hideMark/>
          </w:tcPr>
          <w:p w14:paraId="6D66F6C1" w14:textId="0CFBABF5"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Item</w:t>
            </w:r>
          </w:p>
        </w:tc>
        <w:tc>
          <w:tcPr>
            <w:tcW w:w="1134" w:type="dxa"/>
            <w:noWrap/>
            <w:vAlign w:val="center"/>
            <w:hideMark/>
          </w:tcPr>
          <w:p w14:paraId="221549B8" w14:textId="3895F73B"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Abbas</w:t>
            </w:r>
            <w:r>
              <w:rPr>
                <w:rFonts w:ascii="Times New Roman" w:eastAsia="Times New Roman" w:hAnsi="Times New Roman" w:cs="Times New Roman"/>
                <w:color w:val="000000"/>
                <w:szCs w:val="24"/>
                <w:lang w:val="en-US" w:eastAsia="en-US"/>
              </w:rPr>
              <w:t xml:space="preserve"> 2012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&lt;EndNote&gt;&lt;Cite&gt;&lt;Author&gt;Abbas&lt;/Author&gt;&lt;Year&gt;2019&lt;/Year&gt;&lt;RecNum&gt;124&lt;/RecNum&gt;&lt;DisplayText&gt;(3)&lt;/DisplayText&gt;&lt;record&gt;&lt;rec-number&gt;124&lt;/rec-number&gt;&lt;foreign-keys&gt;&lt;key app="EN" db-id="5ptef9a2q5vvz2ee5a0vvwtgd9wx52esvvfr" timestamp="1719618897"&gt;124&lt;/key&gt;&lt;/foreign-keys&gt;&lt;ref-type name="Journal Article"&gt;17&lt;/ref-type&gt;&lt;contributors&gt;&lt;authors&gt;&lt;author&gt;Abbas, A.&lt;/author&gt;&lt;author&gt;Shouman, W.&lt;/author&gt;&lt;author&gt;Ali, A.&lt;/author&gt;&lt;author&gt;Bahgat, S. M.&lt;/author&gt;&lt;/authors&gt;&lt;/contributors&gt;&lt;titles&gt;&lt;title&gt;Prevalence, associated factors, and consequences of burnout among ICU healthcare workers: an Egyptian experience&lt;/title&gt;&lt;secondary-title&gt;The Egyptian Journal of Chest Diseases and Tuberculosis&lt;/secondary-title&gt;&lt;/titles&gt;&lt;periodical&gt;&lt;full-title&gt;The Egyptian Journal of Chest Diseases and Tuberculosis&lt;/full-title&gt;&lt;/periodical&gt;&lt;pages&gt;514-525&lt;/pages&gt;&lt;volume&gt;68&lt;/volume&gt;&lt;number&gt;4&lt;/number&gt;&lt;section&gt;514&lt;/section&gt;&lt;dates&gt;&lt;year&gt;2019&lt;/year&gt;&lt;pub-dates&gt;&lt;date&gt;OCT-DEC&lt;/date&gt;&lt;/pub-dates&gt;&lt;/dates&gt;&lt;isbn&gt;0422-7638&lt;/isbn&gt;&lt;accession-num&gt;WOS:000500476800009&lt;/accession-num&gt;&lt;urls&gt;&lt;/urls&gt;&lt;electronic-resource-num&gt;10.4103/ejcdt.ejcdt_188_18&lt;/electronic-resource-num&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3" w:tooltip="Abbas, 2019 #124" w:history="1">
              <w:r w:rsidR="00B27F25">
                <w:rPr>
                  <w:rFonts w:ascii="Times New Roman" w:eastAsia="Times New Roman" w:hAnsi="Times New Roman" w:cs="Times New Roman"/>
                  <w:noProof/>
                  <w:color w:val="000000"/>
                  <w:szCs w:val="24"/>
                  <w:lang w:val="en-US" w:eastAsia="en-US"/>
                </w:rPr>
                <w:t>3</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134" w:type="dxa"/>
            <w:noWrap/>
            <w:vAlign w:val="center"/>
            <w:hideMark/>
          </w:tcPr>
          <w:p w14:paraId="25B9D836" w14:textId="09C607BB"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El-Shafei</w:t>
            </w:r>
            <w:r>
              <w:rPr>
                <w:rFonts w:ascii="Times New Roman" w:eastAsia="Times New Roman" w:hAnsi="Times New Roman" w:cs="Times New Roman"/>
                <w:color w:val="000000"/>
                <w:szCs w:val="24"/>
                <w:lang w:val="en-US" w:eastAsia="en-US"/>
              </w:rPr>
              <w:t xml:space="preserve"> 2018 </w:t>
            </w:r>
            <w:r>
              <w:rPr>
                <w:rFonts w:ascii="Times New Roman" w:eastAsia="Times New Roman" w:hAnsi="Times New Roman" w:cs="Times New Roman"/>
                <w:color w:val="000000"/>
                <w:szCs w:val="24"/>
                <w:lang w:val="en-US" w:eastAsia="en-US"/>
              </w:rPr>
              <w:fldChar w:fldCharType="begin">
                <w:fldData xml:space="preserve">PEVuZE5vdGU+PENpdGU+PEF1dGhvcj5FbC1TaGFmZWk8L0F1dGhvcj48WWVhcj4yMDE4PC9ZZWFy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</w:fldData>
              </w:fldChar>
            </w:r>
            <w:r w:rsidR="00B27F25">
              <w:rPr>
                <w:rFonts w:ascii="Times New Roman" w:eastAsia="Times New Roman" w:hAnsi="Times New Roman" w:cs="Times New Roman"/>
                <w:color w:val="000000"/>
                <w:szCs w:val="24"/>
                <w:lang w:val="en-US" w:eastAsia="en-US"/>
              </w:rPr>
              <w:instrText xml:space="preserve"> ADDIN EN.CITE </w:instrText>
            </w:r>
            <w:r w:rsidR="00B27F25">
              <w:rPr>
                <w:rFonts w:ascii="Times New Roman" w:eastAsia="Times New Roman" w:hAnsi="Times New Roman" w:cs="Times New Roman"/>
                <w:color w:val="000000"/>
                <w:szCs w:val="24"/>
                <w:lang w:val="en-US" w:eastAsia="en-US"/>
              </w:rPr>
              <w:fldChar w:fldCharType="begin">
                <w:fldData xml:space="preserve">PEVuZE5vdGU+PENpdGU+PEF1dGhvcj5FbC1TaGFmZWk8L0F1dGhvcj48WWVhcj4yMDE4PC9ZZWFy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</w:fldData>
              </w:fldChar>
            </w:r>
            <w:r w:rsidR="00B27F25">
              <w:rPr>
                <w:rFonts w:ascii="Times New Roman" w:eastAsia="Times New Roman" w:hAnsi="Times New Roman" w:cs="Times New Roman"/>
                <w:color w:val="000000"/>
                <w:szCs w:val="24"/>
                <w:lang w:val="en-US" w:eastAsia="en-US"/>
              </w:rPr>
              <w:instrText xml:space="preserve"> ADDIN EN.CITE.DATA </w:instrText>
            </w:r>
            <w:r w:rsidR="00B27F25">
              <w:rPr>
                <w:rFonts w:ascii="Times New Roman" w:eastAsia="Times New Roman" w:hAnsi="Times New Roman" w:cs="Times New Roman"/>
                <w:color w:val="000000"/>
                <w:szCs w:val="24"/>
                <w:lang w:val="en-US" w:eastAsia="en-US"/>
              </w:rPr>
            </w:r>
            <w:r w:rsidR="00B27F25">
              <w:rPr>
                <w:rFonts w:ascii="Times New Roman" w:eastAsia="Times New Roman" w:hAnsi="Times New Roman" w:cs="Times New Roman"/>
                <w:color w:val="000000"/>
                <w:szCs w:val="24"/>
                <w:lang w:val="en-US" w:eastAsia="en-US"/>
              </w:rPr>
              <w:fldChar w:fldCharType="end"/>
            </w:r>
            <w:r>
              <w:rPr>
                <w:rFonts w:ascii="Times New Roman" w:eastAsia="Times New Roman" w:hAnsi="Times New Roman" w:cs="Times New Roman"/>
                <w:color w:val="000000"/>
                <w:szCs w:val="24"/>
                <w:lang w:val="en-US" w:eastAsia="en-US"/>
              </w:rPr>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4" w:tooltip="El-Shafei, 2018 #147" w:history="1">
              <w:r w:rsidR="00B27F25">
                <w:rPr>
                  <w:rFonts w:ascii="Times New Roman" w:eastAsia="Times New Roman" w:hAnsi="Times New Roman" w:cs="Times New Roman"/>
                  <w:noProof/>
                  <w:color w:val="000000"/>
                  <w:szCs w:val="24"/>
                  <w:lang w:val="en-US" w:eastAsia="en-US"/>
                </w:rPr>
                <w:t>4</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275" w:type="dxa"/>
            <w:noWrap/>
            <w:vAlign w:val="center"/>
            <w:hideMark/>
          </w:tcPr>
          <w:p w14:paraId="65A84437" w14:textId="6524392C"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Elghazally</w:t>
            </w:r>
            <w:r>
              <w:rPr>
                <w:rFonts w:ascii="Times New Roman" w:eastAsia="Times New Roman" w:hAnsi="Times New Roman" w:cs="Times New Roman"/>
                <w:color w:val="000000"/>
                <w:szCs w:val="24"/>
                <w:lang w:val="en-US" w:eastAsia="en-US"/>
              </w:rPr>
              <w:t xml:space="preserve"> 2021 </w:t>
            </w:r>
            <w:r>
              <w:rPr>
                <w:rFonts w:ascii="Times New Roman" w:eastAsia="Times New Roman" w:hAnsi="Times New Roman" w:cs="Times New Roman"/>
                <w:color w:val="000000"/>
                <w:szCs w:val="24"/>
                <w:lang w:val="en-US" w:eastAsia="en-US"/>
              </w:rPr>
              <w:fldChar w:fldCharType="begin">
                <w:fldData xml:space="preserve">PEVuZE5vdGU+PENpdGU+PEF1dGhvcj5FbGdoYXphbGx5PC9BdXRob3I+PFllYXI+MjAyMTwvWWVh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</w:fldData>
              </w:fldChar>
            </w:r>
            <w:r w:rsidR="00B27F25">
              <w:rPr>
                <w:rFonts w:ascii="Times New Roman" w:eastAsia="Times New Roman" w:hAnsi="Times New Roman" w:cs="Times New Roman"/>
                <w:color w:val="000000"/>
                <w:szCs w:val="24"/>
                <w:lang w:val="en-US" w:eastAsia="en-US"/>
              </w:rPr>
              <w:instrText xml:space="preserve"> ADDIN EN.CITE </w:instrText>
            </w:r>
            <w:r w:rsidR="00B27F25">
              <w:rPr>
                <w:rFonts w:ascii="Times New Roman" w:eastAsia="Times New Roman" w:hAnsi="Times New Roman" w:cs="Times New Roman"/>
                <w:color w:val="000000"/>
                <w:szCs w:val="24"/>
                <w:lang w:val="en-US" w:eastAsia="en-US"/>
              </w:rPr>
              <w:fldChar w:fldCharType="begin">
                <w:fldData xml:space="preserve">PEVuZE5vdGU+PENpdGU+PEF1dGhvcj5FbGdoYXphbGx5PC9BdXRob3I+PFllYXI+MjAyMTwvWWVh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</w:fldData>
              </w:fldChar>
            </w:r>
            <w:r w:rsidR="00B27F25">
              <w:rPr>
                <w:rFonts w:ascii="Times New Roman" w:eastAsia="Times New Roman" w:hAnsi="Times New Roman" w:cs="Times New Roman"/>
                <w:color w:val="000000"/>
                <w:szCs w:val="24"/>
                <w:lang w:val="en-US" w:eastAsia="en-US"/>
              </w:rPr>
              <w:instrText xml:space="preserve"> ADDIN EN.CITE.DATA </w:instrText>
            </w:r>
            <w:r w:rsidR="00B27F25">
              <w:rPr>
                <w:rFonts w:ascii="Times New Roman" w:eastAsia="Times New Roman" w:hAnsi="Times New Roman" w:cs="Times New Roman"/>
                <w:color w:val="000000"/>
                <w:szCs w:val="24"/>
                <w:lang w:val="en-US" w:eastAsia="en-US"/>
              </w:rPr>
            </w:r>
            <w:r w:rsidR="00B27F25">
              <w:rPr>
                <w:rFonts w:ascii="Times New Roman" w:eastAsia="Times New Roman" w:hAnsi="Times New Roman" w:cs="Times New Roman"/>
                <w:color w:val="000000"/>
                <w:szCs w:val="24"/>
                <w:lang w:val="en-US" w:eastAsia="en-US"/>
              </w:rPr>
              <w:fldChar w:fldCharType="end"/>
            </w:r>
            <w:r>
              <w:rPr>
                <w:rFonts w:ascii="Times New Roman" w:eastAsia="Times New Roman" w:hAnsi="Times New Roman" w:cs="Times New Roman"/>
                <w:color w:val="000000"/>
                <w:szCs w:val="24"/>
                <w:lang w:val="en-US" w:eastAsia="en-US"/>
              </w:rPr>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5" w:tooltip="Elghazally, 2021 #146" w:history="1">
              <w:r w:rsidR="00B27F25">
                <w:rPr>
                  <w:rFonts w:ascii="Times New Roman" w:eastAsia="Times New Roman" w:hAnsi="Times New Roman" w:cs="Times New Roman"/>
                  <w:noProof/>
                  <w:color w:val="000000"/>
                  <w:szCs w:val="24"/>
                  <w:lang w:val="en-US" w:eastAsia="en-US"/>
                </w:rPr>
                <w:t>5</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134" w:type="dxa"/>
            <w:noWrap/>
            <w:vAlign w:val="center"/>
            <w:hideMark/>
          </w:tcPr>
          <w:p w14:paraId="034DDF74" w14:textId="2F2264F9"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Elsaie</w:t>
            </w:r>
            <w:r>
              <w:rPr>
                <w:rFonts w:ascii="Times New Roman" w:eastAsia="Times New Roman" w:hAnsi="Times New Roman" w:cs="Times New Roman"/>
                <w:color w:val="000000"/>
                <w:szCs w:val="24"/>
                <w:lang w:val="en-US" w:eastAsia="en-US"/>
              </w:rPr>
              <w:t xml:space="preserve"> 2020 </w:t>
            </w:r>
            <w:r>
              <w:rPr>
                <w:rFonts w:ascii="Times New Roman" w:eastAsia="Times New Roman" w:hAnsi="Times New Roman" w:cs="Times New Roman"/>
                <w:color w:val="000000"/>
                <w:szCs w:val="24"/>
                <w:lang w:val="en-US" w:eastAsia="en-US"/>
              </w:rPr>
              <w:fldChar w:fldCharType="begin">
                <w:fldData xml:space="preserve">PEVuZE5vdGU+PENpdGU+PEF1dGhvcj5FbHNhaWU8L0F1dGhvcj48WWVhcj4yMDIwPC9ZZWFyPjxS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==
</w:fldData>
              </w:fldChar>
            </w:r>
            <w:r w:rsidR="00B27F25">
              <w:rPr>
                <w:rFonts w:ascii="Times New Roman" w:eastAsia="Times New Roman" w:hAnsi="Times New Roman" w:cs="Times New Roman"/>
                <w:color w:val="000000"/>
                <w:szCs w:val="24"/>
                <w:lang w:val="en-US" w:eastAsia="en-US"/>
              </w:rPr>
              <w:instrText xml:space="preserve"> ADDIN EN.CITE </w:instrText>
            </w:r>
            <w:r w:rsidR="00B27F25">
              <w:rPr>
                <w:rFonts w:ascii="Times New Roman" w:eastAsia="Times New Roman" w:hAnsi="Times New Roman" w:cs="Times New Roman"/>
                <w:color w:val="000000"/>
                <w:szCs w:val="24"/>
                <w:lang w:val="en-US" w:eastAsia="en-US"/>
              </w:rPr>
              <w:fldChar w:fldCharType="begin">
                <w:fldData xml:space="preserve">PEVuZE5vdGU+PENpdGU+PEF1dGhvcj5FbHNhaWU8L0F1dGhvcj48WWVhcj4yMDIwPC9ZZWFyPjxS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==
</w:fldData>
              </w:fldChar>
            </w:r>
            <w:r w:rsidR="00B27F25">
              <w:rPr>
                <w:rFonts w:ascii="Times New Roman" w:eastAsia="Times New Roman" w:hAnsi="Times New Roman" w:cs="Times New Roman"/>
                <w:color w:val="000000"/>
                <w:szCs w:val="24"/>
                <w:lang w:val="en-US" w:eastAsia="en-US"/>
              </w:rPr>
              <w:instrText xml:space="preserve"> ADDIN EN.CITE.DATA </w:instrText>
            </w:r>
            <w:r w:rsidR="00B27F25">
              <w:rPr>
                <w:rFonts w:ascii="Times New Roman" w:eastAsia="Times New Roman" w:hAnsi="Times New Roman" w:cs="Times New Roman"/>
                <w:color w:val="000000"/>
                <w:szCs w:val="24"/>
                <w:lang w:val="en-US" w:eastAsia="en-US"/>
              </w:rPr>
            </w:r>
            <w:r w:rsidR="00B27F25">
              <w:rPr>
                <w:rFonts w:ascii="Times New Roman" w:eastAsia="Times New Roman" w:hAnsi="Times New Roman" w:cs="Times New Roman"/>
                <w:color w:val="000000"/>
                <w:szCs w:val="24"/>
                <w:lang w:val="en-US" w:eastAsia="en-US"/>
              </w:rPr>
              <w:fldChar w:fldCharType="end"/>
            </w:r>
            <w:r>
              <w:rPr>
                <w:rFonts w:ascii="Times New Roman" w:eastAsia="Times New Roman" w:hAnsi="Times New Roman" w:cs="Times New Roman"/>
                <w:color w:val="000000"/>
                <w:szCs w:val="24"/>
                <w:lang w:val="en-US" w:eastAsia="en-US"/>
              </w:rPr>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6" w:tooltip="Elsaie, 2020 #148" w:history="1">
              <w:r w:rsidR="00B27F25">
                <w:rPr>
                  <w:rFonts w:ascii="Times New Roman" w:eastAsia="Times New Roman" w:hAnsi="Times New Roman" w:cs="Times New Roman"/>
                  <w:noProof/>
                  <w:color w:val="000000"/>
                  <w:szCs w:val="24"/>
                  <w:lang w:val="en-US" w:eastAsia="en-US"/>
                </w:rPr>
                <w:t>6</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134" w:type="dxa"/>
            <w:noWrap/>
            <w:vAlign w:val="center"/>
            <w:hideMark/>
          </w:tcPr>
          <w:p w14:paraId="5D822713" w14:textId="66C9F47C"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Fadle</w:t>
            </w:r>
            <w:r>
              <w:rPr>
                <w:rFonts w:ascii="Times New Roman" w:eastAsia="Times New Roman" w:hAnsi="Times New Roman" w:cs="Times New Roman"/>
                <w:color w:val="000000"/>
                <w:szCs w:val="24"/>
                <w:lang w:val="en-US" w:eastAsia="en-US"/>
              </w:rPr>
              <w:t xml:space="preserve"> 2023 </w:t>
            </w:r>
            <w:r>
              <w:rPr>
                <w:rFonts w:ascii="Times New Roman" w:eastAsia="Times New Roman" w:hAnsi="Times New Roman" w:cs="Times New Roman"/>
                <w:color w:val="000000"/>
                <w:szCs w:val="24"/>
                <w:lang w:val="en-US" w:eastAsia="en-US"/>
              </w:rPr>
              <w:fldChar w:fldCharType="begin">
                <w:fldData xml:space="preserve">PEVuZE5vdGU+PENpdGU+PEF1dGhvcj5GYWRsZTwvQXV0aG9yPjxZZWFyPjIwMjM8L1llYXI+PFJl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</w:fldData>
              </w:fldChar>
            </w:r>
            <w:r w:rsidR="00B27F25">
              <w:rPr>
                <w:rFonts w:ascii="Times New Roman" w:eastAsia="Times New Roman" w:hAnsi="Times New Roman" w:cs="Times New Roman"/>
                <w:color w:val="000000"/>
                <w:szCs w:val="24"/>
                <w:lang w:val="en-US" w:eastAsia="en-US"/>
              </w:rPr>
              <w:instrText xml:space="preserve"> ADDIN EN.CITE </w:instrText>
            </w:r>
            <w:r w:rsidR="00B27F25">
              <w:rPr>
                <w:rFonts w:ascii="Times New Roman" w:eastAsia="Times New Roman" w:hAnsi="Times New Roman" w:cs="Times New Roman"/>
                <w:color w:val="000000"/>
                <w:szCs w:val="24"/>
                <w:lang w:val="en-US" w:eastAsia="en-US"/>
              </w:rPr>
              <w:fldChar w:fldCharType="begin">
                <w:fldData xml:space="preserve">PEVuZE5vdGU+PENpdGU+PEF1dGhvcj5GYWRsZTwvQXV0aG9yPjxZZWFyPjIwMjM8L1llYXI+PFJl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</w:fldData>
              </w:fldChar>
            </w:r>
            <w:r w:rsidR="00B27F25">
              <w:rPr>
                <w:rFonts w:ascii="Times New Roman" w:eastAsia="Times New Roman" w:hAnsi="Times New Roman" w:cs="Times New Roman"/>
                <w:color w:val="000000"/>
                <w:szCs w:val="24"/>
                <w:lang w:val="en-US" w:eastAsia="en-US"/>
              </w:rPr>
              <w:instrText xml:space="preserve"> ADDIN EN.CITE.DATA </w:instrText>
            </w:r>
            <w:r w:rsidR="00B27F25">
              <w:rPr>
                <w:rFonts w:ascii="Times New Roman" w:eastAsia="Times New Roman" w:hAnsi="Times New Roman" w:cs="Times New Roman"/>
                <w:color w:val="000000"/>
                <w:szCs w:val="24"/>
                <w:lang w:val="en-US" w:eastAsia="en-US"/>
              </w:rPr>
            </w:r>
            <w:r w:rsidR="00B27F25">
              <w:rPr>
                <w:rFonts w:ascii="Times New Roman" w:eastAsia="Times New Roman" w:hAnsi="Times New Roman" w:cs="Times New Roman"/>
                <w:color w:val="000000"/>
                <w:szCs w:val="24"/>
                <w:lang w:val="en-US" w:eastAsia="en-US"/>
              </w:rPr>
              <w:fldChar w:fldCharType="end"/>
            </w:r>
            <w:r>
              <w:rPr>
                <w:rFonts w:ascii="Times New Roman" w:eastAsia="Times New Roman" w:hAnsi="Times New Roman" w:cs="Times New Roman"/>
                <w:color w:val="000000"/>
                <w:szCs w:val="24"/>
                <w:lang w:val="en-US" w:eastAsia="en-US"/>
              </w:rPr>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7" w:tooltip="Fadle, 2023 #149" w:history="1">
              <w:r w:rsidR="00B27F25">
                <w:rPr>
                  <w:rFonts w:ascii="Times New Roman" w:eastAsia="Times New Roman" w:hAnsi="Times New Roman" w:cs="Times New Roman"/>
                  <w:noProof/>
                  <w:color w:val="000000"/>
                  <w:szCs w:val="24"/>
                  <w:lang w:val="en-US" w:eastAsia="en-US"/>
                </w:rPr>
                <w:t>7</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134" w:type="dxa"/>
            <w:noWrap/>
            <w:vAlign w:val="center"/>
            <w:hideMark/>
          </w:tcPr>
          <w:p w14:paraId="6521FE1C" w14:textId="44241BF8"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Ibrahim</w:t>
            </w:r>
            <w:r>
              <w:rPr>
                <w:rFonts w:ascii="Times New Roman" w:eastAsia="Times New Roman" w:hAnsi="Times New Roman" w:cs="Times New Roman"/>
                <w:color w:val="000000"/>
                <w:szCs w:val="24"/>
                <w:lang w:val="en-US" w:eastAsia="en-US"/>
              </w:rPr>
              <w:t xml:space="preserve"> 2021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&lt;EndNote&gt;&lt;Cite&gt;&lt;Author&gt;Ibrahim&lt;/Author&gt;&lt;Year&gt;2021&lt;/Year&gt;&lt;RecNum&gt;145&lt;/RecNum&gt;&lt;DisplayText&gt;(8)&lt;/DisplayText&gt;&lt;record&gt;&lt;rec-number&gt;145&lt;/rec-number&gt;&lt;foreign-keys&gt;&lt;key app="EN" db-id="5ptef9a2q5vvz2ee5a0vvwtgd9wx52esvvfr" timestamp="1719619990"&gt;145&lt;/key&gt;&lt;/foreign-keys&gt;&lt;ref-type name="Journal Article"&gt;17&lt;/ref-type&gt;&lt;contributors&gt;&lt;authors&gt;&lt;author&gt;Ibrahim, A. B.&lt;/author&gt;&lt;author&gt;Mostafa, M.&lt;/author&gt;&lt;author&gt;Hussein, S. M.&lt;/author&gt;&lt;/authors&gt;&lt;/contributors&gt;&lt;auth-address&gt;Department of Public Health, Community Medicine, Environmental and Occupational Medicine, Faculty of Medicine, Suez Canal University, Ismailia. basma_ibraheem@med.suez.edu.eg.&amp;#xD;Department of Internal Medicine, Faculty of Medicine, Suez Canal University, Ismailia. mona.drmedicine@gmail.com.&amp;#xD;Department of Public Health, Community Medicine, Environmental and Occupational Medicine, Faculty of Medicine, Suez Canal University, Ismailia. sara_elsaid@med.suez.edu.eg.&lt;/auth-address&gt;&lt;titles&gt;&lt;title&gt;Professional quality of life among physicians of tertiary care hospitals: An Egyptian cross-sectional study&lt;/title&gt;&lt;secondary-title&gt;J Public Health Res&lt;/secondary-title&gt;&lt;/titles&gt;&lt;periodical&gt;&lt;full-title&gt;J Public Health Res&lt;/full-title&gt;&lt;/periodical&gt;&lt;volume&gt;11&lt;/volume&gt;&lt;number&gt;2&lt;/number&gt;&lt;edition&gt;20211110&lt;/edition&gt;&lt;dates&gt;&lt;year&gt;2021&lt;/year&gt;&lt;pub-dates&gt;&lt;date&gt;Nov 10&lt;/date&gt;&lt;/pub-dates&gt;&lt;/dates&gt;&lt;isbn&gt;2279-9028 (Print)&amp;#xD;2279-9036 (Electronic)&amp;#xD;2279-9028 (Linking)&lt;/isbn&gt;&lt;accession-num&gt;34761668&lt;/accession-num&gt;&lt;urls&gt;&lt;related-urls&gt;&lt;url&gt;https://www.ncbi.nlm.nih.gov/pubmed/34761668&lt;/url&gt;&lt;/related-urls&gt;&lt;/urls&gt;&lt;custom2&gt;PMC8941313&lt;/custom2&gt;&lt;electronic-resource-num&gt;10.4081/jphr.2021.2436&lt;/electronic-resource-num&gt;&lt;remote-database-name&gt;PubMed-not-MEDLINE&lt;/remote-database-name&gt;&lt;remote-database-provider&gt;NLM&lt;/remote-database-provider&gt;&lt;language&gt;eng&lt;/language&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8" w:tooltip="Ibrahim, 2021 #145" w:history="1">
              <w:r w:rsidR="00B27F25">
                <w:rPr>
                  <w:rFonts w:ascii="Times New Roman" w:eastAsia="Times New Roman" w:hAnsi="Times New Roman" w:cs="Times New Roman"/>
                  <w:noProof/>
                  <w:color w:val="000000"/>
                  <w:szCs w:val="24"/>
                  <w:lang w:val="en-US" w:eastAsia="en-US"/>
                </w:rPr>
                <w:t>8</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418" w:type="dxa"/>
            <w:noWrap/>
            <w:vAlign w:val="center"/>
            <w:hideMark/>
          </w:tcPr>
          <w:p w14:paraId="7F28161D" w14:textId="2AADECF6"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Mohammed</w:t>
            </w:r>
            <w:r>
              <w:rPr>
                <w:rFonts w:ascii="Times New Roman" w:eastAsia="Times New Roman" w:hAnsi="Times New Roman" w:cs="Times New Roman"/>
                <w:color w:val="000000"/>
                <w:szCs w:val="24"/>
                <w:lang w:val="en-US" w:eastAsia="en-US"/>
              </w:rPr>
              <w:t xml:space="preserve"> 2013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&lt;EndNote&gt;&lt;Cite&gt;&lt;Author&gt;Mohammed&lt;/Author&gt;&lt;Year&gt;2013&lt;/Year&gt;&lt;RecNum&gt;160&lt;/RecNum&gt;&lt;DisplayText&gt;(9)&lt;/DisplayText&gt;&lt;record&gt;&lt;rec-number&gt;160&lt;/rec-number&gt;&lt;foreign-keys&gt;&lt;key app="EN" db-id="5ptef9a2q5vvz2ee5a0vvwtgd9wx52esvvfr" timestamp="1723739045"&gt;160&lt;/key&gt;&lt;/foreign-keys&gt;&lt;ref-type name="Journal Article"&gt;17&lt;/ref-type&gt;&lt;contributors&gt;&lt;authors&gt;&lt;author&gt;Mohammed, K. A.&lt;/author&gt;&lt;author&gt;Ali, E. G.&lt;/author&gt;&lt;author&gt;Youssef, I. M.&lt;/author&gt;&lt;/authors&gt;&lt;/contributors&gt;&lt;titles&gt;&lt;title&gt;Burnout and Personality among Egyptian Residents&lt;/title&gt;&lt;secondary-title&gt;The Arab Journal of Psychiatry&lt;/secondary-title&gt;&lt;/titles&gt;&lt;periodical&gt;&lt;full-title&gt;The Arab Journal of Psychiatry&lt;/full-title&gt;&lt;/periodical&gt;&lt;pages&gt;148-160&lt;/pages&gt;&lt;volume&gt;24&lt;/volume&gt;&lt;number&gt;2&lt;/number&gt;&lt;section&gt;148&lt;/section&gt;&lt;dates&gt;&lt;year&gt;2013&lt;/year&gt;&lt;/dates&gt;&lt;isbn&gt;10168923&lt;/isbn&gt;&lt;urls&gt;&lt;/urls&gt;&lt;electronic-resource-num&gt;10.12816/0001373&lt;/electronic-resource-num&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9" w:tooltip="Mohammed, 2013 #160" w:history="1">
              <w:r w:rsidR="00B27F25">
                <w:rPr>
                  <w:rFonts w:ascii="Times New Roman" w:eastAsia="Times New Roman" w:hAnsi="Times New Roman" w:cs="Times New Roman"/>
                  <w:noProof/>
                  <w:color w:val="000000"/>
                  <w:szCs w:val="24"/>
                  <w:lang w:val="en-US" w:eastAsia="en-US"/>
                </w:rPr>
                <w:t>9</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417" w:type="dxa"/>
            <w:noWrap/>
            <w:vAlign w:val="center"/>
            <w:hideMark/>
          </w:tcPr>
          <w:p w14:paraId="3FE55457" w14:textId="0981014A"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Mohammed</w:t>
            </w:r>
            <w:r>
              <w:rPr>
                <w:rFonts w:ascii="Times New Roman" w:eastAsia="Times New Roman" w:hAnsi="Times New Roman" w:cs="Times New Roman"/>
                <w:color w:val="000000"/>
                <w:szCs w:val="24"/>
                <w:lang w:val="en-US" w:eastAsia="en-US"/>
              </w:rPr>
              <w:t xml:space="preserve"> 2014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&lt;EndNote&gt;&lt;Cite&gt;&lt;Author&gt;Mohammed&lt;/Author&gt;&lt;Year&gt;2014&lt;/Year&gt;&lt;RecNum&gt;159&lt;/RecNum&gt;&lt;DisplayText&gt;(10)&lt;/DisplayText&gt;&lt;record&gt;&lt;rec-number&gt;159&lt;/rec-number&gt;&lt;foreign-keys&gt;&lt;key app="EN" db-id="5ptef9a2q5vvz2ee5a0vvwtgd9wx52esvvfr" timestamp="1723739031"&gt;159&lt;/key&gt;&lt;/foreign-keys&gt;&lt;ref-type name="Journal Article"&gt;17&lt;/ref-type&gt;&lt;contributors&gt;&lt;authors&gt;&lt;author&gt;Mohammed, K. A.&lt;/author&gt;&lt;author&gt;Ali, E. G.&lt;/author&gt;&lt;author&gt;Youssef, I. M.&lt;/author&gt;&lt;/authors&gt;&lt;/contributors&gt;&lt;titles&gt;&lt;title&gt;Depression and Burnout among Residents&lt;/title&gt;&lt;secondary-title&gt;The Arab Journal of Psychiatry&lt;/secondary-title&gt;&lt;/titles&gt;&lt;periodical&gt;&lt;full-title&gt;The Arab Journal of Psychiatry&lt;/full-title&gt;&lt;/periodical&gt;&lt;pages&gt;40-51&lt;/pages&gt;&lt;volume&gt;25&lt;/volume&gt;&lt;number&gt;1&lt;/number&gt;&lt;section&gt;40&lt;/section&gt;&lt;dates&gt;&lt;year&gt;2014&lt;/year&gt;&lt;/dates&gt;&lt;isbn&gt;10168923&lt;/isbn&gt;&lt;urls&gt;&lt;/urls&gt;&lt;electronic-resource-num&gt;10.12816/0004114&lt;/electronic-resource-num&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10" w:tooltip="Mohammed, 2014 #159" w:history="1">
              <w:r w:rsidR="00B27F25">
                <w:rPr>
                  <w:rFonts w:ascii="Times New Roman" w:eastAsia="Times New Roman" w:hAnsi="Times New Roman" w:cs="Times New Roman"/>
                  <w:noProof/>
                  <w:color w:val="000000"/>
                  <w:szCs w:val="24"/>
                  <w:lang w:val="en-US" w:eastAsia="en-US"/>
                </w:rPr>
                <w:t>10</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418" w:type="dxa"/>
            <w:noWrap/>
            <w:vAlign w:val="center"/>
            <w:hideMark/>
          </w:tcPr>
          <w:p w14:paraId="5BE1668B" w14:textId="0EA52515"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Omar</w:t>
            </w:r>
            <w:r>
              <w:rPr>
                <w:rFonts w:ascii="Times New Roman" w:eastAsia="Times New Roman" w:hAnsi="Times New Roman" w:cs="Times New Roman"/>
                <w:color w:val="000000"/>
                <w:szCs w:val="24"/>
                <w:lang w:val="en-US" w:eastAsia="en-US"/>
              </w:rPr>
              <w:t xml:space="preserve"> 2021 </w:t>
            </w:r>
            <w:r>
              <w:rPr>
                <w:rFonts w:ascii="Times New Roman" w:eastAsia="Times New Roman" w:hAnsi="Times New Roman" w:cs="Times New Roman"/>
                <w:color w:val="000000"/>
                <w:szCs w:val="24"/>
                <w:lang w:val="en-US" w:eastAsia="en-US"/>
              </w:rPr>
              <w:fldChar w:fldCharType="begin">
                <w:fldData xml:space="preserve">PEVuZE5vdGU+PENpdGU+PEF1dGhvcj5PbWFyPC9BdXRob3I+PFllYXI+MjAyMTwvWWVhcj48UmVj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</w:fldData>
              </w:fldChar>
            </w:r>
            <w:r w:rsidR="00B27F25">
              <w:rPr>
                <w:rFonts w:ascii="Times New Roman" w:eastAsia="Times New Roman" w:hAnsi="Times New Roman" w:cs="Times New Roman"/>
                <w:color w:val="000000"/>
                <w:szCs w:val="24"/>
                <w:lang w:val="en-US" w:eastAsia="en-US"/>
              </w:rPr>
              <w:instrText xml:space="preserve"> ADDIN EN.CITE </w:instrText>
            </w:r>
            <w:r w:rsidR="00B27F25">
              <w:rPr>
                <w:rFonts w:ascii="Times New Roman" w:eastAsia="Times New Roman" w:hAnsi="Times New Roman" w:cs="Times New Roman"/>
                <w:color w:val="000000"/>
                <w:szCs w:val="24"/>
                <w:lang w:val="en-US" w:eastAsia="en-US"/>
              </w:rPr>
              <w:fldChar w:fldCharType="begin">
                <w:fldData xml:space="preserve">PEVuZE5vdGU+PENpdGU+PEF1dGhvcj5PbWFyPC9BdXRob3I+PFllYXI+MjAyMTwvWWVhcj48UmVj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</w:fldData>
              </w:fldChar>
            </w:r>
            <w:r w:rsidR="00B27F25">
              <w:rPr>
                <w:rFonts w:ascii="Times New Roman" w:eastAsia="Times New Roman" w:hAnsi="Times New Roman" w:cs="Times New Roman"/>
                <w:color w:val="000000"/>
                <w:szCs w:val="24"/>
                <w:lang w:val="en-US" w:eastAsia="en-US"/>
              </w:rPr>
              <w:instrText xml:space="preserve"> ADDIN EN.CITE.DATA </w:instrText>
            </w:r>
            <w:r w:rsidR="00B27F25">
              <w:rPr>
                <w:rFonts w:ascii="Times New Roman" w:eastAsia="Times New Roman" w:hAnsi="Times New Roman" w:cs="Times New Roman"/>
                <w:color w:val="000000"/>
                <w:szCs w:val="24"/>
                <w:lang w:val="en-US" w:eastAsia="en-US"/>
              </w:rPr>
            </w:r>
            <w:r w:rsidR="00B27F25">
              <w:rPr>
                <w:rFonts w:ascii="Times New Roman" w:eastAsia="Times New Roman" w:hAnsi="Times New Roman" w:cs="Times New Roman"/>
                <w:color w:val="000000"/>
                <w:szCs w:val="24"/>
                <w:lang w:val="en-US" w:eastAsia="en-US"/>
              </w:rPr>
              <w:fldChar w:fldCharType="end"/>
            </w:r>
            <w:r>
              <w:rPr>
                <w:rFonts w:ascii="Times New Roman" w:eastAsia="Times New Roman" w:hAnsi="Times New Roman" w:cs="Times New Roman"/>
                <w:color w:val="000000"/>
                <w:szCs w:val="24"/>
                <w:lang w:val="en-US" w:eastAsia="en-US"/>
              </w:rPr>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11" w:tooltip="Omar, 2021 #157" w:history="1">
              <w:r w:rsidR="00B27F25">
                <w:rPr>
                  <w:rFonts w:ascii="Times New Roman" w:eastAsia="Times New Roman" w:hAnsi="Times New Roman" w:cs="Times New Roman"/>
                  <w:noProof/>
                  <w:color w:val="000000"/>
                  <w:szCs w:val="24"/>
                  <w:lang w:val="en-US" w:eastAsia="en-US"/>
                </w:rPr>
                <w:t>11</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559" w:type="dxa"/>
            <w:noWrap/>
            <w:vAlign w:val="center"/>
            <w:hideMark/>
          </w:tcPr>
          <w:p w14:paraId="7127D3A3" w14:textId="370E2118"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Omar</w:t>
            </w:r>
            <w:r>
              <w:rPr>
                <w:rFonts w:ascii="Times New Roman" w:eastAsia="Times New Roman" w:hAnsi="Times New Roman" w:cs="Times New Roman"/>
                <w:color w:val="000000"/>
                <w:szCs w:val="24"/>
                <w:lang w:val="en-US" w:eastAsia="en-US"/>
              </w:rPr>
              <w:t xml:space="preserve"> 2021*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&lt;EndNote&gt;&lt;Cite&gt;&lt;Author&gt;Omar&lt;/Author&gt;&lt;Year&gt;2021&lt;/Year&gt;&lt;RecNum&gt;158&lt;/RecNum&gt;&lt;DisplayText&gt;(12)&lt;/DisplayText&gt;&lt;record&gt;&lt;rec-number&gt;158&lt;/rec-number&gt;&lt;foreign-keys&gt;&lt;key app="EN" db-id="5ptef9a2q5vvz2ee5a0vvwtgd9wx52esvvfr" timestamp="1723738850"&gt;158&lt;/key&gt;&lt;/foreign-keys&gt;&lt;ref-type name="Journal Article"&gt;17&lt;/ref-type&gt;&lt;contributors&gt;&lt;authors&gt;&lt;author&gt;Omar, D. I.&lt;/author&gt;&lt;author&gt;Hani, B. M.&lt;/author&gt;&lt;author&gt;Abd-Ellatif, E. E.&lt;/author&gt;&lt;/authors&gt;&lt;/contributors&gt;&lt;titles&gt;&lt;title&gt;Burnout among Physicians in Egypt during COVID-19 Pandemic&lt;/title&gt;&lt;secondary-title&gt;The Egyptian Journal of Hospital Medicine&lt;/secondary-title&gt;&lt;/titles&gt;&lt;periodical&gt;&lt;full-title&gt;The Egyptian Journal of Hospital Medicine&lt;/full-title&gt;&lt;/periodical&gt;&lt;pages&gt;599-608&lt;/pages&gt;&lt;volume&gt;82&lt;/volume&gt;&lt;number&gt;4&lt;/number&gt;&lt;dates&gt;&lt;year&gt;2021&lt;/year&gt;&lt;/dates&gt;&lt;urls&gt;&lt;/urls&gt;&lt;/record&gt;&lt;/Cite&gt;&lt;/EndNote&gt;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12" w:tooltip="Omar, 2021 #158" w:history="1">
              <w:r w:rsidR="00B27F25">
                <w:rPr>
                  <w:rFonts w:ascii="Times New Roman" w:eastAsia="Times New Roman" w:hAnsi="Times New Roman" w:cs="Times New Roman"/>
                  <w:noProof/>
                  <w:color w:val="000000"/>
                  <w:szCs w:val="24"/>
                  <w:lang w:val="en-US" w:eastAsia="en-US"/>
                </w:rPr>
                <w:t>12</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c>
          <w:tcPr>
            <w:tcW w:w="1559" w:type="dxa"/>
            <w:noWrap/>
            <w:vAlign w:val="center"/>
            <w:hideMark/>
          </w:tcPr>
          <w:p w14:paraId="1FEEF8B2" w14:textId="76DA900E"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Shams</w:t>
            </w:r>
            <w:r>
              <w:rPr>
                <w:rFonts w:ascii="Times New Roman" w:eastAsia="Times New Roman" w:hAnsi="Times New Roman" w:cs="Times New Roman"/>
                <w:color w:val="000000"/>
                <w:szCs w:val="24"/>
                <w:lang w:val="en-US" w:eastAsia="en-US"/>
              </w:rPr>
              <w:t xml:space="preserve"> 2013 </w:t>
            </w:r>
            <w:r>
              <w:rPr>
                <w:rFonts w:ascii="Times New Roman" w:eastAsia="Times New Roman" w:hAnsi="Times New Roman" w:cs="Times New Roman"/>
                <w:color w:val="000000"/>
                <w:szCs w:val="24"/>
                <w:lang w:val="en-US" w:eastAsia="en-US"/>
              </w:rPr>
              <w:fldChar w:fldCharType="begin"/>
            </w:r>
            <w:r w:rsidR="00B27F25">
              <w:rPr>
                <w:rFonts w:ascii="Times New Roman" w:eastAsia="Times New Roman" w:hAnsi="Times New Roman" w:cs="Times New Roman"/>
                <w:color w:val="000000"/>
                <w:szCs w:val="24"/>
                <w:lang w:val="en-US" w:eastAsia="en-US"/>
              </w:rPr>
              <w:instrText xml:space="preserve"> ADDIN EN.CITE &lt;EndNote&gt;&lt;Cite&gt;&lt;Author&gt;Shams&lt;/Author&gt;&lt;Year&gt;2013&lt;/Year&gt;&lt;RecNum&gt;155&lt;/RecNum&gt;&lt;DisplayText&gt;(13)&lt;/DisplayText&gt;&lt;record&gt;&lt;rec-number&gt;155&lt;/rec-number&gt;&lt;foreign-keys&gt;&lt;key app="EN" db-id="5ptef9a2q5vvz2ee5a0vvwtgd9wx52esvvfr" timestamp="1723738035"&gt;155&lt;/key&gt;&lt;/foreign-keys&gt;&lt;ref-type name="Journal Article"&gt;17&lt;/ref-type&gt;&lt;contributors&gt;&lt;authors&gt;&lt;author&gt;Shams, T.&lt;/author&gt;&lt;author&gt;El-Masry, R.&lt;/author&gt;&lt;/authors&gt;&lt;/contributors&gt;&lt;auth-address&gt;Departments of Anesthesia &amp;amp; ICU, Mansoura University, Mansoura, Egypt.&lt;/auth-address&gt;&lt;titles&gt;&lt;title&gt;Job Stress and Burnout among Academic Career Anaesthesiologists at an Egyptian University Hospital&lt;/title&gt;&lt;secondary-title&gt;Sultan Qaboos Univ Med J&lt;/secondary-title&gt;&lt;/titles&gt;&lt;periodical&gt;&lt;full-title&gt;Sultan Qaboos Univ Med J&lt;/full-title&gt;&lt;/periodical&gt;&lt;pages&gt;287-95&lt;/pages&gt;&lt;volume&gt;13&lt;/volume&gt;&lt;number&gt;2&lt;/number&gt;&lt;edition&gt;20130509&lt;/edition&gt;&lt;keywords&gt;&lt;keyword&gt;Burnout&lt;/keyword&gt;&lt;keyword&gt;Egypt&lt;/keyword&gt;&lt;keyword&gt;Job stress&lt;/keyword&gt;&lt;keyword&gt;University career anesthesiologists&lt;/keyword&gt;&lt;/keywords&gt;&lt;dates&gt;&lt;year&gt;2013&lt;/year&gt;&lt;pub-dates&gt;&lt;date&gt;May&lt;/date&gt;&lt;/pub-dates&gt;&lt;/dates&gt;&lt;isbn&gt;2075-051X (Print)&amp;#xD;2075-0528 (Electronic)&amp;#xD;2075-051X (Linking)&lt;/isbn&gt;&lt;accession-num&gt;23862036&lt;/accession-num&gt;&lt;urls&gt;&lt;related-urls&gt;&lt;url&gt;https://www.ncbi.nlm.nih.gov/pubmed/23862036&lt;/url&gt;&lt;/related-urls&gt;&lt;/urls&gt;&lt;custom2&gt;PMC3706120&lt;/custom2&gt;&lt;electronic-resource-num&gt;10.12816/0003236&lt;/electronic-resource-num&gt;&lt;remote-database-name&gt;PubMed-not-MEDLINE&lt;/remote-database-name&gt;&lt;remote-database-provider&gt;NLM&lt;/remote-database-provider&gt;&lt;language&gt;eng&lt;/language&gt;&lt;/record&gt;&lt;/Cite&gt;&lt;/EndNote&gt;</w:instrText>
            </w:r>
            <w:r>
              <w:rPr>
                <w:rFonts w:ascii="Times New Roman" w:eastAsia="Times New Roman" w:hAnsi="Times New Roman" w:cs="Times New Roman"/>
                <w:color w:val="000000"/>
                <w:szCs w:val="24"/>
                <w:lang w:val="en-US" w:eastAsia="en-US"/>
              </w:rPr>
              <w:fldChar w:fldCharType="separate"/>
            </w:r>
            <w:r w:rsidR="00B27F25">
              <w:rPr>
                <w:rFonts w:ascii="Times New Roman" w:eastAsia="Times New Roman" w:hAnsi="Times New Roman" w:cs="Times New Roman"/>
                <w:noProof/>
                <w:color w:val="000000"/>
                <w:szCs w:val="24"/>
                <w:lang w:val="en-US" w:eastAsia="en-US"/>
              </w:rPr>
              <w:t>(</w:t>
            </w:r>
            <w:hyperlink w:anchor="_ENREF_13" w:tooltip="Shams, 2013 #155" w:history="1">
              <w:r w:rsidR="00B27F25">
                <w:rPr>
                  <w:rFonts w:ascii="Times New Roman" w:eastAsia="Times New Roman" w:hAnsi="Times New Roman" w:cs="Times New Roman"/>
                  <w:noProof/>
                  <w:color w:val="000000"/>
                  <w:szCs w:val="24"/>
                  <w:lang w:val="en-US" w:eastAsia="en-US"/>
                </w:rPr>
                <w:t>13</w:t>
              </w:r>
            </w:hyperlink>
            <w:r w:rsidR="00B27F25">
              <w:rPr>
                <w:rFonts w:ascii="Times New Roman" w:eastAsia="Times New Roman" w:hAnsi="Times New Roman" w:cs="Times New Roman"/>
                <w:noProof/>
                <w:color w:val="000000"/>
                <w:szCs w:val="24"/>
                <w:lang w:val="en-US" w:eastAsia="en-US"/>
              </w:rPr>
              <w:t>)</w:t>
            </w:r>
            <w:r>
              <w:rPr>
                <w:rFonts w:ascii="Times New Roman" w:eastAsia="Times New Roman" w:hAnsi="Times New Roman" w:cs="Times New Roman"/>
                <w:color w:val="000000"/>
                <w:szCs w:val="24"/>
                <w:lang w:val="en-US" w:eastAsia="en-US"/>
              </w:rPr>
              <w:fldChar w:fldCharType="end"/>
            </w:r>
          </w:p>
        </w:tc>
      </w:tr>
      <w:tr w:rsidR="00951DBD" w:rsidRPr="00BC1AE0" w14:paraId="320FDF07" w14:textId="77777777" w:rsidTr="00951DBD">
        <w:trPr>
          <w:trHeight w:val="58"/>
        </w:trPr>
        <w:tc>
          <w:tcPr>
            <w:tcW w:w="988" w:type="dxa"/>
            <w:vAlign w:val="center"/>
            <w:hideMark/>
          </w:tcPr>
          <w:p w14:paraId="5BB16836" w14:textId="476EDB8D"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w:t>
            </w:r>
          </w:p>
        </w:tc>
        <w:tc>
          <w:tcPr>
            <w:tcW w:w="1134" w:type="dxa"/>
            <w:noWrap/>
            <w:vAlign w:val="center"/>
            <w:hideMark/>
          </w:tcPr>
          <w:p w14:paraId="3FF7B88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1D7010B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6F3E940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4EC2807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16C6B1C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5F9F6F7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7E4163E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2DA3597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6EAADC1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2BCAB70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1ADD2CE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0155F900" w14:textId="77777777" w:rsidTr="00951DBD">
        <w:trPr>
          <w:trHeight w:val="312"/>
        </w:trPr>
        <w:tc>
          <w:tcPr>
            <w:tcW w:w="988" w:type="dxa"/>
            <w:vAlign w:val="center"/>
            <w:hideMark/>
          </w:tcPr>
          <w:p w14:paraId="25EBCBDD" w14:textId="663C31DB"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2</w:t>
            </w:r>
          </w:p>
        </w:tc>
        <w:tc>
          <w:tcPr>
            <w:tcW w:w="1134" w:type="dxa"/>
            <w:noWrap/>
            <w:vAlign w:val="center"/>
            <w:hideMark/>
          </w:tcPr>
          <w:p w14:paraId="61F8993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191B2BE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426FEAA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5A88CE5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4D600398"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7776B5F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566B8ED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775485F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00A3E166"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2A0AADF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76C1BBF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36E8EF2F" w14:textId="77777777" w:rsidTr="00951DBD">
        <w:trPr>
          <w:trHeight w:val="312"/>
        </w:trPr>
        <w:tc>
          <w:tcPr>
            <w:tcW w:w="988" w:type="dxa"/>
            <w:vAlign w:val="center"/>
            <w:hideMark/>
          </w:tcPr>
          <w:p w14:paraId="5A3E184A" w14:textId="55CF715C"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3</w:t>
            </w:r>
          </w:p>
        </w:tc>
        <w:tc>
          <w:tcPr>
            <w:tcW w:w="1134" w:type="dxa"/>
            <w:noWrap/>
            <w:vAlign w:val="center"/>
            <w:hideMark/>
          </w:tcPr>
          <w:p w14:paraId="1B36BDE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134" w:type="dxa"/>
            <w:noWrap/>
            <w:vAlign w:val="center"/>
            <w:hideMark/>
          </w:tcPr>
          <w:p w14:paraId="1E2119B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76E5766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5BFC01D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134" w:type="dxa"/>
            <w:noWrap/>
            <w:vAlign w:val="center"/>
            <w:hideMark/>
          </w:tcPr>
          <w:p w14:paraId="6DE0812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58C8B24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7ABDDC3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60B52E9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21C89119"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267341C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559" w:type="dxa"/>
            <w:noWrap/>
            <w:vAlign w:val="center"/>
            <w:hideMark/>
          </w:tcPr>
          <w:p w14:paraId="2EB0278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58AC4917" w14:textId="77777777" w:rsidTr="00951DBD">
        <w:trPr>
          <w:trHeight w:val="58"/>
        </w:trPr>
        <w:tc>
          <w:tcPr>
            <w:tcW w:w="988" w:type="dxa"/>
            <w:vAlign w:val="center"/>
          </w:tcPr>
          <w:p w14:paraId="212CBE0F" w14:textId="369A4C90"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4</w:t>
            </w:r>
          </w:p>
        </w:tc>
        <w:tc>
          <w:tcPr>
            <w:tcW w:w="1134" w:type="dxa"/>
            <w:noWrap/>
            <w:vAlign w:val="center"/>
            <w:hideMark/>
          </w:tcPr>
          <w:p w14:paraId="4C84131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01DCA0A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080B53C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359A96F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134" w:type="dxa"/>
            <w:noWrap/>
            <w:vAlign w:val="center"/>
            <w:hideMark/>
          </w:tcPr>
          <w:p w14:paraId="069F95F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3348C70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1533B68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7BEE1E3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79097D7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7C1F30A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539A11D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2BD0B599" w14:textId="77777777" w:rsidTr="00951DBD">
        <w:trPr>
          <w:trHeight w:val="58"/>
        </w:trPr>
        <w:tc>
          <w:tcPr>
            <w:tcW w:w="988" w:type="dxa"/>
            <w:vAlign w:val="center"/>
            <w:hideMark/>
          </w:tcPr>
          <w:p w14:paraId="647CD038" w14:textId="6264C445"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5</w:t>
            </w:r>
          </w:p>
        </w:tc>
        <w:tc>
          <w:tcPr>
            <w:tcW w:w="1134" w:type="dxa"/>
            <w:noWrap/>
            <w:vAlign w:val="center"/>
            <w:hideMark/>
          </w:tcPr>
          <w:p w14:paraId="234CDE8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5701568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69624EF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7B7B46B8"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4354F28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2CE8543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6AFD436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110F181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0B1CE0C9"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6DE84719"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02FC803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7F4DE185" w14:textId="77777777" w:rsidTr="00951DBD">
        <w:trPr>
          <w:trHeight w:val="58"/>
        </w:trPr>
        <w:tc>
          <w:tcPr>
            <w:tcW w:w="988" w:type="dxa"/>
            <w:vAlign w:val="center"/>
          </w:tcPr>
          <w:p w14:paraId="00D377B8" w14:textId="65A04957"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6</w:t>
            </w:r>
          </w:p>
        </w:tc>
        <w:tc>
          <w:tcPr>
            <w:tcW w:w="1134" w:type="dxa"/>
            <w:noWrap/>
            <w:vAlign w:val="center"/>
            <w:hideMark/>
          </w:tcPr>
          <w:p w14:paraId="4BA47CC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0052A05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7CDE706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7C8A820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68ABE6C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25C1CAE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673B705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6E51360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3C91CF5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40CCADC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07345FD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509A775C" w14:textId="77777777" w:rsidTr="00951DBD">
        <w:trPr>
          <w:trHeight w:val="58"/>
        </w:trPr>
        <w:tc>
          <w:tcPr>
            <w:tcW w:w="988" w:type="dxa"/>
            <w:vAlign w:val="center"/>
          </w:tcPr>
          <w:p w14:paraId="69D1956A" w14:textId="73F144D7"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7</w:t>
            </w:r>
          </w:p>
        </w:tc>
        <w:tc>
          <w:tcPr>
            <w:tcW w:w="1134" w:type="dxa"/>
            <w:noWrap/>
            <w:vAlign w:val="center"/>
            <w:hideMark/>
          </w:tcPr>
          <w:p w14:paraId="285DE52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352C638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02F4116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684BAB6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39FC51B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1FD881A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4B41092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19089AA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7A2098D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4F94F44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206B54A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0F118154" w14:textId="77777777" w:rsidTr="00951DBD">
        <w:trPr>
          <w:trHeight w:val="58"/>
        </w:trPr>
        <w:tc>
          <w:tcPr>
            <w:tcW w:w="988" w:type="dxa"/>
            <w:vAlign w:val="center"/>
          </w:tcPr>
          <w:p w14:paraId="50E1DA37" w14:textId="04627F5B"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8</w:t>
            </w:r>
          </w:p>
        </w:tc>
        <w:tc>
          <w:tcPr>
            <w:tcW w:w="1134" w:type="dxa"/>
            <w:noWrap/>
            <w:vAlign w:val="center"/>
            <w:hideMark/>
          </w:tcPr>
          <w:p w14:paraId="037D490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7866306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035AFFF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551A4A9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6CAD8FD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5973783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2B972A1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6136716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00AA178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1854461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7412C4B6"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60C45A73" w14:textId="77777777" w:rsidTr="00951DBD">
        <w:trPr>
          <w:trHeight w:val="58"/>
        </w:trPr>
        <w:tc>
          <w:tcPr>
            <w:tcW w:w="988" w:type="dxa"/>
            <w:vAlign w:val="center"/>
          </w:tcPr>
          <w:p w14:paraId="2D9B317C" w14:textId="003A4959"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9</w:t>
            </w:r>
          </w:p>
        </w:tc>
        <w:tc>
          <w:tcPr>
            <w:tcW w:w="1134" w:type="dxa"/>
            <w:noWrap/>
            <w:vAlign w:val="center"/>
            <w:hideMark/>
          </w:tcPr>
          <w:p w14:paraId="35C61DD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0C73990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49C14AF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17651DB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1D322D0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28F74CA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28A045D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27A5014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002E0FE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0223E87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369A83F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05D612D4" w14:textId="77777777" w:rsidTr="00951DBD">
        <w:trPr>
          <w:trHeight w:val="312"/>
        </w:trPr>
        <w:tc>
          <w:tcPr>
            <w:tcW w:w="988" w:type="dxa"/>
            <w:vAlign w:val="center"/>
            <w:hideMark/>
          </w:tcPr>
          <w:p w14:paraId="67CEEA9B" w14:textId="7BF60002"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10</w:t>
            </w:r>
          </w:p>
        </w:tc>
        <w:tc>
          <w:tcPr>
            <w:tcW w:w="1134" w:type="dxa"/>
            <w:noWrap/>
            <w:vAlign w:val="center"/>
            <w:hideMark/>
          </w:tcPr>
          <w:p w14:paraId="080B2DA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2FE418D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275" w:type="dxa"/>
            <w:noWrap/>
            <w:vAlign w:val="center"/>
            <w:hideMark/>
          </w:tcPr>
          <w:p w14:paraId="5C9AE06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3C9EBA0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3052D796"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75256EC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28E8D27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06DE7EB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20AFEC6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180CEE8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43288DD6"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0D361037" w14:textId="77777777" w:rsidTr="00951DBD">
        <w:trPr>
          <w:trHeight w:val="58"/>
        </w:trPr>
        <w:tc>
          <w:tcPr>
            <w:tcW w:w="988" w:type="dxa"/>
            <w:vAlign w:val="center"/>
            <w:hideMark/>
          </w:tcPr>
          <w:p w14:paraId="009CF875" w14:textId="5BF446E0"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11</w:t>
            </w:r>
          </w:p>
        </w:tc>
        <w:tc>
          <w:tcPr>
            <w:tcW w:w="1134" w:type="dxa"/>
            <w:noWrap/>
            <w:vAlign w:val="center"/>
            <w:hideMark/>
          </w:tcPr>
          <w:p w14:paraId="20F43EC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55191A7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3F18C864"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34CC8A3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25DFD479"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16E6F409"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10120F3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7" w:type="dxa"/>
            <w:noWrap/>
            <w:vAlign w:val="center"/>
            <w:hideMark/>
          </w:tcPr>
          <w:p w14:paraId="1FDE6AC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32B2235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77018C8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1179EAE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5178EB62" w14:textId="77777777" w:rsidTr="00951DBD">
        <w:trPr>
          <w:trHeight w:val="58"/>
        </w:trPr>
        <w:tc>
          <w:tcPr>
            <w:tcW w:w="988" w:type="dxa"/>
            <w:vAlign w:val="center"/>
            <w:hideMark/>
          </w:tcPr>
          <w:p w14:paraId="6E18D576" w14:textId="27C21150"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12</w:t>
            </w:r>
          </w:p>
        </w:tc>
        <w:tc>
          <w:tcPr>
            <w:tcW w:w="1134" w:type="dxa"/>
            <w:noWrap/>
            <w:vAlign w:val="center"/>
            <w:hideMark/>
          </w:tcPr>
          <w:p w14:paraId="49C1F4A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134" w:type="dxa"/>
            <w:noWrap/>
            <w:vAlign w:val="center"/>
            <w:hideMark/>
          </w:tcPr>
          <w:p w14:paraId="30D3439F"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275" w:type="dxa"/>
            <w:noWrap/>
            <w:vAlign w:val="center"/>
            <w:hideMark/>
          </w:tcPr>
          <w:p w14:paraId="33D5F0E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31875BA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30D3128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2C7B3D48"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5F7C932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417" w:type="dxa"/>
            <w:noWrap/>
            <w:vAlign w:val="center"/>
            <w:hideMark/>
          </w:tcPr>
          <w:p w14:paraId="492732A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418" w:type="dxa"/>
            <w:noWrap/>
            <w:vAlign w:val="center"/>
            <w:hideMark/>
          </w:tcPr>
          <w:p w14:paraId="7FCF6D4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539F847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29A8F2D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r>
      <w:tr w:rsidR="00951DBD" w:rsidRPr="00BC1AE0" w14:paraId="0B8A3549" w14:textId="77777777" w:rsidTr="00951DBD">
        <w:trPr>
          <w:trHeight w:val="312"/>
        </w:trPr>
        <w:tc>
          <w:tcPr>
            <w:tcW w:w="988" w:type="dxa"/>
            <w:vAlign w:val="center"/>
            <w:hideMark/>
          </w:tcPr>
          <w:p w14:paraId="26EB012B" w14:textId="4C1CD22C"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13</w:t>
            </w:r>
          </w:p>
        </w:tc>
        <w:tc>
          <w:tcPr>
            <w:tcW w:w="1134" w:type="dxa"/>
            <w:noWrap/>
            <w:vAlign w:val="center"/>
            <w:hideMark/>
          </w:tcPr>
          <w:p w14:paraId="20989E0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19F3FA85"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275" w:type="dxa"/>
            <w:noWrap/>
            <w:vAlign w:val="center"/>
            <w:hideMark/>
          </w:tcPr>
          <w:p w14:paraId="3FDE70B8"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539729B8"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692860BE"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4D143E4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CD</w:t>
            </w:r>
          </w:p>
        </w:tc>
        <w:tc>
          <w:tcPr>
            <w:tcW w:w="1418" w:type="dxa"/>
            <w:noWrap/>
            <w:vAlign w:val="center"/>
            <w:hideMark/>
          </w:tcPr>
          <w:p w14:paraId="01EF84C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5CC580B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1FE8A037"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3A57286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3CB51F9A"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295321A0" w14:textId="77777777" w:rsidTr="00951DBD">
        <w:trPr>
          <w:trHeight w:val="73"/>
        </w:trPr>
        <w:tc>
          <w:tcPr>
            <w:tcW w:w="988" w:type="dxa"/>
            <w:vAlign w:val="center"/>
            <w:hideMark/>
          </w:tcPr>
          <w:p w14:paraId="502AD8EE" w14:textId="0CC432C8"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14</w:t>
            </w:r>
          </w:p>
        </w:tc>
        <w:tc>
          <w:tcPr>
            <w:tcW w:w="1134" w:type="dxa"/>
            <w:noWrap/>
            <w:vAlign w:val="center"/>
            <w:hideMark/>
          </w:tcPr>
          <w:p w14:paraId="16D11122"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6D8B03B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275" w:type="dxa"/>
            <w:noWrap/>
            <w:vAlign w:val="center"/>
            <w:hideMark/>
          </w:tcPr>
          <w:p w14:paraId="09197BF0"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31B4698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134" w:type="dxa"/>
            <w:noWrap/>
            <w:vAlign w:val="center"/>
            <w:hideMark/>
          </w:tcPr>
          <w:p w14:paraId="7142050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134" w:type="dxa"/>
            <w:noWrap/>
            <w:vAlign w:val="center"/>
            <w:hideMark/>
          </w:tcPr>
          <w:p w14:paraId="0CC7262D"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418" w:type="dxa"/>
            <w:noWrap/>
            <w:vAlign w:val="center"/>
            <w:hideMark/>
          </w:tcPr>
          <w:p w14:paraId="3C1A2296"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7" w:type="dxa"/>
            <w:noWrap/>
            <w:vAlign w:val="center"/>
            <w:hideMark/>
          </w:tcPr>
          <w:p w14:paraId="51ADA171"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418" w:type="dxa"/>
            <w:noWrap/>
            <w:vAlign w:val="center"/>
            <w:hideMark/>
          </w:tcPr>
          <w:p w14:paraId="0D175ACC"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c>
          <w:tcPr>
            <w:tcW w:w="1559" w:type="dxa"/>
            <w:noWrap/>
            <w:vAlign w:val="center"/>
            <w:hideMark/>
          </w:tcPr>
          <w:p w14:paraId="5403096B"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Yes</w:t>
            </w:r>
          </w:p>
        </w:tc>
        <w:tc>
          <w:tcPr>
            <w:tcW w:w="1559" w:type="dxa"/>
            <w:noWrap/>
            <w:vAlign w:val="center"/>
            <w:hideMark/>
          </w:tcPr>
          <w:p w14:paraId="138D2863" w14:textId="77777777" w:rsidR="00951DBD" w:rsidRPr="00BC1AE0" w:rsidRDefault="00951DBD" w:rsidP="00F4628B">
            <w:pPr>
              <w:spacing w:after="0" w:line="276" w:lineRule="auto"/>
              <w:jc w:val="center"/>
              <w:rPr>
                <w:rFonts w:ascii="Times New Roman" w:eastAsia="Times New Roman" w:hAnsi="Times New Roman" w:cs="Times New Roman"/>
                <w:color w:val="000000"/>
                <w:szCs w:val="24"/>
                <w:lang w:val="en-US" w:eastAsia="en-US"/>
              </w:rPr>
            </w:pPr>
            <w:r w:rsidRPr="00BC1AE0">
              <w:rPr>
                <w:rFonts w:ascii="Times New Roman" w:eastAsia="Times New Roman" w:hAnsi="Times New Roman" w:cs="Times New Roman"/>
                <w:color w:val="000000"/>
                <w:szCs w:val="24"/>
                <w:lang w:val="en-US" w:eastAsia="en-US"/>
              </w:rPr>
              <w:t>No</w:t>
            </w:r>
          </w:p>
        </w:tc>
      </w:tr>
      <w:tr w:rsidR="00951DBD" w:rsidRPr="00BC1AE0" w14:paraId="1CBC532C" w14:textId="77777777" w:rsidTr="00951DBD">
        <w:trPr>
          <w:trHeight w:val="58"/>
        </w:trPr>
        <w:tc>
          <w:tcPr>
            <w:tcW w:w="988" w:type="dxa"/>
            <w:noWrap/>
            <w:vAlign w:val="bottom"/>
            <w:hideMark/>
          </w:tcPr>
          <w:p w14:paraId="48278103" w14:textId="79595704" w:rsidR="00951DBD" w:rsidRPr="00BC1AE0" w:rsidRDefault="00951DBD" w:rsidP="00F4628B">
            <w:pPr>
              <w:spacing w:after="0" w:line="276" w:lineRule="auto"/>
              <w:jc w:val="center"/>
              <w:rPr>
                <w:rFonts w:ascii="Times New Roman" w:eastAsia="Times New Roman" w:hAnsi="Times New Roman" w:cs="Times New Roman"/>
                <w:b/>
                <w:bCs/>
                <w:color w:val="000000"/>
                <w:szCs w:val="24"/>
                <w:lang w:val="en-US" w:eastAsia="en-US"/>
              </w:rPr>
            </w:pPr>
            <w:r w:rsidRPr="00F4628B">
              <w:rPr>
                <w:rFonts w:ascii="Times New Roman" w:eastAsia="Times New Roman" w:hAnsi="Times New Roman" w:cs="Times New Roman"/>
                <w:b/>
                <w:bCs/>
                <w:color w:val="000000"/>
                <w:szCs w:val="24"/>
                <w:lang w:val="en-US" w:eastAsia="en-US"/>
              </w:rPr>
              <w:t>Rating</w:t>
            </w:r>
          </w:p>
        </w:tc>
        <w:tc>
          <w:tcPr>
            <w:tcW w:w="1134" w:type="dxa"/>
            <w:noWrap/>
            <w:vAlign w:val="center"/>
            <w:hideMark/>
          </w:tcPr>
          <w:p w14:paraId="2E8D29A1" w14:textId="1821B341"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134" w:type="dxa"/>
            <w:noWrap/>
            <w:vAlign w:val="center"/>
            <w:hideMark/>
          </w:tcPr>
          <w:p w14:paraId="7882E1A6" w14:textId="5D0F3147"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Good</w:t>
            </w:r>
          </w:p>
        </w:tc>
        <w:tc>
          <w:tcPr>
            <w:tcW w:w="1275" w:type="dxa"/>
            <w:noWrap/>
            <w:vAlign w:val="center"/>
            <w:hideMark/>
          </w:tcPr>
          <w:p w14:paraId="5017872D" w14:textId="71CA470D"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134" w:type="dxa"/>
            <w:noWrap/>
            <w:vAlign w:val="center"/>
            <w:hideMark/>
          </w:tcPr>
          <w:p w14:paraId="31A9BC83" w14:textId="20C7452B"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Poor</w:t>
            </w:r>
          </w:p>
        </w:tc>
        <w:tc>
          <w:tcPr>
            <w:tcW w:w="1134" w:type="dxa"/>
            <w:noWrap/>
            <w:vAlign w:val="center"/>
            <w:hideMark/>
          </w:tcPr>
          <w:p w14:paraId="57B1CE65" w14:textId="0B5CB1BB"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134" w:type="dxa"/>
            <w:noWrap/>
            <w:vAlign w:val="center"/>
            <w:hideMark/>
          </w:tcPr>
          <w:p w14:paraId="5B47EC9B" w14:textId="790FF214"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418" w:type="dxa"/>
            <w:noWrap/>
            <w:vAlign w:val="center"/>
            <w:hideMark/>
          </w:tcPr>
          <w:p w14:paraId="2AD7339C" w14:textId="22051425"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417" w:type="dxa"/>
            <w:noWrap/>
            <w:vAlign w:val="center"/>
            <w:hideMark/>
          </w:tcPr>
          <w:p w14:paraId="1CE39EE6" w14:textId="177F0891"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418" w:type="dxa"/>
            <w:noWrap/>
            <w:vAlign w:val="center"/>
            <w:hideMark/>
          </w:tcPr>
          <w:p w14:paraId="63538C02" w14:textId="45E59BF9"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559" w:type="dxa"/>
            <w:noWrap/>
            <w:vAlign w:val="center"/>
            <w:hideMark/>
          </w:tcPr>
          <w:p w14:paraId="172F1A3F" w14:textId="556C91CD"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c>
          <w:tcPr>
            <w:tcW w:w="1559" w:type="dxa"/>
            <w:noWrap/>
            <w:vAlign w:val="center"/>
            <w:hideMark/>
          </w:tcPr>
          <w:p w14:paraId="050E9D7C" w14:textId="0E4FD587" w:rsidR="00951DBD" w:rsidRPr="00BC1AE0" w:rsidRDefault="00B401FE" w:rsidP="00F4628B">
            <w:pPr>
              <w:spacing w:after="0" w:line="276" w:lineRule="auto"/>
              <w:jc w:val="center"/>
              <w:rPr>
                <w:rFonts w:ascii="Times New Roman" w:eastAsia="Times New Roman" w:hAnsi="Times New Roman" w:cs="Times New Roman"/>
                <w:color w:val="000000"/>
                <w:szCs w:val="24"/>
                <w:lang w:val="en-US" w:eastAsia="en-US"/>
              </w:rPr>
            </w:pPr>
            <w:r>
              <w:rPr>
                <w:rFonts w:ascii="Times New Roman" w:eastAsia="Times New Roman" w:hAnsi="Times New Roman" w:cs="Times New Roman"/>
                <w:color w:val="000000"/>
                <w:szCs w:val="24"/>
                <w:lang w:val="en-US" w:eastAsia="en-US"/>
              </w:rPr>
              <w:t>Fair</w:t>
            </w:r>
          </w:p>
        </w:tc>
      </w:tr>
    </w:tbl>
    <w:p w14:paraId="60E4B8FF" w14:textId="714F01DF" w:rsidR="00F4628B" w:rsidRDefault="00F4628B" w:rsidP="00F4628B">
      <w:pPr>
        <w:spacing w:after="0" w:line="276" w:lineRule="auto"/>
        <w:rPr>
          <w:lang w:val="en-US"/>
        </w:rPr>
      </w:pPr>
      <w:r>
        <w:rPr>
          <w:b/>
          <w:bCs/>
          <w:lang w:val="en-US"/>
        </w:rPr>
        <w:t xml:space="preserve">Abbreviations: </w:t>
      </w:r>
      <w:r>
        <w:rPr>
          <w:lang w:val="en-US"/>
        </w:rPr>
        <w:t>CD (cannot determine)</w:t>
      </w:r>
      <w:r w:rsidR="00B401FE">
        <w:rPr>
          <w:lang w:val="en-US"/>
        </w:rPr>
        <w:t>.</w:t>
      </w:r>
    </w:p>
    <w:p w14:paraId="419A0446" w14:textId="77777777" w:rsidR="00F4628B" w:rsidRDefault="00F4628B" w:rsidP="00F4628B">
      <w:pPr>
        <w:spacing w:after="0" w:line="276" w:lineRule="auto"/>
        <w:rPr>
          <w:lang w:val="en-US"/>
        </w:rPr>
      </w:pPr>
      <w:r>
        <w:rPr>
          <w:lang w:val="en-US"/>
        </w:rPr>
        <w:t>*This study has the same ID as another one; hence, the asterisk denotes that both studies differ.</w:t>
      </w:r>
    </w:p>
    <w:p w14:paraId="09255478" w14:textId="77777777"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Style w:val="contentpasted2"/>
          <w:rFonts w:eastAsia="Times New Roman" w:cstheme="majorBidi"/>
          <w:b/>
          <w:bCs/>
          <w:szCs w:val="24"/>
          <w:shd w:val="clear" w:color="auto" w:fill="FFFFFF"/>
          <w:lang w:val="en-US"/>
        </w:rPr>
        <w:t xml:space="preserve">1: </w:t>
      </w:r>
      <w:r w:rsidRPr="00BC1AE0">
        <w:rPr>
          <w:rFonts w:ascii="Times New Roman" w:eastAsia="Times New Roman" w:hAnsi="Times New Roman" w:cs="Times New Roman"/>
          <w:color w:val="000000"/>
          <w:szCs w:val="24"/>
          <w:lang w:val="en-US" w:eastAsia="en-US"/>
        </w:rPr>
        <w:t>Was the research question or objective in this paper clearly stated?</w:t>
      </w:r>
    </w:p>
    <w:p w14:paraId="40B8242E" w14:textId="77777777"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2: </w:t>
      </w:r>
      <w:r w:rsidRPr="00BC1AE0">
        <w:rPr>
          <w:rFonts w:ascii="Times New Roman" w:eastAsia="Times New Roman" w:hAnsi="Times New Roman" w:cs="Times New Roman"/>
          <w:color w:val="000000"/>
          <w:szCs w:val="24"/>
          <w:lang w:val="en-US" w:eastAsia="en-US"/>
        </w:rPr>
        <w:t>Was the study population clearly specified and defined?</w:t>
      </w:r>
    </w:p>
    <w:p w14:paraId="34E34375" w14:textId="77777777" w:rsidR="00F4628B" w:rsidRDefault="00F4628B" w:rsidP="00F4628B">
      <w:pPr>
        <w:spacing w:after="0" w:line="276" w:lineRule="auto"/>
        <w:rPr>
          <w:rFonts w:ascii="Times New Roman" w:eastAsia="Times New Roman" w:hAnsi="Times New Roman" w:cs="Times New Roman"/>
          <w:color w:val="000000"/>
          <w:szCs w:val="24"/>
          <w:lang w:val="en-US" w:eastAsia="en-US"/>
        </w:rPr>
      </w:pPr>
      <w:r>
        <w:rPr>
          <w:rFonts w:ascii="Times New Roman" w:eastAsia="Times New Roman" w:hAnsi="Times New Roman" w:cs="Times New Roman"/>
          <w:b/>
          <w:bCs/>
          <w:color w:val="000000"/>
          <w:szCs w:val="24"/>
          <w:lang w:val="en-US" w:eastAsia="en-US"/>
        </w:rPr>
        <w:t xml:space="preserve">3: </w:t>
      </w:r>
      <w:r w:rsidRPr="00BC1AE0">
        <w:rPr>
          <w:rFonts w:ascii="Times New Roman" w:eastAsia="Times New Roman" w:hAnsi="Times New Roman" w:cs="Times New Roman"/>
          <w:color w:val="000000"/>
          <w:szCs w:val="24"/>
          <w:lang w:val="en-US" w:eastAsia="en-US"/>
        </w:rPr>
        <w:t>Was the participation rate of eligible persons at least 50%?</w:t>
      </w:r>
    </w:p>
    <w:p w14:paraId="142D26EA" w14:textId="6077FDA2" w:rsidR="00F4628B" w:rsidRP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4: </w:t>
      </w:r>
      <w:r w:rsidRPr="00BC1AE0">
        <w:rPr>
          <w:rFonts w:ascii="Times New Roman" w:eastAsia="Times New Roman" w:hAnsi="Times New Roman" w:cs="Times New Roman"/>
          <w:color w:val="000000"/>
          <w:szCs w:val="24"/>
          <w:lang w:val="en-US" w:eastAsia="en-US"/>
        </w:rPr>
        <w:t>Were all the subjects selected or recruited from the same or similar populations (including the same time period)? Were inclusion and exclusion criteria for being in the study prespecified and applied uniformly to all participants?</w:t>
      </w:r>
    </w:p>
    <w:p w14:paraId="6301921A" w14:textId="62BC8D73"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5: </w:t>
      </w:r>
      <w:r w:rsidRPr="00BC1AE0">
        <w:rPr>
          <w:rFonts w:ascii="Times New Roman" w:eastAsia="Times New Roman" w:hAnsi="Times New Roman" w:cs="Times New Roman"/>
          <w:color w:val="000000"/>
          <w:szCs w:val="24"/>
          <w:lang w:val="en-US" w:eastAsia="en-US"/>
        </w:rPr>
        <w:t>Was a sample size justification, power description, or variance and effect estimates provided?</w:t>
      </w:r>
    </w:p>
    <w:p w14:paraId="63ADA6CF" w14:textId="731E0DBA" w:rsidR="00F4628B" w:rsidRPr="00F4628B" w:rsidRDefault="00F4628B" w:rsidP="00F4628B">
      <w:pPr>
        <w:spacing w:after="0" w:line="276" w:lineRule="auto"/>
        <w:rPr>
          <w:rFonts w:ascii="Times New Roman" w:eastAsia="Times New Roman" w:hAnsi="Times New Roman" w:cs="Times New Roman"/>
          <w:color w:val="000000"/>
          <w:szCs w:val="24"/>
          <w:lang w:val="en-US" w:eastAsia="en-US"/>
        </w:rPr>
      </w:pPr>
      <w:r>
        <w:rPr>
          <w:rFonts w:ascii="Times New Roman" w:eastAsia="Times New Roman" w:hAnsi="Times New Roman" w:cs="Times New Roman"/>
          <w:b/>
          <w:bCs/>
          <w:color w:val="000000"/>
          <w:szCs w:val="24"/>
          <w:lang w:val="en-US" w:eastAsia="en-US"/>
        </w:rPr>
        <w:t xml:space="preserve">6: </w:t>
      </w:r>
      <w:r w:rsidRPr="00BC1AE0">
        <w:rPr>
          <w:rFonts w:ascii="Times New Roman" w:eastAsia="Times New Roman" w:hAnsi="Times New Roman" w:cs="Times New Roman"/>
          <w:color w:val="000000"/>
          <w:szCs w:val="24"/>
          <w:lang w:val="en-US" w:eastAsia="en-US"/>
        </w:rPr>
        <w:t>For the analyses in this paper, were the exposure(s) of interest measured prior to the outcome(s) being measured?</w:t>
      </w:r>
    </w:p>
    <w:p w14:paraId="1247DD98" w14:textId="512A6D3D"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7: </w:t>
      </w:r>
      <w:r w:rsidRPr="00BC1AE0">
        <w:rPr>
          <w:rFonts w:ascii="Times New Roman" w:eastAsia="Times New Roman" w:hAnsi="Times New Roman" w:cs="Times New Roman"/>
          <w:color w:val="000000"/>
          <w:szCs w:val="24"/>
          <w:lang w:val="en-US" w:eastAsia="en-US"/>
        </w:rPr>
        <w:t>Was the timeframe sufficient so that one could reasonably expect to see an association between exposure and outcome if it existed?</w:t>
      </w:r>
    </w:p>
    <w:p w14:paraId="43FA2C30" w14:textId="19BA4A8C"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lastRenderedPageBreak/>
        <w:t xml:space="preserve">8: </w:t>
      </w:r>
      <w:r w:rsidRPr="00BC1AE0">
        <w:rPr>
          <w:rFonts w:ascii="Times New Roman" w:eastAsia="Times New Roman" w:hAnsi="Times New Roman" w:cs="Times New Roman"/>
          <w:color w:val="000000"/>
          <w:szCs w:val="24"/>
          <w:lang w:val="en-US" w:eastAsia="en-US"/>
        </w:rPr>
        <w:t>For exposures that can vary in amount or level, did the study examine different levels of exposure as related to the outcome (e.g., categories of exposure, or exposure measured as continuous variable)?</w:t>
      </w:r>
    </w:p>
    <w:p w14:paraId="37FB6861" w14:textId="51BC684D"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9: </w:t>
      </w:r>
      <w:r w:rsidRPr="00BC1AE0">
        <w:rPr>
          <w:rFonts w:ascii="Times New Roman" w:eastAsia="Times New Roman" w:hAnsi="Times New Roman" w:cs="Times New Roman"/>
          <w:color w:val="000000"/>
          <w:szCs w:val="24"/>
          <w:lang w:val="en-US" w:eastAsia="en-US"/>
        </w:rPr>
        <w:t>Were the exposure measures (independent variables) clearly defined, valid, reliable, and implemented consistently across all study participants?</w:t>
      </w:r>
    </w:p>
    <w:p w14:paraId="306B5081" w14:textId="3BE414B6" w:rsidR="00F4628B" w:rsidRPr="00F4628B" w:rsidRDefault="00F4628B" w:rsidP="00F4628B">
      <w:pPr>
        <w:spacing w:after="0" w:line="276" w:lineRule="auto"/>
        <w:rPr>
          <w:rFonts w:ascii="Times New Roman" w:eastAsia="Times New Roman" w:hAnsi="Times New Roman" w:cs="Times New Roman"/>
          <w:color w:val="000000"/>
          <w:szCs w:val="24"/>
          <w:lang w:val="en-US" w:eastAsia="en-US"/>
        </w:rPr>
      </w:pPr>
      <w:r>
        <w:rPr>
          <w:rFonts w:ascii="Times New Roman" w:eastAsia="Times New Roman" w:hAnsi="Times New Roman" w:cs="Times New Roman"/>
          <w:b/>
          <w:bCs/>
          <w:color w:val="000000"/>
          <w:szCs w:val="24"/>
          <w:lang w:val="en-US" w:eastAsia="en-US"/>
        </w:rPr>
        <w:t xml:space="preserve">10: </w:t>
      </w:r>
      <w:r w:rsidRPr="00BC1AE0">
        <w:rPr>
          <w:rFonts w:ascii="Times New Roman" w:eastAsia="Times New Roman" w:hAnsi="Times New Roman" w:cs="Times New Roman"/>
          <w:color w:val="000000"/>
          <w:szCs w:val="24"/>
          <w:lang w:val="en-US" w:eastAsia="en-US"/>
        </w:rPr>
        <w:t>Was the exposure(s) assessed more than once over time?</w:t>
      </w:r>
    </w:p>
    <w:p w14:paraId="68CBC45A" w14:textId="44D4BD34" w:rsidR="00F4628B" w:rsidRPr="00F4628B" w:rsidRDefault="00F4628B" w:rsidP="00F4628B">
      <w:pPr>
        <w:spacing w:after="0" w:line="276" w:lineRule="auto"/>
        <w:rPr>
          <w:rFonts w:ascii="Times New Roman" w:eastAsia="Times New Roman" w:hAnsi="Times New Roman" w:cs="Times New Roman"/>
          <w:color w:val="000000"/>
          <w:szCs w:val="24"/>
          <w:lang w:val="en-US" w:eastAsia="en-US"/>
        </w:rPr>
      </w:pPr>
      <w:r>
        <w:rPr>
          <w:rFonts w:ascii="Times New Roman" w:eastAsia="Times New Roman" w:hAnsi="Times New Roman" w:cs="Times New Roman"/>
          <w:b/>
          <w:bCs/>
          <w:color w:val="000000"/>
          <w:szCs w:val="24"/>
          <w:lang w:val="en-US" w:eastAsia="en-US"/>
        </w:rPr>
        <w:t xml:space="preserve">11: </w:t>
      </w:r>
      <w:r w:rsidRPr="00BC1AE0">
        <w:rPr>
          <w:rFonts w:ascii="Times New Roman" w:eastAsia="Times New Roman" w:hAnsi="Times New Roman" w:cs="Times New Roman"/>
          <w:color w:val="000000"/>
          <w:szCs w:val="24"/>
          <w:lang w:val="en-US" w:eastAsia="en-US"/>
        </w:rPr>
        <w:t>Were the outcome measures (dependent variables) clearly defined, valid, reliable, and implemented consistently across all study participants?</w:t>
      </w:r>
    </w:p>
    <w:p w14:paraId="40577C04" w14:textId="38B09187"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12: </w:t>
      </w:r>
      <w:r w:rsidRPr="00BC1AE0">
        <w:rPr>
          <w:rFonts w:ascii="Times New Roman" w:eastAsia="Times New Roman" w:hAnsi="Times New Roman" w:cs="Times New Roman"/>
          <w:color w:val="000000"/>
          <w:szCs w:val="24"/>
          <w:lang w:val="en-US" w:eastAsia="en-US"/>
        </w:rPr>
        <w:t>Were the outcome assessors blinded to the exposure status of participants?</w:t>
      </w:r>
    </w:p>
    <w:p w14:paraId="0D7A0FB9" w14:textId="2E54EF8C" w:rsidR="00F4628B" w:rsidRDefault="00F4628B" w:rsidP="00F4628B">
      <w:pPr>
        <w:spacing w:after="0" w:line="276" w:lineRule="auto"/>
        <w:rPr>
          <w:rFonts w:ascii="Times New Roman" w:eastAsia="Times New Roman" w:hAnsi="Times New Roman" w:cs="Times New Roman"/>
          <w:b/>
          <w:bCs/>
          <w:color w:val="000000"/>
          <w:szCs w:val="24"/>
          <w:lang w:val="en-US" w:eastAsia="en-US"/>
        </w:rPr>
      </w:pPr>
      <w:r>
        <w:rPr>
          <w:rFonts w:ascii="Times New Roman" w:eastAsia="Times New Roman" w:hAnsi="Times New Roman" w:cs="Times New Roman"/>
          <w:b/>
          <w:bCs/>
          <w:color w:val="000000"/>
          <w:szCs w:val="24"/>
          <w:lang w:val="en-US" w:eastAsia="en-US"/>
        </w:rPr>
        <w:t xml:space="preserve">13: </w:t>
      </w:r>
      <w:r w:rsidRPr="00BC1AE0">
        <w:rPr>
          <w:rFonts w:ascii="Times New Roman" w:eastAsia="Times New Roman" w:hAnsi="Times New Roman" w:cs="Times New Roman"/>
          <w:color w:val="000000"/>
          <w:szCs w:val="24"/>
          <w:lang w:val="en-US" w:eastAsia="en-US"/>
        </w:rPr>
        <w:t>Was loss to follow-up after baseline 20% or less?</w:t>
      </w:r>
    </w:p>
    <w:p w14:paraId="7B4FBE89" w14:textId="613A0090" w:rsidR="00BC1AE0" w:rsidRDefault="00F4628B" w:rsidP="00F4628B">
      <w:pPr>
        <w:spacing w:after="0" w:line="276" w:lineRule="auto"/>
        <w:rPr>
          <w:rStyle w:val="contentpasted2"/>
          <w:rFonts w:eastAsia="Times New Roman" w:cstheme="majorBidi"/>
          <w:b/>
          <w:bCs/>
          <w:szCs w:val="24"/>
          <w:shd w:val="clear" w:color="auto" w:fill="FFFFFF"/>
          <w:lang w:val="en-US"/>
        </w:rPr>
      </w:pPr>
      <w:r>
        <w:rPr>
          <w:rFonts w:ascii="Times New Roman" w:eastAsia="Times New Roman" w:hAnsi="Times New Roman" w:cs="Times New Roman"/>
          <w:b/>
          <w:bCs/>
          <w:color w:val="000000"/>
          <w:szCs w:val="24"/>
          <w:lang w:val="en-US" w:eastAsia="en-US"/>
        </w:rPr>
        <w:t xml:space="preserve">14: </w:t>
      </w:r>
      <w:r w:rsidRPr="00BC1AE0">
        <w:rPr>
          <w:rFonts w:ascii="Times New Roman" w:eastAsia="Times New Roman" w:hAnsi="Times New Roman" w:cs="Times New Roman"/>
          <w:color w:val="000000"/>
          <w:szCs w:val="24"/>
          <w:lang w:val="en-US" w:eastAsia="en-US"/>
        </w:rPr>
        <w:t>Were key potential confounding variables measured and adjusted statistically for their impact on the relationship between exposure(s) and outcome(s)?</w:t>
      </w:r>
      <w:r w:rsidR="00BC1AE0">
        <w:rPr>
          <w:rStyle w:val="contentpasted2"/>
          <w:rFonts w:eastAsia="Times New Roman" w:cstheme="majorBidi"/>
          <w:b/>
          <w:bCs/>
          <w:szCs w:val="24"/>
          <w:shd w:val="clear" w:color="auto" w:fill="FFFFFF"/>
          <w:lang w:val="en-US"/>
        </w:rPr>
        <w:br w:type="page"/>
      </w:r>
    </w:p>
    <w:p w14:paraId="2DE69B44" w14:textId="77777777" w:rsidR="00BC1AE0" w:rsidRDefault="00BC1AE0" w:rsidP="0023314C">
      <w:pPr>
        <w:rPr>
          <w:rStyle w:val="contentpasted2"/>
          <w:rFonts w:eastAsia="Times New Roman" w:cstheme="majorBidi"/>
          <w:b/>
          <w:bCs/>
          <w:szCs w:val="24"/>
          <w:shd w:val="clear" w:color="auto" w:fill="FFFFFF"/>
          <w:lang w:val="en-US"/>
        </w:rPr>
        <w:sectPr w:rsidR="00BC1AE0" w:rsidSect="00F4628B">
          <w:type w:val="continuous"/>
          <w:pgSz w:w="16838" w:h="11906" w:orient="landscape"/>
          <w:pgMar w:top="720" w:right="720" w:bottom="720" w:left="720" w:header="708" w:footer="708" w:gutter="0"/>
          <w:cols w:space="708"/>
          <w:docGrid w:linePitch="360"/>
        </w:sectPr>
      </w:pPr>
    </w:p>
    <w:p w14:paraId="1279E86F" w14:textId="6DEEC02F" w:rsidR="00E15E4F" w:rsidRDefault="00431122" w:rsidP="0023314C">
      <w:pPr>
        <w:rPr>
          <w:rStyle w:val="contentpasted2"/>
          <w:rFonts w:eastAsia="Times New Roman" w:cstheme="majorBidi"/>
          <w:b/>
          <w:bCs/>
          <w:szCs w:val="24"/>
          <w:shd w:val="clear" w:color="auto" w:fill="FFFFFF"/>
          <w:lang w:val="en-US"/>
        </w:rPr>
      </w:pPr>
      <w:r>
        <w:rPr>
          <w:rStyle w:val="contentpasted2"/>
          <w:rFonts w:eastAsia="Times New Roman" w:cstheme="majorBidi"/>
          <w:b/>
          <w:bCs/>
          <w:szCs w:val="24"/>
          <w:shd w:val="clear" w:color="auto" w:fill="FFFFFF"/>
          <w:lang w:val="en-US"/>
        </w:rPr>
        <w:lastRenderedPageBreak/>
        <w:t>References</w:t>
      </w:r>
    </w:p>
    <w:p w14:paraId="6DE87A77" w14:textId="77777777" w:rsidR="00B27F25" w:rsidRPr="00B27F25" w:rsidRDefault="00E15E4F" w:rsidP="00B27F25">
      <w:pPr>
        <w:pStyle w:val="EndNoteBibliography"/>
        <w:spacing w:after="0"/>
        <w:ind w:left="720" w:hanging="720"/>
      </w:pPr>
      <w:r>
        <w:rPr>
          <w:rStyle w:val="contentpasted2"/>
          <w:rFonts w:eastAsia="Times New Roman" w:cstheme="majorBidi"/>
          <w:b/>
          <w:bCs/>
          <w:szCs w:val="24"/>
          <w:shd w:val="clear" w:color="auto" w:fill="FFFFFF"/>
          <w:lang w:val="en-US"/>
        </w:rPr>
        <w:fldChar w:fldCharType="begin"/>
      </w:r>
      <w:r>
        <w:rPr>
          <w:rStyle w:val="contentpasted2"/>
          <w:rFonts w:eastAsia="Times New Roman" w:cstheme="majorBidi"/>
          <w:b/>
          <w:bCs/>
          <w:szCs w:val="24"/>
          <w:shd w:val="clear" w:color="auto" w:fill="FFFFFF"/>
          <w:lang w:val="en-US"/>
        </w:rPr>
        <w:instrText xml:space="preserve"> ADDIN EN.REFLIST </w:instrText>
      </w:r>
      <w:r>
        <w:rPr>
          <w:rStyle w:val="contentpasted2"/>
          <w:rFonts w:eastAsia="Times New Roman" w:cstheme="majorBidi"/>
          <w:b/>
          <w:bCs/>
          <w:szCs w:val="24"/>
          <w:shd w:val="clear" w:color="auto" w:fill="FFFFFF"/>
          <w:lang w:val="en-US"/>
        </w:rPr>
        <w:fldChar w:fldCharType="separate"/>
      </w:r>
      <w:bookmarkStart w:id="0" w:name="_ENREF_1"/>
      <w:r w:rsidR="00B27F25" w:rsidRPr="00B27F25">
        <w:t>1.</w:t>
      </w:r>
      <w:r w:rsidR="00B27F25" w:rsidRPr="00B27F25">
        <w:tab/>
        <w:t xml:space="preserve">Page MJ, McKenzie JE, Bossuyt PM, Boutron I, Hoffmann TC, Mulrow CD, et al. The PRISMA 2020 statement: An updated guideline for reporting systematic reviews. </w:t>
      </w:r>
      <w:r w:rsidR="00B27F25" w:rsidRPr="00B27F25">
        <w:rPr>
          <w:i/>
        </w:rPr>
        <w:t>PLoS Med.</w:t>
      </w:r>
      <w:r w:rsidR="00B27F25" w:rsidRPr="00B27F25">
        <w:t xml:space="preserve"> 2021; 18(3): e1003583. doi: 10.1371/journal.pmed.1003583.</w:t>
      </w:r>
      <w:bookmarkEnd w:id="0"/>
    </w:p>
    <w:p w14:paraId="12FB1974" w14:textId="3C161611" w:rsidR="00B27F25" w:rsidRPr="00B27F25" w:rsidRDefault="00B27F25" w:rsidP="00B27F25">
      <w:pPr>
        <w:pStyle w:val="EndNoteBibliography"/>
        <w:spacing w:after="0"/>
        <w:ind w:left="720" w:hanging="720"/>
      </w:pPr>
      <w:bookmarkStart w:id="1" w:name="_ENREF_2"/>
      <w:r w:rsidRPr="00B27F25">
        <w:t>2.</w:t>
      </w:r>
      <w:r w:rsidRPr="00B27F25">
        <w:tab/>
        <w:t xml:space="preserve">National Institutes of Health. </w:t>
      </w:r>
      <w:r w:rsidRPr="00B27F25">
        <w:rPr>
          <w:i/>
        </w:rPr>
        <w:t>Quality Assessment Tool for Case Reports and Case Series</w:t>
      </w:r>
      <w:r w:rsidRPr="00B27F25">
        <w:t xml:space="preserve">. </w:t>
      </w:r>
      <w:hyperlink r:id="rId17" w:history="1">
        <w:r w:rsidRPr="00B27F25">
          <w:rPr>
            <w:rStyle w:val="Hyperlink"/>
          </w:rPr>
          <w:t>https://www.nhlbi.nih.gov/health-topics/study-quality-assessment-tools</w:t>
        </w:r>
      </w:hyperlink>
      <w:r w:rsidRPr="00B27F25">
        <w:t xml:space="preserve"> [Accessed 17/02/2023].</w:t>
      </w:r>
      <w:bookmarkEnd w:id="1"/>
    </w:p>
    <w:p w14:paraId="7D6EC97D" w14:textId="77777777" w:rsidR="00B27F25" w:rsidRPr="00B27F25" w:rsidRDefault="00B27F25" w:rsidP="00B27F25">
      <w:pPr>
        <w:pStyle w:val="EndNoteBibliography"/>
        <w:spacing w:after="0"/>
        <w:ind w:left="720" w:hanging="720"/>
      </w:pPr>
      <w:bookmarkStart w:id="2" w:name="_ENREF_3"/>
      <w:r w:rsidRPr="00B27F25">
        <w:t>3.</w:t>
      </w:r>
      <w:r w:rsidRPr="00B27F25">
        <w:tab/>
        <w:t xml:space="preserve">Abbas A, Shouman W, Ali A, Bahgat SM. Prevalence, associated factors, and consequences of burnout among ICU healthcare workers: an Egyptian experience. </w:t>
      </w:r>
      <w:r w:rsidRPr="00B27F25">
        <w:rPr>
          <w:i/>
        </w:rPr>
        <w:t>The Egyptian Journal of Chest Diseases and Tuberculosis.</w:t>
      </w:r>
      <w:r w:rsidRPr="00B27F25">
        <w:t xml:space="preserve"> 2019; 68(4): 514-525. doi: 10.4103/ejcdt.ejcdt_188_18.</w:t>
      </w:r>
      <w:bookmarkEnd w:id="2"/>
    </w:p>
    <w:p w14:paraId="767936EA" w14:textId="77777777" w:rsidR="00B27F25" w:rsidRPr="00B27F25" w:rsidRDefault="00B27F25" w:rsidP="00B27F25">
      <w:pPr>
        <w:pStyle w:val="EndNoteBibliography"/>
        <w:spacing w:after="0"/>
        <w:ind w:left="720" w:hanging="720"/>
      </w:pPr>
      <w:bookmarkStart w:id="3" w:name="_ENREF_4"/>
      <w:r w:rsidRPr="00B27F25">
        <w:t>4.</w:t>
      </w:r>
      <w:r w:rsidRPr="00B27F25">
        <w:tab/>
        <w:t xml:space="preserve">El-Shafei DA, Abdelsalam AE, Hammam RAM, Elgohary H. Professional quality of life, wellness education, and coping strategies among emergency physicians. </w:t>
      </w:r>
      <w:r w:rsidRPr="00B27F25">
        <w:rPr>
          <w:i/>
        </w:rPr>
        <w:t>Environ Sci Pollut Res Int.</w:t>
      </w:r>
      <w:r w:rsidRPr="00B27F25">
        <w:t xml:space="preserve"> 2018; 25(9): 9040-9050. doi: 10.1007/s11356-018-1240-y.</w:t>
      </w:r>
      <w:bookmarkEnd w:id="3"/>
    </w:p>
    <w:p w14:paraId="07D19FB3" w14:textId="77777777" w:rsidR="00B27F25" w:rsidRPr="00B27F25" w:rsidRDefault="00B27F25" w:rsidP="00B27F25">
      <w:pPr>
        <w:pStyle w:val="EndNoteBibliography"/>
        <w:spacing w:after="0"/>
        <w:ind w:left="720" w:hanging="720"/>
      </w:pPr>
      <w:bookmarkStart w:id="4" w:name="_ENREF_5"/>
      <w:r w:rsidRPr="00B27F25">
        <w:t>5.</w:t>
      </w:r>
      <w:r w:rsidRPr="00B27F25">
        <w:tab/>
        <w:t xml:space="preserve">Elghazally SA, Alkarn AF, Elkhayat H, Ibrahim AK, Elkhayat MR. Burnout Impact of COVID-19 Pandemic on Health-Care Professionals at Assiut University Hospitals, 2020. </w:t>
      </w:r>
      <w:r w:rsidRPr="00B27F25">
        <w:rPr>
          <w:i/>
        </w:rPr>
        <w:t>Int J Environ Res Public Health.</w:t>
      </w:r>
      <w:r w:rsidRPr="00B27F25">
        <w:t xml:space="preserve"> 2021; 18(10). doi: 10.3390/ijerph18105368.</w:t>
      </w:r>
      <w:bookmarkEnd w:id="4"/>
    </w:p>
    <w:p w14:paraId="1BE0CCF2" w14:textId="77777777" w:rsidR="00B27F25" w:rsidRPr="00B27F25" w:rsidRDefault="00B27F25" w:rsidP="00B27F25">
      <w:pPr>
        <w:pStyle w:val="EndNoteBibliography"/>
        <w:spacing w:after="0"/>
        <w:ind w:left="720" w:hanging="720"/>
      </w:pPr>
      <w:bookmarkStart w:id="5" w:name="_ENREF_6"/>
      <w:r w:rsidRPr="00B27F25">
        <w:t>6.</w:t>
      </w:r>
      <w:r w:rsidRPr="00B27F25">
        <w:tab/>
        <w:t xml:space="preserve">Elsaie ML, Hussein SM, Zaky MS, Hanafy NS, Jafferany M. Therapeutic implications of prevalence and predictor risk factors for burn out syndrome in Egyptian dermatologists: A cross sectional study. </w:t>
      </w:r>
      <w:r w:rsidRPr="00B27F25">
        <w:rPr>
          <w:i/>
        </w:rPr>
        <w:t>Dermatol Ther.</w:t>
      </w:r>
      <w:r w:rsidRPr="00B27F25">
        <w:t xml:space="preserve"> 2020; 33(6): e14327. doi: 10.1111/dth.14327.</w:t>
      </w:r>
      <w:bookmarkEnd w:id="5"/>
    </w:p>
    <w:p w14:paraId="0E6DFD42" w14:textId="77777777" w:rsidR="00B27F25" w:rsidRPr="00B27F25" w:rsidRDefault="00B27F25" w:rsidP="00B27F25">
      <w:pPr>
        <w:pStyle w:val="EndNoteBibliography"/>
        <w:spacing w:after="0"/>
        <w:ind w:left="720" w:hanging="720"/>
      </w:pPr>
      <w:bookmarkStart w:id="6" w:name="_ENREF_7"/>
      <w:r w:rsidRPr="00B27F25">
        <w:t>7.</w:t>
      </w:r>
      <w:r w:rsidRPr="00B27F25">
        <w:tab/>
        <w:t xml:space="preserve">Fadle AA, Khalifa AA, Mahran DG, Khidr SS, Said HG, Farouk O. Burnout syndrome (BOS) among resident doctors in an Egyptian tertiary care university hospital: Prevalence and determinants during the COVID-19 pandemic. </w:t>
      </w:r>
      <w:r w:rsidRPr="00B27F25">
        <w:rPr>
          <w:i/>
        </w:rPr>
        <w:t>Int J Soc Psychiatry.</w:t>
      </w:r>
      <w:r w:rsidRPr="00B27F25">
        <w:t xml:space="preserve"> 2023; 69(2): 396-405. doi: 10.1177/00207640221104698.</w:t>
      </w:r>
      <w:bookmarkEnd w:id="6"/>
    </w:p>
    <w:p w14:paraId="61F21535" w14:textId="77777777" w:rsidR="00B27F25" w:rsidRPr="00B27F25" w:rsidRDefault="00B27F25" w:rsidP="00B27F25">
      <w:pPr>
        <w:pStyle w:val="EndNoteBibliography"/>
        <w:spacing w:after="0"/>
        <w:ind w:left="720" w:hanging="720"/>
      </w:pPr>
      <w:bookmarkStart w:id="7" w:name="_ENREF_8"/>
      <w:r w:rsidRPr="00B27F25">
        <w:t>8.</w:t>
      </w:r>
      <w:r w:rsidRPr="00B27F25">
        <w:tab/>
        <w:t xml:space="preserve">Ibrahim AB, Mostafa M, Hussein SM. Professional quality of life among physicians of tertiary care hospitals: An Egyptian cross-sectional study. </w:t>
      </w:r>
      <w:r w:rsidRPr="00B27F25">
        <w:rPr>
          <w:i/>
        </w:rPr>
        <w:t>J Public Health Res.</w:t>
      </w:r>
      <w:r w:rsidRPr="00B27F25">
        <w:t xml:space="preserve"> 2021; 11(2). doi: 10.4081/jphr.2021.2436.</w:t>
      </w:r>
      <w:bookmarkEnd w:id="7"/>
    </w:p>
    <w:p w14:paraId="77BB6CEF" w14:textId="77777777" w:rsidR="00B27F25" w:rsidRPr="00B27F25" w:rsidRDefault="00B27F25" w:rsidP="00B27F25">
      <w:pPr>
        <w:pStyle w:val="EndNoteBibliography"/>
        <w:spacing w:after="0"/>
        <w:ind w:left="720" w:hanging="720"/>
      </w:pPr>
      <w:bookmarkStart w:id="8" w:name="_ENREF_9"/>
      <w:r w:rsidRPr="00B27F25">
        <w:t>9.</w:t>
      </w:r>
      <w:r w:rsidRPr="00B27F25">
        <w:tab/>
        <w:t xml:space="preserve">Mohammed KA, Ali EG, Youssef IM. Burnout and Personality among Egyptian Residents. </w:t>
      </w:r>
      <w:r w:rsidRPr="00B27F25">
        <w:rPr>
          <w:i/>
        </w:rPr>
        <w:t>The Arab Journal of Psychiatry.</w:t>
      </w:r>
      <w:r w:rsidRPr="00B27F25">
        <w:t xml:space="preserve"> 2013; 24(2): 148-160. doi: 10.12816/0001373.</w:t>
      </w:r>
      <w:bookmarkEnd w:id="8"/>
    </w:p>
    <w:p w14:paraId="2BE80301" w14:textId="77777777" w:rsidR="00B27F25" w:rsidRPr="00B27F25" w:rsidRDefault="00B27F25" w:rsidP="00B27F25">
      <w:pPr>
        <w:pStyle w:val="EndNoteBibliography"/>
        <w:spacing w:after="0"/>
        <w:ind w:left="720" w:hanging="720"/>
      </w:pPr>
      <w:bookmarkStart w:id="9" w:name="_ENREF_10"/>
      <w:r w:rsidRPr="00B27F25">
        <w:t>10.</w:t>
      </w:r>
      <w:r w:rsidRPr="00B27F25">
        <w:tab/>
        <w:t xml:space="preserve">Mohammed KA, Ali EG, Youssef IM. Depression and Burnout among Residents. </w:t>
      </w:r>
      <w:r w:rsidRPr="00B27F25">
        <w:rPr>
          <w:i/>
        </w:rPr>
        <w:t>The Arab Journal of Psychiatry.</w:t>
      </w:r>
      <w:r w:rsidRPr="00B27F25">
        <w:t xml:space="preserve"> 2014; 25(1): 40-51. doi: 10.12816/0004114.</w:t>
      </w:r>
      <w:bookmarkEnd w:id="9"/>
    </w:p>
    <w:p w14:paraId="44C6F9AE" w14:textId="77777777" w:rsidR="00B27F25" w:rsidRPr="00D630A9" w:rsidRDefault="00B27F25" w:rsidP="00B27F25">
      <w:pPr>
        <w:pStyle w:val="EndNoteBibliography"/>
        <w:spacing w:after="0"/>
        <w:ind w:left="720" w:hanging="720"/>
        <w:rPr>
          <w:lang w:val="it-IT"/>
        </w:rPr>
      </w:pPr>
      <w:bookmarkStart w:id="10" w:name="_ENREF_11"/>
      <w:r w:rsidRPr="00B27F25">
        <w:lastRenderedPageBreak/>
        <w:t>11.</w:t>
      </w:r>
      <w:r w:rsidRPr="00B27F25">
        <w:tab/>
        <w:t xml:space="preserve">Omar AMA, Ramadan MM, Khamis Y, Ismail AA. The impact of COVID-19 on the occupational health of oncologists: a descriptive analysis of occupational safety, perceived burnout and social support among practicing oncologists in Alexandria, Egypt. </w:t>
      </w:r>
      <w:r w:rsidRPr="00D630A9">
        <w:rPr>
          <w:i/>
          <w:lang w:val="it-IT"/>
        </w:rPr>
        <w:t>Ecancermedicalscience.</w:t>
      </w:r>
      <w:r w:rsidRPr="00D630A9">
        <w:rPr>
          <w:lang w:val="it-IT"/>
        </w:rPr>
        <w:t xml:space="preserve"> 2021; 15: 1273. doi: 10.3332/ecancer.2021.1273.</w:t>
      </w:r>
      <w:bookmarkEnd w:id="10"/>
    </w:p>
    <w:p w14:paraId="6CBA1B08" w14:textId="77777777" w:rsidR="00B27F25" w:rsidRPr="00B27F25" w:rsidRDefault="00B27F25" w:rsidP="00B27F25">
      <w:pPr>
        <w:pStyle w:val="EndNoteBibliography"/>
        <w:spacing w:after="0"/>
        <w:ind w:left="720" w:hanging="720"/>
      </w:pPr>
      <w:bookmarkStart w:id="11" w:name="_ENREF_12"/>
      <w:r w:rsidRPr="00D630A9">
        <w:rPr>
          <w:lang w:val="it-IT"/>
        </w:rPr>
        <w:t>12.</w:t>
      </w:r>
      <w:r w:rsidRPr="00D630A9">
        <w:rPr>
          <w:lang w:val="it-IT"/>
        </w:rPr>
        <w:tab/>
        <w:t xml:space="preserve">Omar DI, Hani BM, Abd-Ellatif EE. </w:t>
      </w:r>
      <w:r w:rsidRPr="00B27F25">
        <w:t xml:space="preserve">Burnout among Physicians in Egypt during COVID-19 Pandemic. </w:t>
      </w:r>
      <w:r w:rsidRPr="00B27F25">
        <w:rPr>
          <w:i/>
        </w:rPr>
        <w:t>The Egyptian Journal of Hospital Medicine.</w:t>
      </w:r>
      <w:r w:rsidRPr="00B27F25">
        <w:t xml:space="preserve"> 2021; 82(4): 599-608.</w:t>
      </w:r>
      <w:bookmarkEnd w:id="11"/>
    </w:p>
    <w:p w14:paraId="0A0555C7" w14:textId="77777777" w:rsidR="00B27F25" w:rsidRPr="00B27F25" w:rsidRDefault="00B27F25" w:rsidP="00B27F25">
      <w:pPr>
        <w:pStyle w:val="EndNoteBibliography"/>
        <w:ind w:left="720" w:hanging="720"/>
      </w:pPr>
      <w:bookmarkStart w:id="12" w:name="_ENREF_13"/>
      <w:r w:rsidRPr="00B27F25">
        <w:t>13.</w:t>
      </w:r>
      <w:r w:rsidRPr="00B27F25">
        <w:tab/>
        <w:t xml:space="preserve">Shams T, El-Masry R. Job Stress and Burnout among Academic Career Anaesthesiologists at an Egyptian University Hospital. </w:t>
      </w:r>
      <w:r w:rsidRPr="00B27F25">
        <w:rPr>
          <w:i/>
        </w:rPr>
        <w:t>Sultan Qaboos Univ Med J.</w:t>
      </w:r>
      <w:r w:rsidRPr="00B27F25">
        <w:t xml:space="preserve"> 2013; 13(2): 287-295. doi: 10.12816/0003236.</w:t>
      </w:r>
      <w:bookmarkEnd w:id="12"/>
    </w:p>
    <w:p w14:paraId="2E066DF0" w14:textId="6F397333" w:rsidR="00431122" w:rsidRPr="00431122" w:rsidRDefault="00E15E4F" w:rsidP="00B27F25">
      <w:pPr>
        <w:rPr>
          <w:rStyle w:val="contentpasted2"/>
          <w:rFonts w:eastAsia="Times New Roman" w:cstheme="majorBidi"/>
          <w:b/>
          <w:bCs/>
          <w:szCs w:val="24"/>
          <w:shd w:val="clear" w:color="auto" w:fill="FFFFFF"/>
          <w:lang w:val="en-US"/>
        </w:rPr>
      </w:pPr>
      <w:r>
        <w:rPr>
          <w:rStyle w:val="contentpasted2"/>
          <w:rFonts w:eastAsia="Times New Roman" w:cstheme="majorBidi"/>
          <w:b/>
          <w:bCs/>
          <w:szCs w:val="24"/>
          <w:shd w:val="clear" w:color="auto" w:fill="FFFFFF"/>
          <w:lang w:val="en-US"/>
        </w:rPr>
        <w:fldChar w:fldCharType="end"/>
      </w:r>
    </w:p>
    <w:sectPr w:rsidR="00431122" w:rsidRPr="00431122" w:rsidSect="00BC1A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D494" w14:textId="77777777" w:rsidR="008976F3" w:rsidRDefault="008976F3" w:rsidP="008240E2">
      <w:pPr>
        <w:spacing w:after="0" w:line="240" w:lineRule="auto"/>
      </w:pPr>
      <w:r>
        <w:separator/>
      </w:r>
    </w:p>
  </w:endnote>
  <w:endnote w:type="continuationSeparator" w:id="0">
    <w:p w14:paraId="5D2293A9" w14:textId="77777777" w:rsidR="008976F3" w:rsidRDefault="008976F3" w:rsidP="00824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947664"/>
      <w:docPartObj>
        <w:docPartGallery w:val="Page Numbers (Bottom of Page)"/>
        <w:docPartUnique/>
      </w:docPartObj>
    </w:sdtPr>
    <w:sdtEndPr>
      <w:rPr>
        <w:noProof/>
      </w:rPr>
    </w:sdtEndPr>
    <w:sdtContent>
      <w:p w14:paraId="7CAF3C56" w14:textId="243FEFCE" w:rsidR="008240E2" w:rsidRDefault="008240E2" w:rsidP="008240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DFC9" w14:textId="77777777" w:rsidR="008976F3" w:rsidRDefault="008976F3" w:rsidP="008240E2">
      <w:pPr>
        <w:spacing w:after="0" w:line="240" w:lineRule="auto"/>
      </w:pPr>
      <w:r>
        <w:separator/>
      </w:r>
    </w:p>
  </w:footnote>
  <w:footnote w:type="continuationSeparator" w:id="0">
    <w:p w14:paraId="1169ED1A" w14:textId="77777777" w:rsidR="008976F3" w:rsidRDefault="008976F3" w:rsidP="008240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C4A"/>
    <w:multiLevelType w:val="hybridMultilevel"/>
    <w:tmpl w:val="6D18B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2F7877"/>
    <w:multiLevelType w:val="hybridMultilevel"/>
    <w:tmpl w:val="D37AA26E"/>
    <w:lvl w:ilvl="0" w:tplc="4F2CE23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E6788A"/>
    <w:multiLevelType w:val="multilevel"/>
    <w:tmpl w:val="55CCCA2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4A9002D"/>
    <w:multiLevelType w:val="hybridMultilevel"/>
    <w:tmpl w:val="DD48C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0883C77"/>
    <w:multiLevelType w:val="hybridMultilevel"/>
    <w:tmpl w:val="F8EE7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213341"/>
    <w:multiLevelType w:val="multilevel"/>
    <w:tmpl w:val="12709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88515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9171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6898427">
    <w:abstractNumId w:val="1"/>
  </w:num>
  <w:num w:numId="4" w16cid:durableId="182130924">
    <w:abstractNumId w:val="4"/>
  </w:num>
  <w:num w:numId="5" w16cid:durableId="1050108684">
    <w:abstractNumId w:val="3"/>
  </w:num>
  <w:num w:numId="6" w16cid:durableId="1731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2NTAyMjA3MDcxNDJX0lEKTi0uzszPAymwrAUAZswfEywAAAA="/>
    <w:docVar w:name="EN.InstantFormat" w:val="&lt;ENInstantFormat&gt;&lt;Enabled&gt;1&lt;/Enabled&gt;&lt;ScanUnformatted&gt;1&lt;/ScanUnformatted&gt;&lt;ScanChanges&gt;1&lt;/ScanChanges&gt;&lt;Suspended&gt;0&lt;/Suspended&gt;&lt;/ENInstantFormat&gt;"/>
    <w:docVar w:name="EN.Layout" w:val="&lt;ENLayout&gt;&lt;Style&gt;Imperial College London 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Libraries&gt;"/>
    <w:docVar w:name="EN.UseJSCitationFormat" w:val="False"/>
  </w:docVars>
  <w:rsids>
    <w:rsidRoot w:val="00154491"/>
    <w:rsid w:val="000043CF"/>
    <w:rsid w:val="00014F08"/>
    <w:rsid w:val="0002655E"/>
    <w:rsid w:val="00033CD3"/>
    <w:rsid w:val="000649B6"/>
    <w:rsid w:val="00080FF7"/>
    <w:rsid w:val="000826DE"/>
    <w:rsid w:val="000869D3"/>
    <w:rsid w:val="000B3916"/>
    <w:rsid w:val="000B5A43"/>
    <w:rsid w:val="000C500A"/>
    <w:rsid w:val="000E3B9E"/>
    <w:rsid w:val="000F2760"/>
    <w:rsid w:val="000F662B"/>
    <w:rsid w:val="00103505"/>
    <w:rsid w:val="001100C6"/>
    <w:rsid w:val="0012173D"/>
    <w:rsid w:val="00121EB6"/>
    <w:rsid w:val="001225F7"/>
    <w:rsid w:val="00125046"/>
    <w:rsid w:val="00151A57"/>
    <w:rsid w:val="00154491"/>
    <w:rsid w:val="00156DD3"/>
    <w:rsid w:val="00156EA6"/>
    <w:rsid w:val="001638B3"/>
    <w:rsid w:val="00182129"/>
    <w:rsid w:val="001822FA"/>
    <w:rsid w:val="00183ED5"/>
    <w:rsid w:val="00185EE4"/>
    <w:rsid w:val="001B4547"/>
    <w:rsid w:val="001C0862"/>
    <w:rsid w:val="001C5279"/>
    <w:rsid w:val="001D4109"/>
    <w:rsid w:val="001F2D2D"/>
    <w:rsid w:val="002060C1"/>
    <w:rsid w:val="002068E7"/>
    <w:rsid w:val="002142A8"/>
    <w:rsid w:val="00216736"/>
    <w:rsid w:val="00220734"/>
    <w:rsid w:val="00221802"/>
    <w:rsid w:val="0023314C"/>
    <w:rsid w:val="00251FBD"/>
    <w:rsid w:val="00256CF9"/>
    <w:rsid w:val="00266E5E"/>
    <w:rsid w:val="00270F97"/>
    <w:rsid w:val="00273D52"/>
    <w:rsid w:val="0027488B"/>
    <w:rsid w:val="0027627E"/>
    <w:rsid w:val="0027665B"/>
    <w:rsid w:val="00277522"/>
    <w:rsid w:val="002819C7"/>
    <w:rsid w:val="00287963"/>
    <w:rsid w:val="002905A0"/>
    <w:rsid w:val="00297113"/>
    <w:rsid w:val="002A1216"/>
    <w:rsid w:val="002A55AE"/>
    <w:rsid w:val="002B0470"/>
    <w:rsid w:val="002B4A20"/>
    <w:rsid w:val="002C2389"/>
    <w:rsid w:val="002D1E94"/>
    <w:rsid w:val="002D4D3E"/>
    <w:rsid w:val="00360C11"/>
    <w:rsid w:val="00381C0E"/>
    <w:rsid w:val="003A010C"/>
    <w:rsid w:val="003A47AC"/>
    <w:rsid w:val="003A6F46"/>
    <w:rsid w:val="003A7443"/>
    <w:rsid w:val="003B0E6B"/>
    <w:rsid w:val="003E3D09"/>
    <w:rsid w:val="004055F6"/>
    <w:rsid w:val="0041059A"/>
    <w:rsid w:val="00412051"/>
    <w:rsid w:val="0041374C"/>
    <w:rsid w:val="004225E5"/>
    <w:rsid w:val="0042616A"/>
    <w:rsid w:val="00427CAB"/>
    <w:rsid w:val="00431122"/>
    <w:rsid w:val="0043134C"/>
    <w:rsid w:val="00435713"/>
    <w:rsid w:val="00441D88"/>
    <w:rsid w:val="00445BF8"/>
    <w:rsid w:val="0045020A"/>
    <w:rsid w:val="004523E4"/>
    <w:rsid w:val="0045279E"/>
    <w:rsid w:val="00455B40"/>
    <w:rsid w:val="0046330D"/>
    <w:rsid w:val="00471491"/>
    <w:rsid w:val="004A3AF2"/>
    <w:rsid w:val="004B5D70"/>
    <w:rsid w:val="004C23B7"/>
    <w:rsid w:val="004D6FB5"/>
    <w:rsid w:val="004F077D"/>
    <w:rsid w:val="00505742"/>
    <w:rsid w:val="00505998"/>
    <w:rsid w:val="00511FEC"/>
    <w:rsid w:val="005126EE"/>
    <w:rsid w:val="00522BCC"/>
    <w:rsid w:val="005336B6"/>
    <w:rsid w:val="005440F3"/>
    <w:rsid w:val="00555285"/>
    <w:rsid w:val="00564BA0"/>
    <w:rsid w:val="00567EA8"/>
    <w:rsid w:val="00583753"/>
    <w:rsid w:val="00586ED9"/>
    <w:rsid w:val="005919BA"/>
    <w:rsid w:val="005B3052"/>
    <w:rsid w:val="005B4CB4"/>
    <w:rsid w:val="005C2F91"/>
    <w:rsid w:val="005C42A1"/>
    <w:rsid w:val="005E0567"/>
    <w:rsid w:val="005E27DD"/>
    <w:rsid w:val="005F62A6"/>
    <w:rsid w:val="006025CA"/>
    <w:rsid w:val="00611C17"/>
    <w:rsid w:val="0061236C"/>
    <w:rsid w:val="00640CAF"/>
    <w:rsid w:val="00644CFF"/>
    <w:rsid w:val="00654B15"/>
    <w:rsid w:val="00660E0D"/>
    <w:rsid w:val="0067045D"/>
    <w:rsid w:val="00675D69"/>
    <w:rsid w:val="00676F22"/>
    <w:rsid w:val="00692C20"/>
    <w:rsid w:val="006A23C6"/>
    <w:rsid w:val="006B2000"/>
    <w:rsid w:val="006B7950"/>
    <w:rsid w:val="006C4EAB"/>
    <w:rsid w:val="00700D38"/>
    <w:rsid w:val="007123FD"/>
    <w:rsid w:val="007254B9"/>
    <w:rsid w:val="0075623C"/>
    <w:rsid w:val="007568E8"/>
    <w:rsid w:val="00761257"/>
    <w:rsid w:val="007875D4"/>
    <w:rsid w:val="00787FF6"/>
    <w:rsid w:val="00791F16"/>
    <w:rsid w:val="007B2CD1"/>
    <w:rsid w:val="007B307B"/>
    <w:rsid w:val="007B38DA"/>
    <w:rsid w:val="007B6639"/>
    <w:rsid w:val="007E3BC2"/>
    <w:rsid w:val="007F0F04"/>
    <w:rsid w:val="007F6730"/>
    <w:rsid w:val="00803517"/>
    <w:rsid w:val="00807815"/>
    <w:rsid w:val="008240E2"/>
    <w:rsid w:val="008279D4"/>
    <w:rsid w:val="008404B4"/>
    <w:rsid w:val="00851627"/>
    <w:rsid w:val="008956D8"/>
    <w:rsid w:val="008976F3"/>
    <w:rsid w:val="008A13AE"/>
    <w:rsid w:val="008A59F3"/>
    <w:rsid w:val="008A78C5"/>
    <w:rsid w:val="008A7C11"/>
    <w:rsid w:val="008B331F"/>
    <w:rsid w:val="008B437A"/>
    <w:rsid w:val="008C0FB2"/>
    <w:rsid w:val="008D2C9A"/>
    <w:rsid w:val="008D5155"/>
    <w:rsid w:val="008E2E00"/>
    <w:rsid w:val="008E4176"/>
    <w:rsid w:val="00905B79"/>
    <w:rsid w:val="00930221"/>
    <w:rsid w:val="0093143B"/>
    <w:rsid w:val="00951DBD"/>
    <w:rsid w:val="00965F8A"/>
    <w:rsid w:val="009879B6"/>
    <w:rsid w:val="00990B2A"/>
    <w:rsid w:val="009A2CCC"/>
    <w:rsid w:val="009A38C7"/>
    <w:rsid w:val="009A4C4D"/>
    <w:rsid w:val="009B5FCD"/>
    <w:rsid w:val="009E0AB3"/>
    <w:rsid w:val="009E4B1D"/>
    <w:rsid w:val="00A05C70"/>
    <w:rsid w:val="00A34CB1"/>
    <w:rsid w:val="00A560A6"/>
    <w:rsid w:val="00A766F1"/>
    <w:rsid w:val="00A8390A"/>
    <w:rsid w:val="00AA2536"/>
    <w:rsid w:val="00AA26BA"/>
    <w:rsid w:val="00AB49F9"/>
    <w:rsid w:val="00AD164B"/>
    <w:rsid w:val="00AD7845"/>
    <w:rsid w:val="00AF1FD0"/>
    <w:rsid w:val="00B04B58"/>
    <w:rsid w:val="00B16DBD"/>
    <w:rsid w:val="00B27F25"/>
    <w:rsid w:val="00B401FE"/>
    <w:rsid w:val="00B525AA"/>
    <w:rsid w:val="00B6765E"/>
    <w:rsid w:val="00B716FC"/>
    <w:rsid w:val="00B7594D"/>
    <w:rsid w:val="00B82E56"/>
    <w:rsid w:val="00B84794"/>
    <w:rsid w:val="00B87E97"/>
    <w:rsid w:val="00B94768"/>
    <w:rsid w:val="00BA10D9"/>
    <w:rsid w:val="00BA6ACE"/>
    <w:rsid w:val="00BB3AB5"/>
    <w:rsid w:val="00BC110B"/>
    <w:rsid w:val="00BC1AE0"/>
    <w:rsid w:val="00BC3E9F"/>
    <w:rsid w:val="00BD53C9"/>
    <w:rsid w:val="00BE16B3"/>
    <w:rsid w:val="00BE37CF"/>
    <w:rsid w:val="00C15196"/>
    <w:rsid w:val="00C2475C"/>
    <w:rsid w:val="00C37112"/>
    <w:rsid w:val="00C47434"/>
    <w:rsid w:val="00C50FB2"/>
    <w:rsid w:val="00C53757"/>
    <w:rsid w:val="00C7205E"/>
    <w:rsid w:val="00C720DE"/>
    <w:rsid w:val="00C73956"/>
    <w:rsid w:val="00CA1BE2"/>
    <w:rsid w:val="00CB042A"/>
    <w:rsid w:val="00CB07A3"/>
    <w:rsid w:val="00CB7FA3"/>
    <w:rsid w:val="00CC04E2"/>
    <w:rsid w:val="00CD1C72"/>
    <w:rsid w:val="00CD379D"/>
    <w:rsid w:val="00CD3D31"/>
    <w:rsid w:val="00CF3EED"/>
    <w:rsid w:val="00D11FCF"/>
    <w:rsid w:val="00D15F8A"/>
    <w:rsid w:val="00D21040"/>
    <w:rsid w:val="00D2627F"/>
    <w:rsid w:val="00D451B9"/>
    <w:rsid w:val="00D47B91"/>
    <w:rsid w:val="00D61D24"/>
    <w:rsid w:val="00D630A9"/>
    <w:rsid w:val="00D818F3"/>
    <w:rsid w:val="00D9690A"/>
    <w:rsid w:val="00DA4481"/>
    <w:rsid w:val="00DA6AF7"/>
    <w:rsid w:val="00DD054E"/>
    <w:rsid w:val="00DD1650"/>
    <w:rsid w:val="00DE0AAA"/>
    <w:rsid w:val="00E0349F"/>
    <w:rsid w:val="00E05FE8"/>
    <w:rsid w:val="00E124D3"/>
    <w:rsid w:val="00E13BB6"/>
    <w:rsid w:val="00E15E4F"/>
    <w:rsid w:val="00E1637E"/>
    <w:rsid w:val="00E16CC9"/>
    <w:rsid w:val="00E21A1F"/>
    <w:rsid w:val="00E24720"/>
    <w:rsid w:val="00E36C27"/>
    <w:rsid w:val="00E6799A"/>
    <w:rsid w:val="00E82DE7"/>
    <w:rsid w:val="00E9038B"/>
    <w:rsid w:val="00E96F26"/>
    <w:rsid w:val="00EA14BB"/>
    <w:rsid w:val="00EA16CF"/>
    <w:rsid w:val="00EC4A29"/>
    <w:rsid w:val="00ED3D76"/>
    <w:rsid w:val="00EE2446"/>
    <w:rsid w:val="00EF5405"/>
    <w:rsid w:val="00F01805"/>
    <w:rsid w:val="00F06F2F"/>
    <w:rsid w:val="00F44783"/>
    <w:rsid w:val="00F4628B"/>
    <w:rsid w:val="00F75522"/>
    <w:rsid w:val="00F7731F"/>
    <w:rsid w:val="00F8558E"/>
    <w:rsid w:val="00F85FF6"/>
    <w:rsid w:val="00F87482"/>
    <w:rsid w:val="00F930C7"/>
    <w:rsid w:val="00F93EB5"/>
    <w:rsid w:val="00FB58AC"/>
    <w:rsid w:val="00FC3A6C"/>
    <w:rsid w:val="00FC6393"/>
    <w:rsid w:val="00FE0B77"/>
    <w:rsid w:val="00FE2737"/>
    <w:rsid w:val="00FE77EC"/>
    <w:rsid w:val="00FF1ACA"/>
    <w:rsid w:val="00FF6F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C5DD9"/>
  <w15:chartTrackingRefBased/>
  <w15:docId w15:val="{0E4A8FB9-1792-438B-9E07-A249DB6D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AE0"/>
    <w:rPr>
      <w:rFonts w:asciiTheme="majorBidi" w:hAnsiTheme="majorBidi" w:cs="Calibri"/>
      <w:szCs w:val="22"/>
      <w:lang w:eastAsia="en-GB"/>
    </w:rPr>
  </w:style>
  <w:style w:type="paragraph" w:styleId="Heading3">
    <w:name w:val="heading 3"/>
    <w:basedOn w:val="Normal"/>
    <w:link w:val="Heading3Char"/>
    <w:uiPriority w:val="9"/>
    <w:qFormat/>
    <w:rsid w:val="00E2472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ementtoproof">
    <w:name w:val="elementtoproof"/>
    <w:basedOn w:val="Normal"/>
    <w:rsid w:val="00154491"/>
    <w:pPr>
      <w:spacing w:before="100" w:beforeAutospacing="1" w:after="100" w:afterAutospacing="1"/>
    </w:pPr>
  </w:style>
  <w:style w:type="paragraph" w:customStyle="1" w:styleId="contentpasted1">
    <w:name w:val="contentpasted1"/>
    <w:basedOn w:val="Normal"/>
    <w:rsid w:val="00154491"/>
    <w:pPr>
      <w:spacing w:before="100" w:beforeAutospacing="1" w:after="100" w:afterAutospacing="1"/>
    </w:pPr>
  </w:style>
  <w:style w:type="character" w:customStyle="1" w:styleId="contentpasted2">
    <w:name w:val="contentpasted2"/>
    <w:basedOn w:val="DefaultParagraphFont"/>
    <w:rsid w:val="00154491"/>
  </w:style>
  <w:style w:type="character" w:customStyle="1" w:styleId="contentpasted0">
    <w:name w:val="contentpasted0"/>
    <w:basedOn w:val="DefaultParagraphFont"/>
    <w:rsid w:val="00154491"/>
  </w:style>
  <w:style w:type="character" w:customStyle="1" w:styleId="Heading3Char">
    <w:name w:val="Heading 3 Char"/>
    <w:basedOn w:val="DefaultParagraphFont"/>
    <w:link w:val="Heading3"/>
    <w:uiPriority w:val="9"/>
    <w:rsid w:val="00E24720"/>
    <w:rPr>
      <w:rFonts w:eastAsia="Times New Roman"/>
      <w:b/>
      <w:bCs/>
      <w:sz w:val="27"/>
      <w:szCs w:val="27"/>
      <w:lang w:eastAsia="en-GB"/>
    </w:rPr>
  </w:style>
  <w:style w:type="character" w:styleId="Hyperlink">
    <w:name w:val="Hyperlink"/>
    <w:basedOn w:val="DefaultParagraphFont"/>
    <w:uiPriority w:val="99"/>
    <w:unhideWhenUsed/>
    <w:rsid w:val="00E24720"/>
    <w:rPr>
      <w:color w:val="0000FF"/>
      <w:u w:val="single"/>
    </w:rPr>
  </w:style>
  <w:style w:type="character" w:customStyle="1" w:styleId="x193iq5w">
    <w:name w:val="x193iq5w"/>
    <w:basedOn w:val="DefaultParagraphFont"/>
    <w:rsid w:val="00E24720"/>
  </w:style>
  <w:style w:type="character" w:customStyle="1" w:styleId="x1lliihq">
    <w:name w:val="x1lliihq"/>
    <w:basedOn w:val="DefaultParagraphFont"/>
    <w:rsid w:val="00E24720"/>
  </w:style>
  <w:style w:type="character" w:customStyle="1" w:styleId="xzpqnlu">
    <w:name w:val="xzpqnlu"/>
    <w:basedOn w:val="DefaultParagraphFont"/>
    <w:rsid w:val="00E24720"/>
  </w:style>
  <w:style w:type="paragraph" w:styleId="ListParagraph">
    <w:name w:val="List Paragraph"/>
    <w:basedOn w:val="Normal"/>
    <w:uiPriority w:val="34"/>
    <w:qFormat/>
    <w:rsid w:val="00E24720"/>
    <w:pPr>
      <w:ind w:left="720"/>
      <w:contextualSpacing/>
    </w:pPr>
  </w:style>
  <w:style w:type="paragraph" w:styleId="Header">
    <w:name w:val="header"/>
    <w:basedOn w:val="Normal"/>
    <w:link w:val="HeaderChar"/>
    <w:uiPriority w:val="99"/>
    <w:unhideWhenUsed/>
    <w:rsid w:val="00824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0E2"/>
    <w:rPr>
      <w:rFonts w:asciiTheme="majorBidi" w:hAnsiTheme="majorBidi" w:cs="Calibri"/>
      <w:szCs w:val="22"/>
      <w:lang w:eastAsia="en-GB"/>
    </w:rPr>
  </w:style>
  <w:style w:type="paragraph" w:styleId="Footer">
    <w:name w:val="footer"/>
    <w:basedOn w:val="Normal"/>
    <w:link w:val="FooterChar"/>
    <w:uiPriority w:val="99"/>
    <w:unhideWhenUsed/>
    <w:rsid w:val="00824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0E2"/>
    <w:rPr>
      <w:rFonts w:asciiTheme="majorBidi" w:hAnsiTheme="majorBidi" w:cs="Calibri"/>
      <w:szCs w:val="22"/>
      <w:lang w:eastAsia="en-GB"/>
    </w:rPr>
  </w:style>
  <w:style w:type="paragraph" w:customStyle="1" w:styleId="EndNoteBibliographyTitle">
    <w:name w:val="EndNote Bibliography Title"/>
    <w:basedOn w:val="Normal"/>
    <w:link w:val="EndNoteBibliographyTitleChar"/>
    <w:rsid w:val="009A2CCC"/>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9A2CCC"/>
    <w:rPr>
      <w:noProof/>
      <w:szCs w:val="22"/>
      <w:lang w:eastAsia="en-GB"/>
    </w:rPr>
  </w:style>
  <w:style w:type="paragraph" w:customStyle="1" w:styleId="EndNoteBibliography">
    <w:name w:val="EndNote Bibliography"/>
    <w:basedOn w:val="Normal"/>
    <w:link w:val="EndNoteBibliographyChar"/>
    <w:rsid w:val="009A2CCC"/>
    <w:rPr>
      <w:rFonts w:ascii="Times New Roman" w:hAnsi="Times New Roman" w:cs="Times New Roman"/>
      <w:noProof/>
    </w:rPr>
  </w:style>
  <w:style w:type="character" w:customStyle="1" w:styleId="EndNoteBibliographyChar">
    <w:name w:val="EndNote Bibliography Char"/>
    <w:basedOn w:val="DefaultParagraphFont"/>
    <w:link w:val="EndNoteBibliography"/>
    <w:rsid w:val="009A2CCC"/>
    <w:rPr>
      <w:noProof/>
      <w:szCs w:val="22"/>
      <w:lang w:eastAsia="en-GB"/>
    </w:rPr>
  </w:style>
  <w:style w:type="character" w:styleId="UnresolvedMention">
    <w:name w:val="Unresolved Mention"/>
    <w:basedOn w:val="DefaultParagraphFont"/>
    <w:uiPriority w:val="99"/>
    <w:semiHidden/>
    <w:unhideWhenUsed/>
    <w:rsid w:val="004523E4"/>
    <w:rPr>
      <w:color w:val="605E5C"/>
      <w:shd w:val="clear" w:color="auto" w:fill="E1DFDD"/>
    </w:rPr>
  </w:style>
  <w:style w:type="character" w:styleId="FollowedHyperlink">
    <w:name w:val="FollowedHyperlink"/>
    <w:basedOn w:val="DefaultParagraphFont"/>
    <w:uiPriority w:val="99"/>
    <w:semiHidden/>
    <w:unhideWhenUsed/>
    <w:rsid w:val="00AB49F9"/>
    <w:rPr>
      <w:color w:val="954F72" w:themeColor="followedHyperlink"/>
      <w:u w:val="single"/>
    </w:rPr>
  </w:style>
  <w:style w:type="table" w:styleId="TableGrid">
    <w:name w:val="Table Grid"/>
    <w:basedOn w:val="TableNormal"/>
    <w:rsid w:val="00E16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3314C"/>
  </w:style>
  <w:style w:type="paragraph" w:customStyle="1" w:styleId="Default">
    <w:name w:val="Default"/>
    <w:rsid w:val="0023314C"/>
    <w:pPr>
      <w:widowControl w:val="0"/>
      <w:autoSpaceDE w:val="0"/>
      <w:autoSpaceDN w:val="0"/>
      <w:adjustRightInd w:val="0"/>
      <w:spacing w:after="0" w:line="240" w:lineRule="auto"/>
      <w:jc w:val="left"/>
    </w:pPr>
    <w:rPr>
      <w:rFonts w:ascii="Calibri" w:eastAsia="Times New Roman" w:hAnsi="Calibri" w:cs="Calibri"/>
      <w:color w:val="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14166">
      <w:bodyDiv w:val="1"/>
      <w:marLeft w:val="0"/>
      <w:marRight w:val="0"/>
      <w:marTop w:val="0"/>
      <w:marBottom w:val="0"/>
      <w:divBdr>
        <w:top w:val="none" w:sz="0" w:space="0" w:color="auto"/>
        <w:left w:val="none" w:sz="0" w:space="0" w:color="auto"/>
        <w:bottom w:val="none" w:sz="0" w:space="0" w:color="auto"/>
        <w:right w:val="none" w:sz="0" w:space="0" w:color="auto"/>
      </w:divBdr>
    </w:div>
    <w:div w:id="1165046078">
      <w:bodyDiv w:val="1"/>
      <w:marLeft w:val="0"/>
      <w:marRight w:val="0"/>
      <w:marTop w:val="0"/>
      <w:marBottom w:val="0"/>
      <w:divBdr>
        <w:top w:val="none" w:sz="0" w:space="0" w:color="auto"/>
        <w:left w:val="none" w:sz="0" w:space="0" w:color="auto"/>
        <w:bottom w:val="none" w:sz="0" w:space="0" w:color="auto"/>
        <w:right w:val="none" w:sz="0" w:space="0" w:color="auto"/>
      </w:divBdr>
    </w:div>
    <w:div w:id="1310161998">
      <w:bodyDiv w:val="1"/>
      <w:marLeft w:val="0"/>
      <w:marRight w:val="0"/>
      <w:marTop w:val="0"/>
      <w:marBottom w:val="0"/>
      <w:divBdr>
        <w:top w:val="none" w:sz="0" w:space="0" w:color="auto"/>
        <w:left w:val="none" w:sz="0" w:space="0" w:color="auto"/>
        <w:bottom w:val="none" w:sz="0" w:space="0" w:color="auto"/>
        <w:right w:val="none" w:sz="0" w:space="0" w:color="auto"/>
      </w:divBdr>
    </w:div>
    <w:div w:id="1851287779">
      <w:bodyDiv w:val="1"/>
      <w:marLeft w:val="0"/>
      <w:marRight w:val="0"/>
      <w:marTop w:val="0"/>
      <w:marBottom w:val="0"/>
      <w:divBdr>
        <w:top w:val="none" w:sz="0" w:space="0" w:color="auto"/>
        <w:left w:val="none" w:sz="0" w:space="0" w:color="auto"/>
        <w:bottom w:val="none" w:sz="0" w:space="0" w:color="auto"/>
        <w:right w:val="none" w:sz="0" w:space="0" w:color="auto"/>
      </w:divBdr>
    </w:div>
    <w:div w:id="2049061088">
      <w:bodyDiv w:val="1"/>
      <w:marLeft w:val="0"/>
      <w:marRight w:val="0"/>
      <w:marTop w:val="0"/>
      <w:marBottom w:val="0"/>
      <w:divBdr>
        <w:top w:val="none" w:sz="0" w:space="0" w:color="auto"/>
        <w:left w:val="none" w:sz="0" w:space="0" w:color="auto"/>
        <w:bottom w:val="none" w:sz="0" w:space="0" w:color="auto"/>
        <w:right w:val="none" w:sz="0" w:space="0" w:color="auto"/>
      </w:divBdr>
      <w:divsChild>
        <w:div w:id="290675588">
          <w:marLeft w:val="0"/>
          <w:marRight w:val="0"/>
          <w:marTop w:val="0"/>
          <w:marBottom w:val="0"/>
          <w:divBdr>
            <w:top w:val="none" w:sz="0" w:space="0" w:color="auto"/>
            <w:left w:val="none" w:sz="0" w:space="0" w:color="auto"/>
            <w:bottom w:val="none" w:sz="0" w:space="0" w:color="auto"/>
            <w:right w:val="none" w:sz="0" w:space="0" w:color="auto"/>
          </w:divBdr>
          <w:divsChild>
            <w:div w:id="7610533">
              <w:marLeft w:val="0"/>
              <w:marRight w:val="0"/>
              <w:marTop w:val="0"/>
              <w:marBottom w:val="0"/>
              <w:divBdr>
                <w:top w:val="none" w:sz="0" w:space="0" w:color="auto"/>
                <w:left w:val="none" w:sz="0" w:space="0" w:color="auto"/>
                <w:bottom w:val="none" w:sz="0" w:space="0" w:color="auto"/>
                <w:right w:val="none" w:sz="0" w:space="0" w:color="auto"/>
              </w:divBdr>
              <w:divsChild>
                <w:div w:id="920065756">
                  <w:marLeft w:val="0"/>
                  <w:marRight w:val="0"/>
                  <w:marTop w:val="0"/>
                  <w:marBottom w:val="0"/>
                  <w:divBdr>
                    <w:top w:val="none" w:sz="0" w:space="0" w:color="auto"/>
                    <w:left w:val="none" w:sz="0" w:space="0" w:color="auto"/>
                    <w:bottom w:val="none" w:sz="0" w:space="0" w:color="auto"/>
                    <w:right w:val="none" w:sz="0" w:space="0" w:color="auto"/>
                  </w:divBdr>
                  <w:divsChild>
                    <w:div w:id="150147521">
                      <w:marLeft w:val="0"/>
                      <w:marRight w:val="0"/>
                      <w:marTop w:val="0"/>
                      <w:marBottom w:val="0"/>
                      <w:divBdr>
                        <w:top w:val="none" w:sz="0" w:space="0" w:color="auto"/>
                        <w:left w:val="none" w:sz="0" w:space="0" w:color="auto"/>
                        <w:bottom w:val="none" w:sz="0" w:space="0" w:color="auto"/>
                        <w:right w:val="none" w:sz="0" w:space="0" w:color="auto"/>
                      </w:divBdr>
                      <w:divsChild>
                        <w:div w:id="1861116525">
                          <w:marLeft w:val="0"/>
                          <w:marRight w:val="0"/>
                          <w:marTop w:val="90"/>
                          <w:marBottom w:val="0"/>
                          <w:divBdr>
                            <w:top w:val="none" w:sz="0" w:space="0" w:color="auto"/>
                            <w:left w:val="none" w:sz="0" w:space="0" w:color="auto"/>
                            <w:bottom w:val="none" w:sz="0" w:space="0" w:color="auto"/>
                            <w:right w:val="none" w:sz="0" w:space="0" w:color="auto"/>
                          </w:divBdr>
                        </w:div>
                      </w:divsChild>
                    </w:div>
                    <w:div w:id="1685980899">
                      <w:marLeft w:val="0"/>
                      <w:marRight w:val="0"/>
                      <w:marTop w:val="0"/>
                      <w:marBottom w:val="0"/>
                      <w:divBdr>
                        <w:top w:val="none" w:sz="0" w:space="0" w:color="auto"/>
                        <w:left w:val="none" w:sz="0" w:space="0" w:color="auto"/>
                        <w:bottom w:val="none" w:sz="0" w:space="0" w:color="auto"/>
                        <w:right w:val="none" w:sz="0" w:space="0" w:color="auto"/>
                      </w:divBdr>
                      <w:divsChild>
                        <w:div w:id="407920155">
                          <w:marLeft w:val="0"/>
                          <w:marRight w:val="0"/>
                          <w:marTop w:val="0"/>
                          <w:marBottom w:val="0"/>
                          <w:divBdr>
                            <w:top w:val="none" w:sz="0" w:space="0" w:color="auto"/>
                            <w:left w:val="none" w:sz="0" w:space="0" w:color="auto"/>
                            <w:bottom w:val="none" w:sz="0" w:space="0" w:color="auto"/>
                            <w:right w:val="none" w:sz="0" w:space="0" w:color="auto"/>
                          </w:divBdr>
                          <w:divsChild>
                            <w:div w:id="1326013657">
                              <w:marLeft w:val="0"/>
                              <w:marRight w:val="0"/>
                              <w:marTop w:val="0"/>
                              <w:marBottom w:val="0"/>
                              <w:divBdr>
                                <w:top w:val="none" w:sz="0" w:space="0" w:color="auto"/>
                                <w:left w:val="none" w:sz="0" w:space="0" w:color="auto"/>
                                <w:bottom w:val="none" w:sz="0" w:space="0" w:color="auto"/>
                                <w:right w:val="none" w:sz="0" w:space="0" w:color="auto"/>
                              </w:divBdr>
                              <w:divsChild>
                                <w:div w:id="1883974271">
                                  <w:marLeft w:val="0"/>
                                  <w:marRight w:val="0"/>
                                  <w:marTop w:val="0"/>
                                  <w:marBottom w:val="0"/>
                                  <w:divBdr>
                                    <w:top w:val="none" w:sz="0" w:space="0" w:color="auto"/>
                                    <w:left w:val="none" w:sz="0" w:space="0" w:color="auto"/>
                                    <w:bottom w:val="none" w:sz="0" w:space="0" w:color="auto"/>
                                    <w:right w:val="none" w:sz="0" w:space="0" w:color="auto"/>
                                  </w:divBdr>
                                  <w:divsChild>
                                    <w:div w:id="214322308">
                                      <w:marLeft w:val="0"/>
                                      <w:marRight w:val="0"/>
                                      <w:marTop w:val="0"/>
                                      <w:marBottom w:val="0"/>
                                      <w:divBdr>
                                        <w:top w:val="none" w:sz="0" w:space="0" w:color="auto"/>
                                        <w:left w:val="none" w:sz="0" w:space="0" w:color="auto"/>
                                        <w:bottom w:val="none" w:sz="0" w:space="0" w:color="auto"/>
                                        <w:right w:val="none" w:sz="0" w:space="0" w:color="auto"/>
                                      </w:divBdr>
                                      <w:divsChild>
                                        <w:div w:id="121462597">
                                          <w:marLeft w:val="0"/>
                                          <w:marRight w:val="0"/>
                                          <w:marTop w:val="0"/>
                                          <w:marBottom w:val="0"/>
                                          <w:divBdr>
                                            <w:top w:val="none" w:sz="0" w:space="0" w:color="auto"/>
                                            <w:left w:val="none" w:sz="0" w:space="0" w:color="auto"/>
                                            <w:bottom w:val="none" w:sz="0" w:space="0" w:color="auto"/>
                                            <w:right w:val="none" w:sz="0" w:space="0" w:color="auto"/>
                                          </w:divBdr>
                                          <w:divsChild>
                                            <w:div w:id="745952178">
                                              <w:marLeft w:val="0"/>
                                              <w:marRight w:val="0"/>
                                              <w:marTop w:val="0"/>
                                              <w:marBottom w:val="0"/>
                                              <w:divBdr>
                                                <w:top w:val="none" w:sz="0" w:space="0" w:color="auto"/>
                                                <w:left w:val="none" w:sz="0" w:space="0" w:color="auto"/>
                                                <w:bottom w:val="none" w:sz="0" w:space="0" w:color="auto"/>
                                                <w:right w:val="none" w:sz="0" w:space="0" w:color="auto"/>
                                              </w:divBdr>
                                              <w:divsChild>
                                                <w:div w:id="4130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765096">
              <w:marLeft w:val="0"/>
              <w:marRight w:val="0"/>
              <w:marTop w:val="0"/>
              <w:marBottom w:val="0"/>
              <w:divBdr>
                <w:top w:val="none" w:sz="0" w:space="0" w:color="auto"/>
                <w:left w:val="none" w:sz="0" w:space="0" w:color="auto"/>
                <w:bottom w:val="none" w:sz="0" w:space="0" w:color="auto"/>
                <w:right w:val="none" w:sz="0" w:space="0" w:color="auto"/>
              </w:divBdr>
              <w:divsChild>
                <w:div w:id="1194267030">
                  <w:marLeft w:val="0"/>
                  <w:marRight w:val="0"/>
                  <w:marTop w:val="0"/>
                  <w:marBottom w:val="0"/>
                  <w:divBdr>
                    <w:top w:val="single" w:sz="2" w:space="9" w:color="auto"/>
                    <w:left w:val="single" w:sz="2" w:space="9" w:color="auto"/>
                    <w:bottom w:val="single" w:sz="2" w:space="9" w:color="auto"/>
                    <w:right w:val="single" w:sz="2" w:space="9" w:color="auto"/>
                  </w:divBdr>
                  <w:divsChild>
                    <w:div w:id="715006720">
                      <w:marLeft w:val="0"/>
                      <w:marRight w:val="0"/>
                      <w:marTop w:val="0"/>
                      <w:marBottom w:val="0"/>
                      <w:divBdr>
                        <w:top w:val="none" w:sz="0" w:space="0" w:color="auto"/>
                        <w:left w:val="none" w:sz="0" w:space="0" w:color="auto"/>
                        <w:bottom w:val="none" w:sz="0" w:space="0" w:color="auto"/>
                        <w:right w:val="none" w:sz="0" w:space="0" w:color="auto"/>
                      </w:divBdr>
                      <w:divsChild>
                        <w:div w:id="21248839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25225320">
          <w:marLeft w:val="0"/>
          <w:marRight w:val="0"/>
          <w:marTop w:val="0"/>
          <w:marBottom w:val="0"/>
          <w:divBdr>
            <w:top w:val="none" w:sz="0" w:space="0" w:color="auto"/>
            <w:left w:val="none" w:sz="0" w:space="0" w:color="auto"/>
            <w:bottom w:val="none" w:sz="0" w:space="0" w:color="auto"/>
            <w:right w:val="none" w:sz="0" w:space="0" w:color="auto"/>
          </w:divBdr>
          <w:divsChild>
            <w:div w:id="127867973">
              <w:marLeft w:val="0"/>
              <w:marRight w:val="0"/>
              <w:marTop w:val="0"/>
              <w:marBottom w:val="0"/>
              <w:divBdr>
                <w:top w:val="none" w:sz="0" w:space="0" w:color="auto"/>
                <w:left w:val="none" w:sz="0" w:space="0" w:color="auto"/>
                <w:bottom w:val="none" w:sz="0" w:space="0" w:color="auto"/>
                <w:right w:val="none" w:sz="0" w:space="0" w:color="auto"/>
              </w:divBdr>
              <w:divsChild>
                <w:div w:id="794327539">
                  <w:marLeft w:val="0"/>
                  <w:marRight w:val="0"/>
                  <w:marTop w:val="0"/>
                  <w:marBottom w:val="0"/>
                  <w:divBdr>
                    <w:top w:val="none" w:sz="0" w:space="0" w:color="auto"/>
                    <w:left w:val="none" w:sz="0" w:space="0" w:color="auto"/>
                    <w:bottom w:val="none" w:sz="0" w:space="0" w:color="auto"/>
                    <w:right w:val="none" w:sz="0" w:space="0" w:color="auto"/>
                  </w:divBdr>
                  <w:divsChild>
                    <w:div w:id="151072128">
                      <w:marLeft w:val="0"/>
                      <w:marRight w:val="0"/>
                      <w:marTop w:val="0"/>
                      <w:marBottom w:val="0"/>
                      <w:divBdr>
                        <w:top w:val="none" w:sz="0" w:space="0" w:color="auto"/>
                        <w:left w:val="none" w:sz="0" w:space="0" w:color="auto"/>
                        <w:bottom w:val="none" w:sz="0" w:space="0" w:color="auto"/>
                        <w:right w:val="none" w:sz="0" w:space="0" w:color="auto"/>
                      </w:divBdr>
                      <w:divsChild>
                        <w:div w:id="1400054643">
                          <w:marLeft w:val="0"/>
                          <w:marRight w:val="0"/>
                          <w:marTop w:val="0"/>
                          <w:marBottom w:val="0"/>
                          <w:divBdr>
                            <w:top w:val="none" w:sz="0" w:space="0" w:color="auto"/>
                            <w:left w:val="none" w:sz="0" w:space="0" w:color="auto"/>
                            <w:bottom w:val="none" w:sz="0" w:space="0" w:color="auto"/>
                            <w:right w:val="none" w:sz="0" w:space="0" w:color="auto"/>
                          </w:divBdr>
                          <w:divsChild>
                            <w:div w:id="165829394">
                              <w:marLeft w:val="0"/>
                              <w:marRight w:val="0"/>
                              <w:marTop w:val="0"/>
                              <w:marBottom w:val="0"/>
                              <w:divBdr>
                                <w:top w:val="none" w:sz="0" w:space="0" w:color="auto"/>
                                <w:left w:val="none" w:sz="0" w:space="0" w:color="auto"/>
                                <w:bottom w:val="none" w:sz="0" w:space="0" w:color="auto"/>
                                <w:right w:val="none" w:sz="0" w:space="0" w:color="auto"/>
                              </w:divBdr>
                              <w:divsChild>
                                <w:div w:id="1153983779">
                                  <w:marLeft w:val="0"/>
                                  <w:marRight w:val="0"/>
                                  <w:marTop w:val="0"/>
                                  <w:marBottom w:val="0"/>
                                  <w:divBdr>
                                    <w:top w:val="none" w:sz="0" w:space="0" w:color="auto"/>
                                    <w:left w:val="none" w:sz="0" w:space="0" w:color="auto"/>
                                    <w:bottom w:val="none" w:sz="0" w:space="0" w:color="auto"/>
                                    <w:right w:val="none" w:sz="0" w:space="0" w:color="auto"/>
                                  </w:divBdr>
                                  <w:divsChild>
                                    <w:div w:id="122701884">
                                      <w:marLeft w:val="0"/>
                                      <w:marRight w:val="0"/>
                                      <w:marTop w:val="0"/>
                                      <w:marBottom w:val="0"/>
                                      <w:divBdr>
                                        <w:top w:val="none" w:sz="0" w:space="0" w:color="auto"/>
                                        <w:left w:val="none" w:sz="0" w:space="0" w:color="auto"/>
                                        <w:bottom w:val="none" w:sz="0" w:space="0" w:color="auto"/>
                                        <w:right w:val="none" w:sz="0" w:space="0" w:color="auto"/>
                                      </w:divBdr>
                                      <w:divsChild>
                                        <w:div w:id="250086213">
                                          <w:marLeft w:val="0"/>
                                          <w:marRight w:val="0"/>
                                          <w:marTop w:val="0"/>
                                          <w:marBottom w:val="0"/>
                                          <w:divBdr>
                                            <w:top w:val="none" w:sz="0" w:space="0" w:color="auto"/>
                                            <w:left w:val="none" w:sz="0" w:space="0" w:color="auto"/>
                                            <w:bottom w:val="none" w:sz="0" w:space="0" w:color="auto"/>
                                            <w:right w:val="none" w:sz="0" w:space="0" w:color="auto"/>
                                          </w:divBdr>
                                          <w:divsChild>
                                            <w:div w:id="854077090">
                                              <w:marLeft w:val="0"/>
                                              <w:marRight w:val="0"/>
                                              <w:marTop w:val="0"/>
                                              <w:marBottom w:val="0"/>
                                              <w:divBdr>
                                                <w:top w:val="none" w:sz="0" w:space="0" w:color="auto"/>
                                                <w:left w:val="none" w:sz="0" w:space="0" w:color="auto"/>
                                                <w:bottom w:val="none" w:sz="0" w:space="0" w:color="auto"/>
                                                <w:right w:val="none" w:sz="0" w:space="0" w:color="auto"/>
                                              </w:divBdr>
                                              <w:divsChild>
                                                <w:div w:id="166435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651211">
                          <w:marLeft w:val="0"/>
                          <w:marRight w:val="0"/>
                          <w:marTop w:val="0"/>
                          <w:marBottom w:val="0"/>
                          <w:divBdr>
                            <w:top w:val="none" w:sz="0" w:space="0" w:color="auto"/>
                            <w:left w:val="none" w:sz="0" w:space="0" w:color="auto"/>
                            <w:bottom w:val="none" w:sz="0" w:space="0" w:color="auto"/>
                            <w:right w:val="none" w:sz="0" w:space="0" w:color="auto"/>
                          </w:divBdr>
                          <w:divsChild>
                            <w:div w:id="5412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3108">
                      <w:marLeft w:val="0"/>
                      <w:marRight w:val="0"/>
                      <w:marTop w:val="0"/>
                      <w:marBottom w:val="0"/>
                      <w:divBdr>
                        <w:top w:val="none" w:sz="0" w:space="0" w:color="auto"/>
                        <w:left w:val="none" w:sz="0" w:space="0" w:color="auto"/>
                        <w:bottom w:val="none" w:sz="0" w:space="0" w:color="auto"/>
                        <w:right w:val="none" w:sz="0" w:space="0" w:color="auto"/>
                      </w:divBdr>
                      <w:divsChild>
                        <w:div w:id="3617904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47401165">
          <w:marLeft w:val="0"/>
          <w:marRight w:val="0"/>
          <w:marTop w:val="0"/>
          <w:marBottom w:val="0"/>
          <w:divBdr>
            <w:top w:val="none" w:sz="0" w:space="0" w:color="auto"/>
            <w:left w:val="none" w:sz="0" w:space="0" w:color="auto"/>
            <w:bottom w:val="none" w:sz="0" w:space="0" w:color="auto"/>
            <w:right w:val="none" w:sz="0" w:space="0" w:color="auto"/>
          </w:divBdr>
          <w:divsChild>
            <w:div w:id="1844281191">
              <w:marLeft w:val="0"/>
              <w:marRight w:val="0"/>
              <w:marTop w:val="0"/>
              <w:marBottom w:val="0"/>
              <w:divBdr>
                <w:top w:val="none" w:sz="0" w:space="0" w:color="auto"/>
                <w:left w:val="none" w:sz="0" w:space="0" w:color="auto"/>
                <w:bottom w:val="none" w:sz="0" w:space="0" w:color="auto"/>
                <w:right w:val="none" w:sz="0" w:space="0" w:color="auto"/>
              </w:divBdr>
              <w:divsChild>
                <w:div w:id="905339944">
                  <w:marLeft w:val="0"/>
                  <w:marRight w:val="0"/>
                  <w:marTop w:val="0"/>
                  <w:marBottom w:val="0"/>
                  <w:divBdr>
                    <w:top w:val="none" w:sz="0" w:space="0" w:color="auto"/>
                    <w:left w:val="none" w:sz="0" w:space="0" w:color="auto"/>
                    <w:bottom w:val="none" w:sz="0" w:space="0" w:color="auto"/>
                    <w:right w:val="none" w:sz="0" w:space="0" w:color="auto"/>
                  </w:divBdr>
                  <w:divsChild>
                    <w:div w:id="1560824598">
                      <w:marLeft w:val="0"/>
                      <w:marRight w:val="0"/>
                      <w:marTop w:val="0"/>
                      <w:marBottom w:val="0"/>
                      <w:divBdr>
                        <w:top w:val="none" w:sz="0" w:space="0" w:color="auto"/>
                        <w:left w:val="none" w:sz="0" w:space="0" w:color="auto"/>
                        <w:bottom w:val="none" w:sz="0" w:space="0" w:color="auto"/>
                        <w:right w:val="none" w:sz="0" w:space="0" w:color="auto"/>
                      </w:divBdr>
                      <w:divsChild>
                        <w:div w:id="372969162">
                          <w:marLeft w:val="0"/>
                          <w:marRight w:val="0"/>
                          <w:marTop w:val="0"/>
                          <w:marBottom w:val="0"/>
                          <w:divBdr>
                            <w:top w:val="none" w:sz="0" w:space="0" w:color="auto"/>
                            <w:left w:val="none" w:sz="0" w:space="0" w:color="auto"/>
                            <w:bottom w:val="none" w:sz="0" w:space="0" w:color="auto"/>
                            <w:right w:val="none" w:sz="0" w:space="0" w:color="auto"/>
                          </w:divBdr>
                          <w:divsChild>
                            <w:div w:id="1581913217">
                              <w:marLeft w:val="0"/>
                              <w:marRight w:val="0"/>
                              <w:marTop w:val="0"/>
                              <w:marBottom w:val="0"/>
                              <w:divBdr>
                                <w:top w:val="none" w:sz="0" w:space="0" w:color="auto"/>
                                <w:left w:val="none" w:sz="0" w:space="0" w:color="auto"/>
                                <w:bottom w:val="none" w:sz="0" w:space="0" w:color="auto"/>
                                <w:right w:val="none" w:sz="0" w:space="0" w:color="auto"/>
                              </w:divBdr>
                              <w:divsChild>
                                <w:div w:id="1798528119">
                                  <w:marLeft w:val="0"/>
                                  <w:marRight w:val="0"/>
                                  <w:marTop w:val="0"/>
                                  <w:marBottom w:val="0"/>
                                  <w:divBdr>
                                    <w:top w:val="none" w:sz="0" w:space="0" w:color="auto"/>
                                    <w:left w:val="none" w:sz="0" w:space="0" w:color="auto"/>
                                    <w:bottom w:val="none" w:sz="0" w:space="0" w:color="auto"/>
                                    <w:right w:val="none" w:sz="0" w:space="0" w:color="auto"/>
                                  </w:divBdr>
                                  <w:divsChild>
                                    <w:div w:id="491069909">
                                      <w:marLeft w:val="0"/>
                                      <w:marRight w:val="0"/>
                                      <w:marTop w:val="0"/>
                                      <w:marBottom w:val="0"/>
                                      <w:divBdr>
                                        <w:top w:val="none" w:sz="0" w:space="0" w:color="auto"/>
                                        <w:left w:val="none" w:sz="0" w:space="0" w:color="auto"/>
                                        <w:bottom w:val="none" w:sz="0" w:space="0" w:color="auto"/>
                                        <w:right w:val="none" w:sz="0" w:space="0" w:color="auto"/>
                                      </w:divBdr>
                                      <w:divsChild>
                                        <w:div w:id="168250890">
                                          <w:marLeft w:val="0"/>
                                          <w:marRight w:val="0"/>
                                          <w:marTop w:val="0"/>
                                          <w:marBottom w:val="0"/>
                                          <w:divBdr>
                                            <w:top w:val="none" w:sz="0" w:space="0" w:color="auto"/>
                                            <w:left w:val="none" w:sz="0" w:space="0" w:color="auto"/>
                                            <w:bottom w:val="none" w:sz="0" w:space="0" w:color="auto"/>
                                            <w:right w:val="none" w:sz="0" w:space="0" w:color="auto"/>
                                          </w:divBdr>
                                          <w:divsChild>
                                            <w:div w:id="201020732">
                                              <w:marLeft w:val="0"/>
                                              <w:marRight w:val="0"/>
                                              <w:marTop w:val="0"/>
                                              <w:marBottom w:val="0"/>
                                              <w:divBdr>
                                                <w:top w:val="none" w:sz="0" w:space="0" w:color="auto"/>
                                                <w:left w:val="none" w:sz="0" w:space="0" w:color="auto"/>
                                                <w:bottom w:val="none" w:sz="0" w:space="0" w:color="auto"/>
                                                <w:right w:val="none" w:sz="0" w:space="0" w:color="auto"/>
                                              </w:divBdr>
                                              <w:divsChild>
                                                <w:div w:id="3389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444819">
                                          <w:marLeft w:val="0"/>
                                          <w:marRight w:val="0"/>
                                          <w:marTop w:val="0"/>
                                          <w:marBottom w:val="0"/>
                                          <w:divBdr>
                                            <w:top w:val="none" w:sz="0" w:space="0" w:color="auto"/>
                                            <w:left w:val="none" w:sz="0" w:space="0" w:color="auto"/>
                                            <w:bottom w:val="none" w:sz="0" w:space="0" w:color="auto"/>
                                            <w:right w:val="none" w:sz="0" w:space="0" w:color="auto"/>
                                          </w:divBdr>
                                          <w:divsChild>
                                            <w:div w:id="22440810">
                                              <w:marLeft w:val="0"/>
                                              <w:marRight w:val="0"/>
                                              <w:marTop w:val="0"/>
                                              <w:marBottom w:val="0"/>
                                              <w:divBdr>
                                                <w:top w:val="none" w:sz="0" w:space="0" w:color="auto"/>
                                                <w:left w:val="none" w:sz="0" w:space="0" w:color="auto"/>
                                                <w:bottom w:val="none" w:sz="0" w:space="0" w:color="auto"/>
                                                <w:right w:val="none" w:sz="0" w:space="0" w:color="auto"/>
                                              </w:divBdr>
                                              <w:divsChild>
                                                <w:div w:id="1532647297">
                                                  <w:marLeft w:val="0"/>
                                                  <w:marRight w:val="0"/>
                                                  <w:marTop w:val="0"/>
                                                  <w:marBottom w:val="0"/>
                                                  <w:divBdr>
                                                    <w:top w:val="none" w:sz="0" w:space="0" w:color="auto"/>
                                                    <w:left w:val="none" w:sz="0" w:space="0" w:color="auto"/>
                                                    <w:bottom w:val="none" w:sz="0" w:space="0" w:color="auto"/>
                                                    <w:right w:val="none" w:sz="0" w:space="0" w:color="auto"/>
                                                  </w:divBdr>
                                                  <w:divsChild>
                                                    <w:div w:id="28073526">
                                                      <w:marLeft w:val="0"/>
                                                      <w:marRight w:val="0"/>
                                                      <w:marTop w:val="0"/>
                                                      <w:marBottom w:val="0"/>
                                                      <w:divBdr>
                                                        <w:top w:val="none" w:sz="0" w:space="0" w:color="auto"/>
                                                        <w:left w:val="none" w:sz="0" w:space="0" w:color="auto"/>
                                                        <w:bottom w:val="none" w:sz="0" w:space="0" w:color="auto"/>
                                                        <w:right w:val="none" w:sz="0" w:space="0" w:color="auto"/>
                                                      </w:divBdr>
                                                      <w:divsChild>
                                                        <w:div w:id="1332561631">
                                                          <w:marLeft w:val="0"/>
                                                          <w:marRight w:val="0"/>
                                                          <w:marTop w:val="0"/>
                                                          <w:marBottom w:val="0"/>
                                                          <w:divBdr>
                                                            <w:top w:val="none" w:sz="0" w:space="0" w:color="auto"/>
                                                            <w:left w:val="none" w:sz="0" w:space="0" w:color="auto"/>
                                                            <w:bottom w:val="none" w:sz="0" w:space="0" w:color="auto"/>
                                                            <w:right w:val="none" w:sz="0" w:space="0" w:color="auto"/>
                                                          </w:divBdr>
                                                          <w:divsChild>
                                                            <w:div w:id="1233663092">
                                                              <w:marLeft w:val="180"/>
                                                              <w:marRight w:val="180"/>
                                                              <w:marTop w:val="180"/>
                                                              <w:marBottom w:val="180"/>
                                                              <w:divBdr>
                                                                <w:top w:val="none" w:sz="0" w:space="0" w:color="auto"/>
                                                                <w:left w:val="none" w:sz="0" w:space="0" w:color="auto"/>
                                                                <w:bottom w:val="none" w:sz="0" w:space="0" w:color="auto"/>
                                                                <w:right w:val="none" w:sz="0" w:space="0" w:color="auto"/>
                                                              </w:divBdr>
                                                              <w:divsChild>
                                                                <w:div w:id="654991398">
                                                                  <w:marLeft w:val="0"/>
                                                                  <w:marRight w:val="60"/>
                                                                  <w:marTop w:val="0"/>
                                                                  <w:marBottom w:val="0"/>
                                                                  <w:divBdr>
                                                                    <w:top w:val="none" w:sz="0" w:space="0" w:color="auto"/>
                                                                    <w:left w:val="none" w:sz="0" w:space="0" w:color="auto"/>
                                                                    <w:bottom w:val="none" w:sz="0" w:space="0" w:color="auto"/>
                                                                    <w:right w:val="none" w:sz="0" w:space="0" w:color="auto"/>
                                                                  </w:divBdr>
                                                                  <w:divsChild>
                                                                    <w:div w:id="2121147872">
                                                                      <w:marLeft w:val="0"/>
                                                                      <w:marRight w:val="0"/>
                                                                      <w:marTop w:val="0"/>
                                                                      <w:marBottom w:val="0"/>
                                                                      <w:divBdr>
                                                                        <w:top w:val="none" w:sz="0" w:space="0" w:color="auto"/>
                                                                        <w:left w:val="none" w:sz="0" w:space="0" w:color="auto"/>
                                                                        <w:bottom w:val="none" w:sz="0" w:space="0" w:color="auto"/>
                                                                        <w:right w:val="none" w:sz="0" w:space="0" w:color="auto"/>
                                                                      </w:divBdr>
                                                                      <w:divsChild>
                                                                        <w:div w:id="144206602">
                                                                          <w:marLeft w:val="0"/>
                                                                          <w:marRight w:val="0"/>
                                                                          <w:marTop w:val="0"/>
                                                                          <w:marBottom w:val="0"/>
                                                                          <w:divBdr>
                                                                            <w:top w:val="none" w:sz="0" w:space="0" w:color="auto"/>
                                                                            <w:left w:val="none" w:sz="0" w:space="0" w:color="auto"/>
                                                                            <w:bottom w:val="none" w:sz="0" w:space="0" w:color="auto"/>
                                                                            <w:right w:val="none" w:sz="0" w:space="0" w:color="auto"/>
                                                                          </w:divBdr>
                                                                          <w:divsChild>
                                                                            <w:div w:id="52359040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3841824">
              <w:marLeft w:val="0"/>
              <w:marRight w:val="0"/>
              <w:marTop w:val="0"/>
              <w:marBottom w:val="0"/>
              <w:divBdr>
                <w:top w:val="none" w:sz="0" w:space="0" w:color="auto"/>
                <w:left w:val="none" w:sz="0" w:space="0" w:color="auto"/>
                <w:bottom w:val="none" w:sz="0" w:space="0" w:color="auto"/>
                <w:right w:val="none" w:sz="0" w:space="0" w:color="auto"/>
              </w:divBdr>
              <w:divsChild>
                <w:div w:id="334649914">
                  <w:marLeft w:val="0"/>
                  <w:marRight w:val="0"/>
                  <w:marTop w:val="0"/>
                  <w:marBottom w:val="0"/>
                  <w:divBdr>
                    <w:top w:val="single" w:sz="2" w:space="9" w:color="auto"/>
                    <w:left w:val="single" w:sz="2" w:space="9" w:color="auto"/>
                    <w:bottom w:val="single" w:sz="2" w:space="9" w:color="auto"/>
                    <w:right w:val="single" w:sz="2" w:space="9" w:color="auto"/>
                  </w:divBdr>
                  <w:divsChild>
                    <w:div w:id="1166242814">
                      <w:marLeft w:val="0"/>
                      <w:marRight w:val="0"/>
                      <w:marTop w:val="0"/>
                      <w:marBottom w:val="0"/>
                      <w:divBdr>
                        <w:top w:val="none" w:sz="0" w:space="0" w:color="auto"/>
                        <w:left w:val="none" w:sz="0" w:space="0" w:color="auto"/>
                        <w:bottom w:val="none" w:sz="0" w:space="0" w:color="auto"/>
                        <w:right w:val="none" w:sz="0" w:space="0" w:color="auto"/>
                      </w:divBdr>
                      <w:divsChild>
                        <w:div w:id="77536835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595479776">
          <w:marLeft w:val="0"/>
          <w:marRight w:val="0"/>
          <w:marTop w:val="0"/>
          <w:marBottom w:val="0"/>
          <w:divBdr>
            <w:top w:val="none" w:sz="0" w:space="0" w:color="auto"/>
            <w:left w:val="none" w:sz="0" w:space="0" w:color="auto"/>
            <w:bottom w:val="none" w:sz="0" w:space="0" w:color="auto"/>
            <w:right w:val="none" w:sz="0" w:space="0" w:color="auto"/>
          </w:divBdr>
          <w:divsChild>
            <w:div w:id="783617454">
              <w:marLeft w:val="0"/>
              <w:marRight w:val="0"/>
              <w:marTop w:val="0"/>
              <w:marBottom w:val="0"/>
              <w:divBdr>
                <w:top w:val="none" w:sz="0" w:space="0" w:color="auto"/>
                <w:left w:val="none" w:sz="0" w:space="0" w:color="auto"/>
                <w:bottom w:val="none" w:sz="0" w:space="0" w:color="auto"/>
                <w:right w:val="none" w:sz="0" w:space="0" w:color="auto"/>
              </w:divBdr>
              <w:divsChild>
                <w:div w:id="748499736">
                  <w:marLeft w:val="0"/>
                  <w:marRight w:val="0"/>
                  <w:marTop w:val="0"/>
                  <w:marBottom w:val="0"/>
                  <w:divBdr>
                    <w:top w:val="none" w:sz="0" w:space="0" w:color="auto"/>
                    <w:left w:val="none" w:sz="0" w:space="0" w:color="auto"/>
                    <w:bottom w:val="none" w:sz="0" w:space="0" w:color="auto"/>
                    <w:right w:val="none" w:sz="0" w:space="0" w:color="auto"/>
                  </w:divBdr>
                  <w:divsChild>
                    <w:div w:id="957184120">
                      <w:marLeft w:val="0"/>
                      <w:marRight w:val="0"/>
                      <w:marTop w:val="0"/>
                      <w:marBottom w:val="0"/>
                      <w:divBdr>
                        <w:top w:val="none" w:sz="0" w:space="0" w:color="auto"/>
                        <w:left w:val="none" w:sz="0" w:space="0" w:color="auto"/>
                        <w:bottom w:val="none" w:sz="0" w:space="0" w:color="auto"/>
                        <w:right w:val="none" w:sz="0" w:space="0" w:color="auto"/>
                      </w:divBdr>
                      <w:divsChild>
                        <w:div w:id="1223758435">
                          <w:marLeft w:val="0"/>
                          <w:marRight w:val="0"/>
                          <w:marTop w:val="0"/>
                          <w:marBottom w:val="0"/>
                          <w:divBdr>
                            <w:top w:val="none" w:sz="0" w:space="0" w:color="auto"/>
                            <w:left w:val="none" w:sz="0" w:space="0" w:color="auto"/>
                            <w:bottom w:val="none" w:sz="0" w:space="0" w:color="auto"/>
                            <w:right w:val="none" w:sz="0" w:space="0" w:color="auto"/>
                          </w:divBdr>
                          <w:divsChild>
                            <w:div w:id="1822236813">
                              <w:marLeft w:val="0"/>
                              <w:marRight w:val="0"/>
                              <w:marTop w:val="0"/>
                              <w:marBottom w:val="0"/>
                              <w:divBdr>
                                <w:top w:val="none" w:sz="0" w:space="0" w:color="auto"/>
                                <w:left w:val="none" w:sz="0" w:space="0" w:color="auto"/>
                                <w:bottom w:val="none" w:sz="0" w:space="0" w:color="auto"/>
                                <w:right w:val="none" w:sz="0" w:space="0" w:color="auto"/>
                              </w:divBdr>
                            </w:div>
                          </w:divsChild>
                        </w:div>
                        <w:div w:id="1658000540">
                          <w:marLeft w:val="0"/>
                          <w:marRight w:val="0"/>
                          <w:marTop w:val="0"/>
                          <w:marBottom w:val="0"/>
                          <w:divBdr>
                            <w:top w:val="none" w:sz="0" w:space="0" w:color="auto"/>
                            <w:left w:val="none" w:sz="0" w:space="0" w:color="auto"/>
                            <w:bottom w:val="none" w:sz="0" w:space="0" w:color="auto"/>
                            <w:right w:val="none" w:sz="0" w:space="0" w:color="auto"/>
                          </w:divBdr>
                          <w:divsChild>
                            <w:div w:id="2105300854">
                              <w:marLeft w:val="0"/>
                              <w:marRight w:val="0"/>
                              <w:marTop w:val="0"/>
                              <w:marBottom w:val="0"/>
                              <w:divBdr>
                                <w:top w:val="none" w:sz="0" w:space="0" w:color="auto"/>
                                <w:left w:val="none" w:sz="0" w:space="0" w:color="auto"/>
                                <w:bottom w:val="none" w:sz="0" w:space="0" w:color="auto"/>
                                <w:right w:val="none" w:sz="0" w:space="0" w:color="auto"/>
                              </w:divBdr>
                              <w:divsChild>
                                <w:div w:id="1302073452">
                                  <w:marLeft w:val="0"/>
                                  <w:marRight w:val="0"/>
                                  <w:marTop w:val="0"/>
                                  <w:marBottom w:val="0"/>
                                  <w:divBdr>
                                    <w:top w:val="none" w:sz="0" w:space="0" w:color="auto"/>
                                    <w:left w:val="none" w:sz="0" w:space="0" w:color="auto"/>
                                    <w:bottom w:val="none" w:sz="0" w:space="0" w:color="auto"/>
                                    <w:right w:val="none" w:sz="0" w:space="0" w:color="auto"/>
                                  </w:divBdr>
                                  <w:divsChild>
                                    <w:div w:id="532693289">
                                      <w:marLeft w:val="0"/>
                                      <w:marRight w:val="0"/>
                                      <w:marTop w:val="0"/>
                                      <w:marBottom w:val="0"/>
                                      <w:divBdr>
                                        <w:top w:val="none" w:sz="0" w:space="0" w:color="auto"/>
                                        <w:left w:val="none" w:sz="0" w:space="0" w:color="auto"/>
                                        <w:bottom w:val="none" w:sz="0" w:space="0" w:color="auto"/>
                                        <w:right w:val="none" w:sz="0" w:space="0" w:color="auto"/>
                                      </w:divBdr>
                                      <w:divsChild>
                                        <w:div w:id="735668949">
                                          <w:marLeft w:val="0"/>
                                          <w:marRight w:val="0"/>
                                          <w:marTop w:val="0"/>
                                          <w:marBottom w:val="0"/>
                                          <w:divBdr>
                                            <w:top w:val="none" w:sz="0" w:space="0" w:color="auto"/>
                                            <w:left w:val="none" w:sz="0" w:space="0" w:color="auto"/>
                                            <w:bottom w:val="none" w:sz="0" w:space="0" w:color="auto"/>
                                            <w:right w:val="none" w:sz="0" w:space="0" w:color="auto"/>
                                          </w:divBdr>
                                          <w:divsChild>
                                            <w:div w:id="449515055">
                                              <w:marLeft w:val="0"/>
                                              <w:marRight w:val="0"/>
                                              <w:marTop w:val="0"/>
                                              <w:marBottom w:val="0"/>
                                              <w:divBdr>
                                                <w:top w:val="none" w:sz="0" w:space="0" w:color="auto"/>
                                                <w:left w:val="none" w:sz="0" w:space="0" w:color="auto"/>
                                                <w:bottom w:val="none" w:sz="0" w:space="0" w:color="auto"/>
                                                <w:right w:val="none" w:sz="0" w:space="0" w:color="auto"/>
                                              </w:divBdr>
                                              <w:divsChild>
                                                <w:div w:id="1792626427">
                                                  <w:marLeft w:val="0"/>
                                                  <w:marRight w:val="0"/>
                                                  <w:marTop w:val="0"/>
                                                  <w:marBottom w:val="0"/>
                                                  <w:divBdr>
                                                    <w:top w:val="none" w:sz="0" w:space="0" w:color="auto"/>
                                                    <w:left w:val="none" w:sz="0" w:space="0" w:color="auto"/>
                                                    <w:bottom w:val="none" w:sz="0" w:space="0" w:color="auto"/>
                                                    <w:right w:val="none" w:sz="0" w:space="0" w:color="auto"/>
                                                  </w:divBdr>
                                                  <w:divsChild>
                                                    <w:div w:id="2025085134">
                                                      <w:marLeft w:val="0"/>
                                                      <w:marRight w:val="0"/>
                                                      <w:marTop w:val="0"/>
                                                      <w:marBottom w:val="0"/>
                                                      <w:divBdr>
                                                        <w:top w:val="none" w:sz="0" w:space="0" w:color="auto"/>
                                                        <w:left w:val="none" w:sz="0" w:space="0" w:color="auto"/>
                                                        <w:bottom w:val="none" w:sz="0" w:space="0" w:color="auto"/>
                                                        <w:right w:val="none" w:sz="0" w:space="0" w:color="auto"/>
                                                      </w:divBdr>
                                                      <w:divsChild>
                                                        <w:div w:id="1519588707">
                                                          <w:marLeft w:val="0"/>
                                                          <w:marRight w:val="0"/>
                                                          <w:marTop w:val="0"/>
                                                          <w:marBottom w:val="0"/>
                                                          <w:divBdr>
                                                            <w:top w:val="none" w:sz="0" w:space="0" w:color="auto"/>
                                                            <w:left w:val="none" w:sz="0" w:space="0" w:color="auto"/>
                                                            <w:bottom w:val="none" w:sz="0" w:space="0" w:color="auto"/>
                                                            <w:right w:val="none" w:sz="0" w:space="0" w:color="auto"/>
                                                          </w:divBdr>
                                                          <w:divsChild>
                                                            <w:div w:id="155271288">
                                                              <w:marLeft w:val="180"/>
                                                              <w:marRight w:val="180"/>
                                                              <w:marTop w:val="180"/>
                                                              <w:marBottom w:val="180"/>
                                                              <w:divBdr>
                                                                <w:top w:val="none" w:sz="0" w:space="0" w:color="auto"/>
                                                                <w:left w:val="none" w:sz="0" w:space="0" w:color="auto"/>
                                                                <w:bottom w:val="none" w:sz="0" w:space="0" w:color="auto"/>
                                                                <w:right w:val="none" w:sz="0" w:space="0" w:color="auto"/>
                                                              </w:divBdr>
                                                              <w:divsChild>
                                                                <w:div w:id="1532107738">
                                                                  <w:marLeft w:val="0"/>
                                                                  <w:marRight w:val="60"/>
                                                                  <w:marTop w:val="0"/>
                                                                  <w:marBottom w:val="0"/>
                                                                  <w:divBdr>
                                                                    <w:top w:val="none" w:sz="0" w:space="0" w:color="auto"/>
                                                                    <w:left w:val="none" w:sz="0" w:space="0" w:color="auto"/>
                                                                    <w:bottom w:val="none" w:sz="0" w:space="0" w:color="auto"/>
                                                                    <w:right w:val="none" w:sz="0" w:space="0" w:color="auto"/>
                                                                  </w:divBdr>
                                                                  <w:divsChild>
                                                                    <w:div w:id="1916745784">
                                                                      <w:marLeft w:val="0"/>
                                                                      <w:marRight w:val="0"/>
                                                                      <w:marTop w:val="0"/>
                                                                      <w:marBottom w:val="0"/>
                                                                      <w:divBdr>
                                                                        <w:top w:val="none" w:sz="0" w:space="0" w:color="auto"/>
                                                                        <w:left w:val="none" w:sz="0" w:space="0" w:color="auto"/>
                                                                        <w:bottom w:val="none" w:sz="0" w:space="0" w:color="auto"/>
                                                                        <w:right w:val="none" w:sz="0" w:space="0" w:color="auto"/>
                                                                      </w:divBdr>
                                                                      <w:divsChild>
                                                                        <w:div w:id="307823005">
                                                                          <w:marLeft w:val="0"/>
                                                                          <w:marRight w:val="0"/>
                                                                          <w:marTop w:val="0"/>
                                                                          <w:marBottom w:val="0"/>
                                                                          <w:divBdr>
                                                                            <w:top w:val="none" w:sz="0" w:space="0" w:color="auto"/>
                                                                            <w:left w:val="none" w:sz="0" w:space="0" w:color="auto"/>
                                                                            <w:bottom w:val="none" w:sz="0" w:space="0" w:color="auto"/>
                                                                            <w:right w:val="none" w:sz="0" w:space="0" w:color="auto"/>
                                                                          </w:divBdr>
                                                                          <w:divsChild>
                                                                            <w:div w:id="103897216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192846">
                                          <w:marLeft w:val="0"/>
                                          <w:marRight w:val="0"/>
                                          <w:marTop w:val="0"/>
                                          <w:marBottom w:val="0"/>
                                          <w:divBdr>
                                            <w:top w:val="none" w:sz="0" w:space="0" w:color="auto"/>
                                            <w:left w:val="none" w:sz="0" w:space="0" w:color="auto"/>
                                            <w:bottom w:val="none" w:sz="0" w:space="0" w:color="auto"/>
                                            <w:right w:val="none" w:sz="0" w:space="0" w:color="auto"/>
                                          </w:divBdr>
                                          <w:divsChild>
                                            <w:div w:id="895626048">
                                              <w:marLeft w:val="0"/>
                                              <w:marRight w:val="0"/>
                                              <w:marTop w:val="0"/>
                                              <w:marBottom w:val="0"/>
                                              <w:divBdr>
                                                <w:top w:val="none" w:sz="0" w:space="0" w:color="auto"/>
                                                <w:left w:val="none" w:sz="0" w:space="0" w:color="auto"/>
                                                <w:bottom w:val="none" w:sz="0" w:space="0" w:color="auto"/>
                                                <w:right w:val="none" w:sz="0" w:space="0" w:color="auto"/>
                                              </w:divBdr>
                                              <w:divsChild>
                                                <w:div w:id="195042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764967">
              <w:marLeft w:val="0"/>
              <w:marRight w:val="0"/>
              <w:marTop w:val="0"/>
              <w:marBottom w:val="0"/>
              <w:divBdr>
                <w:top w:val="none" w:sz="0" w:space="0" w:color="auto"/>
                <w:left w:val="none" w:sz="0" w:space="0" w:color="auto"/>
                <w:bottom w:val="none" w:sz="0" w:space="0" w:color="auto"/>
                <w:right w:val="none" w:sz="0" w:space="0" w:color="auto"/>
              </w:divBdr>
              <w:divsChild>
                <w:div w:id="1211461098">
                  <w:marLeft w:val="0"/>
                  <w:marRight w:val="0"/>
                  <w:marTop w:val="0"/>
                  <w:marBottom w:val="0"/>
                  <w:divBdr>
                    <w:top w:val="single" w:sz="2" w:space="9" w:color="auto"/>
                    <w:left w:val="single" w:sz="2" w:space="9" w:color="auto"/>
                    <w:bottom w:val="single" w:sz="2" w:space="9" w:color="auto"/>
                    <w:right w:val="single" w:sz="2" w:space="9" w:color="auto"/>
                  </w:divBdr>
                  <w:divsChild>
                    <w:div w:id="140778663">
                      <w:marLeft w:val="0"/>
                      <w:marRight w:val="0"/>
                      <w:marTop w:val="0"/>
                      <w:marBottom w:val="0"/>
                      <w:divBdr>
                        <w:top w:val="none" w:sz="0" w:space="0" w:color="auto"/>
                        <w:left w:val="none" w:sz="0" w:space="0" w:color="auto"/>
                        <w:bottom w:val="none" w:sz="0" w:space="0" w:color="auto"/>
                        <w:right w:val="none" w:sz="0" w:space="0" w:color="auto"/>
                      </w:divBdr>
                      <w:divsChild>
                        <w:div w:id="161162184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nhlbi.nih.gov/health-topics/study-quality-assessment-tools" TargetMode="Externa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19</Pages>
  <Words>4243</Words>
  <Characters>24186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2016s20163805</dc:creator>
  <cp:keywords/>
  <dc:description/>
  <cp:lastModifiedBy>Abdelrahman Elsayid</cp:lastModifiedBy>
  <cp:revision>10</cp:revision>
  <cp:lastPrinted>2023-05-23T09:50:00Z</cp:lastPrinted>
  <dcterms:created xsi:type="dcterms:W3CDTF">2024-09-16T18:50:00Z</dcterms:created>
  <dcterms:modified xsi:type="dcterms:W3CDTF">2026-07-18T18:41:00Z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a5df95e3163e41d427db527f2ec2eedc297dc5213eddc8ffdb0497f9668dae7c</vt:lpwstr>
  </property>
</Properties>
</file>