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F462C2">
      <w:pPr>
        <w:pStyle w:val="2"/>
        <w:rPr>
          <w:color w:val="auto"/>
        </w:rPr>
      </w:pPr>
      <w:r>
        <w:rPr>
          <w:rFonts w:ascii="Times New Roman" w:hAnsi="Times New Roman" w:eastAsia="Times New Roman" w:cs="Times New Roman"/>
          <w:b/>
          <w:bCs/>
          <w:color w:val="auto"/>
          <w:sz w:val="28"/>
          <w:szCs w:val="28"/>
        </w:rPr>
        <w:t>Additional file 1: STROBE checklist</w:t>
      </w:r>
    </w:p>
    <w:p w14:paraId="3B77F7FD">
      <w:pPr>
        <w:spacing w:after="120"/>
        <w:rPr>
          <w:color w:val="auto"/>
        </w:rPr>
      </w:pPr>
    </w:p>
    <w:p w14:paraId="60623626">
      <w:pPr>
        <w:spacing w:after="200"/>
        <w:rPr>
          <w:rFonts w:hint="default" w:ascii="Times New Roman" w:hAnsi="Times New Roman" w:eastAsia="Times New Roman"/>
          <w:i/>
          <w:iCs/>
          <w:color w:val="auto"/>
          <w:sz w:val="21"/>
          <w:szCs w:val="21"/>
        </w:rPr>
      </w:pPr>
      <w:r>
        <w:rPr>
          <w:rFonts w:ascii="Times New Roman" w:hAnsi="Times New Roman" w:eastAsia="Times New Roman" w:cs="Times New Roman"/>
          <w:i/>
          <w:iCs/>
          <w:color w:val="auto"/>
          <w:sz w:val="21"/>
          <w:szCs w:val="21"/>
        </w:rPr>
        <w:t xml:space="preserve">Manuscript: </w:t>
      </w:r>
      <w:r>
        <w:rPr>
          <w:rFonts w:hint="default" w:ascii="Times New Roman" w:hAnsi="Times New Roman" w:eastAsia="Times New Roman"/>
          <w:i/>
          <w:iCs/>
          <w:color w:val="auto"/>
          <w:sz w:val="21"/>
          <w:szCs w:val="21"/>
        </w:rPr>
        <w:t>A Community Survey of Reported Deaths and Perceived Disability Associated with Potentially Untreated Surgical Conditions in a Rural–Urban Population in Lagos, Nigeria: A SOSAS Survey</w:t>
      </w:r>
    </w:p>
    <w:p w14:paraId="040542DD">
      <w:pPr>
        <w:spacing w:after="200"/>
        <w:rPr>
          <w:color w:val="auto"/>
        </w:rPr>
      </w:pPr>
      <w:bookmarkStart w:id="0" w:name="_GoBack"/>
      <w:bookmarkEnd w:id="0"/>
      <w:r>
        <w:rPr>
          <w:rFonts w:ascii="Times New Roman" w:hAnsi="Times New Roman" w:eastAsia="Times New Roman" w:cs="Times New Roman"/>
          <w:i/>
          <w:iCs/>
          <w:color w:val="auto"/>
          <w:sz w:val="21"/>
          <w:szCs w:val="21"/>
        </w:rPr>
        <w:t xml:space="preserve"> Section names refer to the headings of the manuscript.</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00"/>
        <w:gridCol w:w="600"/>
        <w:gridCol w:w="3900"/>
        <w:gridCol w:w="2860"/>
      </w:tblGrid>
      <w:tr w14:paraId="0A54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2000" w:type="dxa"/>
            <w:tcBorders>
              <w:top w:val="single" w:color="808080" w:sz="4" w:space="0"/>
              <w:left w:val="single" w:color="808080" w:sz="4" w:space="0"/>
              <w:bottom w:val="single" w:color="808080" w:sz="4" w:space="0"/>
              <w:right w:val="single" w:color="808080" w:sz="4" w:space="0"/>
            </w:tcBorders>
            <w:shd w:val="clear" w:color="auto" w:fill="E7E6E6"/>
            <w:tcMar>
              <w:top w:w="60" w:type="dxa"/>
              <w:left w:w="90" w:type="dxa"/>
              <w:bottom w:w="60" w:type="dxa"/>
              <w:right w:w="90" w:type="dxa"/>
            </w:tcMar>
          </w:tcPr>
          <w:p w14:paraId="34F76DD4">
            <w:pPr>
              <w:rPr>
                <w:color w:val="auto"/>
              </w:rPr>
            </w:pPr>
            <w:r>
              <w:rPr>
                <w:rFonts w:ascii="Times New Roman" w:hAnsi="Times New Roman" w:eastAsia="Times New Roman" w:cs="Times New Roman"/>
                <w:b/>
                <w:bCs/>
                <w:color w:val="auto"/>
                <w:sz w:val="19"/>
                <w:szCs w:val="19"/>
              </w:rPr>
              <w:t xml:space="preserve">Section / </w:t>
            </w:r>
            <w:r>
              <w:rPr>
                <w:rFonts w:hint="default" w:cs="Times New Roman"/>
                <w:b/>
                <w:bCs/>
                <w:color w:val="auto"/>
                <w:sz w:val="19"/>
                <w:szCs w:val="19"/>
                <w:lang w:val="en-US"/>
              </w:rPr>
              <w:t>T</w:t>
            </w:r>
            <w:r>
              <w:rPr>
                <w:rFonts w:ascii="Times New Roman" w:hAnsi="Times New Roman" w:eastAsia="Times New Roman" w:cs="Times New Roman"/>
                <w:b/>
                <w:bCs/>
                <w:color w:val="auto"/>
                <w:sz w:val="19"/>
                <w:szCs w:val="19"/>
              </w:rPr>
              <w:t>opic</w:t>
            </w:r>
          </w:p>
        </w:tc>
        <w:tc>
          <w:tcPr>
            <w:tcW w:w="600" w:type="dxa"/>
            <w:tcBorders>
              <w:top w:val="single" w:color="808080" w:sz="4" w:space="0"/>
              <w:left w:val="single" w:color="808080" w:sz="4" w:space="0"/>
              <w:bottom w:val="single" w:color="808080" w:sz="4" w:space="0"/>
              <w:right w:val="single" w:color="808080" w:sz="4" w:space="0"/>
            </w:tcBorders>
            <w:shd w:val="clear" w:color="auto" w:fill="E7E6E6"/>
            <w:tcMar>
              <w:top w:w="60" w:type="dxa"/>
              <w:left w:w="90" w:type="dxa"/>
              <w:bottom w:w="60" w:type="dxa"/>
              <w:right w:w="90" w:type="dxa"/>
            </w:tcMar>
          </w:tcPr>
          <w:p w14:paraId="0F312C9C">
            <w:pPr>
              <w:rPr>
                <w:color w:val="auto"/>
              </w:rPr>
            </w:pPr>
            <w:r>
              <w:rPr>
                <w:rFonts w:ascii="Times New Roman" w:hAnsi="Times New Roman" w:eastAsia="Times New Roman" w:cs="Times New Roman"/>
                <w:b/>
                <w:bCs/>
                <w:color w:val="auto"/>
                <w:sz w:val="19"/>
                <w:szCs w:val="19"/>
              </w:rPr>
              <w:t>Item</w:t>
            </w:r>
          </w:p>
        </w:tc>
        <w:tc>
          <w:tcPr>
            <w:tcW w:w="3900" w:type="dxa"/>
            <w:tcBorders>
              <w:top w:val="single" w:color="808080" w:sz="4" w:space="0"/>
              <w:left w:val="single" w:color="808080" w:sz="4" w:space="0"/>
              <w:bottom w:val="single" w:color="808080" w:sz="4" w:space="0"/>
              <w:right w:val="single" w:color="808080" w:sz="4" w:space="0"/>
            </w:tcBorders>
            <w:shd w:val="clear" w:color="auto" w:fill="E7E6E6"/>
            <w:tcMar>
              <w:top w:w="60" w:type="dxa"/>
              <w:left w:w="90" w:type="dxa"/>
              <w:bottom w:w="60" w:type="dxa"/>
              <w:right w:w="90" w:type="dxa"/>
            </w:tcMar>
          </w:tcPr>
          <w:p w14:paraId="210B7460">
            <w:pPr>
              <w:rPr>
                <w:color w:val="auto"/>
              </w:rPr>
            </w:pPr>
            <w:r>
              <w:rPr>
                <w:rFonts w:ascii="Times New Roman" w:hAnsi="Times New Roman" w:eastAsia="Times New Roman" w:cs="Times New Roman"/>
                <w:b/>
                <w:bCs/>
                <w:color w:val="auto"/>
                <w:sz w:val="19"/>
                <w:szCs w:val="19"/>
              </w:rPr>
              <w:t>Recommendation</w:t>
            </w:r>
          </w:p>
        </w:tc>
        <w:tc>
          <w:tcPr>
            <w:tcW w:w="2860" w:type="dxa"/>
            <w:tcBorders>
              <w:top w:val="single" w:color="808080" w:sz="4" w:space="0"/>
              <w:left w:val="single" w:color="808080" w:sz="4" w:space="0"/>
              <w:bottom w:val="single" w:color="808080" w:sz="4" w:space="0"/>
              <w:right w:val="single" w:color="808080" w:sz="4" w:space="0"/>
            </w:tcBorders>
            <w:shd w:val="clear" w:color="auto" w:fill="E7E6E6"/>
            <w:tcMar>
              <w:top w:w="60" w:type="dxa"/>
              <w:left w:w="90" w:type="dxa"/>
              <w:bottom w:w="60" w:type="dxa"/>
              <w:right w:w="90" w:type="dxa"/>
            </w:tcMar>
          </w:tcPr>
          <w:p w14:paraId="4E61EEF8">
            <w:pPr>
              <w:rPr>
                <w:color w:val="auto"/>
              </w:rPr>
            </w:pPr>
            <w:r>
              <w:rPr>
                <w:rFonts w:ascii="Times New Roman" w:hAnsi="Times New Roman" w:eastAsia="Times New Roman" w:cs="Times New Roman"/>
                <w:b/>
                <w:bCs/>
                <w:color w:val="auto"/>
                <w:sz w:val="19"/>
                <w:szCs w:val="19"/>
              </w:rPr>
              <w:t>Reported in (manuscript section)</w:t>
            </w:r>
          </w:p>
        </w:tc>
      </w:tr>
      <w:tr w14:paraId="3112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C693B9D">
            <w:pPr>
              <w:rPr>
                <w:color w:val="auto"/>
              </w:rPr>
            </w:pPr>
            <w:r>
              <w:rPr>
                <w:rFonts w:ascii="Times New Roman" w:hAnsi="Times New Roman" w:eastAsia="Times New Roman" w:cs="Times New Roman"/>
                <w:b/>
                <w:bCs/>
                <w:color w:val="auto"/>
                <w:sz w:val="19"/>
                <w:szCs w:val="19"/>
              </w:rPr>
              <w:t>Title and abstract</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077B857">
            <w:pPr>
              <w:rPr>
                <w:color w:val="auto"/>
              </w:rPr>
            </w:pPr>
            <w:r>
              <w:rPr>
                <w:rFonts w:ascii="Times New Roman" w:hAnsi="Times New Roman" w:eastAsia="Times New Roman" w:cs="Times New Roman"/>
                <w:b w:val="0"/>
                <w:bCs w:val="0"/>
                <w:color w:val="auto"/>
                <w:sz w:val="19"/>
                <w:szCs w:val="19"/>
              </w:rPr>
              <w:t>1</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247BF6F">
            <w:pPr>
              <w:rPr>
                <w:color w:val="auto"/>
              </w:rPr>
            </w:pPr>
            <w:r>
              <w:rPr>
                <w:rFonts w:ascii="Times New Roman" w:hAnsi="Times New Roman" w:eastAsia="Times New Roman" w:cs="Times New Roman"/>
                <w:b w:val="0"/>
                <w:bCs w:val="0"/>
                <w:color w:val="auto"/>
                <w:sz w:val="19"/>
                <w:szCs w:val="19"/>
              </w:rPr>
              <w:t>(a) Indicate the study’s design with a commonly used term in the title or the abstract. (b) Provide in the abstract an informative and balanced summary of what was done and what was found.</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56CD5D2">
            <w:pPr>
              <w:rPr>
                <w:color w:val="auto"/>
              </w:rPr>
            </w:pPr>
            <w:r>
              <w:rPr>
                <w:rFonts w:ascii="Times New Roman" w:hAnsi="Times New Roman" w:eastAsia="Times New Roman" w:cs="Times New Roman"/>
                <w:b w:val="0"/>
                <w:bCs w:val="0"/>
                <w:color w:val="auto"/>
                <w:sz w:val="19"/>
                <w:szCs w:val="19"/>
              </w:rPr>
              <w:t>Title; Abstract (Methods: “community-based cross-sectional household survey”; Results; Conclusions).</w:t>
            </w:r>
          </w:p>
        </w:tc>
      </w:tr>
      <w:tr w14:paraId="7BBA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gridSpan w:val="4"/>
            <w:tcBorders>
              <w:top w:val="single" w:color="808080" w:sz="4" w:space="0"/>
              <w:left w:val="single" w:color="808080" w:sz="4" w:space="0"/>
              <w:bottom w:val="single" w:color="808080" w:sz="4" w:space="0"/>
              <w:right w:val="single" w:color="808080" w:sz="4" w:space="0"/>
            </w:tcBorders>
            <w:shd w:val="clear" w:color="auto" w:fill="F2F2F2"/>
            <w:tcMar>
              <w:top w:w="60" w:type="dxa"/>
              <w:left w:w="90" w:type="dxa"/>
              <w:bottom w:w="60" w:type="dxa"/>
              <w:right w:w="90" w:type="dxa"/>
            </w:tcMar>
          </w:tcPr>
          <w:p w14:paraId="31DC5BA9">
            <w:pPr>
              <w:rPr>
                <w:color w:val="auto"/>
              </w:rPr>
            </w:pPr>
            <w:r>
              <w:rPr>
                <w:rFonts w:ascii="Times New Roman" w:hAnsi="Times New Roman" w:eastAsia="Times New Roman" w:cs="Times New Roman"/>
                <w:b/>
                <w:bCs/>
                <w:color w:val="auto"/>
                <w:sz w:val="19"/>
                <w:szCs w:val="19"/>
              </w:rPr>
              <w:t>Introduction</w:t>
            </w:r>
          </w:p>
        </w:tc>
      </w:tr>
      <w:tr w14:paraId="6232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190FCCF">
            <w:pPr>
              <w:rPr>
                <w:color w:val="auto"/>
              </w:rPr>
            </w:pPr>
            <w:r>
              <w:rPr>
                <w:rFonts w:ascii="Times New Roman" w:hAnsi="Times New Roman" w:eastAsia="Times New Roman" w:cs="Times New Roman"/>
                <w:b/>
                <w:bCs/>
                <w:color w:val="auto"/>
                <w:sz w:val="19"/>
                <w:szCs w:val="19"/>
              </w:rPr>
              <w:t>Background/rationale</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9968ADA">
            <w:pPr>
              <w:rPr>
                <w:color w:val="auto"/>
              </w:rPr>
            </w:pPr>
            <w:r>
              <w:rPr>
                <w:rFonts w:ascii="Times New Roman" w:hAnsi="Times New Roman" w:eastAsia="Times New Roman" w:cs="Times New Roman"/>
                <w:b w:val="0"/>
                <w:bCs w:val="0"/>
                <w:color w:val="auto"/>
                <w:sz w:val="19"/>
                <w:szCs w:val="19"/>
              </w:rPr>
              <w:t>2</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0551EF6">
            <w:pPr>
              <w:rPr>
                <w:color w:val="auto"/>
              </w:rPr>
            </w:pPr>
            <w:r>
              <w:rPr>
                <w:rFonts w:ascii="Times New Roman" w:hAnsi="Times New Roman" w:eastAsia="Times New Roman" w:cs="Times New Roman"/>
                <w:b w:val="0"/>
                <w:bCs w:val="0"/>
                <w:color w:val="auto"/>
                <w:sz w:val="19"/>
                <w:szCs w:val="19"/>
              </w:rPr>
              <w:t>Explain the scientific background and rationale for the investigation being reported.</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35784B5">
            <w:pPr>
              <w:rPr>
                <w:color w:val="auto"/>
              </w:rPr>
            </w:pPr>
            <w:r>
              <w:rPr>
                <w:rFonts w:ascii="Times New Roman" w:hAnsi="Times New Roman" w:eastAsia="Times New Roman" w:cs="Times New Roman"/>
                <w:b w:val="0"/>
                <w:bCs w:val="0"/>
                <w:color w:val="auto"/>
                <w:sz w:val="19"/>
                <w:szCs w:val="19"/>
              </w:rPr>
              <w:t>Background (paragraphs 1–3).</w:t>
            </w:r>
          </w:p>
        </w:tc>
      </w:tr>
      <w:tr w14:paraId="6EB4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F25E4B5">
            <w:pPr>
              <w:rPr>
                <w:color w:val="auto"/>
              </w:rPr>
            </w:pPr>
            <w:r>
              <w:rPr>
                <w:rFonts w:ascii="Times New Roman" w:hAnsi="Times New Roman" w:eastAsia="Times New Roman" w:cs="Times New Roman"/>
                <w:b/>
                <w:bCs/>
                <w:color w:val="auto"/>
                <w:sz w:val="19"/>
                <w:szCs w:val="19"/>
              </w:rPr>
              <w:t>Objectives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E9F8AC0">
            <w:pPr>
              <w:rPr>
                <w:color w:val="auto"/>
              </w:rPr>
            </w:pPr>
            <w:r>
              <w:rPr>
                <w:rFonts w:ascii="Times New Roman" w:hAnsi="Times New Roman" w:eastAsia="Times New Roman" w:cs="Times New Roman"/>
                <w:b w:val="0"/>
                <w:bCs w:val="0"/>
                <w:color w:val="auto"/>
                <w:sz w:val="19"/>
                <w:szCs w:val="19"/>
              </w:rPr>
              <w:t>3</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D2913B1">
            <w:pPr>
              <w:rPr>
                <w:color w:val="auto"/>
              </w:rPr>
            </w:pPr>
            <w:r>
              <w:rPr>
                <w:rFonts w:ascii="Times New Roman" w:hAnsi="Times New Roman" w:eastAsia="Times New Roman" w:cs="Times New Roman"/>
                <w:b w:val="0"/>
                <w:bCs w:val="0"/>
                <w:color w:val="auto"/>
                <w:sz w:val="19"/>
                <w:szCs w:val="19"/>
              </w:rPr>
              <w:t>State specific objectives, including any prespecified hypotheses.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2D665AE">
            <w:pPr>
              <w:rPr>
                <w:color w:val="auto"/>
              </w:rPr>
            </w:pPr>
            <w:r>
              <w:rPr>
                <w:rFonts w:ascii="Times New Roman" w:hAnsi="Times New Roman" w:eastAsia="Times New Roman" w:cs="Times New Roman"/>
                <w:b w:val="0"/>
                <w:bCs w:val="0"/>
                <w:color w:val="auto"/>
                <w:sz w:val="19"/>
                <w:szCs w:val="19"/>
              </w:rPr>
              <w:t>Background (final paragraph). No hypotheses were prespecified.</w:t>
            </w:r>
          </w:p>
        </w:tc>
      </w:tr>
      <w:tr w14:paraId="711D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gridSpan w:val="4"/>
            <w:tcBorders>
              <w:top w:val="single" w:color="808080" w:sz="4" w:space="0"/>
              <w:left w:val="single" w:color="808080" w:sz="4" w:space="0"/>
              <w:bottom w:val="single" w:color="808080" w:sz="4" w:space="0"/>
              <w:right w:val="single" w:color="808080" w:sz="4" w:space="0"/>
            </w:tcBorders>
            <w:shd w:val="clear" w:color="auto" w:fill="F2F2F2"/>
            <w:tcMar>
              <w:top w:w="60" w:type="dxa"/>
              <w:left w:w="90" w:type="dxa"/>
              <w:bottom w:w="60" w:type="dxa"/>
              <w:right w:w="90" w:type="dxa"/>
            </w:tcMar>
          </w:tcPr>
          <w:p w14:paraId="1169797A">
            <w:pPr>
              <w:rPr>
                <w:color w:val="auto"/>
              </w:rPr>
            </w:pPr>
            <w:r>
              <w:rPr>
                <w:rFonts w:ascii="Times New Roman" w:hAnsi="Times New Roman" w:eastAsia="Times New Roman" w:cs="Times New Roman"/>
                <w:b/>
                <w:bCs/>
                <w:color w:val="auto"/>
                <w:sz w:val="19"/>
                <w:szCs w:val="19"/>
              </w:rPr>
              <w:t>Methods</w:t>
            </w:r>
          </w:p>
        </w:tc>
      </w:tr>
      <w:tr w14:paraId="7B3B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7789685">
            <w:pPr>
              <w:rPr>
                <w:color w:val="auto"/>
              </w:rPr>
            </w:pPr>
            <w:r>
              <w:rPr>
                <w:rFonts w:ascii="Times New Roman" w:hAnsi="Times New Roman" w:eastAsia="Times New Roman" w:cs="Times New Roman"/>
                <w:b/>
                <w:bCs/>
                <w:color w:val="auto"/>
                <w:sz w:val="19"/>
                <w:szCs w:val="19"/>
              </w:rPr>
              <w:t>Study design</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744A591">
            <w:pPr>
              <w:rPr>
                <w:color w:val="auto"/>
              </w:rPr>
            </w:pPr>
            <w:r>
              <w:rPr>
                <w:rFonts w:ascii="Times New Roman" w:hAnsi="Times New Roman" w:eastAsia="Times New Roman" w:cs="Times New Roman"/>
                <w:b w:val="0"/>
                <w:bCs w:val="0"/>
                <w:color w:val="auto"/>
                <w:sz w:val="19"/>
                <w:szCs w:val="19"/>
              </w:rPr>
              <w:t>4</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6AE6C92">
            <w:pPr>
              <w:rPr>
                <w:color w:val="auto"/>
              </w:rPr>
            </w:pPr>
            <w:r>
              <w:rPr>
                <w:rFonts w:ascii="Times New Roman" w:hAnsi="Times New Roman" w:eastAsia="Times New Roman" w:cs="Times New Roman"/>
                <w:b w:val="0"/>
                <w:bCs w:val="0"/>
                <w:color w:val="auto"/>
                <w:sz w:val="19"/>
                <w:szCs w:val="19"/>
              </w:rPr>
              <w:t>Present key elements of study design early in the paper.</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8488470">
            <w:pPr>
              <w:rPr>
                <w:color w:val="auto"/>
              </w:rPr>
            </w:pPr>
            <w:r>
              <w:rPr>
                <w:rFonts w:ascii="Times New Roman" w:hAnsi="Times New Roman" w:eastAsia="Times New Roman" w:cs="Times New Roman"/>
                <w:b w:val="0"/>
                <w:bCs w:val="0"/>
                <w:color w:val="auto"/>
                <w:sz w:val="19"/>
                <w:szCs w:val="19"/>
              </w:rPr>
              <w:t>Methods: Study design and setting.</w:t>
            </w:r>
          </w:p>
        </w:tc>
      </w:tr>
      <w:tr w14:paraId="5E7F4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E0D87E0">
            <w:pPr>
              <w:rPr>
                <w:color w:val="auto"/>
              </w:rPr>
            </w:pPr>
            <w:r>
              <w:rPr>
                <w:rFonts w:ascii="Times New Roman" w:hAnsi="Times New Roman" w:eastAsia="Times New Roman" w:cs="Times New Roman"/>
                <w:b/>
                <w:bCs/>
                <w:color w:val="auto"/>
                <w:sz w:val="19"/>
                <w:szCs w:val="19"/>
              </w:rPr>
              <w:t>Setting</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EDE0CF5">
            <w:pPr>
              <w:rPr>
                <w:color w:val="auto"/>
              </w:rPr>
            </w:pPr>
            <w:r>
              <w:rPr>
                <w:rFonts w:ascii="Times New Roman" w:hAnsi="Times New Roman" w:eastAsia="Times New Roman" w:cs="Times New Roman"/>
                <w:b w:val="0"/>
                <w:bCs w:val="0"/>
                <w:color w:val="auto"/>
                <w:sz w:val="19"/>
                <w:szCs w:val="19"/>
              </w:rPr>
              <w:t>5</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7A16064">
            <w:pPr>
              <w:rPr>
                <w:color w:val="auto"/>
              </w:rPr>
            </w:pPr>
            <w:r>
              <w:rPr>
                <w:rFonts w:ascii="Times New Roman" w:hAnsi="Times New Roman" w:eastAsia="Times New Roman" w:cs="Times New Roman"/>
                <w:b w:val="0"/>
                <w:bCs w:val="0"/>
                <w:color w:val="auto"/>
                <w:sz w:val="19"/>
                <w:szCs w:val="19"/>
              </w:rPr>
              <w:t>Describe the setting, locations, and relevant dates, including periods of recruitment, exposure, follow-up, and data collection.</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4F312EB">
            <w:pPr>
              <w:rPr>
                <w:color w:val="auto"/>
              </w:rPr>
            </w:pPr>
            <w:r>
              <w:rPr>
                <w:rFonts w:ascii="Times New Roman" w:hAnsi="Times New Roman" w:eastAsia="Times New Roman" w:cs="Times New Roman"/>
                <w:b w:val="0"/>
                <w:bCs w:val="0"/>
                <w:color w:val="auto"/>
                <w:sz w:val="19"/>
                <w:szCs w:val="19"/>
              </w:rPr>
              <w:t>Methods: Study design and setting (Ikorodu LGA, Lagos State; 2016); Sampling strategy and sample size; Data collection tool and procedure. Only the year of the survey is stated.</w:t>
            </w:r>
          </w:p>
        </w:tc>
      </w:tr>
      <w:tr w14:paraId="49E0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A142243">
            <w:pPr>
              <w:rPr>
                <w:color w:val="auto"/>
              </w:rPr>
            </w:pPr>
            <w:r>
              <w:rPr>
                <w:rFonts w:ascii="Times New Roman" w:hAnsi="Times New Roman" w:eastAsia="Times New Roman" w:cs="Times New Roman"/>
                <w:b/>
                <w:bCs/>
                <w:color w:val="auto"/>
                <w:sz w:val="19"/>
                <w:szCs w:val="19"/>
              </w:rPr>
              <w:t>Participants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7D43D8B">
            <w:pPr>
              <w:rPr>
                <w:color w:val="auto"/>
              </w:rPr>
            </w:pPr>
            <w:r>
              <w:rPr>
                <w:rFonts w:ascii="Times New Roman" w:hAnsi="Times New Roman" w:eastAsia="Times New Roman" w:cs="Times New Roman"/>
                <w:b w:val="0"/>
                <w:bCs w:val="0"/>
                <w:color w:val="auto"/>
                <w:sz w:val="19"/>
                <w:szCs w:val="19"/>
              </w:rPr>
              <w:t>6</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585545F">
            <w:pPr>
              <w:rPr>
                <w:color w:val="auto"/>
              </w:rPr>
            </w:pPr>
            <w:r>
              <w:rPr>
                <w:rFonts w:ascii="Times New Roman" w:hAnsi="Times New Roman" w:eastAsia="Times New Roman" w:cs="Times New Roman"/>
                <w:b w:val="0"/>
                <w:bCs w:val="0"/>
                <w:color w:val="auto"/>
                <w:sz w:val="19"/>
                <w:szCs w:val="19"/>
              </w:rPr>
              <w:t>(a) Give the eligibility criteria, and the sources and methods of selection of participants.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FFC771A">
            <w:pPr>
              <w:rPr>
                <w:color w:val="auto"/>
              </w:rPr>
            </w:pPr>
            <w:r>
              <w:rPr>
                <w:rFonts w:ascii="Times New Roman" w:hAnsi="Times New Roman" w:eastAsia="Times New Roman" w:cs="Times New Roman"/>
                <w:b w:val="0"/>
                <w:bCs w:val="0"/>
                <w:color w:val="auto"/>
                <w:sz w:val="19"/>
                <w:szCs w:val="19"/>
              </w:rPr>
              <w:t>Methods: Sampling strategy and sample size (multistage cluster sampling; household definition); Definitions (adult informant).</w:t>
            </w:r>
          </w:p>
        </w:tc>
      </w:tr>
      <w:tr w14:paraId="0DED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E5F34B3">
            <w:pPr>
              <w:rPr>
                <w:color w:val="auto"/>
              </w:rPr>
            </w:pPr>
            <w:r>
              <w:rPr>
                <w:rFonts w:ascii="Times New Roman" w:hAnsi="Times New Roman" w:eastAsia="Times New Roman" w:cs="Times New Roman"/>
                <w:b/>
                <w:bCs/>
                <w:color w:val="auto"/>
                <w:sz w:val="19"/>
                <w:szCs w:val="19"/>
              </w:rPr>
              <w:t>Variables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D702042">
            <w:pPr>
              <w:rPr>
                <w:color w:val="auto"/>
              </w:rPr>
            </w:pPr>
            <w:r>
              <w:rPr>
                <w:rFonts w:ascii="Times New Roman" w:hAnsi="Times New Roman" w:eastAsia="Times New Roman" w:cs="Times New Roman"/>
                <w:b w:val="0"/>
                <w:bCs w:val="0"/>
                <w:color w:val="auto"/>
                <w:sz w:val="19"/>
                <w:szCs w:val="19"/>
              </w:rPr>
              <w:t>7</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689B1B0">
            <w:pPr>
              <w:rPr>
                <w:color w:val="auto"/>
              </w:rPr>
            </w:pPr>
            <w:r>
              <w:rPr>
                <w:rFonts w:ascii="Times New Roman" w:hAnsi="Times New Roman" w:eastAsia="Times New Roman" w:cs="Times New Roman"/>
                <w:b w:val="0"/>
                <w:bCs w:val="0"/>
                <w:color w:val="auto"/>
                <w:sz w:val="19"/>
                <w:szCs w:val="19"/>
              </w:rPr>
              <w:t>Clearly define all outcomes, exposures, predictors, potential confounders, and effect modifiers. Give diagnostic criteria, if applicable.</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5E6B4E9">
            <w:pPr>
              <w:rPr>
                <w:color w:val="auto"/>
              </w:rPr>
            </w:pPr>
            <w:r>
              <w:rPr>
                <w:rFonts w:ascii="Times New Roman" w:hAnsi="Times New Roman" w:eastAsia="Times New Roman" w:cs="Times New Roman"/>
                <w:b w:val="0"/>
                <w:bCs w:val="0"/>
                <w:color w:val="auto"/>
                <w:sz w:val="19"/>
                <w:szCs w:val="19"/>
              </w:rPr>
              <w:t>Methods: Definitions (surgical condition, surgical disability, mortality, outcomes); Burden of disease calculations. No confounders were modelled (descriptive study).</w:t>
            </w:r>
          </w:p>
        </w:tc>
      </w:tr>
      <w:tr w14:paraId="22F7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E7A5433">
            <w:pPr>
              <w:rPr>
                <w:color w:val="auto"/>
              </w:rPr>
            </w:pPr>
            <w:r>
              <w:rPr>
                <w:rFonts w:ascii="Times New Roman" w:hAnsi="Times New Roman" w:eastAsia="Times New Roman" w:cs="Times New Roman"/>
                <w:b/>
                <w:bCs/>
                <w:color w:val="auto"/>
                <w:sz w:val="19"/>
                <w:szCs w:val="19"/>
              </w:rPr>
              <w:t>Data sources/measurement</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D79C28E">
            <w:pPr>
              <w:rPr>
                <w:color w:val="auto"/>
              </w:rPr>
            </w:pPr>
            <w:r>
              <w:rPr>
                <w:rFonts w:ascii="Times New Roman" w:hAnsi="Times New Roman" w:eastAsia="Times New Roman" w:cs="Times New Roman"/>
                <w:b w:val="0"/>
                <w:bCs w:val="0"/>
                <w:color w:val="auto"/>
                <w:sz w:val="19"/>
                <w:szCs w:val="19"/>
              </w:rPr>
              <w:t>8</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EC4CBEC">
            <w:pPr>
              <w:rPr>
                <w:color w:val="auto"/>
              </w:rPr>
            </w:pPr>
            <w:r>
              <w:rPr>
                <w:rFonts w:ascii="Times New Roman" w:hAnsi="Times New Roman" w:eastAsia="Times New Roman" w:cs="Times New Roman"/>
                <w:b w:val="0"/>
                <w:bCs w:val="0"/>
                <w:color w:val="auto"/>
                <w:sz w:val="19"/>
                <w:szCs w:val="19"/>
              </w:rPr>
              <w:t>For each variable of interest, give sources of data and details of methods of assessment (measurement). Describe comparability of assessment methods if there is more than one group.</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4B9223D">
            <w:pPr>
              <w:rPr>
                <w:color w:val="auto"/>
              </w:rPr>
            </w:pPr>
            <w:r>
              <w:rPr>
                <w:rFonts w:ascii="Times New Roman" w:hAnsi="Times New Roman" w:eastAsia="Times New Roman" w:cs="Times New Roman"/>
                <w:b w:val="0"/>
                <w:bCs w:val="0"/>
                <w:color w:val="auto"/>
                <w:sz w:val="19"/>
                <w:szCs w:val="19"/>
              </w:rPr>
              <w:t>Methods: Data collection tool and procedure; Definitions.</w:t>
            </w:r>
          </w:p>
        </w:tc>
      </w:tr>
      <w:tr w14:paraId="1300D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840AC84">
            <w:pPr>
              <w:rPr>
                <w:color w:val="auto"/>
              </w:rPr>
            </w:pPr>
            <w:r>
              <w:rPr>
                <w:rFonts w:ascii="Times New Roman" w:hAnsi="Times New Roman" w:eastAsia="Times New Roman" w:cs="Times New Roman"/>
                <w:b/>
                <w:bCs/>
                <w:color w:val="auto"/>
                <w:sz w:val="19"/>
                <w:szCs w:val="19"/>
              </w:rPr>
              <w:t>Bias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4A38636">
            <w:pPr>
              <w:rPr>
                <w:color w:val="auto"/>
              </w:rPr>
            </w:pPr>
            <w:r>
              <w:rPr>
                <w:rFonts w:ascii="Times New Roman" w:hAnsi="Times New Roman" w:eastAsia="Times New Roman" w:cs="Times New Roman"/>
                <w:b w:val="0"/>
                <w:bCs w:val="0"/>
                <w:color w:val="auto"/>
                <w:sz w:val="19"/>
                <w:szCs w:val="19"/>
              </w:rPr>
              <w:t>9</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7F0E401">
            <w:pPr>
              <w:rPr>
                <w:color w:val="auto"/>
              </w:rPr>
            </w:pPr>
            <w:r>
              <w:rPr>
                <w:rFonts w:ascii="Times New Roman" w:hAnsi="Times New Roman" w:eastAsia="Times New Roman" w:cs="Times New Roman"/>
                <w:b w:val="0"/>
                <w:bCs w:val="0"/>
                <w:color w:val="auto"/>
                <w:sz w:val="19"/>
                <w:szCs w:val="19"/>
              </w:rPr>
              <w:t>Describe any efforts to address potential sources of bias.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CC45064">
            <w:pPr>
              <w:rPr>
                <w:color w:val="auto"/>
              </w:rPr>
            </w:pPr>
            <w:r>
              <w:rPr>
                <w:rFonts w:ascii="Times New Roman" w:hAnsi="Times New Roman" w:eastAsia="Times New Roman" w:cs="Times New Roman"/>
                <w:b w:val="0"/>
                <w:bCs w:val="0"/>
                <w:color w:val="auto"/>
                <w:sz w:val="19"/>
                <w:szCs w:val="19"/>
              </w:rPr>
              <w:t>Methods: Data collection tool and procedure (interviewer training, pretest, revisits, daily data checks); Discussion: Strengths and limitations (recall bias, proxy reporting, under-ascertainment of disability).</w:t>
            </w:r>
          </w:p>
        </w:tc>
      </w:tr>
      <w:tr w14:paraId="3606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5BC3BCB">
            <w:pPr>
              <w:rPr>
                <w:color w:val="auto"/>
              </w:rPr>
            </w:pPr>
            <w:r>
              <w:rPr>
                <w:rFonts w:ascii="Times New Roman" w:hAnsi="Times New Roman" w:eastAsia="Times New Roman" w:cs="Times New Roman"/>
                <w:b/>
                <w:bCs/>
                <w:color w:val="auto"/>
                <w:sz w:val="19"/>
                <w:szCs w:val="19"/>
              </w:rPr>
              <w:t>Study size</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8127851">
            <w:pPr>
              <w:rPr>
                <w:color w:val="auto"/>
              </w:rPr>
            </w:pPr>
            <w:r>
              <w:rPr>
                <w:rFonts w:ascii="Times New Roman" w:hAnsi="Times New Roman" w:eastAsia="Times New Roman" w:cs="Times New Roman"/>
                <w:b w:val="0"/>
                <w:bCs w:val="0"/>
                <w:color w:val="auto"/>
                <w:sz w:val="19"/>
                <w:szCs w:val="19"/>
              </w:rPr>
              <w:t>10</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E12393C">
            <w:pPr>
              <w:rPr>
                <w:color w:val="auto"/>
              </w:rPr>
            </w:pPr>
            <w:r>
              <w:rPr>
                <w:rFonts w:ascii="Times New Roman" w:hAnsi="Times New Roman" w:eastAsia="Times New Roman" w:cs="Times New Roman"/>
                <w:b w:val="0"/>
                <w:bCs w:val="0"/>
                <w:color w:val="auto"/>
                <w:sz w:val="19"/>
                <w:szCs w:val="19"/>
              </w:rPr>
              <w:t>Explain how the study size was arrived at.</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DF851BE">
            <w:pPr>
              <w:rPr>
                <w:color w:val="auto"/>
              </w:rPr>
            </w:pPr>
            <w:r>
              <w:rPr>
                <w:rFonts w:ascii="Times New Roman" w:hAnsi="Times New Roman" w:eastAsia="Times New Roman" w:cs="Times New Roman"/>
                <w:b w:val="0"/>
                <w:bCs w:val="0"/>
                <w:color w:val="auto"/>
                <w:sz w:val="19"/>
                <w:szCs w:val="19"/>
              </w:rPr>
              <w:t>Methods: Sampling strategy and sample size.</w:t>
            </w:r>
          </w:p>
        </w:tc>
      </w:tr>
      <w:tr w14:paraId="4DC4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55F2FCE">
            <w:pPr>
              <w:rPr>
                <w:color w:val="auto"/>
              </w:rPr>
            </w:pPr>
            <w:r>
              <w:rPr>
                <w:rFonts w:ascii="Times New Roman" w:hAnsi="Times New Roman" w:eastAsia="Times New Roman" w:cs="Times New Roman"/>
                <w:b/>
                <w:bCs/>
                <w:color w:val="auto"/>
                <w:sz w:val="19"/>
                <w:szCs w:val="19"/>
              </w:rPr>
              <w:t>Quantitative variables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7082440">
            <w:pPr>
              <w:rPr>
                <w:color w:val="auto"/>
              </w:rPr>
            </w:pPr>
            <w:r>
              <w:rPr>
                <w:rFonts w:ascii="Times New Roman" w:hAnsi="Times New Roman" w:eastAsia="Times New Roman" w:cs="Times New Roman"/>
                <w:b w:val="0"/>
                <w:bCs w:val="0"/>
                <w:color w:val="auto"/>
                <w:sz w:val="19"/>
                <w:szCs w:val="19"/>
              </w:rPr>
              <w:t>11</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68CADC1">
            <w:pPr>
              <w:rPr>
                <w:color w:val="auto"/>
              </w:rPr>
            </w:pPr>
            <w:r>
              <w:rPr>
                <w:rFonts w:ascii="Times New Roman" w:hAnsi="Times New Roman" w:eastAsia="Times New Roman" w:cs="Times New Roman"/>
                <w:b w:val="0"/>
                <w:bCs w:val="0"/>
                <w:color w:val="auto"/>
                <w:sz w:val="19"/>
                <w:szCs w:val="19"/>
              </w:rPr>
              <w:t>Explain how quantitative variables were handled in the analyses. If applicable, describe which groupings were chosen and why.</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51CA872">
            <w:pPr>
              <w:rPr>
                <w:color w:val="auto"/>
              </w:rPr>
            </w:pPr>
            <w:r>
              <w:rPr>
                <w:rFonts w:ascii="Times New Roman" w:hAnsi="Times New Roman" w:eastAsia="Times New Roman" w:cs="Times New Roman"/>
                <w:b w:val="0"/>
                <w:bCs w:val="0"/>
                <w:color w:val="auto"/>
                <w:sz w:val="19"/>
                <w:szCs w:val="19"/>
              </w:rPr>
              <w:t>Methods: Burden of disease calculations; Statistical analysis; Results (Table 1 age groups).</w:t>
            </w:r>
          </w:p>
        </w:tc>
      </w:tr>
      <w:tr w14:paraId="689C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126A222">
            <w:pPr>
              <w:rPr>
                <w:color w:val="auto"/>
              </w:rPr>
            </w:pPr>
            <w:r>
              <w:rPr>
                <w:rFonts w:ascii="Times New Roman" w:hAnsi="Times New Roman" w:eastAsia="Times New Roman" w:cs="Times New Roman"/>
                <w:b/>
                <w:bCs/>
                <w:color w:val="auto"/>
                <w:sz w:val="19"/>
                <w:szCs w:val="19"/>
              </w:rPr>
              <w:t>Statistical methods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9C2C7A0">
            <w:pPr>
              <w:rPr>
                <w:color w:val="auto"/>
              </w:rPr>
            </w:pPr>
            <w:r>
              <w:rPr>
                <w:rFonts w:ascii="Times New Roman" w:hAnsi="Times New Roman" w:eastAsia="Times New Roman" w:cs="Times New Roman"/>
                <w:b w:val="0"/>
                <w:bCs w:val="0"/>
                <w:color w:val="auto"/>
                <w:sz w:val="19"/>
                <w:szCs w:val="19"/>
              </w:rPr>
              <w:t>12</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DE16FBC">
            <w:pPr>
              <w:rPr>
                <w:color w:val="auto"/>
              </w:rPr>
            </w:pPr>
            <w:r>
              <w:rPr>
                <w:rFonts w:ascii="Times New Roman" w:hAnsi="Times New Roman" w:eastAsia="Times New Roman" w:cs="Times New Roman"/>
                <w:b w:val="0"/>
                <w:bCs w:val="0"/>
                <w:color w:val="auto"/>
                <w:sz w:val="19"/>
                <w:szCs w:val="19"/>
              </w:rPr>
              <w:t>(a) Describe all statistical methods, including those used to control for confounding. (b) Describe any methods used to examine subgroups and interactions. (c) Explain how missing data were addressed. (d) If applicable, describe analytical methods taking account of sampling strategy. (e) Describe any sensitivity analyses.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3EFF812">
            <w:pPr>
              <w:rPr>
                <w:color w:val="auto"/>
              </w:rPr>
            </w:pPr>
            <w:r>
              <w:rPr>
                <w:rFonts w:ascii="Times New Roman" w:hAnsi="Times New Roman" w:eastAsia="Times New Roman" w:cs="Times New Roman"/>
                <w:b w:val="0"/>
                <w:bCs w:val="0"/>
                <w:color w:val="auto"/>
                <w:sz w:val="19"/>
                <w:szCs w:val="19"/>
              </w:rPr>
              <w:t>(a) Methods: Statistical analysis. (b) Adults and children and body regions are described separately (Table 2). (c) Missing values are reported as categories (Table 1); the three deaths without individual detail are excluded from the YLL analysis. (d) Confidence intervals were not adjusted for clustering, which is stated in the Methods and Limitations. (e) No sensitivity analyses were performed.</w:t>
            </w:r>
          </w:p>
        </w:tc>
      </w:tr>
      <w:tr w14:paraId="4C34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gridSpan w:val="4"/>
            <w:tcBorders>
              <w:top w:val="single" w:color="808080" w:sz="4" w:space="0"/>
              <w:left w:val="single" w:color="808080" w:sz="4" w:space="0"/>
              <w:bottom w:val="single" w:color="808080" w:sz="4" w:space="0"/>
              <w:right w:val="single" w:color="808080" w:sz="4" w:space="0"/>
            </w:tcBorders>
            <w:shd w:val="clear" w:color="auto" w:fill="F2F2F2"/>
            <w:tcMar>
              <w:top w:w="60" w:type="dxa"/>
              <w:left w:w="90" w:type="dxa"/>
              <w:bottom w:w="60" w:type="dxa"/>
              <w:right w:w="90" w:type="dxa"/>
            </w:tcMar>
          </w:tcPr>
          <w:p w14:paraId="22A0040F">
            <w:pPr>
              <w:rPr>
                <w:color w:val="auto"/>
              </w:rPr>
            </w:pPr>
            <w:r>
              <w:rPr>
                <w:rFonts w:ascii="Times New Roman" w:hAnsi="Times New Roman" w:eastAsia="Times New Roman" w:cs="Times New Roman"/>
                <w:b/>
                <w:bCs/>
                <w:color w:val="auto"/>
                <w:sz w:val="19"/>
                <w:szCs w:val="19"/>
              </w:rPr>
              <w:t>Results</w:t>
            </w:r>
          </w:p>
        </w:tc>
      </w:tr>
      <w:tr w14:paraId="33CA9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CB23048">
            <w:pPr>
              <w:rPr>
                <w:color w:val="auto"/>
              </w:rPr>
            </w:pPr>
            <w:r>
              <w:rPr>
                <w:rFonts w:ascii="Times New Roman" w:hAnsi="Times New Roman" w:eastAsia="Times New Roman" w:cs="Times New Roman"/>
                <w:b/>
                <w:bCs/>
                <w:color w:val="auto"/>
                <w:sz w:val="19"/>
                <w:szCs w:val="19"/>
              </w:rPr>
              <w:t>Participants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84556E5">
            <w:pPr>
              <w:rPr>
                <w:color w:val="auto"/>
              </w:rPr>
            </w:pPr>
            <w:r>
              <w:rPr>
                <w:rFonts w:ascii="Times New Roman" w:hAnsi="Times New Roman" w:eastAsia="Times New Roman" w:cs="Times New Roman"/>
                <w:b w:val="0"/>
                <w:bCs w:val="0"/>
                <w:color w:val="auto"/>
                <w:sz w:val="19"/>
                <w:szCs w:val="19"/>
              </w:rPr>
              <w:t>13</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F4F2338">
            <w:pPr>
              <w:rPr>
                <w:color w:val="auto"/>
              </w:rPr>
            </w:pPr>
            <w:r>
              <w:rPr>
                <w:rFonts w:ascii="Times New Roman" w:hAnsi="Times New Roman" w:eastAsia="Times New Roman" w:cs="Times New Roman"/>
                <w:b w:val="0"/>
                <w:bCs w:val="0"/>
                <w:color w:val="auto"/>
                <w:sz w:val="19"/>
                <w:szCs w:val="19"/>
              </w:rPr>
              <w:t>(a) Report numbers of individuals at each stage of the study. (b) Give reasons for non-participation at each stage. (c) Consider use of a flow diagram.</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027887E">
            <w:pPr>
              <w:rPr>
                <w:color w:val="auto"/>
              </w:rPr>
            </w:pPr>
            <w:r>
              <w:rPr>
                <w:rFonts w:ascii="Times New Roman" w:hAnsi="Times New Roman" w:eastAsia="Times New Roman" w:cs="Times New Roman"/>
                <w:b w:val="0"/>
                <w:bCs w:val="0"/>
                <w:color w:val="auto"/>
                <w:sz w:val="19"/>
                <w:szCs w:val="19"/>
              </w:rPr>
              <w:t>(a) and (c) Results (first paragraph); Fig. 1. (b) Seven informants were excluded because of incomplete or inaccurate data (Results; Fig. 1).</w:t>
            </w:r>
          </w:p>
        </w:tc>
      </w:tr>
      <w:tr w14:paraId="3C2C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030C947">
            <w:pPr>
              <w:rPr>
                <w:color w:val="auto"/>
              </w:rPr>
            </w:pPr>
            <w:r>
              <w:rPr>
                <w:rFonts w:ascii="Times New Roman" w:hAnsi="Times New Roman" w:eastAsia="Times New Roman" w:cs="Times New Roman"/>
                <w:b/>
                <w:bCs/>
                <w:color w:val="auto"/>
                <w:sz w:val="19"/>
                <w:szCs w:val="19"/>
              </w:rPr>
              <w:t>Descriptive data</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C3BF648">
            <w:pPr>
              <w:rPr>
                <w:color w:val="auto"/>
              </w:rPr>
            </w:pPr>
            <w:r>
              <w:rPr>
                <w:rFonts w:ascii="Times New Roman" w:hAnsi="Times New Roman" w:eastAsia="Times New Roman" w:cs="Times New Roman"/>
                <w:b w:val="0"/>
                <w:bCs w:val="0"/>
                <w:color w:val="auto"/>
                <w:sz w:val="19"/>
                <w:szCs w:val="19"/>
              </w:rPr>
              <w:t>14</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4E9A4D4">
            <w:pPr>
              <w:rPr>
                <w:color w:val="auto"/>
              </w:rPr>
            </w:pPr>
            <w:r>
              <w:rPr>
                <w:rFonts w:ascii="Times New Roman" w:hAnsi="Times New Roman" w:eastAsia="Times New Roman" w:cs="Times New Roman"/>
                <w:b w:val="0"/>
                <w:bCs w:val="0"/>
                <w:color w:val="auto"/>
                <w:sz w:val="19"/>
                <w:szCs w:val="19"/>
              </w:rPr>
              <w:t>(a) Give characteristics of study participants and information on exposures and potential confounders. (b) Indicate the number of participants with missing data for each variable of interest.</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8ADEB80">
            <w:pPr>
              <w:rPr>
                <w:color w:val="auto"/>
              </w:rPr>
            </w:pPr>
            <w:r>
              <w:rPr>
                <w:rFonts w:ascii="Times New Roman" w:hAnsi="Times New Roman" w:eastAsia="Times New Roman" w:cs="Times New Roman"/>
                <w:b w:val="0"/>
                <w:bCs w:val="0"/>
                <w:color w:val="auto"/>
                <w:sz w:val="19"/>
                <w:szCs w:val="19"/>
              </w:rPr>
              <w:t>(a) Results; Table 1. (b) Table 1 (“Not disclosed”, “Not stated”, “No response”).</w:t>
            </w:r>
          </w:p>
        </w:tc>
      </w:tr>
      <w:tr w14:paraId="66E9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BF9F973">
            <w:pPr>
              <w:rPr>
                <w:color w:val="auto"/>
              </w:rPr>
            </w:pPr>
            <w:r>
              <w:rPr>
                <w:rFonts w:ascii="Times New Roman" w:hAnsi="Times New Roman" w:eastAsia="Times New Roman" w:cs="Times New Roman"/>
                <w:b/>
                <w:bCs/>
                <w:color w:val="auto"/>
                <w:sz w:val="19"/>
                <w:szCs w:val="19"/>
              </w:rPr>
              <w:t>Outcome data</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E8A621D">
            <w:pPr>
              <w:rPr>
                <w:color w:val="auto"/>
              </w:rPr>
            </w:pPr>
            <w:r>
              <w:rPr>
                <w:rFonts w:ascii="Times New Roman" w:hAnsi="Times New Roman" w:eastAsia="Times New Roman" w:cs="Times New Roman"/>
                <w:b w:val="0"/>
                <w:bCs w:val="0"/>
                <w:color w:val="auto"/>
                <w:sz w:val="19"/>
                <w:szCs w:val="19"/>
              </w:rPr>
              <w:t>15</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23ED559D">
            <w:pPr>
              <w:rPr>
                <w:color w:val="auto"/>
              </w:rPr>
            </w:pPr>
            <w:r>
              <w:rPr>
                <w:rFonts w:ascii="Times New Roman" w:hAnsi="Times New Roman" w:eastAsia="Times New Roman" w:cs="Times New Roman"/>
                <w:b w:val="0"/>
                <w:bCs w:val="0"/>
                <w:color w:val="auto"/>
                <w:sz w:val="19"/>
                <w:szCs w:val="19"/>
              </w:rPr>
              <w:t>Report numbers of outcome events or summary measures.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D63D602">
            <w:pPr>
              <w:rPr>
                <w:color w:val="auto"/>
              </w:rPr>
            </w:pPr>
            <w:r>
              <w:rPr>
                <w:rFonts w:ascii="Times New Roman" w:hAnsi="Times New Roman" w:eastAsia="Times New Roman" w:cs="Times New Roman"/>
                <w:b w:val="0"/>
                <w:bCs w:val="0"/>
                <w:color w:val="auto"/>
                <w:sz w:val="19"/>
                <w:szCs w:val="19"/>
              </w:rPr>
              <w:t>Results: Mortality in the preceding 12 months; Reported surgical conditions and perceived disability; Burden of disease; Tables 2–4.</w:t>
            </w:r>
          </w:p>
        </w:tc>
      </w:tr>
      <w:tr w14:paraId="12E5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9704395">
            <w:pPr>
              <w:rPr>
                <w:color w:val="auto"/>
              </w:rPr>
            </w:pPr>
            <w:r>
              <w:rPr>
                <w:rFonts w:ascii="Times New Roman" w:hAnsi="Times New Roman" w:eastAsia="Times New Roman" w:cs="Times New Roman"/>
                <w:b/>
                <w:bCs/>
                <w:color w:val="auto"/>
                <w:sz w:val="19"/>
                <w:szCs w:val="19"/>
              </w:rPr>
              <w:t>Main results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B2411D3">
            <w:pPr>
              <w:rPr>
                <w:color w:val="auto"/>
              </w:rPr>
            </w:pPr>
            <w:r>
              <w:rPr>
                <w:rFonts w:ascii="Times New Roman" w:hAnsi="Times New Roman" w:eastAsia="Times New Roman" w:cs="Times New Roman"/>
                <w:b w:val="0"/>
                <w:bCs w:val="0"/>
                <w:color w:val="auto"/>
                <w:sz w:val="19"/>
                <w:szCs w:val="19"/>
              </w:rPr>
              <w:t>16</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7350842">
            <w:pPr>
              <w:rPr>
                <w:color w:val="auto"/>
              </w:rPr>
            </w:pPr>
            <w:r>
              <w:rPr>
                <w:rFonts w:ascii="Times New Roman" w:hAnsi="Times New Roman" w:eastAsia="Times New Roman" w:cs="Times New Roman"/>
                <w:b w:val="0"/>
                <w:bCs w:val="0"/>
                <w:color w:val="auto"/>
                <w:sz w:val="19"/>
                <w:szCs w:val="19"/>
              </w:rPr>
              <w:t>(a) Give unadjusted estimates and, if applicable, confounder-adjusted estimates and their precision (e.g. 95% confidence interval). (b) Report category boundaries when continuous variables were categorized. (c) If relevant, consider translating estimates of relative risk into absolute risk for a meaningful time period.</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948CFAF">
            <w:pPr>
              <w:rPr>
                <w:color w:val="auto"/>
              </w:rPr>
            </w:pPr>
            <w:r>
              <w:rPr>
                <w:rFonts w:ascii="Times New Roman" w:hAnsi="Times New Roman" w:eastAsia="Times New Roman" w:cs="Times New Roman"/>
                <w:b w:val="0"/>
                <w:bCs w:val="0"/>
                <w:color w:val="auto"/>
                <w:sz w:val="19"/>
                <w:szCs w:val="19"/>
              </w:rPr>
              <w:t>(a) Results: crude death rate and prevalence of perceived disability with 95% confidence intervals; counts and percentages in Tables 1–3. No adjusted estimates (descriptive study). (b) Table 1; Fig. 2. (c) Not applicable.</w:t>
            </w:r>
          </w:p>
        </w:tc>
      </w:tr>
      <w:tr w14:paraId="5B14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EDD9D48">
            <w:pPr>
              <w:rPr>
                <w:color w:val="auto"/>
              </w:rPr>
            </w:pPr>
            <w:r>
              <w:rPr>
                <w:rFonts w:ascii="Times New Roman" w:hAnsi="Times New Roman" w:eastAsia="Times New Roman" w:cs="Times New Roman"/>
                <w:b/>
                <w:bCs/>
                <w:color w:val="auto"/>
                <w:sz w:val="19"/>
                <w:szCs w:val="19"/>
              </w:rPr>
              <w:t>Other analyses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AE4825F">
            <w:pPr>
              <w:rPr>
                <w:color w:val="auto"/>
              </w:rPr>
            </w:pPr>
            <w:r>
              <w:rPr>
                <w:rFonts w:ascii="Times New Roman" w:hAnsi="Times New Roman" w:eastAsia="Times New Roman" w:cs="Times New Roman"/>
                <w:b w:val="0"/>
                <w:bCs w:val="0"/>
                <w:color w:val="auto"/>
                <w:sz w:val="19"/>
                <w:szCs w:val="19"/>
              </w:rPr>
              <w:t>17</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E7D4C4D">
            <w:pPr>
              <w:rPr>
                <w:color w:val="auto"/>
              </w:rPr>
            </w:pPr>
            <w:r>
              <w:rPr>
                <w:rFonts w:ascii="Times New Roman" w:hAnsi="Times New Roman" w:eastAsia="Times New Roman" w:cs="Times New Roman"/>
                <w:b w:val="0"/>
                <w:bCs w:val="0"/>
                <w:color w:val="auto"/>
                <w:sz w:val="19"/>
                <w:szCs w:val="19"/>
              </w:rPr>
              <w:t>Report other analyses done (e.g. analyses of subgroups and interactions, and sensitivity analyses).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D2FA7CB">
            <w:pPr>
              <w:rPr>
                <w:color w:val="auto"/>
              </w:rPr>
            </w:pPr>
            <w:r>
              <w:rPr>
                <w:rFonts w:ascii="Times New Roman" w:hAnsi="Times New Roman" w:eastAsia="Times New Roman" w:cs="Times New Roman"/>
                <w:b w:val="0"/>
                <w:bCs w:val="0"/>
                <w:color w:val="auto"/>
                <w:sz w:val="19"/>
                <w:szCs w:val="19"/>
              </w:rPr>
              <w:t>Results: Burden of disease (YLL, exploratory YLD, DALYs); Table 4. No sensitivity analyses.</w:t>
            </w:r>
          </w:p>
        </w:tc>
      </w:tr>
      <w:tr w14:paraId="206B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gridSpan w:val="4"/>
            <w:tcBorders>
              <w:top w:val="single" w:color="808080" w:sz="4" w:space="0"/>
              <w:left w:val="single" w:color="808080" w:sz="4" w:space="0"/>
              <w:bottom w:val="single" w:color="808080" w:sz="4" w:space="0"/>
              <w:right w:val="single" w:color="808080" w:sz="4" w:space="0"/>
            </w:tcBorders>
            <w:shd w:val="clear" w:color="auto" w:fill="F2F2F2"/>
            <w:tcMar>
              <w:top w:w="60" w:type="dxa"/>
              <w:left w:w="90" w:type="dxa"/>
              <w:bottom w:w="60" w:type="dxa"/>
              <w:right w:w="90" w:type="dxa"/>
            </w:tcMar>
          </w:tcPr>
          <w:p w14:paraId="68C0AF16">
            <w:pPr>
              <w:rPr>
                <w:color w:val="auto"/>
              </w:rPr>
            </w:pPr>
            <w:r>
              <w:rPr>
                <w:rFonts w:ascii="Times New Roman" w:hAnsi="Times New Roman" w:eastAsia="Times New Roman" w:cs="Times New Roman"/>
                <w:b/>
                <w:bCs/>
                <w:color w:val="auto"/>
                <w:sz w:val="19"/>
                <w:szCs w:val="19"/>
              </w:rPr>
              <w:t>Discussion</w:t>
            </w:r>
          </w:p>
        </w:tc>
      </w:tr>
      <w:tr w14:paraId="6B98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90EF4A7">
            <w:pPr>
              <w:rPr>
                <w:color w:val="auto"/>
              </w:rPr>
            </w:pPr>
            <w:r>
              <w:rPr>
                <w:rFonts w:ascii="Times New Roman" w:hAnsi="Times New Roman" w:eastAsia="Times New Roman" w:cs="Times New Roman"/>
                <w:b/>
                <w:bCs/>
                <w:color w:val="auto"/>
                <w:sz w:val="19"/>
                <w:szCs w:val="19"/>
              </w:rPr>
              <w:t>Key results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5E1F9094">
            <w:pPr>
              <w:rPr>
                <w:color w:val="auto"/>
              </w:rPr>
            </w:pPr>
            <w:r>
              <w:rPr>
                <w:rFonts w:ascii="Times New Roman" w:hAnsi="Times New Roman" w:eastAsia="Times New Roman" w:cs="Times New Roman"/>
                <w:b w:val="0"/>
                <w:bCs w:val="0"/>
                <w:color w:val="auto"/>
                <w:sz w:val="19"/>
                <w:szCs w:val="19"/>
              </w:rPr>
              <w:t>18</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44188C7">
            <w:pPr>
              <w:rPr>
                <w:color w:val="auto"/>
              </w:rPr>
            </w:pPr>
            <w:r>
              <w:rPr>
                <w:rFonts w:ascii="Times New Roman" w:hAnsi="Times New Roman" w:eastAsia="Times New Roman" w:cs="Times New Roman"/>
                <w:b w:val="0"/>
                <w:bCs w:val="0"/>
                <w:color w:val="auto"/>
                <w:sz w:val="19"/>
                <w:szCs w:val="19"/>
              </w:rPr>
              <w:t>Summarize key results with reference to study objectives.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D95EDE8">
            <w:pPr>
              <w:rPr>
                <w:color w:val="auto"/>
              </w:rPr>
            </w:pPr>
            <w:r>
              <w:rPr>
                <w:rFonts w:ascii="Times New Roman" w:hAnsi="Times New Roman" w:eastAsia="Times New Roman" w:cs="Times New Roman"/>
                <w:b w:val="0"/>
                <w:bCs w:val="0"/>
                <w:color w:val="auto"/>
                <w:sz w:val="19"/>
                <w:szCs w:val="19"/>
              </w:rPr>
              <w:t>Discussion: Principal findings.</w:t>
            </w:r>
          </w:p>
        </w:tc>
      </w:tr>
      <w:tr w14:paraId="5C93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635BF92">
            <w:pPr>
              <w:rPr>
                <w:color w:val="auto"/>
              </w:rPr>
            </w:pPr>
            <w:r>
              <w:rPr>
                <w:rFonts w:ascii="Times New Roman" w:hAnsi="Times New Roman" w:eastAsia="Times New Roman" w:cs="Times New Roman"/>
                <w:b/>
                <w:bCs/>
                <w:color w:val="auto"/>
                <w:sz w:val="19"/>
                <w:szCs w:val="19"/>
              </w:rPr>
              <w:t>Limitations</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B2AFCBF">
            <w:pPr>
              <w:rPr>
                <w:color w:val="auto"/>
              </w:rPr>
            </w:pPr>
            <w:r>
              <w:rPr>
                <w:rFonts w:ascii="Times New Roman" w:hAnsi="Times New Roman" w:eastAsia="Times New Roman" w:cs="Times New Roman"/>
                <w:b w:val="0"/>
                <w:bCs w:val="0"/>
                <w:color w:val="auto"/>
                <w:sz w:val="19"/>
                <w:szCs w:val="19"/>
              </w:rPr>
              <w:t>19</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45D2A13">
            <w:pPr>
              <w:rPr>
                <w:color w:val="auto"/>
              </w:rPr>
            </w:pPr>
            <w:r>
              <w:rPr>
                <w:rFonts w:ascii="Times New Roman" w:hAnsi="Times New Roman" w:eastAsia="Times New Roman" w:cs="Times New Roman"/>
                <w:b w:val="0"/>
                <w:bCs w:val="0"/>
                <w:color w:val="auto"/>
                <w:sz w:val="19"/>
                <w:szCs w:val="19"/>
              </w:rPr>
              <w:t>Discuss limitations of the study, taking into account sources of potential bias or imprecision. Discuss both direction and magnitude of any potential bias.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73FA5E5">
            <w:pPr>
              <w:rPr>
                <w:color w:val="auto"/>
              </w:rPr>
            </w:pPr>
            <w:r>
              <w:rPr>
                <w:rFonts w:ascii="Times New Roman" w:hAnsi="Times New Roman" w:eastAsia="Times New Roman" w:cs="Times New Roman"/>
                <w:b w:val="0"/>
                <w:bCs w:val="0"/>
                <w:color w:val="auto"/>
                <w:sz w:val="19"/>
                <w:szCs w:val="19"/>
              </w:rPr>
              <w:t>Discussion: Strengths and limitations.</w:t>
            </w:r>
          </w:p>
        </w:tc>
      </w:tr>
      <w:tr w14:paraId="4870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1B92643">
            <w:pPr>
              <w:rPr>
                <w:color w:val="auto"/>
              </w:rPr>
            </w:pPr>
            <w:r>
              <w:rPr>
                <w:rFonts w:ascii="Times New Roman" w:hAnsi="Times New Roman" w:eastAsia="Times New Roman" w:cs="Times New Roman"/>
                <w:b/>
                <w:bCs/>
                <w:color w:val="auto"/>
                <w:sz w:val="19"/>
                <w:szCs w:val="19"/>
              </w:rPr>
              <w:t>Interpretation</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7E493EC">
            <w:pPr>
              <w:rPr>
                <w:color w:val="auto"/>
              </w:rPr>
            </w:pPr>
            <w:r>
              <w:rPr>
                <w:rFonts w:ascii="Times New Roman" w:hAnsi="Times New Roman" w:eastAsia="Times New Roman" w:cs="Times New Roman"/>
                <w:b w:val="0"/>
                <w:bCs w:val="0"/>
                <w:color w:val="auto"/>
                <w:sz w:val="19"/>
                <w:szCs w:val="19"/>
              </w:rPr>
              <w:t>20</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14CD805">
            <w:pPr>
              <w:rPr>
                <w:color w:val="auto"/>
              </w:rPr>
            </w:pPr>
            <w:r>
              <w:rPr>
                <w:rFonts w:ascii="Times New Roman" w:hAnsi="Times New Roman" w:eastAsia="Times New Roman" w:cs="Times New Roman"/>
                <w:b w:val="0"/>
                <w:bCs w:val="0"/>
                <w:color w:val="auto"/>
                <w:sz w:val="19"/>
                <w:szCs w:val="19"/>
              </w:rPr>
              <w:t>Give a cautious overall interpretation of results considering objectives, limitations, multiplicity of analyses, results from similar studies, and other relevant evidence.</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3696A955">
            <w:pPr>
              <w:rPr>
                <w:color w:val="auto"/>
              </w:rPr>
            </w:pPr>
            <w:r>
              <w:rPr>
                <w:rFonts w:ascii="Times New Roman" w:hAnsi="Times New Roman" w:eastAsia="Times New Roman" w:cs="Times New Roman"/>
                <w:b w:val="0"/>
                <w:bCs w:val="0"/>
                <w:color w:val="auto"/>
                <w:sz w:val="19"/>
                <w:szCs w:val="19"/>
              </w:rPr>
              <w:t>Discussion (all sections); Conclusions.</w:t>
            </w:r>
          </w:p>
        </w:tc>
      </w:tr>
      <w:tr w14:paraId="7BD4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0991DF7">
            <w:pPr>
              <w:rPr>
                <w:color w:val="auto"/>
              </w:rPr>
            </w:pPr>
            <w:r>
              <w:rPr>
                <w:rFonts w:ascii="Times New Roman" w:hAnsi="Times New Roman" w:eastAsia="Times New Roman" w:cs="Times New Roman"/>
                <w:b/>
                <w:bCs/>
                <w:color w:val="auto"/>
                <w:sz w:val="19"/>
                <w:szCs w:val="19"/>
              </w:rPr>
              <w:t>Generalisability</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5219137">
            <w:pPr>
              <w:rPr>
                <w:color w:val="auto"/>
              </w:rPr>
            </w:pPr>
            <w:r>
              <w:rPr>
                <w:rFonts w:ascii="Times New Roman" w:hAnsi="Times New Roman" w:eastAsia="Times New Roman" w:cs="Times New Roman"/>
                <w:b w:val="0"/>
                <w:bCs w:val="0"/>
                <w:color w:val="auto"/>
                <w:sz w:val="19"/>
                <w:szCs w:val="19"/>
              </w:rPr>
              <w:t>21</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2AEEB56">
            <w:pPr>
              <w:rPr>
                <w:color w:val="auto"/>
              </w:rPr>
            </w:pPr>
            <w:r>
              <w:rPr>
                <w:rFonts w:ascii="Times New Roman" w:hAnsi="Times New Roman" w:eastAsia="Times New Roman" w:cs="Times New Roman"/>
                <w:b w:val="0"/>
                <w:bCs w:val="0"/>
                <w:color w:val="auto"/>
                <w:sz w:val="19"/>
                <w:szCs w:val="19"/>
              </w:rPr>
              <w:t>Discuss the generalisability (external validity) of the study results.</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1F54E226">
            <w:pPr>
              <w:rPr>
                <w:color w:val="auto"/>
              </w:rPr>
            </w:pPr>
            <w:r>
              <w:rPr>
                <w:rFonts w:ascii="Times New Roman" w:hAnsi="Times New Roman" w:eastAsia="Times New Roman" w:cs="Times New Roman"/>
                <w:b w:val="0"/>
                <w:bCs w:val="0"/>
                <w:color w:val="auto"/>
                <w:sz w:val="19"/>
                <w:szCs w:val="19"/>
              </w:rPr>
              <w:t>Discussion: Strengths and limitations (single LGA; no national extrapolation).</w:t>
            </w:r>
          </w:p>
        </w:tc>
      </w:tr>
      <w:tr w14:paraId="56D2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360" w:type="dxa"/>
            <w:gridSpan w:val="4"/>
            <w:tcBorders>
              <w:top w:val="single" w:color="808080" w:sz="4" w:space="0"/>
              <w:left w:val="single" w:color="808080" w:sz="4" w:space="0"/>
              <w:bottom w:val="single" w:color="808080" w:sz="4" w:space="0"/>
              <w:right w:val="single" w:color="808080" w:sz="4" w:space="0"/>
            </w:tcBorders>
            <w:shd w:val="clear" w:color="auto" w:fill="F2F2F2"/>
            <w:tcMar>
              <w:top w:w="60" w:type="dxa"/>
              <w:left w:w="90" w:type="dxa"/>
              <w:bottom w:w="60" w:type="dxa"/>
              <w:right w:w="90" w:type="dxa"/>
            </w:tcMar>
          </w:tcPr>
          <w:p w14:paraId="2797856E">
            <w:pPr>
              <w:rPr>
                <w:color w:val="auto"/>
              </w:rPr>
            </w:pPr>
            <w:r>
              <w:rPr>
                <w:rFonts w:ascii="Times New Roman" w:hAnsi="Times New Roman" w:eastAsia="Times New Roman" w:cs="Times New Roman"/>
                <w:b/>
                <w:bCs/>
                <w:color w:val="auto"/>
                <w:sz w:val="19"/>
                <w:szCs w:val="19"/>
              </w:rPr>
              <w:t>Other information</w:t>
            </w:r>
          </w:p>
        </w:tc>
      </w:tr>
      <w:tr w14:paraId="0998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47C3FA1A">
            <w:pPr>
              <w:rPr>
                <w:color w:val="auto"/>
              </w:rPr>
            </w:pPr>
            <w:r>
              <w:rPr>
                <w:rFonts w:ascii="Times New Roman" w:hAnsi="Times New Roman" w:eastAsia="Times New Roman" w:cs="Times New Roman"/>
                <w:b/>
                <w:bCs/>
                <w:color w:val="auto"/>
                <w:sz w:val="19"/>
                <w:szCs w:val="19"/>
              </w:rPr>
              <w:t>Funding</w:t>
            </w:r>
          </w:p>
        </w:tc>
        <w:tc>
          <w:tcPr>
            <w:tcW w:w="6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05C023BD">
            <w:pPr>
              <w:rPr>
                <w:color w:val="auto"/>
              </w:rPr>
            </w:pPr>
            <w:r>
              <w:rPr>
                <w:rFonts w:ascii="Times New Roman" w:hAnsi="Times New Roman" w:eastAsia="Times New Roman" w:cs="Times New Roman"/>
                <w:b w:val="0"/>
                <w:bCs w:val="0"/>
                <w:color w:val="auto"/>
                <w:sz w:val="19"/>
                <w:szCs w:val="19"/>
              </w:rPr>
              <w:t>22</w:t>
            </w:r>
          </w:p>
        </w:tc>
        <w:tc>
          <w:tcPr>
            <w:tcW w:w="390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7EE78233">
            <w:pPr>
              <w:rPr>
                <w:color w:val="auto"/>
              </w:rPr>
            </w:pPr>
            <w:r>
              <w:rPr>
                <w:rFonts w:ascii="Times New Roman" w:hAnsi="Times New Roman" w:eastAsia="Times New Roman" w:cs="Times New Roman"/>
                <w:b w:val="0"/>
                <w:bCs w:val="0"/>
                <w:color w:val="auto"/>
                <w:sz w:val="19"/>
                <w:szCs w:val="19"/>
              </w:rPr>
              <w:t>Give the source of funding and the role of the funders for the present study and, if applicable, for the original study on which the present article is based.</w:t>
            </w:r>
          </w:p>
        </w:tc>
        <w:tc>
          <w:tcPr>
            <w:tcW w:w="2860" w:type="dxa"/>
            <w:tcBorders>
              <w:top w:val="single" w:color="808080" w:sz="4" w:space="0"/>
              <w:left w:val="single" w:color="808080" w:sz="4" w:space="0"/>
              <w:bottom w:val="single" w:color="808080" w:sz="4" w:space="0"/>
              <w:right w:val="single" w:color="808080" w:sz="4" w:space="0"/>
            </w:tcBorders>
            <w:tcMar>
              <w:top w:w="60" w:type="dxa"/>
              <w:left w:w="90" w:type="dxa"/>
              <w:bottom w:w="60" w:type="dxa"/>
              <w:right w:w="90" w:type="dxa"/>
            </w:tcMar>
          </w:tcPr>
          <w:p w14:paraId="6BB2C7C9">
            <w:pPr>
              <w:rPr>
                <w:color w:val="auto"/>
              </w:rPr>
            </w:pPr>
            <w:r>
              <w:rPr>
                <w:rFonts w:ascii="Times New Roman" w:hAnsi="Times New Roman" w:eastAsia="Times New Roman" w:cs="Times New Roman"/>
                <w:b w:val="0"/>
                <w:bCs w:val="0"/>
                <w:color w:val="auto"/>
                <w:sz w:val="19"/>
                <w:szCs w:val="19"/>
              </w:rPr>
              <w:t>Declarations: Funding.</w:t>
            </w:r>
          </w:p>
        </w:tc>
      </w:tr>
    </w:tbl>
    <w:p w14:paraId="31BDA3C3">
      <w:pPr>
        <w:rPr>
          <w:color w:val="auto"/>
        </w:rPr>
      </w:pPr>
    </w:p>
    <w:sectPr>
      <w:footerReference r:id="rId3" w:type="default"/>
      <w:pgSz w:w="12240" w:h="15840"/>
      <w:pgMar w:top="1200" w:right="1440" w:bottom="120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5369">
    <w:pPr>
      <w:jc w:val="center"/>
    </w:pPr>
    <w:r>
      <w:rPr>
        <w:rFonts w:ascii="Times New Roman" w:hAnsi="Times New Roman" w:eastAsia="Times New Roman" w:cs="Times New Roman"/>
        <w:sz w:val="18"/>
        <w:szCs w:val="18"/>
      </w:rPr>
      <w:t xml:space="preserve">Page </w:t>
    </w:r>
    <w:r>
      <w:rPr>
        <w:rFonts w:ascii="Times New Roman" w:hAnsi="Times New Roman" w:eastAsia="Times New Roman" w:cs="Times New Roman"/>
        <w:sz w:val="18"/>
        <w:szCs w:val="18"/>
      </w:rPr>
      <w:fldChar w:fldCharType="begin"/>
    </w:r>
    <w:r>
      <w:rPr>
        <w:rFonts w:ascii="Times New Roman" w:hAnsi="Times New Roman" w:eastAsia="Times New Roman" w:cs="Times New Roman"/>
        <w:sz w:val="18"/>
        <w:szCs w:val="18"/>
      </w:rPr>
      <w:instrText xml:space="preserve">PAGE</w:instrText>
    </w:r>
    <w:r>
      <w:rPr>
        <w:rFonts w:ascii="Times New Roman" w:hAnsi="Times New Roman" w:eastAsia="Times New Roman" w:cs="Times New Roman"/>
        <w:sz w:val="18"/>
        <w:szCs w:val="18"/>
      </w:rPr>
      <w:fldChar w:fldCharType="separate"/>
    </w:r>
    <w:r>
      <w:rPr>
        <w:rFonts w:ascii="Times New Roman" w:hAnsi="Times New Roman" w:eastAsia="Times New Roman" w:cs="Times New Roman"/>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1A017A69"/>
    <w:rsid w:val="1F7A5EB1"/>
    <w:rsid w:val="59B45B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2"/>
      <w:szCs w:val="22"/>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2"/>
      <w:szCs w:val="22"/>
    </w:rPr>
  </w:style>
  <w:style w:type="paragraph" w:styleId="6">
    <w:name w:val="heading 5"/>
    <w:next w:val="1"/>
    <w:qFormat/>
    <w:uiPriority w:val="0"/>
    <w:rPr>
      <w:rFonts w:ascii="Times New Roman" w:hAnsi="Times New Roman" w:eastAsia="Times New Roman" w:cs="Times New Roman"/>
      <w:color w:val="2E74B5"/>
      <w:sz w:val="22"/>
      <w:szCs w:val="22"/>
    </w:rPr>
  </w:style>
  <w:style w:type="paragraph" w:styleId="7">
    <w:name w:val="heading 6"/>
    <w:next w:val="1"/>
    <w:qFormat/>
    <w:uiPriority w:val="0"/>
    <w:rPr>
      <w:rFonts w:ascii="Times New Roman" w:hAnsi="Times New Roman" w:eastAsia="Times New Roman" w:cs="Times New Roman"/>
      <w:color w:val="1F4D78"/>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qFormat/>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2"/>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TotalTime>14</TotalTime>
  <ScaleCrop>false</ScaleCrop>
  <LinksUpToDate>false</LinksUpToDate>
  <Application>WPS Office_12.2.0.23206_F1E327BC-269C-435d-A152-05C5408002CA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2026-09-21T08:51:00Z</dcterms:created>
  <dc:creator>Un-named</dc:creator>
  <cp:lastModifiedBy>Olumide_Elebute</cp:lastModifiedBy>
  <dcterms:modified xsi:type="dcterms:W3CDTF">2026-09-21T21:59:54Z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2516BF970AEA4B45A3F817A30DD5C779_13</vt:lpwstr>
  </property>
</Properties>
</file>