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4C1E9">
      <w:pPr>
        <w:spacing w:after="40"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Additional file 1</w:t>
      </w:r>
    </w:p>
    <w:p w14:paraId="3AA8D888">
      <w:pPr>
        <w:spacing w:after="80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Instructions</w:t>
      </w:r>
      <w:r>
        <w:rPr>
          <w:rFonts w:hint="default" w:ascii="Times New Roman" w:hAnsi="Times New Roman" w:eastAsia="宋体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This general information questionnaire was developed by the authors for this cross-sectional study. </w:t>
      </w:r>
      <w:r>
        <w:rPr>
          <w:rFonts w:hint="eastAsia" w:eastAsia="宋体" w:cs="Times New Roman"/>
          <w:sz w:val="24"/>
          <w:szCs w:val="24"/>
          <w:lang w:eastAsia="zh-CN"/>
        </w:rPr>
        <w:t>It was completed by trained researchers using participant responses and clinical or obstetric information available in the medical records for the current pregnancy.</w:t>
      </w:r>
      <w:r>
        <w:rPr>
          <w:rFonts w:hint="default" w:ascii="Times New Roman" w:hAnsi="Times New Roman" w:cs="Times New Roman"/>
          <w:sz w:val="24"/>
          <w:szCs w:val="24"/>
        </w:rPr>
        <w:t xml:space="preserve"> Standardized scales in the questionnaire package were previously published validated instruments and are cited in the main manuscript. GDM, gestational diabetes mellitus; RMB, Renminbi.</w:t>
      </w:r>
    </w:p>
    <w:p w14:paraId="4184DA34">
      <w:pPr>
        <w:spacing w:after="60"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General information questionnaire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4400"/>
        <w:gridCol w:w="9032"/>
      </w:tblGrid>
      <w:tr w14:paraId="27D5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528FA2D2">
            <w:pPr>
              <w:widowControl w:val="0"/>
              <w:spacing w:after="8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400" w:type="dxa"/>
            <w:vAlign w:val="center"/>
          </w:tcPr>
          <w:p w14:paraId="79D1287A">
            <w:pPr>
              <w:widowControl w:val="0"/>
              <w:spacing w:after="8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9032" w:type="dxa"/>
            <w:vAlign w:val="center"/>
          </w:tcPr>
          <w:p w14:paraId="5C502F72">
            <w:pPr>
              <w:widowControl w:val="0"/>
              <w:spacing w:after="8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</w:rPr>
              <w:t>Response option or value</w:t>
            </w:r>
          </w:p>
        </w:tc>
      </w:tr>
      <w:tr w14:paraId="43B01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42" w:type="dxa"/>
            <w:vAlign w:val="center"/>
          </w:tcPr>
          <w:p w14:paraId="1A9FDB44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400" w:type="dxa"/>
            <w:vAlign w:val="center"/>
          </w:tcPr>
          <w:p w14:paraId="6B2430D3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Age</w:t>
            </w:r>
          </w:p>
        </w:tc>
        <w:tc>
          <w:tcPr>
            <w:tcW w:w="9032" w:type="dxa"/>
            <w:vAlign w:val="center"/>
          </w:tcPr>
          <w:p w14:paraId="4975B82C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____ years</w:t>
            </w:r>
          </w:p>
        </w:tc>
      </w:tr>
      <w:tr w14:paraId="62B5E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3E8FB31F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400" w:type="dxa"/>
            <w:vAlign w:val="center"/>
          </w:tcPr>
          <w:p w14:paraId="27645D6E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Gestational age</w:t>
            </w:r>
          </w:p>
        </w:tc>
        <w:tc>
          <w:tcPr>
            <w:tcW w:w="9032" w:type="dxa"/>
            <w:vAlign w:val="center"/>
          </w:tcPr>
          <w:p w14:paraId="75DBD988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____ weeks</w:t>
            </w:r>
          </w:p>
        </w:tc>
      </w:tr>
      <w:tr w14:paraId="43813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48AE6100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400" w:type="dxa"/>
            <w:vAlign w:val="center"/>
          </w:tcPr>
          <w:p w14:paraId="21124F2A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Pre-pregnancy weight and height</w:t>
            </w:r>
          </w:p>
        </w:tc>
        <w:tc>
          <w:tcPr>
            <w:tcW w:w="9032" w:type="dxa"/>
            <w:vAlign w:val="center"/>
          </w:tcPr>
          <w:p w14:paraId="3DB5B06C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Pre-pregnancy weight: ____ kg; height: ____ cm</w:t>
            </w:r>
          </w:p>
        </w:tc>
      </w:tr>
      <w:tr w14:paraId="25DF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1136409C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4400" w:type="dxa"/>
            <w:vAlign w:val="center"/>
          </w:tcPr>
          <w:p w14:paraId="2A246FF1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Adverse obstetric history</w:t>
            </w:r>
          </w:p>
        </w:tc>
        <w:tc>
          <w:tcPr>
            <w:tcW w:w="9032" w:type="dxa"/>
            <w:vAlign w:val="center"/>
          </w:tcPr>
          <w:p w14:paraId="25EF93BD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No   □ Yes: __________</w:t>
            </w:r>
          </w:p>
        </w:tc>
      </w:tr>
      <w:tr w14:paraId="07909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64B18379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400" w:type="dxa"/>
            <w:vAlign w:val="center"/>
          </w:tcPr>
          <w:p w14:paraId="4E2FF1FA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Educational attainment</w:t>
            </w:r>
          </w:p>
        </w:tc>
        <w:tc>
          <w:tcPr>
            <w:tcW w:w="9032" w:type="dxa"/>
            <w:vAlign w:val="center"/>
          </w:tcPr>
          <w:p w14:paraId="2502808D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Primary school and below   □ Junior school   □ High school   □ Bachelor's degree or above</w:t>
            </w:r>
          </w:p>
        </w:tc>
      </w:tr>
      <w:tr w14:paraId="045C4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3A81E5DA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4400" w:type="dxa"/>
            <w:vAlign w:val="center"/>
          </w:tcPr>
          <w:p w14:paraId="01B28A58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Employment status</w:t>
            </w:r>
          </w:p>
        </w:tc>
        <w:tc>
          <w:tcPr>
            <w:tcW w:w="9032" w:type="dxa"/>
            <w:vAlign w:val="center"/>
          </w:tcPr>
          <w:p w14:paraId="33579BA2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Employed   □ Not employed</w:t>
            </w:r>
          </w:p>
        </w:tc>
      </w:tr>
      <w:tr w14:paraId="0A77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37800DD7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4400" w:type="dxa"/>
            <w:vAlign w:val="center"/>
          </w:tcPr>
          <w:p w14:paraId="710113BE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Permanent residence</w:t>
            </w:r>
          </w:p>
        </w:tc>
        <w:tc>
          <w:tcPr>
            <w:tcW w:w="9032" w:type="dxa"/>
            <w:vAlign w:val="center"/>
          </w:tcPr>
          <w:p w14:paraId="5E4F1877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Urban   □ Rural</w:t>
            </w:r>
          </w:p>
        </w:tc>
      </w:tr>
      <w:tr w14:paraId="2711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3AEC3799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4400" w:type="dxa"/>
            <w:vAlign w:val="center"/>
          </w:tcPr>
          <w:p w14:paraId="23739D32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Medical insurance type</w:t>
            </w:r>
          </w:p>
        </w:tc>
        <w:tc>
          <w:tcPr>
            <w:tcW w:w="9032" w:type="dxa"/>
            <w:vAlign w:val="center"/>
          </w:tcPr>
          <w:p w14:paraId="79A0FBCC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Basic medical insurance   □ New rural cooperative medical insurance   □ Self-pay</w:t>
            </w:r>
          </w:p>
        </w:tc>
      </w:tr>
      <w:tr w14:paraId="1DA5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1A799487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400" w:type="dxa"/>
            <w:vAlign w:val="center"/>
          </w:tcPr>
          <w:p w14:paraId="2BD73473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Monthly household income per capita</w:t>
            </w:r>
          </w:p>
        </w:tc>
        <w:tc>
          <w:tcPr>
            <w:tcW w:w="9032" w:type="dxa"/>
            <w:vAlign w:val="center"/>
          </w:tcPr>
          <w:p w14:paraId="192CCC14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≤3,000 RMB   □ 3,000-5,000 RMB   □ ≥5,000 RMB</w:t>
            </w:r>
          </w:p>
        </w:tc>
      </w:tr>
      <w:tr w14:paraId="4EFE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485F048D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0" w:type="dxa"/>
            <w:vAlign w:val="center"/>
          </w:tcPr>
          <w:p w14:paraId="69907CD1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Family history of diabetes</w:t>
            </w:r>
          </w:p>
        </w:tc>
        <w:tc>
          <w:tcPr>
            <w:tcW w:w="9032" w:type="dxa"/>
            <w:vAlign w:val="center"/>
          </w:tcPr>
          <w:p w14:paraId="58996528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Yes   □ No</w:t>
            </w:r>
          </w:p>
        </w:tc>
      </w:tr>
      <w:tr w14:paraId="2C38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324D1984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4400" w:type="dxa"/>
            <w:vAlign w:val="center"/>
          </w:tcPr>
          <w:p w14:paraId="6B049ED2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Previous history of GDM</w:t>
            </w:r>
          </w:p>
        </w:tc>
        <w:tc>
          <w:tcPr>
            <w:tcW w:w="9032" w:type="dxa"/>
            <w:vAlign w:val="center"/>
          </w:tcPr>
          <w:p w14:paraId="4BF61029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Yes   □ No</w:t>
            </w:r>
          </w:p>
        </w:tc>
      </w:tr>
      <w:tr w14:paraId="3C509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18B12F93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4400" w:type="dxa"/>
            <w:vAlign w:val="center"/>
          </w:tcPr>
          <w:p w14:paraId="26CB6336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Other pregnancy complications or comorbidities</w:t>
            </w:r>
          </w:p>
        </w:tc>
        <w:tc>
          <w:tcPr>
            <w:tcW w:w="9032" w:type="dxa"/>
            <w:vAlign w:val="center"/>
          </w:tcPr>
          <w:p w14:paraId="45C60CC1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No   □ Yes</w:t>
            </w:r>
          </w:p>
        </w:tc>
      </w:tr>
      <w:tr w14:paraId="1AE6A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7C3EEB72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4400" w:type="dxa"/>
            <w:vAlign w:val="center"/>
          </w:tcPr>
          <w:p w14:paraId="0E33C15A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Timing of GDM diagnosis</w:t>
            </w:r>
          </w:p>
        </w:tc>
        <w:tc>
          <w:tcPr>
            <w:tcW w:w="9032" w:type="dxa"/>
            <w:vAlign w:val="center"/>
          </w:tcPr>
          <w:p w14:paraId="14A3A7EF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&lt;24 weeks   □ ≥24 weeks</w:t>
            </w:r>
          </w:p>
        </w:tc>
      </w:tr>
      <w:tr w14:paraId="3FA23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2F6FAF48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4400" w:type="dxa"/>
            <w:vAlign w:val="center"/>
          </w:tcPr>
          <w:p w14:paraId="24DEC981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Mode of conception</w:t>
            </w:r>
          </w:p>
        </w:tc>
        <w:tc>
          <w:tcPr>
            <w:tcW w:w="9032" w:type="dxa"/>
            <w:vAlign w:val="center"/>
          </w:tcPr>
          <w:p w14:paraId="0CCC3B18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□ Natural conception   □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Medically assisted conception</w:t>
            </w:r>
          </w:p>
        </w:tc>
      </w:tr>
      <w:tr w14:paraId="04F56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5C19A7F2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4400" w:type="dxa"/>
            <w:vAlign w:val="center"/>
          </w:tcPr>
          <w:p w14:paraId="0BD086AA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Planned mode of delivery</w:t>
            </w:r>
          </w:p>
        </w:tc>
        <w:tc>
          <w:tcPr>
            <w:tcW w:w="9032" w:type="dxa"/>
            <w:vAlign w:val="center"/>
          </w:tcPr>
          <w:p w14:paraId="1790E55D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Planned vaginal delivery   □ Planned cesarean delivery</w:t>
            </w:r>
          </w:p>
        </w:tc>
      </w:tr>
      <w:tr w14:paraId="7F27F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07C69034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4400" w:type="dxa"/>
            <w:vAlign w:val="center"/>
          </w:tcPr>
          <w:p w14:paraId="22C28206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Current method of blood glucose control</w:t>
            </w:r>
          </w:p>
        </w:tc>
        <w:tc>
          <w:tcPr>
            <w:tcW w:w="9032" w:type="dxa"/>
            <w:vAlign w:val="center"/>
          </w:tcPr>
          <w:p w14:paraId="7D5F0ACA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Non-pharmacological treatment   □ Pharmacological treatment</w:t>
            </w:r>
          </w:p>
        </w:tc>
      </w:tr>
      <w:tr w14:paraId="485EF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2936EB87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4400" w:type="dxa"/>
            <w:vAlign w:val="center"/>
          </w:tcPr>
          <w:p w14:paraId="57EB1105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Source of GDM-related information</w:t>
            </w:r>
          </w:p>
        </w:tc>
        <w:tc>
          <w:tcPr>
            <w:tcW w:w="9032" w:type="dxa"/>
            <w:vAlign w:val="center"/>
          </w:tcPr>
          <w:p w14:paraId="7BA13FC5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 xml:space="preserve">Online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  □ Offline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 xml:space="preserve">   □ Both online and offline</w:t>
            </w:r>
          </w:p>
        </w:tc>
      </w:tr>
      <w:tr w14:paraId="5779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2" w:type="dxa"/>
            <w:vAlign w:val="center"/>
          </w:tcPr>
          <w:p w14:paraId="3ACAAA23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4400" w:type="dxa"/>
            <w:vAlign w:val="center"/>
          </w:tcPr>
          <w:p w14:paraId="760F5180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Previous receipt of GDM-related health education</w:t>
            </w:r>
          </w:p>
        </w:tc>
        <w:tc>
          <w:tcPr>
            <w:tcW w:w="9032" w:type="dxa"/>
            <w:vAlign w:val="center"/>
          </w:tcPr>
          <w:p w14:paraId="020A231D">
            <w:pPr>
              <w:widowControl w:val="0"/>
              <w:spacing w:after="0" w:line="36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□ Yes   □ No</w:t>
            </w:r>
          </w:p>
        </w:tc>
      </w:tr>
    </w:tbl>
    <w:p w14:paraId="6EF7030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104E0"/>
    <w:rsid w:val="239409FA"/>
    <w:rsid w:val="2F7104E0"/>
    <w:rsid w:val="44A9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</Words>
  <Characters>1498</Characters>
  <Lines>0</Lines>
  <Paragraphs>0</Paragraphs>
  <TotalTime>18</TotalTime>
  <ScaleCrop>false</ScaleCrop>
  <LinksUpToDate>false</LinksUpToDate>
  <CharactersWithSpaces>1749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2026-06-19T14:26:00Z</dcterms:created>
  <dc:creator>Big  boss</dc:creator>
  <cp:lastModifiedBy>Big  boss</cp:lastModifiedBy>
  <dcterms:modified xsi:type="dcterms:W3CDTF">2026-09-02T15:29:10Z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E350F18C42C04211B204E792C387D6FA_11</vt:lpwstr>
  </property>
  <property fmtid="{D5CDD505-2E9C-101B-9397-08002B2CF9AE}" pid="4" name="KSOTemplateDocerSaveRecord">
    <vt:lpwstr>eyJoZGlkIjoiNjEyNDI0YTE1YTczY2VjMmQyYWYzNTA3NGZkNDMxOTciLCJ1c2VySWQiOiI2MjA0OTU1MDcifQ==</vt:lpwstr>
  </property>
</Properties>
</file>