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CD3D0">
      <w:pPr>
        <w:jc w:val="center"/>
      </w:pPr>
      <w:r>
        <w:rPr>
          <w:rFonts w:hint="eastAsia" w:ascii="Arial" w:hAnsi="Arial"/>
          <w:b/>
          <w:i w:val="0"/>
          <w:color w:val="0B2545"/>
          <w:sz w:val="40"/>
        </w:rPr>
        <w:t>Additional file 1</w:t>
      </w:r>
    </w:p>
    <w:p w14:paraId="41BCD38C">
      <w:pPr>
        <w:jc w:val="center"/>
      </w:pPr>
      <w:r>
        <w:rPr>
          <w:rFonts w:ascii="Arial" w:hAnsi="Arial"/>
          <w:b w:val="0"/>
          <w:i w:val="0"/>
          <w:color w:val="4D4D4D"/>
          <w:sz w:val="22"/>
        </w:rPr>
        <w:t>Changes in Physical Activity and Transitions Between Functional States Among Adults Aged 50 Years or Older</w:t>
      </w:r>
    </w:p>
    <w:p w14:paraId="69408C0B">
      <w:pPr>
        <w:spacing w:before="240" w:after="80"/>
      </w:pPr>
      <w:r>
        <w:rPr>
          <w:rFonts w:ascii="Arial" w:hAnsi="Arial"/>
          <w:b/>
          <w:i w:val="0"/>
          <w:color w:val="1F4D78"/>
          <w:sz w:val="32"/>
        </w:rPr>
        <w:t>Supplementary Methods</w:t>
      </w:r>
    </w:p>
    <w:p w14:paraId="1F6014B9">
      <w:pPr>
        <w:spacing w:before="160" w:after="80"/>
      </w:pPr>
      <w:r>
        <w:rPr>
          <w:rFonts w:ascii="Arial" w:hAnsi="Arial"/>
          <w:b/>
          <w:i w:val="0"/>
          <w:color w:val="1F4D78"/>
          <w:sz w:val="24"/>
        </w:rPr>
        <w:t>Data sources and cross-cohort harmonization</w:t>
      </w:r>
    </w:p>
    <w:p w14:paraId="41138F5B">
      <w:r>
        <w:rPr>
          <w:rFonts w:ascii="Arial" w:hAnsi="Arial"/>
          <w:b w:val="0"/>
          <w:i w:val="0"/>
          <w:color w:val="1A1A1A"/>
          <w:sz w:val="18"/>
        </w:rPr>
        <w:t>The supplementary data documentation reports the cohort-specific files, waves, source items, and operational definitions used in the primary analysis. Harmonized core variables were supplemented where required by the RAND HRS longitudinal physical-activity variables and the original CHARLS physical-activity items. Cohort-specific coding was retained until the common analysis variables were created. The four physical-activity change categories were Stable inactive, Became active, Became inactive, and Stable active.</w:t>
      </w:r>
    </w:p>
    <w:p w14:paraId="2C983882">
      <w:pPr>
        <w:spacing w:before="160" w:after="80"/>
      </w:pPr>
      <w:r>
        <w:rPr>
          <w:rFonts w:ascii="Arial" w:hAnsi="Arial"/>
          <w:b/>
          <w:i w:val="0"/>
          <w:color w:val="1F4D78"/>
          <w:sz w:val="24"/>
        </w:rPr>
        <w:t>Functional-state construction</w:t>
      </w:r>
    </w:p>
    <w:p w14:paraId="614FB9EC">
      <w:r>
        <w:rPr>
          <w:rFonts w:ascii="Arial" w:hAnsi="Arial"/>
          <w:b w:val="0"/>
          <w:i w:val="0"/>
          <w:color w:val="1A1A1A"/>
          <w:sz w:val="18"/>
        </w:rPr>
        <w:t>At each observed functional assessment, participants were classified as Independent, IADL disability only, or BADL disability. Independent required no difficulty in either the BADL or IADL summary domain. IADL disability only required IADL difficulty without BADL difficulty. Any BADL difficulty resulted in the BADL disability state. A state was set to missing when either domain could not be determined. Death was not included as an outcome state.</w:t>
      </w:r>
    </w:p>
    <w:p w14:paraId="31B5530E">
      <w:pPr>
        <w:spacing w:before="160" w:after="80"/>
      </w:pPr>
      <w:r>
        <w:rPr>
          <w:rFonts w:ascii="Arial" w:hAnsi="Arial"/>
          <w:b/>
          <w:i w:val="0"/>
          <w:color w:val="1F4D78"/>
          <w:sz w:val="24"/>
        </w:rPr>
        <w:t>Additional sensitivity analyses</w:t>
      </w:r>
    </w:p>
    <w:p w14:paraId="6ACF1E51">
      <w:r>
        <w:t>The supplementary analyses included a lagged design, an adjacent-state model that excluded direct Independent–BADL transitions, a model allowing transition-specific age effects, leave-one-cohort-out meta-analyses, a restricted analysis of HRS, ELSA, and SHARE, and an MHAS interval-length sensitivity analysis restricted to intervals of five years or less. The conditional initiation and cessation contrasts were analyzed separately from the primary four-category parameterization: initiation compared Became active with Stable inactive, whereas cessation compared Became inactive with Stable active. A non-linear age sensitivity analysis added the square of centered age to the primary adjustment model.</w:t>
      </w:r>
    </w:p>
    <w:p w14:paraId="7264600A">
      <w:pPr>
        <w:spacing w:before="160" w:after="80"/>
      </w:pPr>
      <w:r>
        <w:rPr>
          <w:rFonts w:ascii="Arial" w:hAnsi="Arial"/>
          <w:b/>
          <w:i w:val="0"/>
          <w:color w:val="1F4D78"/>
          <w:sz w:val="24"/>
        </w:rPr>
        <w:t>Extended adjustment model</w:t>
      </w:r>
    </w:p>
    <w:p w14:paraId="281AB8F4">
      <w:r>
        <w:rPr>
          <w:rFonts w:hint="eastAsia" w:ascii="Arial" w:hAnsi="Arial"/>
          <w:b w:val="0"/>
          <w:i w:val="0"/>
          <w:color w:val="1A1A1A"/>
          <w:sz w:val="18"/>
        </w:rPr>
        <w:t>An extended complete-case adjustment model additionally included smoking status, alcohol consumption, and body-mass index in addition to the primary adjustment covariates. It was fitted separately within each cohort using the same six-transition continuous-time multistate structure as the primary analysis, and cohort-specific estimates were summarized using REML random-effects meta-analysis with Hartung–Knapp adjustment. This model was used as a sensitivity analysis and did not replace the primary estimand.</w:t>
      </w:r>
    </w:p>
    <w:p w14:paraId="5ED6205F">
      <w:pPr>
        <w:spacing w:before="160" w:after="80"/>
      </w:pPr>
      <w:r>
        <w:rPr>
          <w:rFonts w:ascii="Arial" w:hAnsi="Arial"/>
          <w:b/>
          <w:i w:val="0"/>
          <w:color w:val="1F4D78"/>
          <w:sz w:val="24"/>
        </w:rPr>
        <w:t>Missing-data diagnostics</w:t>
      </w:r>
    </w:p>
    <w:p w14:paraId="5A6DDE55">
      <w:r>
        <w:rPr>
          <w:rFonts w:ascii="Arial" w:hAnsi="Arial"/>
          <w:b w:val="0"/>
          <w:i w:val="0"/>
          <w:color w:val="1A1A1A"/>
          <w:sz w:val="18"/>
        </w:rPr>
        <w:t>Multiple imputation was performed separately within cohort using chained equations with 30 imputation sets and 20 iterations per chain. PA exposure and functional-state outcome variables were not imputed. The supplementary diagnostics summarize the number of completed imputation sets, logged events, chain endpoint changes, observed-versus-imputed categorical distributions, and invalid imputed categorical values. These diagnostics document computational stability and value validity; they do not establish that missingness was missing at random.</w:t>
      </w:r>
    </w:p>
    <w:p w14:paraId="1F5BADAF">
      <w:pPr>
        <w:spacing w:before="160" w:after="80"/>
        <w:rPr>
          <w:rFonts w:ascii="Arial" w:hAnsi="Arial"/>
          <w:b/>
          <w:i w:val="0"/>
          <w:color w:val="1F4D78"/>
          <w:sz w:val="24"/>
        </w:rPr>
      </w:pPr>
      <w:r>
        <w:rPr>
          <w:rFonts w:hint="eastAsia" w:ascii="Arial" w:hAnsi="Arial"/>
          <w:b/>
          <w:i w:val="0"/>
          <w:color w:val="1F4D78"/>
          <w:sz w:val="24"/>
        </w:rPr>
        <w:t>Assessment intervals and observed state changes</w:t>
      </w:r>
    </w:p>
    <w:p w14:paraId="0E211AFA">
      <w:pPr>
        <w:keepNext w:val="0"/>
        <w:keepLines w:val="0"/>
        <w:widowControl/>
        <w:suppressLineNumbers w:val="0"/>
        <w:jc w:val="left"/>
      </w:pPr>
      <w:r>
        <w:t>Elapsed T1–T2 exposure intervals were calculated from cohort-specific survey years for each interval in the primary complete-case sample. Observed state-to-state counts were tabulated between consecutive functional assessments, including intervals with no observed state change; proportions used all intervals originating in the corresponding state as the denominator. These descriptive proportions are not continuous-time transition probabilities or state-specific person-time rates. For the non-linear age sensitivity analysis, the primary multistate model was refitted with the square of centered age in addition to the linear age term.</w:t>
      </w:r>
    </w:p>
    <w:p w14:paraId="0B51129F">
      <w:pPr>
        <w:spacing w:before="160" w:after="80"/>
      </w:pPr>
      <w:r>
        <w:rPr>
          <w:rFonts w:ascii="Arial" w:hAnsi="Arial"/>
          <w:b/>
          <w:i w:val="0"/>
          <w:color w:val="1F4D78"/>
          <w:sz w:val="24"/>
        </w:rPr>
        <w:t>Reporting conventions</w:t>
      </w:r>
    </w:p>
    <w:p w14:paraId="44219AEA">
      <w:r>
        <w:rPr>
          <w:rFonts w:ascii="Arial" w:hAnsi="Arial"/>
          <w:b w:val="0"/>
          <w:i w:val="0"/>
          <w:color w:val="1A1A1A"/>
          <w:sz w:val="18"/>
        </w:rPr>
        <w:t>Hazard ratios are transition-intensity ratios from continuous-time multi-state models. Random-effects meta-analysis used REML with Hartung–Knapp adjustment where applicable. Heterogeneity is reported using I², τ², and 95% prediction intervals. Numbers in the supplementary tables are rounded for presentation.</w:t>
      </w:r>
    </w:p>
    <w:p w14:paraId="05C69AE4"/>
    <w:p w14:paraId="49F171A7">
      <w:pPr>
        <w:keepNext/>
        <w:spacing w:before="240" w:after="80"/>
        <w:rPr>
          <w:rFonts w:ascii="Arial" w:hAnsi="Arial"/>
          <w:b/>
          <w:i w:val="0"/>
          <w:color w:val="1F4D78"/>
          <w:sz w:val="32"/>
        </w:rPr>
      </w:pPr>
      <w:r>
        <w:rPr>
          <w:rFonts w:ascii="Arial" w:hAnsi="Arial"/>
          <w:b/>
          <w:i w:val="0"/>
          <w:color w:val="1F4D78"/>
          <w:sz w:val="32"/>
        </w:rPr>
        <w:t>Supplementary tables</w:t>
      </w:r>
    </w:p>
    <w:p w14:paraId="04F7EE4C">
      <w:pPr>
        <w:spacing w:before="240" w:after="80"/>
        <w:rPr>
          <w:rFonts w:hint="default" w:ascii="Arial" w:hAnsi="Arial" w:eastAsia="宋体"/>
          <w:b/>
          <w:i w:val="0"/>
          <w:color w:val="1F4D78"/>
          <w:sz w:val="32"/>
          <w:lang w:val="en-US" w:eastAsia="zh-CN"/>
        </w:rPr>
      </w:pPr>
    </w:p>
    <w:p w14:paraId="0EC9D69C">
      <w:pPr>
        <w:spacing w:before="160" w:after="80"/>
      </w:pPr>
      <w:r>
        <w:rPr>
          <w:rFonts w:ascii="Arial" w:hAnsi="Arial"/>
          <w:b/>
          <w:i w:val="0"/>
          <w:color w:val="1F4D78"/>
          <w:sz w:val="24"/>
        </w:rPr>
        <w:t>Table S1</w:t>
      </w:r>
    </w:p>
    <w:p w14:paraId="4CD7032E">
      <w:pPr>
        <w:spacing w:after="80"/>
      </w:pPr>
      <w:r>
        <w:rPr>
          <w:rFonts w:hint="eastAsia" w:eastAsia="宋体"/>
          <w:b w:val="0"/>
          <w:i/>
          <w:color w:val="555555"/>
          <w:sz w:val="16"/>
          <w:lang w:val="en-US" w:eastAsia="zh-CN"/>
        </w:rPr>
        <w:t>C</w:t>
      </w:r>
      <w:r>
        <w:rPr>
          <w:rFonts w:ascii="Arial" w:hAnsi="Arial"/>
          <w:b w:val="0"/>
          <w:i/>
          <w:color w:val="555555"/>
          <w:sz w:val="16"/>
        </w:rPr>
        <w:t xml:space="preserve">ross-cohort data sources, wave coverage, formal PA definitions, functional-state source items, and </w:t>
      </w:r>
      <w:r>
        <w:rPr>
          <w:rFonts w:hint="eastAsia" w:ascii="Arial" w:hAnsi="Arial"/>
          <w:b w:val="0"/>
          <w:i/>
          <w:color w:val="555555"/>
          <w:sz w:val="16"/>
        </w:rPr>
        <w:t>primary adjustment covariate domains.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5"/>
        <w:gridCol w:w="2841"/>
        <w:gridCol w:w="2550"/>
        <w:gridCol w:w="2550"/>
        <w:gridCol w:w="2685"/>
        <w:gridCol w:w="2451"/>
      </w:tblGrid>
      <w:tr w14:paraId="232F9963">
        <w:trPr>
          <w:trHeight w:val="90" w:hRule="atLeast"/>
        </w:trPr>
        <w:tc>
          <w:tcPr>
            <w:tcW w:w="0" w:type="auto"/>
            <w:tcBorders>
              <w:top w:val="single" w:color="000000" w:sz="12" w:space="0"/>
              <w:left w:val="nil"/>
              <w:bottom w:val="single" w:color="000000" w:sz="4" w:space="0"/>
              <w:right w:val="nil"/>
              <w:tl2br w:val="nil"/>
            </w:tcBorders>
            <w:shd w:val="clear" w:color="auto" w:fill="FFFFFF"/>
            <w:vAlign w:val="center"/>
          </w:tcPr>
          <w:p w14:paraId="0503C053">
            <w:pPr>
              <w:spacing w:after="0" w:line="360" w:lineRule="auto"/>
              <w:jc w:val="center"/>
              <w:rPr>
                <w:rFonts w:ascii="Arial" w:hAnsi="Arial"/>
                <w:b w:val="0"/>
                <w:i w:val="0"/>
                <w:color w:val="000000"/>
                <w:sz w:val="14"/>
              </w:rPr>
            </w:pPr>
            <w:r>
              <w:rPr>
                <w:rFonts w:ascii="Arial" w:hAnsi="Arial"/>
                <w:b w:val="0"/>
                <w:i w:val="0"/>
                <w:color w:val="000000"/>
                <w:sz w:val="14"/>
              </w:rPr>
              <w:t>Cohort</w:t>
            </w:r>
          </w:p>
        </w:tc>
        <w:tc>
          <w:tcPr>
            <w:tcW w:w="0" w:type="auto"/>
            <w:tcBorders>
              <w:top w:val="single" w:color="000000" w:sz="12" w:space="0"/>
              <w:left w:val="nil"/>
              <w:bottom w:val="single" w:color="000000" w:sz="4" w:space="0"/>
              <w:right w:val="nil"/>
            </w:tcBorders>
            <w:shd w:val="clear" w:color="auto" w:fill="FFFFFF"/>
            <w:vAlign w:val="center"/>
          </w:tcPr>
          <w:p w14:paraId="3AC658F2">
            <w:pPr>
              <w:spacing w:after="0" w:line="360" w:lineRule="auto"/>
              <w:jc w:val="center"/>
              <w:rPr>
                <w:rFonts w:ascii="Arial" w:hAnsi="Arial"/>
                <w:b w:val="0"/>
                <w:i w:val="0"/>
                <w:color w:val="000000"/>
                <w:sz w:val="12"/>
              </w:rPr>
            </w:pPr>
            <w:r>
              <w:rPr>
                <w:rFonts w:ascii="Arial" w:hAnsi="Arial"/>
                <w:b w:val="0"/>
                <w:i w:val="0"/>
                <w:color w:val="000000"/>
                <w:sz w:val="12"/>
              </w:rPr>
              <w:t>HRS</w:t>
            </w:r>
          </w:p>
        </w:tc>
        <w:tc>
          <w:tcPr>
            <w:tcW w:w="0" w:type="auto"/>
            <w:tcBorders>
              <w:top w:val="single" w:color="000000" w:sz="12" w:space="0"/>
              <w:left w:val="nil"/>
              <w:bottom w:val="single" w:color="000000" w:sz="4" w:space="0"/>
              <w:right w:val="nil"/>
            </w:tcBorders>
            <w:shd w:val="clear" w:color="auto" w:fill="FFFFFF"/>
            <w:vAlign w:val="center"/>
          </w:tcPr>
          <w:p w14:paraId="2177ED6E">
            <w:pPr>
              <w:spacing w:after="0" w:line="360" w:lineRule="auto"/>
              <w:jc w:val="center"/>
              <w:rPr>
                <w:rFonts w:ascii="Arial" w:hAnsi="Arial"/>
                <w:b w:val="0"/>
                <w:i w:val="0"/>
                <w:color w:val="000000"/>
                <w:sz w:val="12"/>
              </w:rPr>
            </w:pPr>
            <w:r>
              <w:rPr>
                <w:rFonts w:ascii="Arial" w:hAnsi="Arial"/>
                <w:b w:val="0"/>
                <w:i w:val="0"/>
                <w:color w:val="000000"/>
                <w:sz w:val="12"/>
              </w:rPr>
              <w:t>ELSA</w:t>
            </w:r>
          </w:p>
        </w:tc>
        <w:tc>
          <w:tcPr>
            <w:tcW w:w="0" w:type="auto"/>
            <w:tcBorders>
              <w:top w:val="single" w:color="000000" w:sz="12" w:space="0"/>
              <w:left w:val="nil"/>
              <w:bottom w:val="single" w:color="000000" w:sz="4" w:space="0"/>
              <w:right w:val="nil"/>
            </w:tcBorders>
            <w:shd w:val="clear" w:color="auto" w:fill="FFFFFF"/>
            <w:vAlign w:val="center"/>
          </w:tcPr>
          <w:p w14:paraId="55F7830F">
            <w:pPr>
              <w:spacing w:after="0" w:line="360" w:lineRule="auto"/>
              <w:jc w:val="center"/>
              <w:rPr>
                <w:rFonts w:ascii="Arial" w:hAnsi="Arial"/>
                <w:b w:val="0"/>
                <w:i w:val="0"/>
                <w:color w:val="000000"/>
                <w:sz w:val="12"/>
              </w:rPr>
            </w:pPr>
            <w:r>
              <w:rPr>
                <w:rFonts w:ascii="Arial" w:hAnsi="Arial"/>
                <w:b w:val="0"/>
                <w:i w:val="0"/>
                <w:color w:val="000000"/>
                <w:sz w:val="12"/>
              </w:rPr>
              <w:t>SHARE</w:t>
            </w:r>
          </w:p>
        </w:tc>
        <w:tc>
          <w:tcPr>
            <w:tcW w:w="0" w:type="auto"/>
            <w:tcBorders>
              <w:top w:val="single" w:color="000000" w:sz="12" w:space="0"/>
              <w:left w:val="nil"/>
              <w:bottom w:val="single" w:color="000000" w:sz="4" w:space="0"/>
              <w:right w:val="nil"/>
            </w:tcBorders>
            <w:shd w:val="clear" w:color="auto" w:fill="FFFFFF"/>
            <w:vAlign w:val="center"/>
          </w:tcPr>
          <w:p w14:paraId="1A69B0CA">
            <w:pPr>
              <w:spacing w:after="0" w:line="360" w:lineRule="auto"/>
              <w:jc w:val="center"/>
              <w:rPr>
                <w:rFonts w:ascii="Arial" w:hAnsi="Arial"/>
                <w:b w:val="0"/>
                <w:i w:val="0"/>
                <w:color w:val="000000"/>
                <w:sz w:val="12"/>
              </w:rPr>
            </w:pPr>
            <w:r>
              <w:rPr>
                <w:rFonts w:ascii="Arial" w:hAnsi="Arial"/>
                <w:b w:val="0"/>
                <w:i w:val="0"/>
                <w:color w:val="000000"/>
                <w:sz w:val="12"/>
              </w:rPr>
              <w:t>CHARLS</w:t>
            </w:r>
          </w:p>
        </w:tc>
        <w:tc>
          <w:tcPr>
            <w:tcW w:w="0" w:type="auto"/>
            <w:tcBorders>
              <w:top w:val="single" w:color="000000" w:sz="12" w:space="0"/>
              <w:left w:val="nil"/>
              <w:bottom w:val="single" w:color="000000" w:sz="4" w:space="0"/>
              <w:right w:val="nil"/>
            </w:tcBorders>
            <w:shd w:val="clear" w:color="auto" w:fill="FFFFFF"/>
            <w:vAlign w:val="center"/>
          </w:tcPr>
          <w:p w14:paraId="59FF5611">
            <w:pPr>
              <w:spacing w:after="0" w:line="360" w:lineRule="auto"/>
              <w:jc w:val="center"/>
              <w:rPr>
                <w:rFonts w:ascii="Arial" w:hAnsi="Arial"/>
                <w:b w:val="0"/>
                <w:i w:val="0"/>
                <w:color w:val="000000"/>
                <w:sz w:val="12"/>
              </w:rPr>
            </w:pPr>
            <w:r>
              <w:rPr>
                <w:rFonts w:ascii="Arial" w:hAnsi="Arial"/>
                <w:b w:val="0"/>
                <w:i w:val="0"/>
                <w:color w:val="000000"/>
                <w:sz w:val="12"/>
              </w:rPr>
              <w:t>MHAS</w:t>
            </w:r>
          </w:p>
        </w:tc>
      </w:tr>
      <w:tr w14:paraId="5D5BCFD3">
        <w:tc>
          <w:tcPr>
            <w:tcW w:w="0" w:type="auto"/>
            <w:tcBorders>
              <w:top w:val="single" w:color="000000" w:sz="4" w:space="0"/>
              <w:left w:val="nil"/>
              <w:bottom w:val="nil"/>
              <w:right w:val="nil"/>
            </w:tcBorders>
            <w:shd w:val="clear" w:color="auto" w:fill="FFFFFF"/>
            <w:vAlign w:val="center"/>
          </w:tcPr>
          <w:p w14:paraId="2B1BAE5E">
            <w:pPr>
              <w:spacing w:after="0" w:line="360" w:lineRule="auto"/>
              <w:jc w:val="center"/>
              <w:rPr>
                <w:rFonts w:ascii="Arial" w:hAnsi="Arial"/>
                <w:b w:val="0"/>
                <w:i w:val="0"/>
                <w:color w:val="000000"/>
                <w:sz w:val="14"/>
              </w:rPr>
            </w:pPr>
            <w:r>
              <w:rPr>
                <w:rFonts w:ascii="Arial" w:hAnsi="Arial"/>
                <w:b w:val="0"/>
                <w:i w:val="0"/>
                <w:color w:val="000000"/>
                <w:sz w:val="14"/>
              </w:rPr>
              <w:t>Data waves</w:t>
            </w:r>
          </w:p>
        </w:tc>
        <w:tc>
          <w:tcPr>
            <w:tcW w:w="0" w:type="auto"/>
            <w:tcBorders>
              <w:top w:val="single" w:color="000000" w:sz="4" w:space="0"/>
              <w:left w:val="nil"/>
              <w:bottom w:val="nil"/>
              <w:right w:val="nil"/>
            </w:tcBorders>
            <w:shd w:val="clear" w:color="auto" w:fill="FFFFFF"/>
            <w:vAlign w:val="center"/>
          </w:tcPr>
          <w:p w14:paraId="5440E83D">
            <w:pPr>
              <w:spacing w:after="0" w:line="360" w:lineRule="auto"/>
              <w:jc w:val="center"/>
              <w:rPr>
                <w:rFonts w:ascii="Arial" w:hAnsi="Arial"/>
                <w:b w:val="0"/>
                <w:i w:val="0"/>
                <w:color w:val="000000"/>
                <w:sz w:val="12"/>
              </w:rPr>
            </w:pPr>
            <w:r>
              <w:rPr>
                <w:rFonts w:ascii="Arial" w:hAnsi="Arial"/>
                <w:b w:val="0"/>
                <w:i w:val="0"/>
                <w:color w:val="000000"/>
                <w:sz w:val="12"/>
              </w:rPr>
              <w:t>RAND HRS longitudinal file, waves 7–16</w:t>
            </w:r>
          </w:p>
        </w:tc>
        <w:tc>
          <w:tcPr>
            <w:tcW w:w="0" w:type="auto"/>
            <w:tcBorders>
              <w:top w:val="single" w:color="000000" w:sz="4" w:space="0"/>
              <w:left w:val="nil"/>
              <w:bottom w:val="nil"/>
              <w:right w:val="nil"/>
            </w:tcBorders>
            <w:shd w:val="clear" w:color="auto" w:fill="FFFFFF"/>
            <w:vAlign w:val="center"/>
          </w:tcPr>
          <w:p w14:paraId="6F9E48BB">
            <w:pPr>
              <w:spacing w:after="0" w:line="360" w:lineRule="auto"/>
              <w:jc w:val="center"/>
              <w:rPr>
                <w:rFonts w:ascii="Arial" w:hAnsi="Arial"/>
                <w:b w:val="0"/>
                <w:i w:val="0"/>
                <w:color w:val="000000"/>
                <w:sz w:val="12"/>
              </w:rPr>
            </w:pPr>
            <w:r>
              <w:rPr>
                <w:rFonts w:ascii="Arial" w:hAnsi="Arial"/>
                <w:b w:val="0"/>
                <w:i w:val="0"/>
                <w:color w:val="000000"/>
                <w:sz w:val="12"/>
              </w:rPr>
              <w:t>Harmonized ELSA file, waves 1–9</w:t>
            </w:r>
          </w:p>
        </w:tc>
        <w:tc>
          <w:tcPr>
            <w:tcW w:w="0" w:type="auto"/>
            <w:tcBorders>
              <w:top w:val="single" w:color="000000" w:sz="4" w:space="0"/>
              <w:left w:val="nil"/>
              <w:bottom w:val="nil"/>
              <w:right w:val="nil"/>
            </w:tcBorders>
            <w:shd w:val="clear" w:color="auto" w:fill="FFFFFF"/>
            <w:vAlign w:val="center"/>
          </w:tcPr>
          <w:p w14:paraId="6465C537">
            <w:pPr>
              <w:spacing w:after="0" w:line="360" w:lineRule="auto"/>
              <w:jc w:val="center"/>
              <w:rPr>
                <w:rFonts w:ascii="Arial" w:hAnsi="Arial"/>
                <w:b w:val="0"/>
                <w:i w:val="0"/>
                <w:color w:val="000000"/>
                <w:sz w:val="12"/>
              </w:rPr>
            </w:pPr>
            <w:r>
              <w:rPr>
                <w:rFonts w:ascii="Arial" w:hAnsi="Arial"/>
                <w:b w:val="0"/>
                <w:i w:val="0"/>
                <w:color w:val="000000"/>
                <w:sz w:val="12"/>
              </w:rPr>
              <w:t>Harmonized SHARE file, waves 1, 2, and 4–8</w:t>
            </w:r>
          </w:p>
        </w:tc>
        <w:tc>
          <w:tcPr>
            <w:tcW w:w="0" w:type="auto"/>
            <w:tcBorders>
              <w:top w:val="single" w:color="000000" w:sz="4" w:space="0"/>
              <w:left w:val="nil"/>
              <w:bottom w:val="nil"/>
              <w:right w:val="nil"/>
            </w:tcBorders>
            <w:shd w:val="clear" w:color="auto" w:fill="FFFFFF"/>
            <w:vAlign w:val="center"/>
          </w:tcPr>
          <w:p w14:paraId="7CE97092">
            <w:pPr>
              <w:spacing w:after="0" w:line="360" w:lineRule="auto"/>
              <w:jc w:val="center"/>
              <w:rPr>
                <w:rFonts w:ascii="Arial" w:hAnsi="Arial"/>
                <w:b w:val="0"/>
                <w:i w:val="0"/>
                <w:color w:val="000000"/>
                <w:sz w:val="12"/>
              </w:rPr>
            </w:pPr>
            <w:r>
              <w:rPr>
                <w:rFonts w:ascii="Arial" w:hAnsi="Arial"/>
                <w:b w:val="0"/>
                <w:i w:val="0"/>
                <w:color w:val="000000"/>
                <w:sz w:val="12"/>
              </w:rPr>
              <w:t>Gateway Harmonized CHARLS D.2, waves 1–4, supplemented by original files</w:t>
            </w:r>
          </w:p>
        </w:tc>
        <w:tc>
          <w:tcPr>
            <w:tcW w:w="0" w:type="auto"/>
            <w:tcBorders>
              <w:top w:val="single" w:color="000000" w:sz="4" w:space="0"/>
              <w:left w:val="nil"/>
              <w:bottom w:val="nil"/>
              <w:right w:val="nil"/>
            </w:tcBorders>
            <w:shd w:val="clear" w:color="auto" w:fill="FFFFFF"/>
            <w:vAlign w:val="center"/>
          </w:tcPr>
          <w:p w14:paraId="1561E895">
            <w:pPr>
              <w:spacing w:after="0" w:line="360" w:lineRule="auto"/>
              <w:jc w:val="center"/>
              <w:rPr>
                <w:rFonts w:ascii="Arial" w:hAnsi="Arial"/>
                <w:b w:val="0"/>
                <w:i w:val="0"/>
                <w:color w:val="000000"/>
                <w:sz w:val="12"/>
              </w:rPr>
            </w:pPr>
            <w:r>
              <w:rPr>
                <w:rFonts w:ascii="Arial" w:hAnsi="Arial"/>
                <w:b w:val="0"/>
                <w:i w:val="0"/>
                <w:color w:val="000000"/>
                <w:sz w:val="12"/>
              </w:rPr>
              <w:t>Harmonized MHAS file, waves 1–5</w:t>
            </w:r>
          </w:p>
        </w:tc>
      </w:tr>
      <w:tr w14:paraId="6F9E6540">
        <w:tc>
          <w:tcPr>
            <w:tcW w:w="0" w:type="auto"/>
            <w:tcBorders>
              <w:top w:val="nil"/>
              <w:left w:val="nil"/>
              <w:bottom w:val="nil"/>
              <w:right w:val="nil"/>
            </w:tcBorders>
            <w:shd w:val="clear" w:color="auto" w:fill="FFFFFF"/>
            <w:vAlign w:val="center"/>
          </w:tcPr>
          <w:p w14:paraId="7126BB36">
            <w:pPr>
              <w:spacing w:after="0" w:line="360" w:lineRule="auto"/>
              <w:jc w:val="center"/>
              <w:rPr>
                <w:rFonts w:ascii="Arial" w:hAnsi="Arial"/>
                <w:b w:val="0"/>
                <w:i w:val="0"/>
                <w:color w:val="000000"/>
                <w:sz w:val="14"/>
              </w:rPr>
            </w:pPr>
            <w:r>
              <w:rPr>
                <w:rFonts w:ascii="Arial" w:hAnsi="Arial"/>
                <w:b w:val="0"/>
                <w:i w:val="0"/>
                <w:color w:val="000000"/>
                <w:sz w:val="14"/>
              </w:rPr>
              <w:t>PA source items</w:t>
            </w:r>
          </w:p>
        </w:tc>
        <w:tc>
          <w:tcPr>
            <w:tcW w:w="0" w:type="auto"/>
            <w:tcBorders>
              <w:top w:val="nil"/>
              <w:left w:val="nil"/>
              <w:bottom w:val="nil"/>
              <w:right w:val="nil"/>
            </w:tcBorders>
            <w:shd w:val="clear" w:color="auto" w:fill="FFFFFF"/>
            <w:vAlign w:val="center"/>
          </w:tcPr>
          <w:p w14:paraId="0C96A135">
            <w:pPr>
              <w:spacing w:after="0" w:line="360" w:lineRule="auto"/>
              <w:jc w:val="center"/>
              <w:rPr>
                <w:rFonts w:ascii="Arial" w:hAnsi="Arial"/>
                <w:b w:val="0"/>
                <w:i w:val="0"/>
                <w:color w:val="000000"/>
                <w:sz w:val="12"/>
              </w:rPr>
            </w:pPr>
            <w:r>
              <w:rPr>
                <w:rFonts w:ascii="Arial" w:hAnsi="Arial"/>
                <w:b w:val="0"/>
                <w:i w:val="0"/>
                <w:color w:val="000000"/>
                <w:sz w:val="12"/>
              </w:rPr>
              <w:t>vgactx; mdactx; ltactx</w:t>
            </w:r>
          </w:p>
        </w:tc>
        <w:tc>
          <w:tcPr>
            <w:tcW w:w="0" w:type="auto"/>
            <w:tcBorders>
              <w:top w:val="nil"/>
              <w:left w:val="nil"/>
              <w:bottom w:val="nil"/>
              <w:right w:val="nil"/>
            </w:tcBorders>
            <w:shd w:val="clear" w:color="auto" w:fill="FFFFFF"/>
            <w:vAlign w:val="center"/>
          </w:tcPr>
          <w:p w14:paraId="4F9D075A">
            <w:pPr>
              <w:spacing w:after="0" w:line="360" w:lineRule="auto"/>
              <w:jc w:val="center"/>
              <w:rPr>
                <w:rFonts w:ascii="Arial" w:hAnsi="Arial"/>
                <w:b w:val="0"/>
                <w:i w:val="0"/>
                <w:color w:val="000000"/>
                <w:sz w:val="12"/>
              </w:rPr>
            </w:pPr>
            <w:r>
              <w:rPr>
                <w:rFonts w:ascii="Arial" w:hAnsi="Arial"/>
                <w:b w:val="0"/>
                <w:i w:val="0"/>
                <w:color w:val="000000"/>
                <w:sz w:val="12"/>
              </w:rPr>
              <w:t>vgactx_e; mdactx_e; ltactx_e</w:t>
            </w:r>
          </w:p>
        </w:tc>
        <w:tc>
          <w:tcPr>
            <w:tcW w:w="0" w:type="auto"/>
            <w:tcBorders>
              <w:top w:val="nil"/>
              <w:left w:val="nil"/>
              <w:bottom w:val="nil"/>
              <w:right w:val="nil"/>
            </w:tcBorders>
            <w:shd w:val="clear" w:color="auto" w:fill="FFFFFF"/>
            <w:vAlign w:val="center"/>
          </w:tcPr>
          <w:p w14:paraId="5CD5965E">
            <w:pPr>
              <w:spacing w:after="0" w:line="360" w:lineRule="auto"/>
              <w:jc w:val="center"/>
              <w:rPr>
                <w:rFonts w:ascii="Arial" w:hAnsi="Arial"/>
                <w:b w:val="0"/>
                <w:i w:val="0"/>
                <w:color w:val="000000"/>
                <w:sz w:val="12"/>
              </w:rPr>
            </w:pPr>
            <w:r>
              <w:rPr>
                <w:rFonts w:ascii="Arial" w:hAnsi="Arial"/>
                <w:b w:val="0"/>
                <w:i w:val="0"/>
                <w:color w:val="000000"/>
                <w:sz w:val="12"/>
              </w:rPr>
              <w:t>vgactx; mdactx</w:t>
            </w:r>
          </w:p>
        </w:tc>
        <w:tc>
          <w:tcPr>
            <w:tcW w:w="0" w:type="auto"/>
            <w:tcBorders>
              <w:top w:val="nil"/>
              <w:left w:val="nil"/>
              <w:bottom w:val="nil"/>
              <w:right w:val="nil"/>
            </w:tcBorders>
            <w:shd w:val="clear" w:color="auto" w:fill="FFFFFF"/>
            <w:vAlign w:val="center"/>
          </w:tcPr>
          <w:p w14:paraId="37B76AE4">
            <w:pPr>
              <w:spacing w:after="0" w:line="360" w:lineRule="auto"/>
              <w:jc w:val="center"/>
              <w:rPr>
                <w:rFonts w:ascii="Arial" w:hAnsi="Arial"/>
                <w:b w:val="0"/>
                <w:i w:val="0"/>
                <w:color w:val="000000"/>
                <w:sz w:val="12"/>
              </w:rPr>
            </w:pPr>
            <w:r>
              <w:rPr>
                <w:rFonts w:ascii="Arial" w:hAnsi="Arial"/>
                <w:b w:val="0"/>
                <w:i w:val="0"/>
                <w:color w:val="000000"/>
                <w:sz w:val="12"/>
              </w:rPr>
              <w:t>DA051–DA055 (vigorous, moderate participation, frequency, and duration)</w:t>
            </w:r>
          </w:p>
        </w:tc>
        <w:tc>
          <w:tcPr>
            <w:tcW w:w="0" w:type="auto"/>
            <w:tcBorders>
              <w:top w:val="nil"/>
              <w:left w:val="nil"/>
              <w:bottom w:val="nil"/>
              <w:right w:val="nil"/>
            </w:tcBorders>
            <w:shd w:val="clear" w:color="auto" w:fill="FFFFFF"/>
            <w:vAlign w:val="center"/>
          </w:tcPr>
          <w:p w14:paraId="20580FBA">
            <w:pPr>
              <w:spacing w:after="0" w:line="360" w:lineRule="auto"/>
              <w:jc w:val="center"/>
              <w:rPr>
                <w:rFonts w:ascii="Arial" w:hAnsi="Arial"/>
                <w:b w:val="0"/>
                <w:i w:val="0"/>
                <w:color w:val="000000"/>
                <w:sz w:val="12"/>
              </w:rPr>
            </w:pPr>
            <w:r>
              <w:rPr>
                <w:rFonts w:ascii="Arial" w:hAnsi="Arial"/>
                <w:b w:val="0"/>
                <w:i w:val="0"/>
                <w:color w:val="000000"/>
                <w:sz w:val="12"/>
              </w:rPr>
              <w:t>vigact</w:t>
            </w:r>
          </w:p>
        </w:tc>
      </w:tr>
      <w:tr w14:paraId="5AD9740B">
        <w:tc>
          <w:tcPr>
            <w:tcW w:w="0" w:type="auto"/>
            <w:tcBorders>
              <w:top w:val="nil"/>
              <w:left w:val="nil"/>
              <w:bottom w:val="nil"/>
              <w:right w:val="nil"/>
            </w:tcBorders>
            <w:shd w:val="clear" w:color="auto" w:fill="FFFFFF"/>
            <w:vAlign w:val="center"/>
          </w:tcPr>
          <w:p w14:paraId="2987BC76">
            <w:pPr>
              <w:spacing w:after="0" w:line="360" w:lineRule="auto"/>
              <w:jc w:val="center"/>
              <w:rPr>
                <w:rFonts w:ascii="Arial" w:hAnsi="Arial"/>
                <w:b w:val="0"/>
                <w:i w:val="0"/>
                <w:color w:val="000000"/>
                <w:sz w:val="14"/>
              </w:rPr>
            </w:pPr>
            <w:r>
              <w:rPr>
                <w:rFonts w:ascii="Arial" w:hAnsi="Arial"/>
                <w:b w:val="0"/>
                <w:i w:val="0"/>
                <w:color w:val="000000"/>
                <w:sz w:val="14"/>
              </w:rPr>
              <w:t>Regular activity definition</w:t>
            </w:r>
          </w:p>
        </w:tc>
        <w:tc>
          <w:tcPr>
            <w:tcW w:w="0" w:type="auto"/>
            <w:tcBorders>
              <w:top w:val="nil"/>
              <w:left w:val="nil"/>
              <w:bottom w:val="nil"/>
              <w:right w:val="nil"/>
            </w:tcBorders>
            <w:shd w:val="clear" w:color="auto" w:fill="FFFFFF"/>
            <w:vAlign w:val="center"/>
          </w:tcPr>
          <w:p w14:paraId="6AFDF30B">
            <w:pPr>
              <w:spacing w:after="0" w:line="360" w:lineRule="auto"/>
              <w:jc w:val="center"/>
              <w:rPr>
                <w:rFonts w:ascii="Arial" w:hAnsi="Arial"/>
                <w:b w:val="0"/>
                <w:i w:val="0"/>
                <w:color w:val="000000"/>
                <w:sz w:val="12"/>
              </w:rPr>
            </w:pPr>
            <w:r>
              <w:rPr>
                <w:rFonts w:ascii="Arial" w:hAnsi="Arial"/>
                <w:b w:val="0"/>
                <w:i w:val="0"/>
                <w:color w:val="000000"/>
                <w:sz w:val="12"/>
              </w:rPr>
              <w:t>Frequency- and intensity-weighted vigorous, moderate, and light activity index ≥9</w:t>
            </w:r>
          </w:p>
        </w:tc>
        <w:tc>
          <w:tcPr>
            <w:tcW w:w="0" w:type="auto"/>
            <w:tcBorders>
              <w:top w:val="nil"/>
              <w:left w:val="nil"/>
              <w:bottom w:val="nil"/>
              <w:right w:val="nil"/>
            </w:tcBorders>
            <w:shd w:val="clear" w:color="auto" w:fill="FFFFFF"/>
            <w:vAlign w:val="center"/>
          </w:tcPr>
          <w:p w14:paraId="57B61CD9">
            <w:pPr>
              <w:spacing w:after="0" w:line="360" w:lineRule="auto"/>
              <w:jc w:val="center"/>
              <w:rPr>
                <w:rFonts w:ascii="Arial" w:hAnsi="Arial"/>
                <w:b w:val="0"/>
                <w:i w:val="0"/>
                <w:color w:val="000000"/>
                <w:sz w:val="12"/>
              </w:rPr>
            </w:pPr>
            <w:r>
              <w:rPr>
                <w:rFonts w:ascii="Arial" w:hAnsi="Arial"/>
                <w:b w:val="0"/>
                <w:i w:val="0"/>
                <w:color w:val="000000"/>
                <w:sz w:val="12"/>
              </w:rPr>
              <w:t>Frequency- and intensity-weighted vigorous, moderate, and light activity index ≥9</w:t>
            </w:r>
          </w:p>
        </w:tc>
        <w:tc>
          <w:tcPr>
            <w:tcW w:w="0" w:type="auto"/>
            <w:tcBorders>
              <w:top w:val="nil"/>
              <w:left w:val="nil"/>
              <w:bottom w:val="nil"/>
              <w:right w:val="nil"/>
            </w:tcBorders>
            <w:shd w:val="clear" w:color="auto" w:fill="FFFFFF"/>
            <w:vAlign w:val="center"/>
          </w:tcPr>
          <w:p w14:paraId="224880D4">
            <w:pPr>
              <w:spacing w:after="0" w:line="360" w:lineRule="auto"/>
              <w:jc w:val="center"/>
              <w:rPr>
                <w:rFonts w:ascii="Arial" w:hAnsi="Arial"/>
                <w:b w:val="0"/>
                <w:i w:val="0"/>
                <w:color w:val="000000"/>
                <w:sz w:val="12"/>
              </w:rPr>
            </w:pPr>
            <w:r>
              <w:rPr>
                <w:rFonts w:ascii="Arial" w:hAnsi="Arial"/>
                <w:b w:val="0"/>
                <w:i w:val="0"/>
                <w:color w:val="000000"/>
                <w:sz w:val="12"/>
              </w:rPr>
              <w:t>Frequency- and intensity-weighted vigorous and moderate activity index ≥9</w:t>
            </w:r>
          </w:p>
        </w:tc>
        <w:tc>
          <w:tcPr>
            <w:tcW w:w="0" w:type="auto"/>
            <w:tcBorders>
              <w:top w:val="nil"/>
              <w:left w:val="nil"/>
              <w:bottom w:val="nil"/>
              <w:right w:val="nil"/>
            </w:tcBorders>
            <w:shd w:val="clear" w:color="auto" w:fill="FFFFFF"/>
            <w:vAlign w:val="center"/>
          </w:tcPr>
          <w:p w14:paraId="25E79330">
            <w:pPr>
              <w:spacing w:after="0" w:line="360" w:lineRule="auto"/>
              <w:jc w:val="center"/>
              <w:rPr>
                <w:rFonts w:ascii="Arial" w:hAnsi="Arial"/>
                <w:b w:val="0"/>
                <w:i w:val="0"/>
                <w:color w:val="000000"/>
                <w:sz w:val="12"/>
              </w:rPr>
            </w:pPr>
            <w:r>
              <w:rPr>
                <w:rFonts w:ascii="Arial" w:hAnsi="Arial"/>
                <w:b w:val="0"/>
                <w:i w:val="0"/>
                <w:color w:val="000000"/>
                <w:sz w:val="12"/>
              </w:rPr>
              <w:t>4 × moderate minutes/week + 8 × vigorous minutes/week ≥600; duration brackets converted to representative minutes</w:t>
            </w:r>
          </w:p>
        </w:tc>
        <w:tc>
          <w:tcPr>
            <w:tcW w:w="0" w:type="auto"/>
            <w:tcBorders>
              <w:top w:val="nil"/>
              <w:left w:val="nil"/>
              <w:bottom w:val="nil"/>
              <w:right w:val="nil"/>
            </w:tcBorders>
            <w:shd w:val="clear" w:color="auto" w:fill="FFFFFF"/>
            <w:vAlign w:val="center"/>
          </w:tcPr>
          <w:p w14:paraId="556CDB11">
            <w:pPr>
              <w:spacing w:after="0" w:line="360" w:lineRule="auto"/>
              <w:jc w:val="center"/>
              <w:rPr>
                <w:rFonts w:ascii="Arial" w:hAnsi="Arial"/>
                <w:b w:val="0"/>
                <w:i w:val="0"/>
                <w:color w:val="000000"/>
                <w:sz w:val="12"/>
              </w:rPr>
            </w:pPr>
            <w:r>
              <w:rPr>
                <w:rFonts w:ascii="Arial" w:hAnsi="Arial"/>
                <w:b w:val="0"/>
                <w:i w:val="0"/>
                <w:color w:val="000000"/>
                <w:sz w:val="12"/>
              </w:rPr>
              <w:t>Vigorous physical activity at least three times per week</w:t>
            </w:r>
          </w:p>
        </w:tc>
      </w:tr>
      <w:tr w14:paraId="4B9A9B4B">
        <w:tc>
          <w:tcPr>
            <w:tcW w:w="0" w:type="auto"/>
            <w:tcBorders>
              <w:top w:val="nil"/>
              <w:left w:val="nil"/>
              <w:bottom w:val="nil"/>
              <w:right w:val="nil"/>
            </w:tcBorders>
            <w:shd w:val="clear" w:color="auto" w:fill="FFFFFF"/>
            <w:vAlign w:val="center"/>
          </w:tcPr>
          <w:p w14:paraId="31C9A441">
            <w:pPr>
              <w:spacing w:after="0" w:line="360" w:lineRule="auto"/>
              <w:jc w:val="center"/>
              <w:rPr>
                <w:rFonts w:ascii="Arial" w:hAnsi="Arial"/>
                <w:b w:val="0"/>
                <w:i w:val="0"/>
                <w:color w:val="000000"/>
                <w:sz w:val="14"/>
              </w:rPr>
            </w:pPr>
            <w:r>
              <w:rPr>
                <w:rFonts w:ascii="Arial" w:hAnsi="Arial"/>
                <w:b w:val="0"/>
                <w:i w:val="0"/>
                <w:color w:val="000000"/>
                <w:sz w:val="14"/>
              </w:rPr>
              <w:t>Functional-state source items</w:t>
            </w:r>
          </w:p>
        </w:tc>
        <w:tc>
          <w:tcPr>
            <w:tcW w:w="0" w:type="auto"/>
            <w:tcBorders>
              <w:top w:val="nil"/>
              <w:left w:val="nil"/>
              <w:bottom w:val="nil"/>
              <w:right w:val="nil"/>
            </w:tcBorders>
            <w:shd w:val="clear" w:color="auto" w:fill="FFFFFF"/>
            <w:vAlign w:val="center"/>
          </w:tcPr>
          <w:p w14:paraId="514BE2BB">
            <w:pPr>
              <w:spacing w:after="0" w:line="360" w:lineRule="auto"/>
              <w:jc w:val="center"/>
              <w:rPr>
                <w:rFonts w:ascii="Arial" w:hAnsi="Arial"/>
                <w:b w:val="0"/>
                <w:i w:val="0"/>
                <w:color w:val="000000"/>
                <w:sz w:val="12"/>
              </w:rPr>
            </w:pPr>
            <w:r>
              <w:rPr>
                <w:rFonts w:ascii="Arial" w:hAnsi="Arial"/>
                <w:b w:val="0"/>
                <w:i w:val="0"/>
                <w:color w:val="000000"/>
                <w:sz w:val="12"/>
              </w:rPr>
              <w:t>adl5a; iadl5a</w:t>
            </w:r>
          </w:p>
        </w:tc>
        <w:tc>
          <w:tcPr>
            <w:tcW w:w="0" w:type="auto"/>
            <w:tcBorders>
              <w:top w:val="nil"/>
              <w:left w:val="nil"/>
              <w:bottom w:val="nil"/>
              <w:right w:val="nil"/>
            </w:tcBorders>
            <w:shd w:val="clear" w:color="auto" w:fill="FFFFFF"/>
            <w:vAlign w:val="center"/>
          </w:tcPr>
          <w:p w14:paraId="7FCE9893">
            <w:pPr>
              <w:spacing w:after="0" w:line="360" w:lineRule="auto"/>
              <w:jc w:val="center"/>
              <w:rPr>
                <w:rFonts w:ascii="Arial" w:hAnsi="Arial"/>
                <w:b w:val="0"/>
                <w:i w:val="0"/>
                <w:color w:val="000000"/>
                <w:sz w:val="12"/>
              </w:rPr>
            </w:pPr>
            <w:r>
              <w:rPr>
                <w:rFonts w:ascii="Arial" w:hAnsi="Arial"/>
                <w:b w:val="0"/>
                <w:i w:val="0"/>
                <w:color w:val="000000"/>
                <w:sz w:val="12"/>
              </w:rPr>
              <w:t>adlfivea; iadlfoura</w:t>
            </w:r>
          </w:p>
        </w:tc>
        <w:tc>
          <w:tcPr>
            <w:tcW w:w="0" w:type="auto"/>
            <w:tcBorders>
              <w:top w:val="nil"/>
              <w:left w:val="nil"/>
              <w:bottom w:val="nil"/>
              <w:right w:val="nil"/>
            </w:tcBorders>
            <w:shd w:val="clear" w:color="auto" w:fill="FFFFFF"/>
            <w:vAlign w:val="center"/>
          </w:tcPr>
          <w:p w14:paraId="40BF575A">
            <w:pPr>
              <w:spacing w:after="0" w:line="360" w:lineRule="auto"/>
              <w:jc w:val="center"/>
              <w:rPr>
                <w:rFonts w:ascii="Arial" w:hAnsi="Arial"/>
                <w:b w:val="0"/>
                <w:i w:val="0"/>
                <w:color w:val="000000"/>
                <w:sz w:val="12"/>
              </w:rPr>
            </w:pPr>
            <w:r>
              <w:rPr>
                <w:rFonts w:ascii="Arial" w:hAnsi="Arial"/>
                <w:b w:val="0"/>
                <w:i w:val="0"/>
                <w:color w:val="000000"/>
                <w:sz w:val="12"/>
              </w:rPr>
              <w:t>adlfivea; iadlfoura</w:t>
            </w:r>
          </w:p>
        </w:tc>
        <w:tc>
          <w:tcPr>
            <w:tcW w:w="0" w:type="auto"/>
            <w:tcBorders>
              <w:top w:val="nil"/>
              <w:left w:val="nil"/>
              <w:bottom w:val="nil"/>
              <w:right w:val="nil"/>
            </w:tcBorders>
            <w:shd w:val="clear" w:color="auto" w:fill="FFFFFF"/>
            <w:vAlign w:val="center"/>
          </w:tcPr>
          <w:p w14:paraId="66899D06">
            <w:pPr>
              <w:spacing w:after="0" w:line="360" w:lineRule="auto"/>
              <w:jc w:val="center"/>
              <w:rPr>
                <w:rFonts w:ascii="Arial" w:hAnsi="Arial"/>
                <w:b w:val="0"/>
                <w:i w:val="0"/>
                <w:color w:val="000000"/>
                <w:sz w:val="12"/>
              </w:rPr>
            </w:pPr>
            <w:r>
              <w:rPr>
                <w:rFonts w:ascii="Arial" w:hAnsi="Arial"/>
                <w:b w:val="0"/>
                <w:i w:val="0"/>
                <w:color w:val="000000"/>
                <w:sz w:val="12"/>
              </w:rPr>
              <w:t>adltota_c; iadlfoura</w:t>
            </w:r>
          </w:p>
        </w:tc>
        <w:tc>
          <w:tcPr>
            <w:tcW w:w="0" w:type="auto"/>
            <w:tcBorders>
              <w:top w:val="nil"/>
              <w:left w:val="nil"/>
              <w:bottom w:val="nil"/>
              <w:right w:val="nil"/>
            </w:tcBorders>
            <w:shd w:val="clear" w:color="auto" w:fill="FFFFFF"/>
            <w:vAlign w:val="center"/>
          </w:tcPr>
          <w:p w14:paraId="729B4CF6">
            <w:pPr>
              <w:spacing w:after="0" w:line="360" w:lineRule="auto"/>
              <w:jc w:val="center"/>
              <w:rPr>
                <w:rFonts w:ascii="Arial" w:hAnsi="Arial"/>
                <w:b w:val="0"/>
                <w:i w:val="0"/>
                <w:color w:val="000000"/>
                <w:sz w:val="12"/>
              </w:rPr>
            </w:pPr>
            <w:r>
              <w:rPr>
                <w:rFonts w:ascii="Arial" w:hAnsi="Arial"/>
                <w:b w:val="0"/>
                <w:i w:val="0"/>
                <w:color w:val="000000"/>
                <w:sz w:val="12"/>
              </w:rPr>
              <w:t>adltot6a; iadlfoura</w:t>
            </w:r>
          </w:p>
        </w:tc>
      </w:tr>
      <w:tr w14:paraId="53326F0B">
        <w:tc>
          <w:tcPr>
            <w:tcW w:w="0" w:type="auto"/>
            <w:tcBorders>
              <w:top w:val="nil"/>
              <w:left w:val="nil"/>
              <w:bottom w:val="nil"/>
              <w:right w:val="nil"/>
            </w:tcBorders>
            <w:shd w:val="clear" w:color="auto" w:fill="FFFFFF"/>
            <w:vAlign w:val="center"/>
          </w:tcPr>
          <w:p w14:paraId="27389D33">
            <w:pPr>
              <w:spacing w:after="0" w:line="360" w:lineRule="auto"/>
              <w:jc w:val="center"/>
              <w:rPr>
                <w:rFonts w:ascii="Arial" w:hAnsi="Arial"/>
                <w:b w:val="0"/>
                <w:i w:val="0"/>
                <w:color w:val="000000"/>
                <w:sz w:val="14"/>
              </w:rPr>
            </w:pPr>
            <w:r>
              <w:rPr>
                <w:rFonts w:ascii="Arial" w:hAnsi="Arial"/>
                <w:b w:val="0"/>
                <w:i w:val="0"/>
                <w:color w:val="000000"/>
                <w:sz w:val="14"/>
              </w:rPr>
              <w:t>Functional-state algorithm</w:t>
            </w:r>
          </w:p>
        </w:tc>
        <w:tc>
          <w:tcPr>
            <w:tcW w:w="0" w:type="auto"/>
            <w:tcBorders>
              <w:top w:val="nil"/>
              <w:left w:val="nil"/>
              <w:bottom w:val="nil"/>
              <w:right w:val="nil"/>
            </w:tcBorders>
            <w:shd w:val="clear" w:color="auto" w:fill="FFFFFF"/>
            <w:vAlign w:val="center"/>
          </w:tcPr>
          <w:p w14:paraId="75DC3C3B">
            <w:pPr>
              <w:spacing w:after="0" w:line="360" w:lineRule="auto"/>
              <w:jc w:val="center"/>
              <w:rPr>
                <w:rFonts w:ascii="Arial" w:hAnsi="Arial"/>
                <w:b w:val="0"/>
                <w:i w:val="0"/>
                <w:color w:val="000000"/>
                <w:sz w:val="12"/>
              </w:rPr>
            </w:pPr>
            <w:r>
              <w:rPr>
                <w:rFonts w:ascii="Arial" w:hAnsi="Arial"/>
                <w:b w:val="0"/>
                <w:i w:val="0"/>
                <w:color w:val="000000"/>
                <w:sz w:val="12"/>
              </w:rPr>
              <w:t>Independent if no BADL/IADL difficulty; IADL disability only if IADL difficulty without BADL difficulty; BADL disability if any BADL difficulty</w:t>
            </w:r>
          </w:p>
        </w:tc>
        <w:tc>
          <w:tcPr>
            <w:tcW w:w="0" w:type="auto"/>
            <w:tcBorders>
              <w:top w:val="nil"/>
              <w:left w:val="nil"/>
              <w:bottom w:val="nil"/>
              <w:right w:val="nil"/>
            </w:tcBorders>
            <w:shd w:val="clear" w:color="auto" w:fill="FFFFFF"/>
            <w:vAlign w:val="center"/>
          </w:tcPr>
          <w:p w14:paraId="409420F8">
            <w:pPr>
              <w:spacing w:after="0" w:line="360" w:lineRule="auto"/>
              <w:jc w:val="center"/>
              <w:rPr>
                <w:rFonts w:ascii="Arial" w:hAnsi="Arial"/>
                <w:b w:val="0"/>
                <w:i w:val="0"/>
                <w:color w:val="000000"/>
                <w:sz w:val="12"/>
              </w:rPr>
            </w:pPr>
            <w:r>
              <w:rPr>
                <w:rFonts w:ascii="Arial" w:hAnsi="Arial"/>
                <w:b w:val="0"/>
                <w:i w:val="0"/>
                <w:color w:val="000000"/>
                <w:sz w:val="12"/>
              </w:rPr>
              <w:t>Independent if no BADL/IADL difficulty; IADL disability only if IADL difficulty without BADL difficulty; BADL disability if any BADL difficulty</w:t>
            </w:r>
          </w:p>
        </w:tc>
        <w:tc>
          <w:tcPr>
            <w:tcW w:w="0" w:type="auto"/>
            <w:tcBorders>
              <w:top w:val="nil"/>
              <w:left w:val="nil"/>
              <w:bottom w:val="nil"/>
              <w:right w:val="nil"/>
            </w:tcBorders>
            <w:shd w:val="clear" w:color="auto" w:fill="FFFFFF"/>
            <w:vAlign w:val="center"/>
          </w:tcPr>
          <w:p w14:paraId="6BFBB77F">
            <w:pPr>
              <w:spacing w:after="0" w:line="360" w:lineRule="auto"/>
              <w:jc w:val="center"/>
              <w:rPr>
                <w:rFonts w:ascii="Arial" w:hAnsi="Arial"/>
                <w:b w:val="0"/>
                <w:i w:val="0"/>
                <w:color w:val="000000"/>
                <w:sz w:val="12"/>
              </w:rPr>
            </w:pPr>
            <w:r>
              <w:rPr>
                <w:rFonts w:ascii="Arial" w:hAnsi="Arial"/>
                <w:b w:val="0"/>
                <w:i w:val="0"/>
                <w:color w:val="000000"/>
                <w:sz w:val="12"/>
              </w:rPr>
              <w:t>Independent if no BADL/IADL difficulty; IADL disability only if IADL difficulty without BADL difficulty; BADL disability if any BADL difficulty</w:t>
            </w:r>
          </w:p>
        </w:tc>
        <w:tc>
          <w:tcPr>
            <w:tcW w:w="0" w:type="auto"/>
            <w:tcBorders>
              <w:top w:val="nil"/>
              <w:left w:val="nil"/>
              <w:bottom w:val="nil"/>
              <w:right w:val="nil"/>
            </w:tcBorders>
            <w:shd w:val="clear" w:color="auto" w:fill="FFFFFF"/>
            <w:vAlign w:val="center"/>
          </w:tcPr>
          <w:p w14:paraId="0FDFCB65">
            <w:pPr>
              <w:spacing w:after="0" w:line="360" w:lineRule="auto"/>
              <w:jc w:val="center"/>
              <w:rPr>
                <w:rFonts w:ascii="Arial" w:hAnsi="Arial"/>
                <w:b w:val="0"/>
                <w:i w:val="0"/>
                <w:color w:val="000000"/>
                <w:sz w:val="12"/>
              </w:rPr>
            </w:pPr>
            <w:r>
              <w:rPr>
                <w:rFonts w:ascii="Arial" w:hAnsi="Arial"/>
                <w:b w:val="0"/>
                <w:i w:val="0"/>
                <w:color w:val="000000"/>
                <w:sz w:val="12"/>
              </w:rPr>
              <w:t>Independent if no BADL/IADL difficulty; IADL disability only if IADL difficulty without BADL difficulty; BADL disability if any BADL difficulty</w:t>
            </w:r>
          </w:p>
        </w:tc>
        <w:tc>
          <w:tcPr>
            <w:tcW w:w="0" w:type="auto"/>
            <w:tcBorders>
              <w:top w:val="nil"/>
              <w:left w:val="nil"/>
              <w:bottom w:val="nil"/>
              <w:right w:val="nil"/>
            </w:tcBorders>
            <w:shd w:val="clear" w:color="auto" w:fill="FFFFFF"/>
            <w:vAlign w:val="center"/>
          </w:tcPr>
          <w:p w14:paraId="7CFF8403">
            <w:pPr>
              <w:spacing w:after="0" w:line="360" w:lineRule="auto"/>
              <w:jc w:val="center"/>
              <w:rPr>
                <w:rFonts w:ascii="Arial" w:hAnsi="Arial"/>
                <w:b w:val="0"/>
                <w:i w:val="0"/>
                <w:color w:val="000000"/>
                <w:sz w:val="12"/>
              </w:rPr>
            </w:pPr>
            <w:r>
              <w:rPr>
                <w:rFonts w:ascii="Arial" w:hAnsi="Arial"/>
                <w:b w:val="0"/>
                <w:i w:val="0"/>
                <w:color w:val="000000"/>
                <w:sz w:val="12"/>
              </w:rPr>
              <w:t>Independent if no BADL/IADL difficulty; IADL disability only if IADL difficulty without BADL difficulty; BADL disability if any BADL difficulty</w:t>
            </w:r>
          </w:p>
        </w:tc>
      </w:tr>
      <w:tr w14:paraId="19964590">
        <w:tc>
          <w:tcPr>
            <w:tcW w:w="0" w:type="auto"/>
            <w:tcBorders>
              <w:top w:val="nil"/>
              <w:left w:val="nil"/>
              <w:bottom w:val="nil"/>
              <w:right w:val="nil"/>
            </w:tcBorders>
            <w:shd w:val="clear" w:color="auto" w:fill="FFFFFF"/>
            <w:vAlign w:val="center"/>
          </w:tcPr>
          <w:p w14:paraId="4992998A">
            <w:pPr>
              <w:spacing w:after="0" w:line="360" w:lineRule="auto"/>
              <w:jc w:val="center"/>
              <w:rPr>
                <w:rFonts w:hint="eastAsia" w:ascii="Arial" w:hAnsi="Arial"/>
                <w:b w:val="0"/>
                <w:i w:val="0"/>
                <w:color w:val="000000"/>
                <w:sz w:val="14"/>
              </w:rPr>
            </w:pPr>
            <w:r>
              <w:rPr>
                <w:rFonts w:hint="eastAsia" w:ascii="Arial" w:hAnsi="Arial"/>
                <w:b w:val="0"/>
                <w:i w:val="0"/>
                <w:color w:val="000000"/>
                <w:sz w:val="14"/>
              </w:rPr>
              <w:t>Adjustment covariate source</w:t>
            </w:r>
          </w:p>
        </w:tc>
        <w:tc>
          <w:tcPr>
            <w:tcW w:w="0" w:type="auto"/>
            <w:tcBorders>
              <w:top w:val="nil"/>
              <w:left w:val="nil"/>
              <w:bottom w:val="nil"/>
              <w:right w:val="nil"/>
            </w:tcBorders>
            <w:shd w:val="clear" w:color="auto" w:fill="FFFFFF"/>
            <w:vAlign w:val="center"/>
          </w:tcPr>
          <w:p w14:paraId="209EBF7D">
            <w:pPr>
              <w:spacing w:after="0" w:line="360" w:lineRule="auto"/>
              <w:jc w:val="center"/>
              <w:rPr>
                <w:rFonts w:ascii="Arial" w:hAnsi="Arial"/>
                <w:b w:val="0"/>
                <w:i w:val="0"/>
                <w:color w:val="000000"/>
                <w:sz w:val="12"/>
              </w:rPr>
            </w:pPr>
            <w:r>
              <w:rPr>
                <w:rFonts w:ascii="Arial" w:hAnsi="Arial"/>
                <w:b w:val="0"/>
                <w:i w:val="0"/>
                <w:color w:val="000000"/>
                <w:sz w:val="12"/>
              </w:rPr>
              <w:t>Harmonized RAND HRS core variables at T2</w:t>
            </w:r>
          </w:p>
        </w:tc>
        <w:tc>
          <w:tcPr>
            <w:tcW w:w="0" w:type="auto"/>
            <w:tcBorders>
              <w:top w:val="nil"/>
              <w:left w:val="nil"/>
              <w:bottom w:val="nil"/>
              <w:right w:val="nil"/>
            </w:tcBorders>
            <w:shd w:val="clear" w:color="auto" w:fill="FFFFFF"/>
            <w:vAlign w:val="center"/>
          </w:tcPr>
          <w:p w14:paraId="01289541">
            <w:pPr>
              <w:spacing w:after="0" w:line="360" w:lineRule="auto"/>
              <w:jc w:val="center"/>
              <w:rPr>
                <w:rFonts w:ascii="Arial" w:hAnsi="Arial"/>
                <w:b w:val="0"/>
                <w:i w:val="0"/>
                <w:color w:val="000000"/>
                <w:sz w:val="12"/>
              </w:rPr>
            </w:pPr>
            <w:r>
              <w:rPr>
                <w:rFonts w:ascii="Arial" w:hAnsi="Arial"/>
                <w:b w:val="0"/>
                <w:i w:val="0"/>
                <w:color w:val="000000"/>
                <w:sz w:val="12"/>
              </w:rPr>
              <w:t>Harmonized ELSA core variables at T2</w:t>
            </w:r>
          </w:p>
        </w:tc>
        <w:tc>
          <w:tcPr>
            <w:tcW w:w="0" w:type="auto"/>
            <w:tcBorders>
              <w:top w:val="nil"/>
              <w:left w:val="nil"/>
              <w:bottom w:val="nil"/>
              <w:right w:val="nil"/>
            </w:tcBorders>
            <w:shd w:val="clear" w:color="auto" w:fill="FFFFFF"/>
            <w:vAlign w:val="center"/>
          </w:tcPr>
          <w:p w14:paraId="7A73A33C">
            <w:pPr>
              <w:spacing w:after="0" w:line="360" w:lineRule="auto"/>
              <w:jc w:val="center"/>
              <w:rPr>
                <w:rFonts w:ascii="Arial" w:hAnsi="Arial"/>
                <w:b w:val="0"/>
                <w:i w:val="0"/>
                <w:color w:val="000000"/>
                <w:sz w:val="12"/>
              </w:rPr>
            </w:pPr>
            <w:r>
              <w:rPr>
                <w:rFonts w:ascii="Arial" w:hAnsi="Arial"/>
                <w:b w:val="0"/>
                <w:i w:val="0"/>
                <w:color w:val="000000"/>
                <w:sz w:val="12"/>
              </w:rPr>
              <w:t>Harmonized SHARE core variables at T2</w:t>
            </w:r>
          </w:p>
        </w:tc>
        <w:tc>
          <w:tcPr>
            <w:tcW w:w="0" w:type="auto"/>
            <w:tcBorders>
              <w:top w:val="nil"/>
              <w:left w:val="nil"/>
              <w:bottom w:val="nil"/>
              <w:right w:val="nil"/>
            </w:tcBorders>
            <w:shd w:val="clear" w:color="auto" w:fill="FFFFFF"/>
            <w:vAlign w:val="center"/>
          </w:tcPr>
          <w:p w14:paraId="3171DE50">
            <w:pPr>
              <w:spacing w:after="0" w:line="360" w:lineRule="auto"/>
              <w:jc w:val="center"/>
              <w:rPr>
                <w:rFonts w:ascii="Arial" w:hAnsi="Arial"/>
                <w:b w:val="0"/>
                <w:i w:val="0"/>
                <w:color w:val="000000"/>
                <w:sz w:val="12"/>
              </w:rPr>
            </w:pPr>
            <w:r>
              <w:rPr>
                <w:rFonts w:ascii="Arial" w:hAnsi="Arial"/>
                <w:b w:val="0"/>
                <w:i w:val="0"/>
                <w:color w:val="000000"/>
                <w:sz w:val="12"/>
              </w:rPr>
              <w:t>Gateway Harmonized CHARLS D.2 core variables at T2</w:t>
            </w:r>
          </w:p>
        </w:tc>
        <w:tc>
          <w:tcPr>
            <w:tcW w:w="0" w:type="auto"/>
            <w:tcBorders>
              <w:top w:val="nil"/>
              <w:left w:val="nil"/>
              <w:bottom w:val="nil"/>
              <w:right w:val="nil"/>
            </w:tcBorders>
            <w:shd w:val="clear" w:color="auto" w:fill="FFFFFF"/>
            <w:vAlign w:val="center"/>
          </w:tcPr>
          <w:p w14:paraId="1BABAA73">
            <w:pPr>
              <w:spacing w:after="0" w:line="360" w:lineRule="auto"/>
              <w:jc w:val="center"/>
              <w:rPr>
                <w:rFonts w:ascii="Arial" w:hAnsi="Arial"/>
                <w:b w:val="0"/>
                <w:i w:val="0"/>
                <w:color w:val="000000"/>
                <w:sz w:val="12"/>
              </w:rPr>
            </w:pPr>
            <w:r>
              <w:rPr>
                <w:rFonts w:ascii="Arial" w:hAnsi="Arial"/>
                <w:b w:val="0"/>
                <w:i w:val="0"/>
                <w:color w:val="000000"/>
                <w:sz w:val="12"/>
              </w:rPr>
              <w:t>Harmonized MHAS core variables at T2</w:t>
            </w:r>
          </w:p>
        </w:tc>
      </w:tr>
      <w:tr w14:paraId="23FA8F3F">
        <w:tc>
          <w:tcPr>
            <w:tcW w:w="0" w:type="auto"/>
            <w:tcBorders>
              <w:top w:val="nil"/>
              <w:left w:val="nil"/>
              <w:bottom w:val="single" w:color="000000" w:sz="12" w:space="0"/>
              <w:right w:val="nil"/>
            </w:tcBorders>
            <w:shd w:val="clear" w:color="auto" w:fill="FFFFFF"/>
            <w:vAlign w:val="center"/>
          </w:tcPr>
          <w:p w14:paraId="6D96F7D3">
            <w:pPr>
              <w:spacing w:after="0" w:line="360" w:lineRule="auto"/>
              <w:jc w:val="center"/>
              <w:rPr>
                <w:rFonts w:ascii="Arial" w:hAnsi="Arial"/>
                <w:b w:val="0"/>
                <w:i w:val="0"/>
                <w:color w:val="000000"/>
                <w:sz w:val="14"/>
              </w:rPr>
            </w:pPr>
            <w:r>
              <w:rPr>
                <w:rFonts w:ascii="Arial" w:hAnsi="Arial"/>
                <w:b w:val="0"/>
                <w:i w:val="0"/>
                <w:color w:val="000000"/>
                <w:sz w:val="14"/>
              </w:rPr>
              <w:t>Data version / file</w:t>
            </w:r>
          </w:p>
        </w:tc>
        <w:tc>
          <w:tcPr>
            <w:tcW w:w="0" w:type="auto"/>
            <w:tcBorders>
              <w:top w:val="nil"/>
              <w:left w:val="nil"/>
              <w:bottom w:val="single" w:color="000000" w:sz="12" w:space="0"/>
              <w:right w:val="nil"/>
            </w:tcBorders>
            <w:shd w:val="clear" w:color="auto" w:fill="FFFFFF"/>
            <w:vAlign w:val="center"/>
          </w:tcPr>
          <w:p w14:paraId="4F07E573">
            <w:pPr>
              <w:spacing w:after="0" w:line="360" w:lineRule="auto"/>
              <w:jc w:val="center"/>
              <w:rPr>
                <w:rFonts w:ascii="Arial" w:hAnsi="Arial"/>
                <w:b w:val="0"/>
                <w:i w:val="0"/>
                <w:color w:val="000000"/>
                <w:sz w:val="12"/>
              </w:rPr>
            </w:pPr>
            <w:r>
              <w:rPr>
                <w:rFonts w:ascii="Arial" w:hAnsi="Arial"/>
                <w:b w:val="0"/>
                <w:i w:val="0"/>
                <w:color w:val="000000"/>
                <w:sz w:val="12"/>
              </w:rPr>
              <w:t>randhrs1992_2022v1.dta</w:t>
            </w:r>
          </w:p>
        </w:tc>
        <w:tc>
          <w:tcPr>
            <w:tcW w:w="0" w:type="auto"/>
            <w:tcBorders>
              <w:top w:val="nil"/>
              <w:left w:val="nil"/>
              <w:bottom w:val="single" w:color="000000" w:sz="12" w:space="0"/>
              <w:right w:val="nil"/>
            </w:tcBorders>
            <w:shd w:val="clear" w:color="auto" w:fill="FFFFFF"/>
            <w:vAlign w:val="center"/>
          </w:tcPr>
          <w:p w14:paraId="06B9F76A">
            <w:pPr>
              <w:spacing w:after="0" w:line="360" w:lineRule="auto"/>
              <w:jc w:val="center"/>
              <w:rPr>
                <w:rFonts w:ascii="Arial" w:hAnsi="Arial"/>
                <w:b w:val="0"/>
                <w:i w:val="0"/>
                <w:color w:val="000000"/>
                <w:sz w:val="12"/>
              </w:rPr>
            </w:pPr>
            <w:r>
              <w:rPr>
                <w:rFonts w:ascii="Arial" w:hAnsi="Arial"/>
                <w:b w:val="0"/>
                <w:i w:val="0"/>
                <w:color w:val="000000"/>
                <w:sz w:val="12"/>
              </w:rPr>
              <w:t>Project ELSA harmonized file, waves 1–9</w:t>
            </w:r>
          </w:p>
        </w:tc>
        <w:tc>
          <w:tcPr>
            <w:tcW w:w="0" w:type="auto"/>
            <w:tcBorders>
              <w:top w:val="nil"/>
              <w:left w:val="nil"/>
              <w:bottom w:val="single" w:color="000000" w:sz="12" w:space="0"/>
              <w:right w:val="nil"/>
            </w:tcBorders>
            <w:shd w:val="clear" w:color="auto" w:fill="FFFFFF"/>
            <w:vAlign w:val="center"/>
          </w:tcPr>
          <w:p w14:paraId="2DF22C94">
            <w:pPr>
              <w:spacing w:after="0" w:line="360" w:lineRule="auto"/>
              <w:jc w:val="center"/>
              <w:rPr>
                <w:rFonts w:ascii="Arial" w:hAnsi="Arial"/>
                <w:b w:val="0"/>
                <w:i w:val="0"/>
                <w:color w:val="000000"/>
                <w:sz w:val="12"/>
              </w:rPr>
            </w:pPr>
            <w:r>
              <w:rPr>
                <w:rFonts w:ascii="Arial" w:hAnsi="Arial"/>
                <w:b w:val="0"/>
                <w:i w:val="0"/>
                <w:color w:val="000000"/>
                <w:sz w:val="12"/>
              </w:rPr>
              <w:t>H_SHARE_f2.dta</w:t>
            </w:r>
          </w:p>
        </w:tc>
        <w:tc>
          <w:tcPr>
            <w:tcW w:w="0" w:type="auto"/>
            <w:tcBorders>
              <w:top w:val="nil"/>
              <w:left w:val="nil"/>
              <w:bottom w:val="single" w:color="000000" w:sz="12" w:space="0"/>
              <w:right w:val="nil"/>
            </w:tcBorders>
            <w:shd w:val="clear" w:color="auto" w:fill="FFFFFF"/>
            <w:vAlign w:val="center"/>
          </w:tcPr>
          <w:p w14:paraId="4ED9C534">
            <w:pPr>
              <w:spacing w:after="0" w:line="360" w:lineRule="auto"/>
              <w:jc w:val="center"/>
              <w:rPr>
                <w:rFonts w:ascii="Arial" w:hAnsi="Arial"/>
                <w:b w:val="0"/>
                <w:i w:val="0"/>
                <w:color w:val="000000"/>
                <w:sz w:val="12"/>
              </w:rPr>
            </w:pPr>
            <w:r>
              <w:rPr>
                <w:rFonts w:ascii="Arial" w:hAnsi="Arial"/>
                <w:b w:val="0"/>
                <w:i w:val="0"/>
                <w:color w:val="000000"/>
                <w:sz w:val="12"/>
              </w:rPr>
              <w:t>GH_CHARLS_d2.dta plus original CHARLS files containing DA051–DA055</w:t>
            </w:r>
          </w:p>
        </w:tc>
        <w:tc>
          <w:tcPr>
            <w:tcW w:w="0" w:type="auto"/>
            <w:tcBorders>
              <w:top w:val="nil"/>
              <w:left w:val="nil"/>
              <w:bottom w:val="single" w:color="000000" w:sz="12" w:space="0"/>
              <w:right w:val="nil"/>
            </w:tcBorders>
            <w:shd w:val="clear" w:color="auto" w:fill="FFFFFF"/>
            <w:vAlign w:val="center"/>
          </w:tcPr>
          <w:p w14:paraId="11918E3E">
            <w:pPr>
              <w:spacing w:after="0" w:line="360" w:lineRule="auto"/>
              <w:jc w:val="center"/>
              <w:rPr>
                <w:rFonts w:ascii="Arial" w:hAnsi="Arial"/>
                <w:b w:val="0"/>
                <w:i w:val="0"/>
                <w:color w:val="000000"/>
                <w:sz w:val="12"/>
              </w:rPr>
            </w:pPr>
            <w:r>
              <w:rPr>
                <w:rFonts w:ascii="Arial" w:hAnsi="Arial"/>
                <w:b w:val="0"/>
                <w:i w:val="0"/>
                <w:color w:val="000000"/>
                <w:sz w:val="12"/>
              </w:rPr>
              <w:t>H_MHAS_d.dta</w:t>
            </w:r>
          </w:p>
        </w:tc>
      </w:tr>
    </w:tbl>
    <w:p w14:paraId="3174C01B"/>
    <w:p w14:paraId="1D8F7088">
      <w:pPr>
        <w:spacing w:before="160" w:after="80"/>
        <w:rPr>
          <w:rFonts w:hint="default" w:ascii="Arial" w:hAnsi="Arial"/>
          <w:b/>
          <w:i w:val="0"/>
          <w:color w:val="1F4D78"/>
          <w:sz w:val="24"/>
          <w:lang w:val="en-US"/>
        </w:rPr>
      </w:pPr>
      <w:r>
        <w:rPr>
          <w:rFonts w:hint="eastAsia" w:ascii="Arial" w:hAnsi="Arial"/>
          <w:b/>
          <w:i w:val="0"/>
          <w:color w:val="1F4D78"/>
          <w:sz w:val="24"/>
        </w:rPr>
        <w:t>Table S2</w:t>
      </w:r>
    </w:p>
    <w:p w14:paraId="71DB640B">
      <w:pPr>
        <w:spacing w:after="80"/>
        <w:rPr>
          <w:rFonts w:hint="eastAsia" w:ascii="Arial" w:hAnsi="Arial"/>
          <w:b w:val="0"/>
          <w:i/>
          <w:color w:val="555555"/>
          <w:sz w:val="16"/>
        </w:rPr>
      </w:pPr>
      <w:r>
        <w:rPr>
          <w:rFonts w:hint="eastAsia" w:ascii="Arial" w:hAnsi="Arial"/>
          <w:b w:val="0"/>
          <w:i/>
          <w:color w:val="555555"/>
          <w:sz w:val="16"/>
        </w:rPr>
        <w:t>Scoring of the physical-activity index in HRS, ELSA, and SHARE</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4"/>
        <w:gridCol w:w="2894"/>
        <w:gridCol w:w="2894"/>
        <w:gridCol w:w="2895"/>
        <w:gridCol w:w="2895"/>
      </w:tblGrid>
      <w:tr w14:paraId="1F2653A5">
        <w:tc>
          <w:tcPr>
            <w:tcW w:w="2894" w:type="dxa"/>
            <w:tcBorders>
              <w:top w:val="single" w:color="000000" w:sz="12" w:space="0"/>
              <w:left w:val="nil"/>
              <w:bottom w:val="single" w:color="000000" w:sz="4" w:space="0"/>
              <w:right w:val="nil"/>
              <w:tl2br w:val="nil"/>
            </w:tcBorders>
            <w:shd w:val="clear" w:color="auto" w:fill="FFFFFF"/>
            <w:vAlign w:val="center"/>
          </w:tcPr>
          <w:p w14:paraId="28684F99">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Activity intensity</w:t>
            </w:r>
          </w:p>
        </w:tc>
        <w:tc>
          <w:tcPr>
            <w:tcW w:w="2894" w:type="dxa"/>
            <w:tcBorders>
              <w:top w:val="single" w:color="000000" w:sz="12" w:space="0"/>
              <w:left w:val="nil"/>
              <w:bottom w:val="single" w:color="000000" w:sz="4" w:space="0"/>
              <w:right w:val="nil"/>
            </w:tcBorders>
            <w:shd w:val="clear" w:color="auto" w:fill="FFFFFF"/>
            <w:vAlign w:val="center"/>
          </w:tcPr>
          <w:p w14:paraId="3991E75C">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&gt;1 time/week</w:t>
            </w:r>
          </w:p>
        </w:tc>
        <w:tc>
          <w:tcPr>
            <w:tcW w:w="2894" w:type="dxa"/>
            <w:tcBorders>
              <w:top w:val="single" w:color="000000" w:sz="12" w:space="0"/>
              <w:left w:val="nil"/>
              <w:bottom w:val="single" w:color="000000" w:sz="4" w:space="0"/>
              <w:right w:val="nil"/>
            </w:tcBorders>
            <w:shd w:val="clear" w:color="auto" w:fill="FFFFFF"/>
            <w:vAlign w:val="center"/>
          </w:tcPr>
          <w:p w14:paraId="03E871BC">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Once/week</w:t>
            </w:r>
          </w:p>
        </w:tc>
        <w:tc>
          <w:tcPr>
            <w:tcW w:w="2895" w:type="dxa"/>
            <w:tcBorders>
              <w:top w:val="single" w:color="000000" w:sz="12" w:space="0"/>
              <w:left w:val="nil"/>
              <w:bottom w:val="single" w:color="000000" w:sz="4" w:space="0"/>
              <w:right w:val="nil"/>
            </w:tcBorders>
            <w:shd w:val="clear" w:color="auto" w:fill="FFFFFF"/>
            <w:vAlign w:val="center"/>
          </w:tcPr>
          <w:p w14:paraId="48A02684">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Monthly</w:t>
            </w:r>
          </w:p>
        </w:tc>
        <w:tc>
          <w:tcPr>
            <w:tcW w:w="2895" w:type="dxa"/>
            <w:tcBorders>
              <w:top w:val="single" w:color="000000" w:sz="12" w:space="0"/>
              <w:left w:val="nil"/>
              <w:bottom w:val="single" w:color="000000" w:sz="4" w:space="0"/>
              <w:right w:val="nil"/>
            </w:tcBorders>
            <w:shd w:val="clear" w:color="auto" w:fill="FFFFFF"/>
            <w:vAlign w:val="center"/>
          </w:tcPr>
          <w:p w14:paraId="589FBF88">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Never</w:t>
            </w:r>
          </w:p>
        </w:tc>
      </w:tr>
      <w:tr w14:paraId="18A09270">
        <w:tc>
          <w:tcPr>
            <w:tcW w:w="2894" w:type="dxa"/>
            <w:tcBorders>
              <w:top w:val="single" w:color="000000" w:sz="4" w:space="0"/>
              <w:left w:val="nil"/>
              <w:bottom w:val="nil"/>
              <w:right w:val="nil"/>
            </w:tcBorders>
            <w:shd w:val="clear" w:color="auto" w:fill="FFFFFF"/>
            <w:vAlign w:val="center"/>
          </w:tcPr>
          <w:p w14:paraId="7260A407">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Vigorous</w:t>
            </w:r>
          </w:p>
        </w:tc>
        <w:tc>
          <w:tcPr>
            <w:tcW w:w="2894" w:type="dxa"/>
            <w:tcBorders>
              <w:top w:val="single" w:color="000000" w:sz="4" w:space="0"/>
              <w:left w:val="nil"/>
              <w:bottom w:val="nil"/>
              <w:right w:val="nil"/>
            </w:tcBorders>
            <w:shd w:val="clear" w:color="auto" w:fill="FFFFFF"/>
            <w:vAlign w:val="center"/>
          </w:tcPr>
          <w:p w14:paraId="3DCD7B2C">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12</w:t>
            </w:r>
          </w:p>
        </w:tc>
        <w:tc>
          <w:tcPr>
            <w:tcW w:w="2894" w:type="dxa"/>
            <w:tcBorders>
              <w:top w:val="single" w:color="000000" w:sz="4" w:space="0"/>
              <w:left w:val="nil"/>
              <w:bottom w:val="nil"/>
              <w:right w:val="nil"/>
            </w:tcBorders>
            <w:shd w:val="clear" w:color="auto" w:fill="FFFFFF"/>
            <w:vAlign w:val="center"/>
          </w:tcPr>
          <w:p w14:paraId="0952E118">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6</w:t>
            </w:r>
          </w:p>
        </w:tc>
        <w:tc>
          <w:tcPr>
            <w:tcW w:w="2895" w:type="dxa"/>
            <w:tcBorders>
              <w:top w:val="single" w:color="000000" w:sz="4" w:space="0"/>
              <w:left w:val="nil"/>
              <w:bottom w:val="nil"/>
              <w:right w:val="nil"/>
            </w:tcBorders>
            <w:shd w:val="clear" w:color="auto" w:fill="FFFFFF"/>
            <w:vAlign w:val="center"/>
          </w:tcPr>
          <w:p w14:paraId="05FF05DF">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2</w:t>
            </w:r>
          </w:p>
        </w:tc>
        <w:tc>
          <w:tcPr>
            <w:tcW w:w="2895" w:type="dxa"/>
            <w:tcBorders>
              <w:top w:val="single" w:color="000000" w:sz="4" w:space="0"/>
              <w:left w:val="nil"/>
              <w:bottom w:val="nil"/>
              <w:right w:val="nil"/>
            </w:tcBorders>
            <w:shd w:val="clear" w:color="auto" w:fill="FFFFFF"/>
            <w:vAlign w:val="center"/>
          </w:tcPr>
          <w:p w14:paraId="0C4CDAB5">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0</w:t>
            </w:r>
          </w:p>
        </w:tc>
      </w:tr>
      <w:tr w14:paraId="69AE486A">
        <w:tc>
          <w:tcPr>
            <w:tcW w:w="2894" w:type="dxa"/>
            <w:tcBorders>
              <w:top w:val="nil"/>
              <w:left w:val="nil"/>
              <w:bottom w:val="nil"/>
              <w:right w:val="nil"/>
            </w:tcBorders>
            <w:shd w:val="clear" w:color="auto" w:fill="FFFFFF"/>
            <w:vAlign w:val="center"/>
          </w:tcPr>
          <w:p w14:paraId="7A95355B">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Moderate</w:t>
            </w:r>
          </w:p>
        </w:tc>
        <w:tc>
          <w:tcPr>
            <w:tcW w:w="2894" w:type="dxa"/>
            <w:tcBorders>
              <w:top w:val="nil"/>
              <w:left w:val="nil"/>
              <w:bottom w:val="nil"/>
              <w:right w:val="nil"/>
            </w:tcBorders>
            <w:shd w:val="clear" w:color="auto" w:fill="FFFFFF"/>
            <w:vAlign w:val="center"/>
          </w:tcPr>
          <w:p w14:paraId="4F4E0ECD">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6</w:t>
            </w:r>
          </w:p>
        </w:tc>
        <w:tc>
          <w:tcPr>
            <w:tcW w:w="2894" w:type="dxa"/>
            <w:tcBorders>
              <w:top w:val="nil"/>
              <w:left w:val="nil"/>
              <w:bottom w:val="nil"/>
              <w:right w:val="nil"/>
            </w:tcBorders>
            <w:shd w:val="clear" w:color="auto" w:fill="FFFFFF"/>
            <w:vAlign w:val="center"/>
          </w:tcPr>
          <w:p w14:paraId="394F6F68">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3</w:t>
            </w:r>
          </w:p>
        </w:tc>
        <w:tc>
          <w:tcPr>
            <w:tcW w:w="2895" w:type="dxa"/>
            <w:tcBorders>
              <w:top w:val="nil"/>
              <w:left w:val="nil"/>
              <w:bottom w:val="nil"/>
              <w:right w:val="nil"/>
            </w:tcBorders>
            <w:shd w:val="clear" w:color="auto" w:fill="FFFFFF"/>
            <w:vAlign w:val="center"/>
          </w:tcPr>
          <w:p w14:paraId="574F0ED6">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1</w:t>
            </w:r>
          </w:p>
        </w:tc>
        <w:tc>
          <w:tcPr>
            <w:tcW w:w="2895" w:type="dxa"/>
            <w:tcBorders>
              <w:top w:val="nil"/>
              <w:left w:val="nil"/>
              <w:bottom w:val="nil"/>
              <w:right w:val="nil"/>
            </w:tcBorders>
            <w:shd w:val="clear" w:color="auto" w:fill="FFFFFF"/>
            <w:vAlign w:val="center"/>
          </w:tcPr>
          <w:p w14:paraId="75DF67B5">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0</w:t>
            </w:r>
          </w:p>
        </w:tc>
      </w:tr>
      <w:tr w14:paraId="1ACC199D">
        <w:tc>
          <w:tcPr>
            <w:tcW w:w="2894" w:type="dxa"/>
            <w:tcBorders>
              <w:top w:val="nil"/>
              <w:left w:val="nil"/>
              <w:bottom w:val="single" w:color="000000" w:sz="12" w:space="0"/>
              <w:right w:val="nil"/>
            </w:tcBorders>
            <w:shd w:val="clear" w:color="auto" w:fill="FFFFFF"/>
            <w:vAlign w:val="center"/>
          </w:tcPr>
          <w:p w14:paraId="6165DC53">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Light</w:t>
            </w:r>
          </w:p>
        </w:tc>
        <w:tc>
          <w:tcPr>
            <w:tcW w:w="2894" w:type="dxa"/>
            <w:tcBorders>
              <w:top w:val="nil"/>
              <w:left w:val="nil"/>
              <w:bottom w:val="single" w:color="000000" w:sz="12" w:space="0"/>
              <w:right w:val="nil"/>
            </w:tcBorders>
            <w:shd w:val="clear" w:color="auto" w:fill="FFFFFF"/>
            <w:vAlign w:val="center"/>
          </w:tcPr>
          <w:p w14:paraId="1F5533E9">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3</w:t>
            </w:r>
          </w:p>
        </w:tc>
        <w:tc>
          <w:tcPr>
            <w:tcW w:w="2894" w:type="dxa"/>
            <w:tcBorders>
              <w:top w:val="nil"/>
              <w:left w:val="nil"/>
              <w:bottom w:val="single" w:color="000000" w:sz="12" w:space="0"/>
              <w:right w:val="nil"/>
            </w:tcBorders>
            <w:shd w:val="clear" w:color="auto" w:fill="FFFFFF"/>
            <w:vAlign w:val="center"/>
          </w:tcPr>
          <w:p w14:paraId="11CC4FD4">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1.5</w:t>
            </w:r>
          </w:p>
        </w:tc>
        <w:tc>
          <w:tcPr>
            <w:tcW w:w="2895" w:type="dxa"/>
            <w:tcBorders>
              <w:top w:val="nil"/>
              <w:left w:val="nil"/>
              <w:bottom w:val="single" w:color="000000" w:sz="12" w:space="0"/>
              <w:right w:val="nil"/>
            </w:tcBorders>
            <w:shd w:val="clear" w:color="auto" w:fill="FFFFFF"/>
            <w:vAlign w:val="center"/>
          </w:tcPr>
          <w:p w14:paraId="52006214">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0.5</w:t>
            </w:r>
          </w:p>
        </w:tc>
        <w:tc>
          <w:tcPr>
            <w:tcW w:w="2895" w:type="dxa"/>
            <w:tcBorders>
              <w:top w:val="nil"/>
              <w:left w:val="nil"/>
              <w:bottom w:val="single" w:color="000000" w:sz="12" w:space="0"/>
              <w:right w:val="nil"/>
            </w:tcBorders>
            <w:shd w:val="clear" w:color="auto" w:fill="FFFFFF"/>
            <w:vAlign w:val="center"/>
          </w:tcPr>
          <w:p w14:paraId="0FEA0255">
            <w:pPr>
              <w:spacing w:after="0" w:line="360" w:lineRule="auto"/>
              <w:jc w:val="center"/>
              <w:rPr>
                <w:rFonts w:hint="eastAsia" w:ascii="Arial" w:hAnsi="Arial"/>
                <w:b w:val="0"/>
                <w:i w:val="0"/>
                <w:color w:val="000000"/>
                <w:sz w:val="14"/>
              </w:rPr>
            </w:pPr>
            <w:r>
              <w:rPr>
                <w:rFonts w:ascii="Arial" w:hAnsi="Arial"/>
                <w:b w:val="0"/>
                <w:i w:val="0"/>
                <w:color w:val="000000"/>
                <w:sz w:val="14"/>
                <w:lang w:val="en-US" w:eastAsia="zh-CN"/>
              </w:rPr>
              <w:t>0</w:t>
            </w:r>
          </w:p>
        </w:tc>
      </w:tr>
    </w:tbl>
    <w:p w14:paraId="1CDADCE5">
      <w:pPr>
        <w:spacing w:after="0" w:line="360" w:lineRule="auto"/>
        <w:jc w:val="left"/>
        <w:rPr>
          <w:rFonts w:hint="default" w:ascii="Arial" w:hAnsi="Arial"/>
          <w:b w:val="0"/>
          <w:i w:val="0"/>
          <w:color w:val="000000"/>
          <w:sz w:val="14"/>
        </w:rPr>
      </w:pPr>
      <w:r>
        <w:rPr>
          <w:rFonts w:hint="default"/>
          <w:b w:val="0"/>
          <w:i w:val="0"/>
          <w:color w:val="000000"/>
          <w:sz w:val="14"/>
          <w:lang w:val="en-US" w:eastAsia="zh-CN"/>
        </w:rPr>
        <w:t>N</w:t>
      </w:r>
      <w:r>
        <w:rPr>
          <w:rFonts w:hint="default" w:ascii="Arial" w:hAnsi="Arial"/>
          <w:b w:val="0"/>
          <w:i w:val="0"/>
          <w:color w:val="000000"/>
          <w:sz w:val="14"/>
          <w:lang w:val="en-US" w:eastAsia="zh-CN"/>
        </w:rPr>
        <w:t>ote.</w:t>
      </w:r>
      <w:r>
        <w:rPr>
          <w:rFonts w:hint="eastAsia"/>
          <w:b w:val="0"/>
          <w:i w:val="0"/>
          <w:color w:val="000000"/>
          <w:sz w:val="14"/>
          <w:lang w:val="en-US" w:eastAsia="zh-CN"/>
        </w:rPr>
        <w:t xml:space="preserve"> </w:t>
      </w:r>
      <w:r>
        <w:rPr>
          <w:rFonts w:hint="default" w:ascii="Arial" w:hAnsi="Arial"/>
          <w:b w:val="0"/>
          <w:i w:val="0"/>
          <w:color w:val="000000"/>
          <w:sz w:val="14"/>
          <w:lang w:val="en-US" w:eastAsia="zh-CN"/>
        </w:rPr>
        <w:t>For each activity-intensity item, a score was assigned according to reported frequency. In HRS and ELSA, the physical-activity index was calculated as the sum of vigorous-, moderate-, and light-intensity scores, yielding a theoretical range of 0–21. In SHARE, a comparable light-intensity item was not consistently available; the index therefore comprised vigorous- and moderate-intensity scores only, with a theoretical range of 0–18. In all three cohorts, a total score of 9 or higher was classified as active and a score below 9 as inactive. Invalid, special, and non-substantive responses were treated as missing.</w:t>
      </w:r>
    </w:p>
    <w:p w14:paraId="19FA0E62">
      <w:r>
        <w:br w:type="page"/>
      </w:r>
    </w:p>
    <w:p w14:paraId="0BA1D42A">
      <w:pPr>
        <w:spacing w:before="160" w:after="80"/>
      </w:pPr>
      <w:r>
        <w:rPr>
          <w:rFonts w:ascii="Arial" w:hAnsi="Arial"/>
          <w:b/>
          <w:i w:val="0"/>
          <w:color w:val="1F4D78"/>
          <w:sz w:val="24"/>
        </w:rPr>
        <w:t>Table S3</w:t>
      </w:r>
    </w:p>
    <w:p w14:paraId="60C5DBF8">
      <w:pPr>
        <w:spacing w:after="80"/>
        <w:rPr>
          <w:rFonts w:hint="eastAsia" w:eastAsia="宋体"/>
          <w:lang w:val="en-US" w:eastAsia="zh-CN"/>
        </w:rPr>
      </w:pPr>
      <w:r>
        <w:rPr>
          <w:rFonts w:ascii="Arial" w:hAnsi="Arial"/>
          <w:b w:val="0"/>
          <w:i/>
          <w:color w:val="555555"/>
          <w:sz w:val="16"/>
        </w:rPr>
        <w:t xml:space="preserve">PA and functional-state construction summary.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2"/>
        <w:gridCol w:w="2572"/>
        <w:gridCol w:w="2572"/>
        <w:gridCol w:w="2439"/>
        <w:gridCol w:w="3300"/>
        <w:gridCol w:w="1707"/>
      </w:tblGrid>
      <w:tr w14:paraId="45D71F7F">
        <w:tc>
          <w:tcPr>
            <w:tcW w:w="0" w:type="auto"/>
            <w:tcBorders>
              <w:top w:val="single" w:color="000000" w:sz="12" w:space="0"/>
              <w:left w:val="nil"/>
              <w:bottom w:val="single" w:color="000000" w:sz="4" w:space="0"/>
              <w:right w:val="nil"/>
              <w:tl2br w:val="nil"/>
            </w:tcBorders>
            <w:shd w:val="clear" w:color="auto" w:fill="FFFFFF"/>
            <w:vAlign w:val="center"/>
          </w:tcPr>
          <w:p w14:paraId="0474A043">
            <w:pPr>
              <w:spacing w:after="0" w:line="360" w:lineRule="auto"/>
              <w:jc w:val="center"/>
              <w:rPr>
                <w:rFonts w:ascii="Arial" w:hAnsi="Arial"/>
                <w:b w:val="0"/>
                <w:i w:val="0"/>
                <w:color w:val="000000"/>
                <w:sz w:val="14"/>
              </w:rPr>
            </w:pPr>
            <w:r>
              <w:rPr>
                <w:rFonts w:ascii="Arial" w:hAnsi="Arial"/>
                <w:b w:val="0"/>
                <w:i w:val="0"/>
                <w:color w:val="000000"/>
                <w:sz w:val="14"/>
              </w:rPr>
              <w:t>Cohort</w:t>
            </w:r>
          </w:p>
        </w:tc>
        <w:tc>
          <w:tcPr>
            <w:tcW w:w="0" w:type="auto"/>
            <w:tcBorders>
              <w:top w:val="single" w:color="000000" w:sz="12" w:space="0"/>
              <w:left w:val="nil"/>
              <w:bottom w:val="single" w:color="000000" w:sz="4" w:space="0"/>
              <w:right w:val="nil"/>
            </w:tcBorders>
            <w:shd w:val="clear" w:color="auto" w:fill="FFFFFF"/>
            <w:vAlign w:val="center"/>
          </w:tcPr>
          <w:p w14:paraId="13D980F3">
            <w:pPr>
              <w:spacing w:after="0" w:line="360" w:lineRule="auto"/>
              <w:jc w:val="center"/>
              <w:rPr>
                <w:rFonts w:ascii="Arial" w:hAnsi="Arial"/>
                <w:b w:val="0"/>
                <w:i w:val="0"/>
                <w:color w:val="000000"/>
                <w:sz w:val="12"/>
              </w:rPr>
            </w:pPr>
            <w:r>
              <w:rPr>
                <w:rFonts w:ascii="Arial" w:hAnsi="Arial"/>
                <w:b w:val="0"/>
                <w:i w:val="0"/>
                <w:color w:val="000000"/>
                <w:sz w:val="12"/>
              </w:rPr>
              <w:t>HRS</w:t>
            </w:r>
          </w:p>
        </w:tc>
        <w:tc>
          <w:tcPr>
            <w:tcW w:w="0" w:type="auto"/>
            <w:tcBorders>
              <w:top w:val="single" w:color="000000" w:sz="12" w:space="0"/>
              <w:left w:val="nil"/>
              <w:bottom w:val="single" w:color="000000" w:sz="4" w:space="0"/>
              <w:right w:val="nil"/>
            </w:tcBorders>
            <w:shd w:val="clear" w:color="auto" w:fill="FFFFFF"/>
            <w:vAlign w:val="center"/>
          </w:tcPr>
          <w:p w14:paraId="7754CA2F">
            <w:pPr>
              <w:spacing w:after="0" w:line="360" w:lineRule="auto"/>
              <w:jc w:val="center"/>
              <w:rPr>
                <w:rFonts w:ascii="Arial" w:hAnsi="Arial"/>
                <w:b w:val="0"/>
                <w:i w:val="0"/>
                <w:color w:val="000000"/>
                <w:sz w:val="12"/>
              </w:rPr>
            </w:pPr>
            <w:r>
              <w:rPr>
                <w:rFonts w:ascii="Arial" w:hAnsi="Arial"/>
                <w:b w:val="0"/>
                <w:i w:val="0"/>
                <w:color w:val="000000"/>
                <w:sz w:val="12"/>
              </w:rPr>
              <w:t>ELSA</w:t>
            </w:r>
          </w:p>
        </w:tc>
        <w:tc>
          <w:tcPr>
            <w:tcW w:w="0" w:type="auto"/>
            <w:tcBorders>
              <w:top w:val="single" w:color="000000" w:sz="12" w:space="0"/>
              <w:left w:val="nil"/>
              <w:bottom w:val="single" w:color="000000" w:sz="4" w:space="0"/>
              <w:right w:val="nil"/>
            </w:tcBorders>
            <w:shd w:val="clear" w:color="auto" w:fill="FFFFFF"/>
            <w:vAlign w:val="center"/>
          </w:tcPr>
          <w:p w14:paraId="56E8538A">
            <w:pPr>
              <w:spacing w:after="0" w:line="360" w:lineRule="auto"/>
              <w:jc w:val="center"/>
              <w:rPr>
                <w:rFonts w:ascii="Arial" w:hAnsi="Arial"/>
                <w:b w:val="0"/>
                <w:i w:val="0"/>
                <w:color w:val="000000"/>
                <w:sz w:val="12"/>
              </w:rPr>
            </w:pPr>
            <w:r>
              <w:rPr>
                <w:rFonts w:ascii="Arial" w:hAnsi="Arial"/>
                <w:b w:val="0"/>
                <w:i w:val="0"/>
                <w:color w:val="000000"/>
                <w:sz w:val="12"/>
              </w:rPr>
              <w:t>SHARE</w:t>
            </w:r>
          </w:p>
        </w:tc>
        <w:tc>
          <w:tcPr>
            <w:tcW w:w="0" w:type="auto"/>
            <w:tcBorders>
              <w:top w:val="single" w:color="000000" w:sz="12" w:space="0"/>
              <w:left w:val="nil"/>
              <w:bottom w:val="single" w:color="000000" w:sz="4" w:space="0"/>
              <w:right w:val="nil"/>
            </w:tcBorders>
            <w:shd w:val="clear" w:color="auto" w:fill="FFFFFF"/>
            <w:vAlign w:val="center"/>
          </w:tcPr>
          <w:p w14:paraId="0A3B14DA">
            <w:pPr>
              <w:spacing w:after="0" w:line="360" w:lineRule="auto"/>
              <w:jc w:val="center"/>
              <w:rPr>
                <w:rFonts w:ascii="Arial" w:hAnsi="Arial"/>
                <w:b w:val="0"/>
                <w:i w:val="0"/>
                <w:color w:val="000000"/>
                <w:sz w:val="12"/>
              </w:rPr>
            </w:pPr>
            <w:r>
              <w:rPr>
                <w:rFonts w:ascii="Arial" w:hAnsi="Arial"/>
                <w:b w:val="0"/>
                <w:i w:val="0"/>
                <w:color w:val="000000"/>
                <w:sz w:val="12"/>
              </w:rPr>
              <w:t>CHARLS</w:t>
            </w:r>
          </w:p>
        </w:tc>
        <w:tc>
          <w:tcPr>
            <w:tcW w:w="0" w:type="auto"/>
            <w:tcBorders>
              <w:top w:val="single" w:color="000000" w:sz="12" w:space="0"/>
              <w:left w:val="nil"/>
              <w:bottom w:val="single" w:color="000000" w:sz="4" w:space="0"/>
              <w:right w:val="nil"/>
            </w:tcBorders>
            <w:shd w:val="clear" w:color="auto" w:fill="FFFFFF"/>
            <w:vAlign w:val="center"/>
          </w:tcPr>
          <w:p w14:paraId="43E14463">
            <w:pPr>
              <w:spacing w:after="0" w:line="360" w:lineRule="auto"/>
              <w:jc w:val="center"/>
              <w:rPr>
                <w:rFonts w:ascii="Arial" w:hAnsi="Arial"/>
                <w:b w:val="0"/>
                <w:i w:val="0"/>
                <w:color w:val="000000"/>
                <w:sz w:val="12"/>
              </w:rPr>
            </w:pPr>
            <w:r>
              <w:rPr>
                <w:rFonts w:ascii="Arial" w:hAnsi="Arial"/>
                <w:b w:val="0"/>
                <w:i w:val="0"/>
                <w:color w:val="000000"/>
                <w:sz w:val="12"/>
              </w:rPr>
              <w:t>MHAS</w:t>
            </w:r>
          </w:p>
        </w:tc>
      </w:tr>
      <w:tr w14:paraId="41994416">
        <w:tc>
          <w:tcPr>
            <w:tcW w:w="0" w:type="auto"/>
            <w:tcBorders>
              <w:top w:val="single" w:color="000000" w:sz="4" w:space="0"/>
              <w:left w:val="nil"/>
              <w:bottom w:val="nil"/>
              <w:right w:val="nil"/>
            </w:tcBorders>
            <w:shd w:val="clear" w:color="auto" w:fill="FFFFFF"/>
            <w:vAlign w:val="center"/>
          </w:tcPr>
          <w:p w14:paraId="125B20AC">
            <w:pPr>
              <w:spacing w:after="0" w:line="360" w:lineRule="auto"/>
              <w:jc w:val="center"/>
              <w:rPr>
                <w:rFonts w:ascii="Arial" w:hAnsi="Arial"/>
                <w:b w:val="0"/>
                <w:i w:val="0"/>
                <w:color w:val="000000"/>
                <w:sz w:val="14"/>
              </w:rPr>
            </w:pPr>
            <w:r>
              <w:rPr>
                <w:rFonts w:ascii="Arial" w:hAnsi="Arial"/>
                <w:b w:val="0"/>
                <w:i w:val="0"/>
                <w:color w:val="000000"/>
                <w:sz w:val="14"/>
              </w:rPr>
              <w:t>PA source items</w:t>
            </w:r>
          </w:p>
        </w:tc>
        <w:tc>
          <w:tcPr>
            <w:tcW w:w="0" w:type="auto"/>
            <w:tcBorders>
              <w:top w:val="single" w:color="000000" w:sz="4" w:space="0"/>
              <w:left w:val="nil"/>
              <w:bottom w:val="nil"/>
              <w:right w:val="nil"/>
            </w:tcBorders>
            <w:shd w:val="clear" w:color="auto" w:fill="FFFFFF"/>
            <w:vAlign w:val="center"/>
          </w:tcPr>
          <w:p w14:paraId="0E82A3DC">
            <w:pPr>
              <w:spacing w:after="0" w:line="360" w:lineRule="auto"/>
              <w:jc w:val="center"/>
              <w:rPr>
                <w:rFonts w:ascii="Arial" w:hAnsi="Arial"/>
                <w:b w:val="0"/>
                <w:i w:val="0"/>
                <w:color w:val="000000"/>
                <w:sz w:val="12"/>
              </w:rPr>
            </w:pPr>
            <w:r>
              <w:rPr>
                <w:rFonts w:ascii="Arial" w:hAnsi="Arial"/>
                <w:b w:val="0"/>
                <w:i w:val="0"/>
                <w:color w:val="000000"/>
                <w:sz w:val="12"/>
              </w:rPr>
              <w:t>vgactx; mdactx; ltactx</w:t>
            </w:r>
          </w:p>
        </w:tc>
        <w:tc>
          <w:tcPr>
            <w:tcW w:w="0" w:type="auto"/>
            <w:tcBorders>
              <w:top w:val="single" w:color="000000" w:sz="4" w:space="0"/>
              <w:left w:val="nil"/>
              <w:bottom w:val="nil"/>
              <w:right w:val="nil"/>
            </w:tcBorders>
            <w:shd w:val="clear" w:color="auto" w:fill="FFFFFF"/>
            <w:vAlign w:val="center"/>
          </w:tcPr>
          <w:p w14:paraId="420DF8C2">
            <w:pPr>
              <w:spacing w:after="0" w:line="360" w:lineRule="auto"/>
              <w:jc w:val="center"/>
              <w:rPr>
                <w:rFonts w:ascii="Arial" w:hAnsi="Arial"/>
                <w:b w:val="0"/>
                <w:i w:val="0"/>
                <w:color w:val="000000"/>
                <w:sz w:val="12"/>
              </w:rPr>
            </w:pPr>
            <w:r>
              <w:rPr>
                <w:rFonts w:ascii="Arial" w:hAnsi="Arial"/>
                <w:b w:val="0"/>
                <w:i w:val="0"/>
                <w:color w:val="000000"/>
                <w:sz w:val="12"/>
              </w:rPr>
              <w:t>vgactx_e; mdactx_e; ltactx_e</w:t>
            </w:r>
          </w:p>
        </w:tc>
        <w:tc>
          <w:tcPr>
            <w:tcW w:w="0" w:type="auto"/>
            <w:tcBorders>
              <w:top w:val="single" w:color="000000" w:sz="4" w:space="0"/>
              <w:left w:val="nil"/>
              <w:bottom w:val="nil"/>
              <w:right w:val="nil"/>
            </w:tcBorders>
            <w:shd w:val="clear" w:color="auto" w:fill="FFFFFF"/>
            <w:vAlign w:val="center"/>
          </w:tcPr>
          <w:p w14:paraId="6DBF06CF">
            <w:pPr>
              <w:spacing w:after="0" w:line="360" w:lineRule="auto"/>
              <w:jc w:val="center"/>
              <w:rPr>
                <w:rFonts w:ascii="Arial" w:hAnsi="Arial"/>
                <w:b w:val="0"/>
                <w:i w:val="0"/>
                <w:color w:val="000000"/>
                <w:sz w:val="12"/>
              </w:rPr>
            </w:pPr>
            <w:r>
              <w:rPr>
                <w:rFonts w:ascii="Arial" w:hAnsi="Arial"/>
                <w:b w:val="0"/>
                <w:i w:val="0"/>
                <w:color w:val="000000"/>
                <w:sz w:val="12"/>
              </w:rPr>
              <w:t>vgactx; mdactx</w:t>
            </w:r>
          </w:p>
        </w:tc>
        <w:tc>
          <w:tcPr>
            <w:tcW w:w="0" w:type="auto"/>
            <w:tcBorders>
              <w:top w:val="single" w:color="000000" w:sz="4" w:space="0"/>
              <w:left w:val="nil"/>
              <w:bottom w:val="nil"/>
              <w:right w:val="nil"/>
            </w:tcBorders>
            <w:shd w:val="clear" w:color="auto" w:fill="FFFFFF"/>
            <w:vAlign w:val="center"/>
          </w:tcPr>
          <w:p w14:paraId="6BBCB31E">
            <w:pPr>
              <w:spacing w:after="0" w:line="360" w:lineRule="auto"/>
              <w:jc w:val="center"/>
              <w:rPr>
                <w:rFonts w:ascii="Arial" w:hAnsi="Arial"/>
                <w:b w:val="0"/>
                <w:i w:val="0"/>
                <w:color w:val="000000"/>
                <w:sz w:val="12"/>
              </w:rPr>
            </w:pPr>
            <w:r>
              <w:rPr>
                <w:rFonts w:ascii="Arial" w:hAnsi="Arial"/>
                <w:b w:val="0"/>
                <w:i w:val="0"/>
                <w:color w:val="000000"/>
                <w:sz w:val="12"/>
              </w:rPr>
              <w:t>DA051–DA055 (vigorous, moderate</w:t>
            </w:r>
            <w:r>
              <w:rPr>
                <w:rFonts w:hint="eastAsia" w:eastAsia="宋体"/>
                <w:b w:val="0"/>
                <w:i w:val="0"/>
                <w:color w:val="000000"/>
                <w:sz w:val="12"/>
                <w:lang w:val="en-US" w:eastAsia="zh-CN"/>
              </w:rPr>
              <w:t xml:space="preserve"> </w:t>
            </w:r>
            <w:r>
              <w:rPr>
                <w:rFonts w:ascii="Arial" w:hAnsi="Arial"/>
                <w:b w:val="0"/>
                <w:i w:val="0"/>
                <w:color w:val="000000"/>
                <w:sz w:val="12"/>
              </w:rPr>
              <w:t>participation, frequency, and duration)</w:t>
            </w:r>
          </w:p>
        </w:tc>
        <w:tc>
          <w:tcPr>
            <w:tcW w:w="0" w:type="auto"/>
            <w:tcBorders>
              <w:top w:val="single" w:color="000000" w:sz="4" w:space="0"/>
              <w:left w:val="nil"/>
              <w:bottom w:val="nil"/>
              <w:right w:val="nil"/>
            </w:tcBorders>
            <w:shd w:val="clear" w:color="auto" w:fill="FFFFFF"/>
            <w:vAlign w:val="center"/>
          </w:tcPr>
          <w:p w14:paraId="5E9DFA3F">
            <w:pPr>
              <w:spacing w:after="0" w:line="360" w:lineRule="auto"/>
              <w:jc w:val="center"/>
              <w:rPr>
                <w:rFonts w:ascii="Arial" w:hAnsi="Arial"/>
                <w:b w:val="0"/>
                <w:i w:val="0"/>
                <w:color w:val="000000"/>
                <w:sz w:val="12"/>
              </w:rPr>
            </w:pPr>
            <w:r>
              <w:rPr>
                <w:rFonts w:ascii="Arial" w:hAnsi="Arial"/>
                <w:b w:val="0"/>
                <w:i w:val="0"/>
                <w:color w:val="000000"/>
                <w:sz w:val="12"/>
              </w:rPr>
              <w:t>vigact</w:t>
            </w:r>
          </w:p>
        </w:tc>
      </w:tr>
      <w:tr w14:paraId="08A6560D">
        <w:tc>
          <w:tcPr>
            <w:tcW w:w="0" w:type="auto"/>
            <w:tcBorders>
              <w:top w:val="nil"/>
              <w:left w:val="nil"/>
              <w:bottom w:val="nil"/>
              <w:right w:val="nil"/>
            </w:tcBorders>
            <w:shd w:val="clear" w:color="auto" w:fill="FFFFFF"/>
            <w:vAlign w:val="center"/>
          </w:tcPr>
          <w:p w14:paraId="261FE69A">
            <w:pPr>
              <w:spacing w:after="0" w:line="360" w:lineRule="auto"/>
              <w:jc w:val="center"/>
              <w:rPr>
                <w:rFonts w:ascii="Arial" w:hAnsi="Arial"/>
                <w:b w:val="0"/>
                <w:i w:val="0"/>
                <w:color w:val="000000"/>
                <w:sz w:val="14"/>
              </w:rPr>
            </w:pPr>
            <w:r>
              <w:rPr>
                <w:rFonts w:ascii="Arial" w:hAnsi="Arial"/>
                <w:b w:val="0"/>
                <w:i w:val="0"/>
                <w:color w:val="000000"/>
                <w:sz w:val="14"/>
              </w:rPr>
              <w:t>PA operational definition</w:t>
            </w:r>
          </w:p>
        </w:tc>
        <w:tc>
          <w:tcPr>
            <w:tcW w:w="0" w:type="auto"/>
            <w:tcBorders>
              <w:top w:val="nil"/>
              <w:left w:val="nil"/>
              <w:bottom w:val="nil"/>
              <w:right w:val="nil"/>
            </w:tcBorders>
            <w:shd w:val="clear" w:color="auto" w:fill="FFFFFF"/>
            <w:vAlign w:val="center"/>
          </w:tcPr>
          <w:p w14:paraId="709CDBE0">
            <w:pPr>
              <w:spacing w:after="0" w:line="360" w:lineRule="auto"/>
              <w:jc w:val="center"/>
              <w:rPr>
                <w:rFonts w:ascii="Arial" w:hAnsi="Arial"/>
                <w:b w:val="0"/>
                <w:i w:val="0"/>
                <w:color w:val="000000"/>
                <w:sz w:val="12"/>
              </w:rPr>
            </w:pPr>
            <w:r>
              <w:rPr>
                <w:rFonts w:ascii="Arial" w:hAnsi="Arial"/>
                <w:b w:val="0"/>
                <w:i w:val="0"/>
                <w:color w:val="000000"/>
                <w:sz w:val="12"/>
              </w:rPr>
              <w:t>Frequency- and intensity-weighted vigorous, moderate, and light activity index ≥9</w:t>
            </w:r>
          </w:p>
        </w:tc>
        <w:tc>
          <w:tcPr>
            <w:tcW w:w="0" w:type="auto"/>
            <w:tcBorders>
              <w:top w:val="nil"/>
              <w:left w:val="nil"/>
              <w:bottom w:val="nil"/>
              <w:right w:val="nil"/>
            </w:tcBorders>
            <w:shd w:val="clear" w:color="auto" w:fill="FFFFFF"/>
            <w:vAlign w:val="center"/>
          </w:tcPr>
          <w:p w14:paraId="769B6983">
            <w:pPr>
              <w:spacing w:after="0" w:line="360" w:lineRule="auto"/>
              <w:jc w:val="center"/>
              <w:rPr>
                <w:rFonts w:ascii="Arial" w:hAnsi="Arial"/>
                <w:b w:val="0"/>
                <w:i w:val="0"/>
                <w:color w:val="000000"/>
                <w:sz w:val="12"/>
              </w:rPr>
            </w:pPr>
            <w:r>
              <w:rPr>
                <w:rFonts w:ascii="Arial" w:hAnsi="Arial"/>
                <w:b w:val="0"/>
                <w:i w:val="0"/>
                <w:color w:val="000000"/>
                <w:sz w:val="12"/>
              </w:rPr>
              <w:t>Frequency- and intensity-weighted vigorous, moderate, and light activity index ≥9</w:t>
            </w:r>
          </w:p>
        </w:tc>
        <w:tc>
          <w:tcPr>
            <w:tcW w:w="0" w:type="auto"/>
            <w:tcBorders>
              <w:top w:val="nil"/>
              <w:left w:val="nil"/>
              <w:bottom w:val="nil"/>
              <w:right w:val="nil"/>
            </w:tcBorders>
            <w:shd w:val="clear" w:color="auto" w:fill="FFFFFF"/>
            <w:vAlign w:val="center"/>
          </w:tcPr>
          <w:p w14:paraId="56CDD12F">
            <w:pPr>
              <w:spacing w:after="0" w:line="360" w:lineRule="auto"/>
              <w:jc w:val="center"/>
              <w:rPr>
                <w:rFonts w:ascii="Arial" w:hAnsi="Arial"/>
                <w:b w:val="0"/>
                <w:i w:val="0"/>
                <w:color w:val="000000"/>
                <w:sz w:val="12"/>
              </w:rPr>
            </w:pPr>
            <w:r>
              <w:rPr>
                <w:rFonts w:ascii="Arial" w:hAnsi="Arial"/>
                <w:b w:val="0"/>
                <w:i w:val="0"/>
                <w:color w:val="000000"/>
                <w:sz w:val="12"/>
              </w:rPr>
              <w:t>Frequency- and intensity-weighted vigorous and moderate activity index ≥9</w:t>
            </w:r>
          </w:p>
        </w:tc>
        <w:tc>
          <w:tcPr>
            <w:tcW w:w="0" w:type="auto"/>
            <w:tcBorders>
              <w:top w:val="nil"/>
              <w:left w:val="nil"/>
              <w:bottom w:val="nil"/>
              <w:right w:val="nil"/>
            </w:tcBorders>
            <w:shd w:val="clear" w:color="auto" w:fill="FFFFFF"/>
            <w:vAlign w:val="center"/>
          </w:tcPr>
          <w:p w14:paraId="2985BB6B">
            <w:pPr>
              <w:spacing w:after="0" w:line="360" w:lineRule="auto"/>
              <w:jc w:val="center"/>
              <w:rPr>
                <w:rFonts w:ascii="Arial" w:hAnsi="Arial"/>
                <w:b w:val="0"/>
                <w:i w:val="0"/>
                <w:color w:val="000000"/>
                <w:sz w:val="12"/>
              </w:rPr>
            </w:pPr>
            <w:r>
              <w:rPr>
                <w:rFonts w:ascii="Arial" w:hAnsi="Arial"/>
                <w:b w:val="0"/>
                <w:i w:val="0"/>
                <w:color w:val="000000"/>
                <w:sz w:val="12"/>
              </w:rPr>
              <w:t>4 × moderate minutes/week + 8 × vigorous minutes/week ≥600; duration brackets converted to representative minutes</w:t>
            </w:r>
          </w:p>
        </w:tc>
        <w:tc>
          <w:tcPr>
            <w:tcW w:w="0" w:type="auto"/>
            <w:tcBorders>
              <w:top w:val="nil"/>
              <w:left w:val="nil"/>
              <w:bottom w:val="nil"/>
              <w:right w:val="nil"/>
            </w:tcBorders>
            <w:shd w:val="clear" w:color="auto" w:fill="FFFFFF"/>
            <w:vAlign w:val="center"/>
          </w:tcPr>
          <w:p w14:paraId="357627EB">
            <w:pPr>
              <w:spacing w:after="0" w:line="360" w:lineRule="auto"/>
              <w:jc w:val="center"/>
              <w:rPr>
                <w:rFonts w:ascii="Arial" w:hAnsi="Arial"/>
                <w:b w:val="0"/>
                <w:i w:val="0"/>
                <w:color w:val="000000"/>
                <w:sz w:val="12"/>
              </w:rPr>
            </w:pPr>
            <w:r>
              <w:rPr>
                <w:rFonts w:ascii="Arial" w:hAnsi="Arial"/>
                <w:b w:val="0"/>
                <w:i w:val="0"/>
                <w:color w:val="000000"/>
                <w:sz w:val="12"/>
              </w:rPr>
              <w:t>Vigorous physical activity at least three times per week</w:t>
            </w:r>
          </w:p>
        </w:tc>
      </w:tr>
      <w:tr w14:paraId="56018BC1">
        <w:tc>
          <w:tcPr>
            <w:tcW w:w="0" w:type="auto"/>
            <w:tcBorders>
              <w:top w:val="nil"/>
              <w:left w:val="nil"/>
              <w:bottom w:val="nil"/>
              <w:right w:val="nil"/>
            </w:tcBorders>
            <w:shd w:val="clear" w:color="auto" w:fill="FFFFFF"/>
            <w:vAlign w:val="center"/>
          </w:tcPr>
          <w:p w14:paraId="3EEC509C">
            <w:pPr>
              <w:spacing w:after="0" w:line="360" w:lineRule="auto"/>
              <w:jc w:val="center"/>
              <w:rPr>
                <w:rFonts w:ascii="Arial" w:hAnsi="Arial"/>
                <w:b w:val="0"/>
                <w:i w:val="0"/>
                <w:color w:val="000000"/>
                <w:sz w:val="14"/>
              </w:rPr>
            </w:pPr>
            <w:r>
              <w:rPr>
                <w:rFonts w:ascii="Arial" w:hAnsi="Arial"/>
                <w:b w:val="0"/>
                <w:i w:val="0"/>
                <w:color w:val="000000"/>
                <w:sz w:val="14"/>
              </w:rPr>
              <w:t>PA rows</w:t>
            </w:r>
          </w:p>
        </w:tc>
        <w:tc>
          <w:tcPr>
            <w:tcW w:w="0" w:type="auto"/>
            <w:tcBorders>
              <w:top w:val="nil"/>
              <w:left w:val="nil"/>
              <w:bottom w:val="nil"/>
              <w:right w:val="nil"/>
            </w:tcBorders>
            <w:shd w:val="clear" w:color="auto" w:fill="FFFFFF"/>
            <w:vAlign w:val="center"/>
          </w:tcPr>
          <w:p w14:paraId="34B85B70">
            <w:pPr>
              <w:spacing w:after="0" w:line="360" w:lineRule="auto"/>
              <w:jc w:val="center"/>
              <w:rPr>
                <w:rFonts w:ascii="Arial" w:hAnsi="Arial"/>
                <w:b w:val="0"/>
                <w:i w:val="0"/>
                <w:color w:val="000000"/>
                <w:sz w:val="12"/>
              </w:rPr>
            </w:pPr>
            <w:r>
              <w:rPr>
                <w:rFonts w:ascii="Arial" w:hAnsi="Arial"/>
                <w:b w:val="0"/>
                <w:i w:val="0"/>
                <w:color w:val="000000"/>
                <w:sz w:val="12"/>
              </w:rPr>
              <w:t>452340</w:t>
            </w:r>
          </w:p>
        </w:tc>
        <w:tc>
          <w:tcPr>
            <w:tcW w:w="0" w:type="auto"/>
            <w:tcBorders>
              <w:top w:val="nil"/>
              <w:left w:val="nil"/>
              <w:bottom w:val="nil"/>
              <w:right w:val="nil"/>
            </w:tcBorders>
            <w:shd w:val="clear" w:color="auto" w:fill="FFFFFF"/>
            <w:vAlign w:val="center"/>
          </w:tcPr>
          <w:p w14:paraId="2CE2C614">
            <w:pPr>
              <w:spacing w:after="0" w:line="360" w:lineRule="auto"/>
              <w:jc w:val="center"/>
              <w:rPr>
                <w:rFonts w:ascii="Arial" w:hAnsi="Arial"/>
                <w:b w:val="0"/>
                <w:i w:val="0"/>
                <w:color w:val="000000"/>
                <w:sz w:val="12"/>
              </w:rPr>
            </w:pPr>
            <w:r>
              <w:rPr>
                <w:rFonts w:ascii="Arial" w:hAnsi="Arial"/>
                <w:b w:val="0"/>
                <w:i w:val="0"/>
                <w:color w:val="000000"/>
                <w:sz w:val="12"/>
              </w:rPr>
              <w:t>195111</w:t>
            </w:r>
          </w:p>
        </w:tc>
        <w:tc>
          <w:tcPr>
            <w:tcW w:w="0" w:type="auto"/>
            <w:tcBorders>
              <w:top w:val="nil"/>
              <w:left w:val="nil"/>
              <w:bottom w:val="nil"/>
              <w:right w:val="nil"/>
            </w:tcBorders>
            <w:shd w:val="clear" w:color="auto" w:fill="FFFFFF"/>
            <w:vAlign w:val="center"/>
          </w:tcPr>
          <w:p w14:paraId="1382E291">
            <w:pPr>
              <w:spacing w:after="0" w:line="360" w:lineRule="auto"/>
              <w:jc w:val="center"/>
              <w:rPr>
                <w:rFonts w:ascii="Arial" w:hAnsi="Arial"/>
                <w:b w:val="0"/>
                <w:i w:val="0"/>
                <w:color w:val="000000"/>
                <w:sz w:val="12"/>
              </w:rPr>
            </w:pPr>
            <w:r>
              <w:rPr>
                <w:rFonts w:ascii="Arial" w:hAnsi="Arial"/>
                <w:b w:val="0"/>
                <w:i w:val="0"/>
                <w:color w:val="000000"/>
                <w:sz w:val="12"/>
              </w:rPr>
              <w:t>1025822</w:t>
            </w:r>
          </w:p>
        </w:tc>
        <w:tc>
          <w:tcPr>
            <w:tcW w:w="0" w:type="auto"/>
            <w:tcBorders>
              <w:top w:val="nil"/>
              <w:left w:val="nil"/>
              <w:bottom w:val="nil"/>
              <w:right w:val="nil"/>
            </w:tcBorders>
            <w:shd w:val="clear" w:color="auto" w:fill="FFFFFF"/>
            <w:vAlign w:val="center"/>
          </w:tcPr>
          <w:p w14:paraId="007D8F90">
            <w:pPr>
              <w:spacing w:after="0" w:line="360" w:lineRule="auto"/>
              <w:jc w:val="center"/>
              <w:rPr>
                <w:rFonts w:ascii="Arial" w:hAnsi="Arial"/>
                <w:b w:val="0"/>
                <w:i w:val="0"/>
                <w:color w:val="000000"/>
                <w:sz w:val="12"/>
              </w:rPr>
            </w:pPr>
            <w:r>
              <w:rPr>
                <w:rFonts w:ascii="Arial" w:hAnsi="Arial"/>
                <w:b w:val="0"/>
                <w:i w:val="0"/>
                <w:color w:val="000000"/>
                <w:sz w:val="12"/>
              </w:rPr>
              <w:t>102344</w:t>
            </w:r>
          </w:p>
        </w:tc>
        <w:tc>
          <w:tcPr>
            <w:tcW w:w="0" w:type="auto"/>
            <w:tcBorders>
              <w:top w:val="nil"/>
              <w:left w:val="nil"/>
              <w:bottom w:val="nil"/>
              <w:right w:val="nil"/>
            </w:tcBorders>
            <w:shd w:val="clear" w:color="auto" w:fill="FFFFFF"/>
            <w:vAlign w:val="center"/>
          </w:tcPr>
          <w:p w14:paraId="75C53716">
            <w:pPr>
              <w:spacing w:after="0" w:line="360" w:lineRule="auto"/>
              <w:jc w:val="center"/>
              <w:rPr>
                <w:rFonts w:ascii="Arial" w:hAnsi="Arial"/>
                <w:b w:val="0"/>
                <w:i w:val="0"/>
                <w:color w:val="000000"/>
                <w:sz w:val="12"/>
              </w:rPr>
            </w:pPr>
            <w:r>
              <w:rPr>
                <w:rFonts w:ascii="Arial" w:hAnsi="Arial"/>
                <w:b w:val="0"/>
                <w:i w:val="0"/>
                <w:color w:val="000000"/>
                <w:sz w:val="12"/>
              </w:rPr>
              <w:t>135795</w:t>
            </w:r>
          </w:p>
        </w:tc>
      </w:tr>
      <w:tr w14:paraId="0F126E93">
        <w:tc>
          <w:tcPr>
            <w:tcW w:w="0" w:type="auto"/>
            <w:tcBorders>
              <w:top w:val="nil"/>
              <w:left w:val="nil"/>
              <w:bottom w:val="nil"/>
              <w:right w:val="nil"/>
            </w:tcBorders>
            <w:shd w:val="clear" w:color="auto" w:fill="FFFFFF"/>
            <w:vAlign w:val="center"/>
          </w:tcPr>
          <w:p w14:paraId="454D979D">
            <w:pPr>
              <w:spacing w:after="0" w:line="360" w:lineRule="auto"/>
              <w:jc w:val="center"/>
              <w:rPr>
                <w:rFonts w:ascii="Arial" w:hAnsi="Arial"/>
                <w:b w:val="0"/>
                <w:i w:val="0"/>
                <w:color w:val="000000"/>
                <w:sz w:val="14"/>
              </w:rPr>
            </w:pPr>
            <w:r>
              <w:rPr>
                <w:rFonts w:ascii="Arial" w:hAnsi="Arial"/>
                <w:b w:val="0"/>
                <w:i w:val="0"/>
                <w:color w:val="000000"/>
                <w:sz w:val="14"/>
              </w:rPr>
              <w:t>PA participants</w:t>
            </w:r>
          </w:p>
        </w:tc>
        <w:tc>
          <w:tcPr>
            <w:tcW w:w="0" w:type="auto"/>
            <w:tcBorders>
              <w:top w:val="nil"/>
              <w:left w:val="nil"/>
              <w:bottom w:val="nil"/>
              <w:right w:val="nil"/>
            </w:tcBorders>
            <w:shd w:val="clear" w:color="auto" w:fill="FFFFFF"/>
            <w:vAlign w:val="center"/>
          </w:tcPr>
          <w:p w14:paraId="3CA421EB">
            <w:pPr>
              <w:spacing w:after="0" w:line="360" w:lineRule="auto"/>
              <w:jc w:val="center"/>
              <w:rPr>
                <w:rFonts w:ascii="Arial" w:hAnsi="Arial"/>
                <w:b w:val="0"/>
                <w:i w:val="0"/>
                <w:color w:val="000000"/>
                <w:sz w:val="12"/>
              </w:rPr>
            </w:pPr>
            <w:r>
              <w:rPr>
                <w:rFonts w:ascii="Arial" w:hAnsi="Arial"/>
                <w:b w:val="0"/>
                <w:i w:val="0"/>
                <w:color w:val="000000"/>
                <w:sz w:val="12"/>
              </w:rPr>
              <w:t>45234</w:t>
            </w:r>
          </w:p>
        </w:tc>
        <w:tc>
          <w:tcPr>
            <w:tcW w:w="0" w:type="auto"/>
            <w:tcBorders>
              <w:top w:val="nil"/>
              <w:left w:val="nil"/>
              <w:bottom w:val="nil"/>
              <w:right w:val="nil"/>
            </w:tcBorders>
            <w:shd w:val="clear" w:color="auto" w:fill="FFFFFF"/>
            <w:vAlign w:val="center"/>
          </w:tcPr>
          <w:p w14:paraId="0E04D179">
            <w:pPr>
              <w:spacing w:after="0" w:line="360" w:lineRule="auto"/>
              <w:jc w:val="center"/>
              <w:rPr>
                <w:rFonts w:ascii="Arial" w:hAnsi="Arial"/>
                <w:b w:val="0"/>
                <w:i w:val="0"/>
                <w:color w:val="000000"/>
                <w:sz w:val="12"/>
              </w:rPr>
            </w:pPr>
            <w:r>
              <w:rPr>
                <w:rFonts w:ascii="Arial" w:hAnsi="Arial"/>
                <w:b w:val="0"/>
                <w:i w:val="0"/>
                <w:color w:val="000000"/>
                <w:sz w:val="12"/>
              </w:rPr>
              <w:t>21679</w:t>
            </w:r>
          </w:p>
        </w:tc>
        <w:tc>
          <w:tcPr>
            <w:tcW w:w="0" w:type="auto"/>
            <w:tcBorders>
              <w:top w:val="nil"/>
              <w:left w:val="nil"/>
              <w:bottom w:val="nil"/>
              <w:right w:val="nil"/>
            </w:tcBorders>
            <w:shd w:val="clear" w:color="auto" w:fill="FFFFFF"/>
            <w:vAlign w:val="center"/>
          </w:tcPr>
          <w:p w14:paraId="52080968">
            <w:pPr>
              <w:spacing w:after="0" w:line="360" w:lineRule="auto"/>
              <w:jc w:val="center"/>
              <w:rPr>
                <w:rFonts w:ascii="Arial" w:hAnsi="Arial"/>
                <w:b w:val="0"/>
                <w:i w:val="0"/>
                <w:color w:val="000000"/>
                <w:sz w:val="12"/>
              </w:rPr>
            </w:pPr>
            <w:r>
              <w:rPr>
                <w:rFonts w:ascii="Arial" w:hAnsi="Arial"/>
                <w:b w:val="0"/>
                <w:i w:val="0"/>
                <w:color w:val="000000"/>
                <w:sz w:val="12"/>
              </w:rPr>
              <w:t>146546</w:t>
            </w:r>
          </w:p>
        </w:tc>
        <w:tc>
          <w:tcPr>
            <w:tcW w:w="0" w:type="auto"/>
            <w:tcBorders>
              <w:top w:val="nil"/>
              <w:left w:val="nil"/>
              <w:bottom w:val="nil"/>
              <w:right w:val="nil"/>
            </w:tcBorders>
            <w:shd w:val="clear" w:color="auto" w:fill="FFFFFF"/>
            <w:vAlign w:val="center"/>
          </w:tcPr>
          <w:p w14:paraId="420ECD3E">
            <w:pPr>
              <w:spacing w:after="0" w:line="360" w:lineRule="auto"/>
              <w:jc w:val="center"/>
              <w:rPr>
                <w:rFonts w:ascii="Arial" w:hAnsi="Arial"/>
                <w:b w:val="0"/>
                <w:i w:val="0"/>
                <w:color w:val="000000"/>
                <w:sz w:val="12"/>
              </w:rPr>
            </w:pPr>
            <w:r>
              <w:rPr>
                <w:rFonts w:ascii="Arial" w:hAnsi="Arial"/>
                <w:b w:val="0"/>
                <w:i w:val="0"/>
                <w:color w:val="000000"/>
                <w:sz w:val="12"/>
              </w:rPr>
              <w:t>25586</w:t>
            </w:r>
          </w:p>
        </w:tc>
        <w:tc>
          <w:tcPr>
            <w:tcW w:w="0" w:type="auto"/>
            <w:tcBorders>
              <w:top w:val="nil"/>
              <w:left w:val="nil"/>
              <w:bottom w:val="nil"/>
              <w:right w:val="nil"/>
            </w:tcBorders>
            <w:shd w:val="clear" w:color="auto" w:fill="FFFFFF"/>
            <w:vAlign w:val="center"/>
          </w:tcPr>
          <w:p w14:paraId="564092AA">
            <w:pPr>
              <w:spacing w:after="0" w:line="360" w:lineRule="auto"/>
              <w:jc w:val="center"/>
              <w:rPr>
                <w:rFonts w:ascii="Arial" w:hAnsi="Arial"/>
                <w:b w:val="0"/>
                <w:i w:val="0"/>
                <w:color w:val="000000"/>
                <w:sz w:val="12"/>
              </w:rPr>
            </w:pPr>
            <w:r>
              <w:rPr>
                <w:rFonts w:ascii="Arial" w:hAnsi="Arial"/>
                <w:b w:val="0"/>
                <w:i w:val="0"/>
                <w:color w:val="000000"/>
                <w:sz w:val="12"/>
              </w:rPr>
              <w:t>27159</w:t>
            </w:r>
          </w:p>
        </w:tc>
      </w:tr>
      <w:tr w14:paraId="277AD39C">
        <w:tc>
          <w:tcPr>
            <w:tcW w:w="0" w:type="auto"/>
            <w:tcBorders>
              <w:top w:val="nil"/>
              <w:left w:val="nil"/>
              <w:bottom w:val="nil"/>
              <w:right w:val="nil"/>
            </w:tcBorders>
            <w:shd w:val="clear" w:color="auto" w:fill="FFFFFF"/>
            <w:vAlign w:val="center"/>
          </w:tcPr>
          <w:p w14:paraId="5AA6F98D">
            <w:pPr>
              <w:spacing w:after="0" w:line="360" w:lineRule="auto"/>
              <w:jc w:val="center"/>
              <w:rPr>
                <w:rFonts w:ascii="Arial" w:hAnsi="Arial"/>
                <w:b w:val="0"/>
                <w:i w:val="0"/>
                <w:color w:val="000000"/>
                <w:sz w:val="14"/>
              </w:rPr>
            </w:pPr>
            <w:r>
              <w:rPr>
                <w:rFonts w:ascii="Arial" w:hAnsi="Arial"/>
                <w:b w:val="0"/>
                <w:i w:val="0"/>
                <w:color w:val="000000"/>
                <w:sz w:val="14"/>
              </w:rPr>
              <w:t>Active observations</w:t>
            </w:r>
          </w:p>
        </w:tc>
        <w:tc>
          <w:tcPr>
            <w:tcW w:w="0" w:type="auto"/>
            <w:tcBorders>
              <w:top w:val="nil"/>
              <w:left w:val="nil"/>
              <w:bottom w:val="nil"/>
              <w:right w:val="nil"/>
            </w:tcBorders>
            <w:shd w:val="clear" w:color="auto" w:fill="FFFFFF"/>
            <w:vAlign w:val="center"/>
          </w:tcPr>
          <w:p w14:paraId="1D2E56CB">
            <w:pPr>
              <w:spacing w:after="0" w:line="360" w:lineRule="auto"/>
              <w:jc w:val="center"/>
              <w:rPr>
                <w:rFonts w:ascii="Arial" w:hAnsi="Arial"/>
                <w:b w:val="0"/>
                <w:i w:val="0"/>
                <w:color w:val="000000"/>
                <w:sz w:val="12"/>
              </w:rPr>
            </w:pPr>
            <w:r>
              <w:rPr>
                <w:rFonts w:ascii="Arial" w:hAnsi="Arial"/>
                <w:b w:val="0"/>
                <w:i w:val="0"/>
                <w:color w:val="000000"/>
                <w:sz w:val="12"/>
              </w:rPr>
              <w:t>92987</w:t>
            </w:r>
          </w:p>
        </w:tc>
        <w:tc>
          <w:tcPr>
            <w:tcW w:w="0" w:type="auto"/>
            <w:tcBorders>
              <w:top w:val="nil"/>
              <w:left w:val="nil"/>
              <w:bottom w:val="nil"/>
              <w:right w:val="nil"/>
            </w:tcBorders>
            <w:shd w:val="clear" w:color="auto" w:fill="FFFFFF"/>
            <w:vAlign w:val="center"/>
          </w:tcPr>
          <w:p w14:paraId="16F78AAE">
            <w:pPr>
              <w:spacing w:after="0" w:line="360" w:lineRule="auto"/>
              <w:jc w:val="center"/>
              <w:rPr>
                <w:rFonts w:ascii="Arial" w:hAnsi="Arial"/>
                <w:b w:val="0"/>
                <w:i w:val="0"/>
                <w:color w:val="000000"/>
                <w:sz w:val="12"/>
              </w:rPr>
            </w:pPr>
            <w:r>
              <w:rPr>
                <w:rFonts w:ascii="Arial" w:hAnsi="Arial"/>
                <w:b w:val="0"/>
                <w:i w:val="0"/>
                <w:color w:val="000000"/>
                <w:sz w:val="12"/>
              </w:rPr>
              <w:t>54815</w:t>
            </w:r>
          </w:p>
        </w:tc>
        <w:tc>
          <w:tcPr>
            <w:tcW w:w="0" w:type="auto"/>
            <w:tcBorders>
              <w:top w:val="nil"/>
              <w:left w:val="nil"/>
              <w:bottom w:val="nil"/>
              <w:right w:val="nil"/>
            </w:tcBorders>
            <w:shd w:val="clear" w:color="auto" w:fill="FFFFFF"/>
            <w:vAlign w:val="center"/>
          </w:tcPr>
          <w:p w14:paraId="65FC45C7">
            <w:pPr>
              <w:spacing w:after="0" w:line="360" w:lineRule="auto"/>
              <w:jc w:val="center"/>
              <w:rPr>
                <w:rFonts w:ascii="Arial" w:hAnsi="Arial"/>
                <w:b w:val="0"/>
                <w:i w:val="0"/>
                <w:color w:val="000000"/>
                <w:sz w:val="12"/>
              </w:rPr>
            </w:pPr>
            <w:r>
              <w:rPr>
                <w:rFonts w:ascii="Arial" w:hAnsi="Arial"/>
                <w:b w:val="0"/>
                <w:i w:val="0"/>
                <w:color w:val="000000"/>
                <w:sz w:val="12"/>
              </w:rPr>
              <w:t>150896</w:t>
            </w:r>
          </w:p>
        </w:tc>
        <w:tc>
          <w:tcPr>
            <w:tcW w:w="0" w:type="auto"/>
            <w:tcBorders>
              <w:top w:val="nil"/>
              <w:left w:val="nil"/>
              <w:bottom w:val="nil"/>
              <w:right w:val="nil"/>
            </w:tcBorders>
            <w:shd w:val="clear" w:color="auto" w:fill="FFFFFF"/>
            <w:vAlign w:val="center"/>
          </w:tcPr>
          <w:p w14:paraId="05849AF1">
            <w:pPr>
              <w:spacing w:after="0" w:line="360" w:lineRule="auto"/>
              <w:jc w:val="center"/>
              <w:rPr>
                <w:rFonts w:ascii="Arial" w:hAnsi="Arial"/>
                <w:b w:val="0"/>
                <w:i w:val="0"/>
                <w:color w:val="000000"/>
                <w:sz w:val="12"/>
              </w:rPr>
            </w:pPr>
            <w:r>
              <w:rPr>
                <w:rFonts w:ascii="Arial" w:hAnsi="Arial"/>
                <w:b w:val="0"/>
                <w:i w:val="0"/>
                <w:color w:val="000000"/>
                <w:sz w:val="12"/>
              </w:rPr>
              <w:t>23227</w:t>
            </w:r>
          </w:p>
        </w:tc>
        <w:tc>
          <w:tcPr>
            <w:tcW w:w="0" w:type="auto"/>
            <w:tcBorders>
              <w:top w:val="nil"/>
              <w:left w:val="nil"/>
              <w:bottom w:val="nil"/>
              <w:right w:val="nil"/>
            </w:tcBorders>
            <w:shd w:val="clear" w:color="auto" w:fill="FFFFFF"/>
            <w:vAlign w:val="center"/>
          </w:tcPr>
          <w:p w14:paraId="5637668D">
            <w:pPr>
              <w:spacing w:after="0" w:line="360" w:lineRule="auto"/>
              <w:jc w:val="center"/>
              <w:rPr>
                <w:rFonts w:ascii="Arial" w:hAnsi="Arial"/>
                <w:b w:val="0"/>
                <w:i w:val="0"/>
                <w:color w:val="000000"/>
                <w:sz w:val="12"/>
              </w:rPr>
            </w:pPr>
            <w:r>
              <w:rPr>
                <w:rFonts w:ascii="Arial" w:hAnsi="Arial"/>
                <w:b w:val="0"/>
                <w:i w:val="0"/>
                <w:color w:val="000000"/>
                <w:sz w:val="12"/>
              </w:rPr>
              <w:t>25794</w:t>
            </w:r>
          </w:p>
        </w:tc>
      </w:tr>
      <w:tr w14:paraId="2AE9A252">
        <w:tc>
          <w:tcPr>
            <w:tcW w:w="0" w:type="auto"/>
            <w:tcBorders>
              <w:top w:val="nil"/>
              <w:left w:val="nil"/>
              <w:bottom w:val="nil"/>
              <w:right w:val="nil"/>
            </w:tcBorders>
            <w:shd w:val="clear" w:color="auto" w:fill="FFFFFF"/>
            <w:vAlign w:val="center"/>
          </w:tcPr>
          <w:p w14:paraId="4CCEF4C8">
            <w:pPr>
              <w:spacing w:after="0" w:line="360" w:lineRule="auto"/>
              <w:jc w:val="center"/>
              <w:rPr>
                <w:rFonts w:ascii="Arial" w:hAnsi="Arial"/>
                <w:b w:val="0"/>
                <w:i w:val="0"/>
                <w:color w:val="000000"/>
                <w:sz w:val="14"/>
              </w:rPr>
            </w:pPr>
            <w:r>
              <w:rPr>
                <w:rFonts w:ascii="Arial" w:hAnsi="Arial"/>
                <w:b w:val="0"/>
                <w:i w:val="0"/>
                <w:color w:val="000000"/>
                <w:sz w:val="14"/>
              </w:rPr>
              <w:t>Inactive observations</w:t>
            </w:r>
          </w:p>
        </w:tc>
        <w:tc>
          <w:tcPr>
            <w:tcW w:w="0" w:type="auto"/>
            <w:tcBorders>
              <w:top w:val="nil"/>
              <w:left w:val="nil"/>
              <w:bottom w:val="nil"/>
              <w:right w:val="nil"/>
            </w:tcBorders>
            <w:shd w:val="clear" w:color="auto" w:fill="FFFFFF"/>
            <w:vAlign w:val="center"/>
          </w:tcPr>
          <w:p w14:paraId="62FB3017">
            <w:pPr>
              <w:spacing w:after="0" w:line="360" w:lineRule="auto"/>
              <w:jc w:val="center"/>
              <w:rPr>
                <w:rFonts w:ascii="Arial" w:hAnsi="Arial"/>
                <w:b w:val="0"/>
                <w:i w:val="0"/>
                <w:color w:val="000000"/>
                <w:sz w:val="12"/>
              </w:rPr>
            </w:pPr>
            <w:r>
              <w:rPr>
                <w:rFonts w:ascii="Arial" w:hAnsi="Arial"/>
                <w:b w:val="0"/>
                <w:i w:val="0"/>
                <w:color w:val="000000"/>
                <w:sz w:val="12"/>
              </w:rPr>
              <w:t>92687</w:t>
            </w:r>
          </w:p>
        </w:tc>
        <w:tc>
          <w:tcPr>
            <w:tcW w:w="0" w:type="auto"/>
            <w:tcBorders>
              <w:top w:val="nil"/>
              <w:left w:val="nil"/>
              <w:bottom w:val="nil"/>
              <w:right w:val="nil"/>
            </w:tcBorders>
            <w:shd w:val="clear" w:color="auto" w:fill="FFFFFF"/>
            <w:vAlign w:val="center"/>
          </w:tcPr>
          <w:p w14:paraId="60745EB4">
            <w:pPr>
              <w:spacing w:after="0" w:line="360" w:lineRule="auto"/>
              <w:jc w:val="center"/>
              <w:rPr>
                <w:rFonts w:ascii="Arial" w:hAnsi="Arial"/>
                <w:b w:val="0"/>
                <w:i w:val="0"/>
                <w:color w:val="000000"/>
                <w:sz w:val="12"/>
              </w:rPr>
            </w:pPr>
            <w:r>
              <w:rPr>
                <w:rFonts w:ascii="Arial" w:hAnsi="Arial"/>
                <w:b w:val="0"/>
                <w:i w:val="0"/>
                <w:color w:val="000000"/>
                <w:sz w:val="12"/>
              </w:rPr>
              <w:t>34878</w:t>
            </w:r>
          </w:p>
        </w:tc>
        <w:tc>
          <w:tcPr>
            <w:tcW w:w="0" w:type="auto"/>
            <w:tcBorders>
              <w:top w:val="nil"/>
              <w:left w:val="nil"/>
              <w:bottom w:val="nil"/>
              <w:right w:val="nil"/>
            </w:tcBorders>
            <w:shd w:val="clear" w:color="auto" w:fill="FFFFFF"/>
            <w:vAlign w:val="center"/>
          </w:tcPr>
          <w:p w14:paraId="470C8C04">
            <w:pPr>
              <w:spacing w:after="0" w:line="360" w:lineRule="auto"/>
              <w:jc w:val="center"/>
              <w:rPr>
                <w:rFonts w:ascii="Arial" w:hAnsi="Arial"/>
                <w:b w:val="0"/>
                <w:i w:val="0"/>
                <w:color w:val="000000"/>
                <w:sz w:val="12"/>
              </w:rPr>
            </w:pPr>
            <w:r>
              <w:rPr>
                <w:rFonts w:ascii="Arial" w:hAnsi="Arial"/>
                <w:b w:val="0"/>
                <w:i w:val="0"/>
                <w:color w:val="000000"/>
                <w:sz w:val="12"/>
              </w:rPr>
              <w:t>174454</w:t>
            </w:r>
          </w:p>
        </w:tc>
        <w:tc>
          <w:tcPr>
            <w:tcW w:w="0" w:type="auto"/>
            <w:tcBorders>
              <w:top w:val="nil"/>
              <w:left w:val="nil"/>
              <w:bottom w:val="nil"/>
              <w:right w:val="nil"/>
            </w:tcBorders>
            <w:shd w:val="clear" w:color="auto" w:fill="FFFFFF"/>
            <w:vAlign w:val="center"/>
          </w:tcPr>
          <w:p w14:paraId="373FEA8A">
            <w:pPr>
              <w:spacing w:after="0" w:line="360" w:lineRule="auto"/>
              <w:jc w:val="center"/>
              <w:rPr>
                <w:rFonts w:ascii="Arial" w:hAnsi="Arial"/>
                <w:b w:val="0"/>
                <w:i w:val="0"/>
                <w:color w:val="000000"/>
                <w:sz w:val="12"/>
              </w:rPr>
            </w:pPr>
            <w:r>
              <w:rPr>
                <w:rFonts w:ascii="Arial" w:hAnsi="Arial"/>
                <w:b w:val="0"/>
                <w:i w:val="0"/>
                <w:color w:val="000000"/>
                <w:sz w:val="12"/>
              </w:rPr>
              <w:t>17072</w:t>
            </w:r>
          </w:p>
        </w:tc>
        <w:tc>
          <w:tcPr>
            <w:tcW w:w="0" w:type="auto"/>
            <w:tcBorders>
              <w:top w:val="nil"/>
              <w:left w:val="nil"/>
              <w:bottom w:val="nil"/>
              <w:right w:val="nil"/>
            </w:tcBorders>
            <w:shd w:val="clear" w:color="auto" w:fill="FFFFFF"/>
            <w:vAlign w:val="center"/>
          </w:tcPr>
          <w:p w14:paraId="49299DB7">
            <w:pPr>
              <w:spacing w:after="0" w:line="360" w:lineRule="auto"/>
              <w:jc w:val="center"/>
              <w:rPr>
                <w:rFonts w:ascii="Arial" w:hAnsi="Arial"/>
                <w:b w:val="0"/>
                <w:i w:val="0"/>
                <w:color w:val="000000"/>
                <w:sz w:val="12"/>
              </w:rPr>
            </w:pPr>
            <w:r>
              <w:rPr>
                <w:rFonts w:ascii="Arial" w:hAnsi="Arial"/>
                <w:b w:val="0"/>
                <w:i w:val="0"/>
                <w:color w:val="000000"/>
                <w:sz w:val="12"/>
              </w:rPr>
              <w:t>44818</w:t>
            </w:r>
          </w:p>
        </w:tc>
      </w:tr>
      <w:tr w14:paraId="62F5FD40">
        <w:tc>
          <w:tcPr>
            <w:tcW w:w="0" w:type="auto"/>
            <w:tcBorders>
              <w:top w:val="nil"/>
              <w:left w:val="nil"/>
              <w:bottom w:val="nil"/>
              <w:right w:val="nil"/>
            </w:tcBorders>
            <w:shd w:val="clear" w:color="auto" w:fill="FFFFFF"/>
            <w:vAlign w:val="center"/>
          </w:tcPr>
          <w:p w14:paraId="653CDAB8">
            <w:pPr>
              <w:spacing w:after="0" w:line="360" w:lineRule="auto"/>
              <w:jc w:val="center"/>
              <w:rPr>
                <w:rFonts w:ascii="Arial" w:hAnsi="Arial"/>
                <w:b w:val="0"/>
                <w:i w:val="0"/>
                <w:color w:val="000000"/>
                <w:sz w:val="14"/>
              </w:rPr>
            </w:pPr>
            <w:r>
              <w:rPr>
                <w:rFonts w:ascii="Arial" w:hAnsi="Arial"/>
                <w:b w:val="0"/>
                <w:i w:val="0"/>
                <w:color w:val="000000"/>
                <w:sz w:val="14"/>
              </w:rPr>
              <w:t>PA missing observations (%)</w:t>
            </w:r>
          </w:p>
        </w:tc>
        <w:tc>
          <w:tcPr>
            <w:tcW w:w="0" w:type="auto"/>
            <w:tcBorders>
              <w:top w:val="nil"/>
              <w:left w:val="nil"/>
              <w:bottom w:val="nil"/>
              <w:right w:val="nil"/>
            </w:tcBorders>
            <w:shd w:val="clear" w:color="auto" w:fill="FFFFFF"/>
            <w:vAlign w:val="center"/>
          </w:tcPr>
          <w:p w14:paraId="6B69C7F4">
            <w:pPr>
              <w:spacing w:after="0" w:line="360" w:lineRule="auto"/>
              <w:jc w:val="center"/>
              <w:rPr>
                <w:rFonts w:ascii="Arial" w:hAnsi="Arial"/>
                <w:b w:val="0"/>
                <w:i w:val="0"/>
                <w:color w:val="000000"/>
                <w:sz w:val="12"/>
              </w:rPr>
            </w:pPr>
            <w:r>
              <w:rPr>
                <w:rFonts w:ascii="Arial" w:hAnsi="Arial"/>
                <w:b w:val="0"/>
                <w:i w:val="0"/>
                <w:color w:val="000000"/>
                <w:sz w:val="12"/>
              </w:rPr>
              <w:t>59.0</w:t>
            </w:r>
          </w:p>
        </w:tc>
        <w:tc>
          <w:tcPr>
            <w:tcW w:w="0" w:type="auto"/>
            <w:tcBorders>
              <w:top w:val="nil"/>
              <w:left w:val="nil"/>
              <w:bottom w:val="nil"/>
              <w:right w:val="nil"/>
            </w:tcBorders>
            <w:shd w:val="clear" w:color="auto" w:fill="FFFFFF"/>
            <w:vAlign w:val="center"/>
          </w:tcPr>
          <w:p w14:paraId="1693D329">
            <w:pPr>
              <w:spacing w:after="0" w:line="360" w:lineRule="auto"/>
              <w:jc w:val="center"/>
              <w:rPr>
                <w:rFonts w:ascii="Arial" w:hAnsi="Arial"/>
                <w:b w:val="0"/>
                <w:i w:val="0"/>
                <w:color w:val="000000"/>
                <w:sz w:val="12"/>
              </w:rPr>
            </w:pPr>
            <w:r>
              <w:rPr>
                <w:rFonts w:ascii="Arial" w:hAnsi="Arial"/>
                <w:b w:val="0"/>
                <w:i w:val="0"/>
                <w:color w:val="000000"/>
                <w:sz w:val="12"/>
              </w:rPr>
              <w:t>54.0</w:t>
            </w:r>
          </w:p>
        </w:tc>
        <w:tc>
          <w:tcPr>
            <w:tcW w:w="0" w:type="auto"/>
            <w:tcBorders>
              <w:top w:val="nil"/>
              <w:left w:val="nil"/>
              <w:bottom w:val="nil"/>
              <w:right w:val="nil"/>
            </w:tcBorders>
            <w:shd w:val="clear" w:color="auto" w:fill="FFFFFF"/>
            <w:vAlign w:val="center"/>
          </w:tcPr>
          <w:p w14:paraId="1D71F632">
            <w:pPr>
              <w:spacing w:after="0" w:line="360" w:lineRule="auto"/>
              <w:jc w:val="center"/>
              <w:rPr>
                <w:rFonts w:ascii="Arial" w:hAnsi="Arial"/>
                <w:b w:val="0"/>
                <w:i w:val="0"/>
                <w:color w:val="000000"/>
                <w:sz w:val="12"/>
              </w:rPr>
            </w:pPr>
            <w:r>
              <w:rPr>
                <w:rFonts w:ascii="Arial" w:hAnsi="Arial"/>
                <w:b w:val="0"/>
                <w:i w:val="0"/>
                <w:color w:val="000000"/>
                <w:sz w:val="12"/>
              </w:rPr>
              <w:t>68.3</w:t>
            </w:r>
          </w:p>
        </w:tc>
        <w:tc>
          <w:tcPr>
            <w:tcW w:w="0" w:type="auto"/>
            <w:tcBorders>
              <w:top w:val="nil"/>
              <w:left w:val="nil"/>
              <w:bottom w:val="nil"/>
              <w:right w:val="nil"/>
            </w:tcBorders>
            <w:shd w:val="clear" w:color="auto" w:fill="FFFFFF"/>
            <w:vAlign w:val="center"/>
          </w:tcPr>
          <w:p w14:paraId="2B84C6B6">
            <w:pPr>
              <w:spacing w:after="0" w:line="360" w:lineRule="auto"/>
              <w:jc w:val="center"/>
              <w:rPr>
                <w:rFonts w:ascii="Arial" w:hAnsi="Arial"/>
                <w:b w:val="0"/>
                <w:i w:val="0"/>
                <w:color w:val="000000"/>
                <w:sz w:val="12"/>
              </w:rPr>
            </w:pPr>
            <w:r>
              <w:rPr>
                <w:rFonts w:ascii="Arial" w:hAnsi="Arial"/>
                <w:b w:val="0"/>
                <w:i w:val="0"/>
                <w:color w:val="000000"/>
                <w:sz w:val="12"/>
              </w:rPr>
              <w:t>60.6</w:t>
            </w:r>
          </w:p>
        </w:tc>
        <w:tc>
          <w:tcPr>
            <w:tcW w:w="0" w:type="auto"/>
            <w:tcBorders>
              <w:top w:val="nil"/>
              <w:left w:val="nil"/>
              <w:bottom w:val="nil"/>
              <w:right w:val="nil"/>
            </w:tcBorders>
            <w:shd w:val="clear" w:color="auto" w:fill="FFFFFF"/>
            <w:vAlign w:val="center"/>
          </w:tcPr>
          <w:p w14:paraId="1C6DBC49">
            <w:pPr>
              <w:spacing w:after="0" w:line="360" w:lineRule="auto"/>
              <w:jc w:val="center"/>
              <w:rPr>
                <w:rFonts w:ascii="Arial" w:hAnsi="Arial"/>
                <w:b w:val="0"/>
                <w:i w:val="0"/>
                <w:color w:val="000000"/>
                <w:sz w:val="12"/>
              </w:rPr>
            </w:pPr>
            <w:r>
              <w:rPr>
                <w:rFonts w:ascii="Arial" w:hAnsi="Arial"/>
                <w:b w:val="0"/>
                <w:i w:val="0"/>
                <w:color w:val="000000"/>
                <w:sz w:val="12"/>
              </w:rPr>
              <w:t>48.0</w:t>
            </w:r>
          </w:p>
        </w:tc>
      </w:tr>
      <w:tr w14:paraId="64A30BFC">
        <w:tc>
          <w:tcPr>
            <w:tcW w:w="0" w:type="auto"/>
            <w:tcBorders>
              <w:top w:val="nil"/>
              <w:left w:val="nil"/>
              <w:bottom w:val="nil"/>
              <w:right w:val="nil"/>
            </w:tcBorders>
            <w:shd w:val="clear" w:color="auto" w:fill="FFFFFF"/>
            <w:vAlign w:val="center"/>
          </w:tcPr>
          <w:p w14:paraId="6BB28556">
            <w:pPr>
              <w:spacing w:after="0" w:line="360" w:lineRule="auto"/>
              <w:jc w:val="center"/>
              <w:rPr>
                <w:rFonts w:ascii="Arial" w:hAnsi="Arial"/>
                <w:b w:val="0"/>
                <w:i w:val="0"/>
                <w:color w:val="000000"/>
                <w:sz w:val="14"/>
              </w:rPr>
            </w:pPr>
            <w:r>
              <w:rPr>
                <w:rFonts w:ascii="Arial" w:hAnsi="Arial"/>
                <w:b w:val="0"/>
                <w:i w:val="0"/>
                <w:color w:val="000000"/>
                <w:sz w:val="14"/>
              </w:rPr>
              <w:t>Functional-state source items</w:t>
            </w:r>
          </w:p>
        </w:tc>
        <w:tc>
          <w:tcPr>
            <w:tcW w:w="0" w:type="auto"/>
            <w:tcBorders>
              <w:top w:val="nil"/>
              <w:left w:val="nil"/>
              <w:bottom w:val="nil"/>
              <w:right w:val="nil"/>
            </w:tcBorders>
            <w:shd w:val="clear" w:color="auto" w:fill="FFFFFF"/>
            <w:vAlign w:val="center"/>
          </w:tcPr>
          <w:p w14:paraId="61C50157">
            <w:pPr>
              <w:spacing w:after="0" w:line="360" w:lineRule="auto"/>
              <w:jc w:val="center"/>
              <w:rPr>
                <w:rFonts w:ascii="Arial" w:hAnsi="Arial"/>
                <w:b w:val="0"/>
                <w:i w:val="0"/>
                <w:color w:val="000000"/>
                <w:sz w:val="12"/>
              </w:rPr>
            </w:pPr>
            <w:r>
              <w:rPr>
                <w:rFonts w:ascii="Arial" w:hAnsi="Arial"/>
                <w:b w:val="0"/>
                <w:i w:val="0"/>
                <w:color w:val="000000"/>
                <w:sz w:val="12"/>
              </w:rPr>
              <w:t>adl5a; iadl5a</w:t>
            </w:r>
          </w:p>
        </w:tc>
        <w:tc>
          <w:tcPr>
            <w:tcW w:w="0" w:type="auto"/>
            <w:tcBorders>
              <w:top w:val="nil"/>
              <w:left w:val="nil"/>
              <w:bottom w:val="nil"/>
              <w:right w:val="nil"/>
            </w:tcBorders>
            <w:shd w:val="clear" w:color="auto" w:fill="FFFFFF"/>
            <w:vAlign w:val="center"/>
          </w:tcPr>
          <w:p w14:paraId="21E5207D">
            <w:pPr>
              <w:spacing w:after="0" w:line="360" w:lineRule="auto"/>
              <w:jc w:val="center"/>
              <w:rPr>
                <w:rFonts w:ascii="Arial" w:hAnsi="Arial"/>
                <w:b w:val="0"/>
                <w:i w:val="0"/>
                <w:color w:val="000000"/>
                <w:sz w:val="12"/>
              </w:rPr>
            </w:pPr>
            <w:r>
              <w:rPr>
                <w:rFonts w:ascii="Arial" w:hAnsi="Arial"/>
                <w:b w:val="0"/>
                <w:i w:val="0"/>
                <w:color w:val="000000"/>
                <w:sz w:val="12"/>
              </w:rPr>
              <w:t>adlfivea; iadlfoura</w:t>
            </w:r>
          </w:p>
        </w:tc>
        <w:tc>
          <w:tcPr>
            <w:tcW w:w="0" w:type="auto"/>
            <w:tcBorders>
              <w:top w:val="nil"/>
              <w:left w:val="nil"/>
              <w:bottom w:val="nil"/>
              <w:right w:val="nil"/>
            </w:tcBorders>
            <w:shd w:val="clear" w:color="auto" w:fill="FFFFFF"/>
            <w:vAlign w:val="center"/>
          </w:tcPr>
          <w:p w14:paraId="7E342982">
            <w:pPr>
              <w:spacing w:after="0" w:line="360" w:lineRule="auto"/>
              <w:jc w:val="center"/>
              <w:rPr>
                <w:rFonts w:ascii="Arial" w:hAnsi="Arial"/>
                <w:b w:val="0"/>
                <w:i w:val="0"/>
                <w:color w:val="000000"/>
                <w:sz w:val="12"/>
              </w:rPr>
            </w:pPr>
            <w:r>
              <w:rPr>
                <w:rFonts w:ascii="Arial" w:hAnsi="Arial"/>
                <w:b w:val="0"/>
                <w:i w:val="0"/>
                <w:color w:val="000000"/>
                <w:sz w:val="12"/>
              </w:rPr>
              <w:t>adlfivea; iadlfoura</w:t>
            </w:r>
          </w:p>
        </w:tc>
        <w:tc>
          <w:tcPr>
            <w:tcW w:w="0" w:type="auto"/>
            <w:tcBorders>
              <w:top w:val="nil"/>
              <w:left w:val="nil"/>
              <w:bottom w:val="nil"/>
              <w:right w:val="nil"/>
            </w:tcBorders>
            <w:shd w:val="clear" w:color="auto" w:fill="FFFFFF"/>
            <w:vAlign w:val="center"/>
          </w:tcPr>
          <w:p w14:paraId="3514465A">
            <w:pPr>
              <w:spacing w:after="0" w:line="360" w:lineRule="auto"/>
              <w:jc w:val="center"/>
              <w:rPr>
                <w:rFonts w:ascii="Arial" w:hAnsi="Arial"/>
                <w:b w:val="0"/>
                <w:i w:val="0"/>
                <w:color w:val="000000"/>
                <w:sz w:val="12"/>
              </w:rPr>
            </w:pPr>
            <w:r>
              <w:rPr>
                <w:rFonts w:ascii="Arial" w:hAnsi="Arial"/>
                <w:b w:val="0"/>
                <w:i w:val="0"/>
                <w:color w:val="000000"/>
                <w:sz w:val="12"/>
              </w:rPr>
              <w:t>adltota_c; iadlfoura</w:t>
            </w:r>
          </w:p>
        </w:tc>
        <w:tc>
          <w:tcPr>
            <w:tcW w:w="0" w:type="auto"/>
            <w:tcBorders>
              <w:top w:val="nil"/>
              <w:left w:val="nil"/>
              <w:bottom w:val="nil"/>
              <w:right w:val="nil"/>
            </w:tcBorders>
            <w:shd w:val="clear" w:color="auto" w:fill="FFFFFF"/>
            <w:vAlign w:val="center"/>
          </w:tcPr>
          <w:p w14:paraId="5787EA9F">
            <w:pPr>
              <w:spacing w:after="0" w:line="360" w:lineRule="auto"/>
              <w:jc w:val="center"/>
              <w:rPr>
                <w:rFonts w:ascii="Arial" w:hAnsi="Arial"/>
                <w:b w:val="0"/>
                <w:i w:val="0"/>
                <w:color w:val="000000"/>
                <w:sz w:val="12"/>
              </w:rPr>
            </w:pPr>
            <w:r>
              <w:rPr>
                <w:rFonts w:ascii="Arial" w:hAnsi="Arial"/>
                <w:b w:val="0"/>
                <w:i w:val="0"/>
                <w:color w:val="000000"/>
                <w:sz w:val="12"/>
              </w:rPr>
              <w:t>adltot6a; iadlfoura</w:t>
            </w:r>
          </w:p>
        </w:tc>
      </w:tr>
      <w:tr w14:paraId="00353AB7">
        <w:tc>
          <w:tcPr>
            <w:tcW w:w="0" w:type="auto"/>
            <w:tcBorders>
              <w:top w:val="nil"/>
              <w:left w:val="nil"/>
              <w:bottom w:val="nil"/>
              <w:right w:val="nil"/>
            </w:tcBorders>
            <w:shd w:val="clear" w:color="auto" w:fill="FFFFFF"/>
            <w:vAlign w:val="center"/>
          </w:tcPr>
          <w:p w14:paraId="55E90219">
            <w:pPr>
              <w:spacing w:after="0" w:line="360" w:lineRule="auto"/>
              <w:jc w:val="center"/>
              <w:rPr>
                <w:rFonts w:ascii="Arial" w:hAnsi="Arial"/>
                <w:b w:val="0"/>
                <w:i w:val="0"/>
                <w:color w:val="000000"/>
                <w:sz w:val="14"/>
              </w:rPr>
            </w:pPr>
            <w:r>
              <w:rPr>
                <w:rFonts w:ascii="Arial" w:hAnsi="Arial"/>
                <w:b w:val="0"/>
                <w:i w:val="0"/>
                <w:color w:val="000000"/>
                <w:sz w:val="14"/>
              </w:rPr>
              <w:t>Functional-state rows</w:t>
            </w:r>
          </w:p>
        </w:tc>
        <w:tc>
          <w:tcPr>
            <w:tcW w:w="0" w:type="auto"/>
            <w:tcBorders>
              <w:top w:val="nil"/>
              <w:left w:val="nil"/>
              <w:bottom w:val="nil"/>
              <w:right w:val="nil"/>
            </w:tcBorders>
            <w:shd w:val="clear" w:color="auto" w:fill="FFFFFF"/>
            <w:vAlign w:val="center"/>
          </w:tcPr>
          <w:p w14:paraId="41EF0CF1">
            <w:pPr>
              <w:spacing w:after="0" w:line="360" w:lineRule="auto"/>
              <w:jc w:val="center"/>
              <w:rPr>
                <w:rFonts w:ascii="Arial" w:hAnsi="Arial"/>
                <w:b w:val="0"/>
                <w:i w:val="0"/>
                <w:color w:val="000000"/>
                <w:sz w:val="12"/>
              </w:rPr>
            </w:pPr>
            <w:r>
              <w:rPr>
                <w:rFonts w:ascii="Arial" w:hAnsi="Arial"/>
                <w:b w:val="0"/>
                <w:i w:val="0"/>
                <w:color w:val="000000"/>
                <w:sz w:val="12"/>
              </w:rPr>
              <w:t>452340</w:t>
            </w:r>
          </w:p>
        </w:tc>
        <w:tc>
          <w:tcPr>
            <w:tcW w:w="0" w:type="auto"/>
            <w:tcBorders>
              <w:top w:val="nil"/>
              <w:left w:val="nil"/>
              <w:bottom w:val="nil"/>
              <w:right w:val="nil"/>
            </w:tcBorders>
            <w:shd w:val="clear" w:color="auto" w:fill="FFFFFF"/>
            <w:vAlign w:val="center"/>
          </w:tcPr>
          <w:p w14:paraId="3BBBECE2">
            <w:pPr>
              <w:spacing w:after="0" w:line="360" w:lineRule="auto"/>
              <w:jc w:val="center"/>
              <w:rPr>
                <w:rFonts w:ascii="Arial" w:hAnsi="Arial"/>
                <w:b w:val="0"/>
                <w:i w:val="0"/>
                <w:color w:val="000000"/>
                <w:sz w:val="12"/>
              </w:rPr>
            </w:pPr>
            <w:r>
              <w:rPr>
                <w:rFonts w:ascii="Arial" w:hAnsi="Arial"/>
                <w:b w:val="0"/>
                <w:i w:val="0"/>
                <w:color w:val="000000"/>
                <w:sz w:val="12"/>
              </w:rPr>
              <w:t>195111</w:t>
            </w:r>
          </w:p>
        </w:tc>
        <w:tc>
          <w:tcPr>
            <w:tcW w:w="0" w:type="auto"/>
            <w:tcBorders>
              <w:top w:val="nil"/>
              <w:left w:val="nil"/>
              <w:bottom w:val="nil"/>
              <w:right w:val="nil"/>
            </w:tcBorders>
            <w:shd w:val="clear" w:color="auto" w:fill="FFFFFF"/>
            <w:vAlign w:val="center"/>
          </w:tcPr>
          <w:p w14:paraId="5AE842AC">
            <w:pPr>
              <w:spacing w:after="0" w:line="360" w:lineRule="auto"/>
              <w:jc w:val="center"/>
              <w:rPr>
                <w:rFonts w:ascii="Arial" w:hAnsi="Arial"/>
                <w:b w:val="0"/>
                <w:i w:val="0"/>
                <w:color w:val="000000"/>
                <w:sz w:val="12"/>
              </w:rPr>
            </w:pPr>
            <w:r>
              <w:rPr>
                <w:rFonts w:ascii="Arial" w:hAnsi="Arial"/>
                <w:b w:val="0"/>
                <w:i w:val="0"/>
                <w:color w:val="000000"/>
                <w:sz w:val="12"/>
              </w:rPr>
              <w:t>1025822</w:t>
            </w:r>
          </w:p>
        </w:tc>
        <w:tc>
          <w:tcPr>
            <w:tcW w:w="0" w:type="auto"/>
            <w:tcBorders>
              <w:top w:val="nil"/>
              <w:left w:val="nil"/>
              <w:bottom w:val="nil"/>
              <w:right w:val="nil"/>
            </w:tcBorders>
            <w:shd w:val="clear" w:color="auto" w:fill="FFFFFF"/>
            <w:vAlign w:val="center"/>
          </w:tcPr>
          <w:p w14:paraId="36A11AC2">
            <w:pPr>
              <w:spacing w:after="0" w:line="360" w:lineRule="auto"/>
              <w:jc w:val="center"/>
              <w:rPr>
                <w:rFonts w:ascii="Arial" w:hAnsi="Arial"/>
                <w:b w:val="0"/>
                <w:i w:val="0"/>
                <w:color w:val="000000"/>
                <w:sz w:val="12"/>
              </w:rPr>
            </w:pPr>
            <w:r>
              <w:rPr>
                <w:rFonts w:ascii="Arial" w:hAnsi="Arial"/>
                <w:b w:val="0"/>
                <w:i w:val="0"/>
                <w:color w:val="000000"/>
                <w:sz w:val="12"/>
              </w:rPr>
              <w:t>102344</w:t>
            </w:r>
          </w:p>
        </w:tc>
        <w:tc>
          <w:tcPr>
            <w:tcW w:w="0" w:type="auto"/>
            <w:tcBorders>
              <w:top w:val="nil"/>
              <w:left w:val="nil"/>
              <w:bottom w:val="nil"/>
              <w:right w:val="nil"/>
            </w:tcBorders>
            <w:shd w:val="clear" w:color="auto" w:fill="FFFFFF"/>
            <w:vAlign w:val="center"/>
          </w:tcPr>
          <w:p w14:paraId="092C4946">
            <w:pPr>
              <w:spacing w:after="0" w:line="360" w:lineRule="auto"/>
              <w:jc w:val="center"/>
              <w:rPr>
                <w:rFonts w:ascii="Arial" w:hAnsi="Arial"/>
                <w:b w:val="0"/>
                <w:i w:val="0"/>
                <w:color w:val="000000"/>
                <w:sz w:val="12"/>
              </w:rPr>
            </w:pPr>
            <w:r>
              <w:rPr>
                <w:rFonts w:ascii="Arial" w:hAnsi="Arial"/>
                <w:b w:val="0"/>
                <w:i w:val="0"/>
                <w:color w:val="000000"/>
                <w:sz w:val="12"/>
              </w:rPr>
              <w:t>135795</w:t>
            </w:r>
          </w:p>
        </w:tc>
      </w:tr>
      <w:tr w14:paraId="4C2F086A">
        <w:tc>
          <w:tcPr>
            <w:tcW w:w="0" w:type="auto"/>
            <w:tcBorders>
              <w:top w:val="nil"/>
              <w:left w:val="nil"/>
              <w:bottom w:val="nil"/>
              <w:right w:val="nil"/>
            </w:tcBorders>
            <w:shd w:val="clear" w:color="auto" w:fill="FFFFFF"/>
            <w:vAlign w:val="center"/>
          </w:tcPr>
          <w:p w14:paraId="5EBEFE87">
            <w:pPr>
              <w:spacing w:after="0" w:line="360" w:lineRule="auto"/>
              <w:jc w:val="center"/>
              <w:rPr>
                <w:rFonts w:ascii="Arial" w:hAnsi="Arial"/>
                <w:b w:val="0"/>
                <w:i w:val="0"/>
                <w:color w:val="000000"/>
                <w:sz w:val="14"/>
              </w:rPr>
            </w:pPr>
            <w:r>
              <w:rPr>
                <w:rFonts w:ascii="Arial" w:hAnsi="Arial"/>
                <w:b w:val="0"/>
                <w:i w:val="0"/>
                <w:color w:val="000000"/>
                <w:sz w:val="14"/>
              </w:rPr>
              <w:t>Functional-state participants</w:t>
            </w:r>
          </w:p>
        </w:tc>
        <w:tc>
          <w:tcPr>
            <w:tcW w:w="0" w:type="auto"/>
            <w:tcBorders>
              <w:top w:val="nil"/>
              <w:left w:val="nil"/>
              <w:bottom w:val="nil"/>
              <w:right w:val="nil"/>
            </w:tcBorders>
            <w:shd w:val="clear" w:color="auto" w:fill="FFFFFF"/>
            <w:vAlign w:val="center"/>
          </w:tcPr>
          <w:p w14:paraId="46AC7461">
            <w:pPr>
              <w:spacing w:after="0" w:line="360" w:lineRule="auto"/>
              <w:jc w:val="center"/>
              <w:rPr>
                <w:rFonts w:ascii="Arial" w:hAnsi="Arial"/>
                <w:b w:val="0"/>
                <w:i w:val="0"/>
                <w:color w:val="000000"/>
                <w:sz w:val="12"/>
              </w:rPr>
            </w:pPr>
            <w:r>
              <w:rPr>
                <w:rFonts w:ascii="Arial" w:hAnsi="Arial"/>
                <w:b w:val="0"/>
                <w:i w:val="0"/>
                <w:color w:val="000000"/>
                <w:sz w:val="12"/>
              </w:rPr>
              <w:t>45234</w:t>
            </w:r>
          </w:p>
        </w:tc>
        <w:tc>
          <w:tcPr>
            <w:tcW w:w="0" w:type="auto"/>
            <w:tcBorders>
              <w:top w:val="nil"/>
              <w:left w:val="nil"/>
              <w:bottom w:val="nil"/>
              <w:right w:val="nil"/>
            </w:tcBorders>
            <w:shd w:val="clear" w:color="auto" w:fill="FFFFFF"/>
            <w:vAlign w:val="center"/>
          </w:tcPr>
          <w:p w14:paraId="67FF2309">
            <w:pPr>
              <w:spacing w:after="0" w:line="360" w:lineRule="auto"/>
              <w:jc w:val="center"/>
              <w:rPr>
                <w:rFonts w:ascii="Arial" w:hAnsi="Arial"/>
                <w:b w:val="0"/>
                <w:i w:val="0"/>
                <w:color w:val="000000"/>
                <w:sz w:val="12"/>
              </w:rPr>
            </w:pPr>
            <w:r>
              <w:rPr>
                <w:rFonts w:ascii="Arial" w:hAnsi="Arial"/>
                <w:b w:val="0"/>
                <w:i w:val="0"/>
                <w:color w:val="000000"/>
                <w:sz w:val="12"/>
              </w:rPr>
              <w:t>21679</w:t>
            </w:r>
          </w:p>
        </w:tc>
        <w:tc>
          <w:tcPr>
            <w:tcW w:w="0" w:type="auto"/>
            <w:tcBorders>
              <w:top w:val="nil"/>
              <w:left w:val="nil"/>
              <w:bottom w:val="nil"/>
              <w:right w:val="nil"/>
            </w:tcBorders>
            <w:shd w:val="clear" w:color="auto" w:fill="FFFFFF"/>
            <w:vAlign w:val="center"/>
          </w:tcPr>
          <w:p w14:paraId="5BC94345">
            <w:pPr>
              <w:spacing w:after="0" w:line="360" w:lineRule="auto"/>
              <w:jc w:val="center"/>
              <w:rPr>
                <w:rFonts w:ascii="Arial" w:hAnsi="Arial"/>
                <w:b w:val="0"/>
                <w:i w:val="0"/>
                <w:color w:val="000000"/>
                <w:sz w:val="12"/>
              </w:rPr>
            </w:pPr>
            <w:r>
              <w:rPr>
                <w:rFonts w:ascii="Arial" w:hAnsi="Arial"/>
                <w:b w:val="0"/>
                <w:i w:val="0"/>
                <w:color w:val="000000"/>
                <w:sz w:val="12"/>
              </w:rPr>
              <w:t>146546</w:t>
            </w:r>
          </w:p>
        </w:tc>
        <w:tc>
          <w:tcPr>
            <w:tcW w:w="0" w:type="auto"/>
            <w:tcBorders>
              <w:top w:val="nil"/>
              <w:left w:val="nil"/>
              <w:bottom w:val="nil"/>
              <w:right w:val="nil"/>
            </w:tcBorders>
            <w:shd w:val="clear" w:color="auto" w:fill="FFFFFF"/>
            <w:vAlign w:val="center"/>
          </w:tcPr>
          <w:p w14:paraId="4F2F0FA9">
            <w:pPr>
              <w:spacing w:after="0" w:line="360" w:lineRule="auto"/>
              <w:jc w:val="center"/>
              <w:rPr>
                <w:rFonts w:ascii="Arial" w:hAnsi="Arial"/>
                <w:b w:val="0"/>
                <w:i w:val="0"/>
                <w:color w:val="000000"/>
                <w:sz w:val="12"/>
              </w:rPr>
            </w:pPr>
            <w:r>
              <w:rPr>
                <w:rFonts w:ascii="Arial" w:hAnsi="Arial"/>
                <w:b w:val="0"/>
                <w:i w:val="0"/>
                <w:color w:val="000000"/>
                <w:sz w:val="12"/>
              </w:rPr>
              <w:t>25586</w:t>
            </w:r>
          </w:p>
        </w:tc>
        <w:tc>
          <w:tcPr>
            <w:tcW w:w="0" w:type="auto"/>
            <w:tcBorders>
              <w:top w:val="nil"/>
              <w:left w:val="nil"/>
              <w:bottom w:val="nil"/>
              <w:right w:val="nil"/>
            </w:tcBorders>
            <w:shd w:val="clear" w:color="auto" w:fill="FFFFFF"/>
            <w:vAlign w:val="center"/>
          </w:tcPr>
          <w:p w14:paraId="7C37342E">
            <w:pPr>
              <w:spacing w:after="0" w:line="360" w:lineRule="auto"/>
              <w:jc w:val="center"/>
              <w:rPr>
                <w:rFonts w:ascii="Arial" w:hAnsi="Arial"/>
                <w:b w:val="0"/>
                <w:i w:val="0"/>
                <w:color w:val="000000"/>
                <w:sz w:val="12"/>
              </w:rPr>
            </w:pPr>
            <w:r>
              <w:rPr>
                <w:rFonts w:ascii="Arial" w:hAnsi="Arial"/>
                <w:b w:val="0"/>
                <w:i w:val="0"/>
                <w:color w:val="000000"/>
                <w:sz w:val="12"/>
              </w:rPr>
              <w:t>27159</w:t>
            </w:r>
          </w:p>
        </w:tc>
      </w:tr>
      <w:tr w14:paraId="1B3C3430">
        <w:tc>
          <w:tcPr>
            <w:tcW w:w="0" w:type="auto"/>
            <w:tcBorders>
              <w:top w:val="nil"/>
              <w:left w:val="nil"/>
              <w:bottom w:val="nil"/>
              <w:right w:val="nil"/>
            </w:tcBorders>
            <w:shd w:val="clear" w:color="auto" w:fill="FFFFFF"/>
            <w:vAlign w:val="center"/>
          </w:tcPr>
          <w:p w14:paraId="459A5D12">
            <w:pPr>
              <w:spacing w:after="0" w:line="360" w:lineRule="auto"/>
              <w:jc w:val="center"/>
              <w:rPr>
                <w:rFonts w:ascii="Arial" w:hAnsi="Arial"/>
                <w:b w:val="0"/>
                <w:i w:val="0"/>
                <w:color w:val="000000"/>
                <w:sz w:val="14"/>
              </w:rPr>
            </w:pPr>
            <w:r>
              <w:rPr>
                <w:rFonts w:ascii="Arial" w:hAnsi="Arial"/>
                <w:b w:val="0"/>
                <w:i w:val="0"/>
                <w:color w:val="000000"/>
                <w:sz w:val="14"/>
              </w:rPr>
              <w:t>Independent observations</w:t>
            </w:r>
          </w:p>
        </w:tc>
        <w:tc>
          <w:tcPr>
            <w:tcW w:w="0" w:type="auto"/>
            <w:tcBorders>
              <w:top w:val="nil"/>
              <w:left w:val="nil"/>
              <w:bottom w:val="nil"/>
              <w:right w:val="nil"/>
            </w:tcBorders>
            <w:shd w:val="clear" w:color="auto" w:fill="FFFFFF"/>
            <w:vAlign w:val="center"/>
          </w:tcPr>
          <w:p w14:paraId="2EC1BF7F">
            <w:pPr>
              <w:spacing w:after="0" w:line="360" w:lineRule="auto"/>
              <w:jc w:val="center"/>
              <w:rPr>
                <w:rFonts w:ascii="Arial" w:hAnsi="Arial"/>
                <w:b w:val="0"/>
                <w:i w:val="0"/>
                <w:color w:val="000000"/>
                <w:sz w:val="12"/>
              </w:rPr>
            </w:pPr>
            <w:r>
              <w:rPr>
                <w:rFonts w:ascii="Arial" w:hAnsi="Arial"/>
                <w:b w:val="0"/>
                <w:i w:val="0"/>
                <w:color w:val="000000"/>
                <w:sz w:val="12"/>
              </w:rPr>
              <w:t>141123</w:t>
            </w:r>
          </w:p>
        </w:tc>
        <w:tc>
          <w:tcPr>
            <w:tcW w:w="0" w:type="auto"/>
            <w:tcBorders>
              <w:top w:val="nil"/>
              <w:left w:val="nil"/>
              <w:bottom w:val="nil"/>
              <w:right w:val="nil"/>
            </w:tcBorders>
            <w:shd w:val="clear" w:color="auto" w:fill="FFFFFF"/>
            <w:vAlign w:val="center"/>
          </w:tcPr>
          <w:p w14:paraId="746E0ADE">
            <w:pPr>
              <w:spacing w:after="0" w:line="360" w:lineRule="auto"/>
              <w:jc w:val="center"/>
              <w:rPr>
                <w:rFonts w:ascii="Arial" w:hAnsi="Arial"/>
                <w:b w:val="0"/>
                <w:i w:val="0"/>
                <w:color w:val="000000"/>
                <w:sz w:val="12"/>
              </w:rPr>
            </w:pPr>
            <w:r>
              <w:rPr>
                <w:rFonts w:ascii="Arial" w:hAnsi="Arial"/>
                <w:b w:val="0"/>
                <w:i w:val="0"/>
                <w:color w:val="000000"/>
                <w:sz w:val="12"/>
              </w:rPr>
              <w:t>70627</w:t>
            </w:r>
          </w:p>
        </w:tc>
        <w:tc>
          <w:tcPr>
            <w:tcW w:w="0" w:type="auto"/>
            <w:tcBorders>
              <w:top w:val="nil"/>
              <w:left w:val="nil"/>
              <w:bottom w:val="nil"/>
              <w:right w:val="nil"/>
            </w:tcBorders>
            <w:shd w:val="clear" w:color="auto" w:fill="FFFFFF"/>
            <w:vAlign w:val="center"/>
          </w:tcPr>
          <w:p w14:paraId="2B614D6A">
            <w:pPr>
              <w:spacing w:after="0" w:line="360" w:lineRule="auto"/>
              <w:jc w:val="center"/>
              <w:rPr>
                <w:rFonts w:ascii="Arial" w:hAnsi="Arial"/>
                <w:b w:val="0"/>
                <w:i w:val="0"/>
                <w:color w:val="000000"/>
                <w:sz w:val="12"/>
              </w:rPr>
            </w:pPr>
            <w:r>
              <w:rPr>
                <w:rFonts w:ascii="Arial" w:hAnsi="Arial"/>
                <w:b w:val="0"/>
                <w:i w:val="0"/>
                <w:color w:val="000000"/>
                <w:sz w:val="12"/>
              </w:rPr>
              <w:t>329338</w:t>
            </w:r>
          </w:p>
        </w:tc>
        <w:tc>
          <w:tcPr>
            <w:tcW w:w="0" w:type="auto"/>
            <w:tcBorders>
              <w:top w:val="nil"/>
              <w:left w:val="nil"/>
              <w:bottom w:val="nil"/>
              <w:right w:val="nil"/>
            </w:tcBorders>
            <w:shd w:val="clear" w:color="auto" w:fill="FFFFFF"/>
            <w:vAlign w:val="center"/>
          </w:tcPr>
          <w:p w14:paraId="73B940EA">
            <w:pPr>
              <w:spacing w:after="0" w:line="360" w:lineRule="auto"/>
              <w:jc w:val="center"/>
              <w:rPr>
                <w:rFonts w:ascii="Arial" w:hAnsi="Arial"/>
                <w:b w:val="0"/>
                <w:i w:val="0"/>
                <w:color w:val="000000"/>
                <w:sz w:val="12"/>
              </w:rPr>
            </w:pPr>
            <w:r>
              <w:rPr>
                <w:rFonts w:ascii="Arial" w:hAnsi="Arial"/>
                <w:b w:val="0"/>
                <w:i w:val="0"/>
                <w:color w:val="000000"/>
                <w:sz w:val="12"/>
              </w:rPr>
              <w:t>54846</w:t>
            </w:r>
          </w:p>
        </w:tc>
        <w:tc>
          <w:tcPr>
            <w:tcW w:w="0" w:type="auto"/>
            <w:tcBorders>
              <w:top w:val="nil"/>
              <w:left w:val="nil"/>
              <w:bottom w:val="nil"/>
              <w:right w:val="nil"/>
            </w:tcBorders>
            <w:shd w:val="clear" w:color="auto" w:fill="FFFFFF"/>
            <w:vAlign w:val="center"/>
          </w:tcPr>
          <w:p w14:paraId="44512EF2">
            <w:pPr>
              <w:spacing w:after="0" w:line="360" w:lineRule="auto"/>
              <w:jc w:val="center"/>
              <w:rPr>
                <w:rFonts w:ascii="Arial" w:hAnsi="Arial"/>
                <w:b w:val="0"/>
                <w:i w:val="0"/>
                <w:color w:val="000000"/>
                <w:sz w:val="12"/>
              </w:rPr>
            </w:pPr>
            <w:r>
              <w:rPr>
                <w:rFonts w:ascii="Arial" w:hAnsi="Arial"/>
                <w:b w:val="0"/>
                <w:i w:val="0"/>
                <w:color w:val="000000"/>
                <w:sz w:val="12"/>
              </w:rPr>
              <w:t>58203</w:t>
            </w:r>
          </w:p>
        </w:tc>
      </w:tr>
      <w:tr w14:paraId="0B269843">
        <w:tc>
          <w:tcPr>
            <w:tcW w:w="0" w:type="auto"/>
            <w:tcBorders>
              <w:top w:val="nil"/>
              <w:left w:val="nil"/>
              <w:bottom w:val="nil"/>
              <w:right w:val="nil"/>
            </w:tcBorders>
            <w:shd w:val="clear" w:color="auto" w:fill="FFFFFF"/>
            <w:vAlign w:val="center"/>
          </w:tcPr>
          <w:p w14:paraId="09A97172">
            <w:pPr>
              <w:spacing w:after="0" w:line="360" w:lineRule="auto"/>
              <w:jc w:val="center"/>
              <w:rPr>
                <w:rFonts w:ascii="Arial" w:hAnsi="Arial"/>
                <w:b w:val="0"/>
                <w:i w:val="0"/>
                <w:color w:val="000000"/>
                <w:sz w:val="14"/>
              </w:rPr>
            </w:pPr>
            <w:r>
              <w:rPr>
                <w:rFonts w:ascii="Arial" w:hAnsi="Arial"/>
                <w:b w:val="0"/>
                <w:i w:val="0"/>
                <w:color w:val="000000"/>
                <w:sz w:val="14"/>
              </w:rPr>
              <w:t>IADL-only observations</w:t>
            </w:r>
          </w:p>
        </w:tc>
        <w:tc>
          <w:tcPr>
            <w:tcW w:w="0" w:type="auto"/>
            <w:tcBorders>
              <w:top w:val="nil"/>
              <w:left w:val="nil"/>
              <w:bottom w:val="nil"/>
              <w:right w:val="nil"/>
            </w:tcBorders>
            <w:shd w:val="clear" w:color="auto" w:fill="FFFFFF"/>
            <w:vAlign w:val="center"/>
          </w:tcPr>
          <w:p w14:paraId="190B5748">
            <w:pPr>
              <w:spacing w:after="0" w:line="360" w:lineRule="auto"/>
              <w:jc w:val="center"/>
              <w:rPr>
                <w:rFonts w:ascii="Arial" w:hAnsi="Arial"/>
                <w:b w:val="0"/>
                <w:i w:val="0"/>
                <w:color w:val="000000"/>
                <w:sz w:val="12"/>
              </w:rPr>
            </w:pPr>
            <w:r>
              <w:rPr>
                <w:rFonts w:ascii="Arial" w:hAnsi="Arial"/>
                <w:b w:val="0"/>
                <w:i w:val="0"/>
                <w:color w:val="000000"/>
                <w:sz w:val="12"/>
              </w:rPr>
              <w:t>11356</w:t>
            </w:r>
          </w:p>
        </w:tc>
        <w:tc>
          <w:tcPr>
            <w:tcW w:w="0" w:type="auto"/>
            <w:tcBorders>
              <w:top w:val="nil"/>
              <w:left w:val="nil"/>
              <w:bottom w:val="nil"/>
              <w:right w:val="nil"/>
            </w:tcBorders>
            <w:shd w:val="clear" w:color="auto" w:fill="FFFFFF"/>
            <w:vAlign w:val="center"/>
          </w:tcPr>
          <w:p w14:paraId="3C114FE7">
            <w:pPr>
              <w:spacing w:after="0" w:line="360" w:lineRule="auto"/>
              <w:jc w:val="center"/>
              <w:rPr>
                <w:rFonts w:ascii="Arial" w:hAnsi="Arial"/>
                <w:b w:val="0"/>
                <w:i w:val="0"/>
                <w:color w:val="000000"/>
                <w:sz w:val="12"/>
              </w:rPr>
            </w:pPr>
            <w:r>
              <w:rPr>
                <w:rFonts w:ascii="Arial" w:hAnsi="Arial"/>
                <w:b w:val="0"/>
                <w:i w:val="0"/>
                <w:color w:val="000000"/>
                <w:sz w:val="12"/>
              </w:rPr>
              <w:t>2762</w:t>
            </w:r>
          </w:p>
        </w:tc>
        <w:tc>
          <w:tcPr>
            <w:tcW w:w="0" w:type="auto"/>
            <w:tcBorders>
              <w:top w:val="nil"/>
              <w:left w:val="nil"/>
              <w:bottom w:val="nil"/>
              <w:right w:val="nil"/>
            </w:tcBorders>
            <w:shd w:val="clear" w:color="auto" w:fill="FFFFFF"/>
            <w:vAlign w:val="center"/>
          </w:tcPr>
          <w:p w14:paraId="3373F614">
            <w:pPr>
              <w:spacing w:after="0" w:line="360" w:lineRule="auto"/>
              <w:jc w:val="center"/>
              <w:rPr>
                <w:rFonts w:ascii="Arial" w:hAnsi="Arial"/>
                <w:b w:val="0"/>
                <w:i w:val="0"/>
                <w:color w:val="000000"/>
                <w:sz w:val="12"/>
              </w:rPr>
            </w:pPr>
            <w:r>
              <w:rPr>
                <w:rFonts w:ascii="Arial" w:hAnsi="Arial"/>
                <w:b w:val="0"/>
                <w:i w:val="0"/>
                <w:color w:val="000000"/>
                <w:sz w:val="12"/>
              </w:rPr>
              <w:t>13920</w:t>
            </w:r>
          </w:p>
        </w:tc>
        <w:tc>
          <w:tcPr>
            <w:tcW w:w="0" w:type="auto"/>
            <w:tcBorders>
              <w:top w:val="nil"/>
              <w:left w:val="nil"/>
              <w:bottom w:val="nil"/>
              <w:right w:val="nil"/>
            </w:tcBorders>
            <w:shd w:val="clear" w:color="auto" w:fill="FFFFFF"/>
            <w:vAlign w:val="center"/>
          </w:tcPr>
          <w:p w14:paraId="3A795F12">
            <w:pPr>
              <w:spacing w:after="0" w:line="360" w:lineRule="auto"/>
              <w:jc w:val="center"/>
              <w:rPr>
                <w:rFonts w:ascii="Arial" w:hAnsi="Arial"/>
                <w:b w:val="0"/>
                <w:i w:val="0"/>
                <w:color w:val="000000"/>
                <w:sz w:val="12"/>
              </w:rPr>
            </w:pPr>
            <w:r>
              <w:rPr>
                <w:rFonts w:ascii="Arial" w:hAnsi="Arial"/>
                <w:b w:val="0"/>
                <w:i w:val="0"/>
                <w:color w:val="000000"/>
                <w:sz w:val="12"/>
              </w:rPr>
              <w:t>6728</w:t>
            </w:r>
          </w:p>
        </w:tc>
        <w:tc>
          <w:tcPr>
            <w:tcW w:w="0" w:type="auto"/>
            <w:tcBorders>
              <w:top w:val="nil"/>
              <w:left w:val="nil"/>
              <w:bottom w:val="nil"/>
              <w:right w:val="nil"/>
            </w:tcBorders>
            <w:shd w:val="clear" w:color="auto" w:fill="FFFFFF"/>
            <w:vAlign w:val="center"/>
          </w:tcPr>
          <w:p w14:paraId="7B491632">
            <w:pPr>
              <w:spacing w:after="0" w:line="360" w:lineRule="auto"/>
              <w:jc w:val="center"/>
              <w:rPr>
                <w:rFonts w:ascii="Arial" w:hAnsi="Arial"/>
                <w:b w:val="0"/>
                <w:i w:val="0"/>
                <w:color w:val="000000"/>
                <w:sz w:val="12"/>
              </w:rPr>
            </w:pPr>
            <w:r>
              <w:rPr>
                <w:rFonts w:ascii="Arial" w:hAnsi="Arial"/>
                <w:b w:val="0"/>
                <w:i w:val="0"/>
                <w:color w:val="000000"/>
                <w:sz w:val="12"/>
              </w:rPr>
              <w:t>2311</w:t>
            </w:r>
          </w:p>
        </w:tc>
      </w:tr>
      <w:tr w14:paraId="0605F6D4">
        <w:tc>
          <w:tcPr>
            <w:tcW w:w="0" w:type="auto"/>
            <w:tcBorders>
              <w:top w:val="nil"/>
              <w:left w:val="nil"/>
              <w:bottom w:val="nil"/>
              <w:right w:val="nil"/>
            </w:tcBorders>
            <w:shd w:val="clear" w:color="auto" w:fill="FFFFFF"/>
            <w:vAlign w:val="center"/>
          </w:tcPr>
          <w:p w14:paraId="731B68A8">
            <w:pPr>
              <w:spacing w:after="0" w:line="360" w:lineRule="auto"/>
              <w:jc w:val="center"/>
              <w:rPr>
                <w:rFonts w:ascii="Arial" w:hAnsi="Arial"/>
                <w:b w:val="0"/>
                <w:i w:val="0"/>
                <w:color w:val="000000"/>
                <w:sz w:val="14"/>
              </w:rPr>
            </w:pPr>
            <w:r>
              <w:rPr>
                <w:rFonts w:ascii="Arial" w:hAnsi="Arial"/>
                <w:b w:val="0"/>
                <w:i w:val="0"/>
                <w:color w:val="000000"/>
                <w:sz w:val="14"/>
              </w:rPr>
              <w:t>BADL observations</w:t>
            </w:r>
          </w:p>
        </w:tc>
        <w:tc>
          <w:tcPr>
            <w:tcW w:w="0" w:type="auto"/>
            <w:tcBorders>
              <w:top w:val="nil"/>
              <w:left w:val="nil"/>
              <w:bottom w:val="nil"/>
              <w:right w:val="nil"/>
            </w:tcBorders>
            <w:shd w:val="clear" w:color="auto" w:fill="FFFFFF"/>
            <w:vAlign w:val="center"/>
          </w:tcPr>
          <w:p w14:paraId="2EF23F71">
            <w:pPr>
              <w:spacing w:after="0" w:line="360" w:lineRule="auto"/>
              <w:jc w:val="center"/>
              <w:rPr>
                <w:rFonts w:ascii="Arial" w:hAnsi="Arial"/>
                <w:b w:val="0"/>
                <w:i w:val="0"/>
                <w:color w:val="000000"/>
                <w:sz w:val="12"/>
              </w:rPr>
            </w:pPr>
            <w:r>
              <w:rPr>
                <w:rFonts w:ascii="Arial" w:hAnsi="Arial"/>
                <w:b w:val="0"/>
                <w:i w:val="0"/>
                <w:color w:val="000000"/>
                <w:sz w:val="12"/>
              </w:rPr>
              <w:t>33878</w:t>
            </w:r>
          </w:p>
        </w:tc>
        <w:tc>
          <w:tcPr>
            <w:tcW w:w="0" w:type="auto"/>
            <w:tcBorders>
              <w:top w:val="nil"/>
              <w:left w:val="nil"/>
              <w:bottom w:val="nil"/>
              <w:right w:val="nil"/>
            </w:tcBorders>
            <w:shd w:val="clear" w:color="auto" w:fill="FFFFFF"/>
            <w:vAlign w:val="center"/>
          </w:tcPr>
          <w:p w14:paraId="26D0391A">
            <w:pPr>
              <w:spacing w:after="0" w:line="360" w:lineRule="auto"/>
              <w:jc w:val="center"/>
              <w:rPr>
                <w:rFonts w:ascii="Arial" w:hAnsi="Arial"/>
                <w:b w:val="0"/>
                <w:i w:val="0"/>
                <w:color w:val="000000"/>
                <w:sz w:val="12"/>
              </w:rPr>
            </w:pPr>
            <w:r>
              <w:rPr>
                <w:rFonts w:ascii="Arial" w:hAnsi="Arial"/>
                <w:b w:val="0"/>
                <w:i w:val="0"/>
                <w:color w:val="000000"/>
                <w:sz w:val="12"/>
              </w:rPr>
              <w:t>16451</w:t>
            </w:r>
          </w:p>
        </w:tc>
        <w:tc>
          <w:tcPr>
            <w:tcW w:w="0" w:type="auto"/>
            <w:tcBorders>
              <w:top w:val="nil"/>
              <w:left w:val="nil"/>
              <w:bottom w:val="nil"/>
              <w:right w:val="nil"/>
            </w:tcBorders>
            <w:shd w:val="clear" w:color="auto" w:fill="FFFFFF"/>
            <w:vAlign w:val="center"/>
          </w:tcPr>
          <w:p w14:paraId="76BB636D">
            <w:pPr>
              <w:spacing w:after="0" w:line="360" w:lineRule="auto"/>
              <w:jc w:val="center"/>
              <w:rPr>
                <w:rFonts w:ascii="Arial" w:hAnsi="Arial"/>
                <w:b w:val="0"/>
                <w:i w:val="0"/>
                <w:color w:val="000000"/>
                <w:sz w:val="12"/>
              </w:rPr>
            </w:pPr>
            <w:r>
              <w:rPr>
                <w:rFonts w:ascii="Arial" w:hAnsi="Arial"/>
                <w:b w:val="0"/>
                <w:i w:val="0"/>
                <w:color w:val="000000"/>
                <w:sz w:val="12"/>
              </w:rPr>
              <w:t>45062</w:t>
            </w:r>
          </w:p>
        </w:tc>
        <w:tc>
          <w:tcPr>
            <w:tcW w:w="0" w:type="auto"/>
            <w:tcBorders>
              <w:top w:val="nil"/>
              <w:left w:val="nil"/>
              <w:bottom w:val="nil"/>
              <w:right w:val="nil"/>
            </w:tcBorders>
            <w:shd w:val="clear" w:color="auto" w:fill="FFFFFF"/>
            <w:vAlign w:val="center"/>
          </w:tcPr>
          <w:p w14:paraId="499C34FE">
            <w:pPr>
              <w:spacing w:after="0" w:line="360" w:lineRule="auto"/>
              <w:jc w:val="center"/>
              <w:rPr>
                <w:rFonts w:ascii="Arial" w:hAnsi="Arial"/>
                <w:b w:val="0"/>
                <w:i w:val="0"/>
                <w:color w:val="000000"/>
                <w:sz w:val="12"/>
              </w:rPr>
            </w:pPr>
            <w:r>
              <w:rPr>
                <w:rFonts w:ascii="Arial" w:hAnsi="Arial"/>
                <w:b w:val="0"/>
                <w:i w:val="0"/>
                <w:color w:val="000000"/>
                <w:sz w:val="12"/>
              </w:rPr>
              <w:t>13670</w:t>
            </w:r>
          </w:p>
        </w:tc>
        <w:tc>
          <w:tcPr>
            <w:tcW w:w="0" w:type="auto"/>
            <w:tcBorders>
              <w:top w:val="nil"/>
              <w:left w:val="nil"/>
              <w:bottom w:val="nil"/>
              <w:right w:val="nil"/>
            </w:tcBorders>
            <w:shd w:val="clear" w:color="auto" w:fill="FFFFFF"/>
            <w:vAlign w:val="center"/>
          </w:tcPr>
          <w:p w14:paraId="2D95137A">
            <w:pPr>
              <w:spacing w:after="0" w:line="360" w:lineRule="auto"/>
              <w:jc w:val="center"/>
              <w:rPr>
                <w:rFonts w:ascii="Arial" w:hAnsi="Arial"/>
                <w:b w:val="0"/>
                <w:i w:val="0"/>
                <w:color w:val="000000"/>
                <w:sz w:val="12"/>
              </w:rPr>
            </w:pPr>
            <w:r>
              <w:rPr>
                <w:rFonts w:ascii="Arial" w:hAnsi="Arial"/>
                <w:b w:val="0"/>
                <w:i w:val="0"/>
                <w:color w:val="000000"/>
                <w:sz w:val="12"/>
              </w:rPr>
              <w:t>10068</w:t>
            </w:r>
          </w:p>
        </w:tc>
      </w:tr>
      <w:tr w14:paraId="29E8B2D8">
        <w:tc>
          <w:tcPr>
            <w:tcW w:w="0" w:type="auto"/>
            <w:tcBorders>
              <w:top w:val="nil"/>
              <w:left w:val="nil"/>
              <w:bottom w:val="single" w:color="000000" w:sz="12" w:space="0"/>
              <w:right w:val="nil"/>
            </w:tcBorders>
            <w:shd w:val="clear" w:color="auto" w:fill="FFFFFF"/>
            <w:vAlign w:val="center"/>
          </w:tcPr>
          <w:p w14:paraId="78D09B00">
            <w:pPr>
              <w:spacing w:after="0" w:line="360" w:lineRule="auto"/>
              <w:jc w:val="center"/>
              <w:rPr>
                <w:rFonts w:ascii="Arial" w:hAnsi="Arial"/>
                <w:b w:val="0"/>
                <w:i w:val="0"/>
                <w:color w:val="000000"/>
                <w:sz w:val="14"/>
              </w:rPr>
            </w:pPr>
            <w:r>
              <w:rPr>
                <w:rFonts w:ascii="Arial" w:hAnsi="Arial"/>
                <w:b w:val="0"/>
                <w:i w:val="0"/>
                <w:color w:val="000000"/>
                <w:sz w:val="14"/>
              </w:rPr>
              <w:t>Functional-state missing observations (%)</w:t>
            </w:r>
          </w:p>
        </w:tc>
        <w:tc>
          <w:tcPr>
            <w:tcW w:w="0" w:type="auto"/>
            <w:tcBorders>
              <w:top w:val="nil"/>
              <w:left w:val="nil"/>
              <w:bottom w:val="single" w:color="000000" w:sz="12" w:space="0"/>
              <w:right w:val="nil"/>
            </w:tcBorders>
            <w:shd w:val="clear" w:color="auto" w:fill="FFFFFF"/>
            <w:vAlign w:val="center"/>
          </w:tcPr>
          <w:p w14:paraId="619F2DF4">
            <w:pPr>
              <w:spacing w:after="0" w:line="360" w:lineRule="auto"/>
              <w:jc w:val="center"/>
              <w:rPr>
                <w:rFonts w:ascii="Arial" w:hAnsi="Arial"/>
                <w:b w:val="0"/>
                <w:i w:val="0"/>
                <w:color w:val="000000"/>
                <w:sz w:val="12"/>
              </w:rPr>
            </w:pPr>
            <w:r>
              <w:rPr>
                <w:rFonts w:ascii="Arial" w:hAnsi="Arial"/>
                <w:b w:val="0"/>
                <w:i w:val="0"/>
                <w:color w:val="000000"/>
                <w:sz w:val="12"/>
              </w:rPr>
              <w:t>58.8</w:t>
            </w:r>
          </w:p>
        </w:tc>
        <w:tc>
          <w:tcPr>
            <w:tcW w:w="0" w:type="auto"/>
            <w:tcBorders>
              <w:top w:val="nil"/>
              <w:left w:val="nil"/>
              <w:bottom w:val="single" w:color="000000" w:sz="12" w:space="0"/>
              <w:right w:val="nil"/>
            </w:tcBorders>
            <w:shd w:val="clear" w:color="auto" w:fill="FFFFFF"/>
            <w:vAlign w:val="center"/>
          </w:tcPr>
          <w:p w14:paraId="5BB2EB50">
            <w:pPr>
              <w:spacing w:after="0" w:line="360" w:lineRule="auto"/>
              <w:jc w:val="center"/>
              <w:rPr>
                <w:rFonts w:ascii="Arial" w:hAnsi="Arial"/>
                <w:b w:val="0"/>
                <w:i w:val="0"/>
                <w:color w:val="000000"/>
                <w:sz w:val="12"/>
              </w:rPr>
            </w:pPr>
            <w:r>
              <w:rPr>
                <w:rFonts w:ascii="Arial" w:hAnsi="Arial"/>
                <w:b w:val="0"/>
                <w:i w:val="0"/>
                <w:color w:val="000000"/>
                <w:sz w:val="12"/>
              </w:rPr>
              <w:t>54.0</w:t>
            </w:r>
          </w:p>
        </w:tc>
        <w:tc>
          <w:tcPr>
            <w:tcW w:w="0" w:type="auto"/>
            <w:tcBorders>
              <w:top w:val="nil"/>
              <w:left w:val="nil"/>
              <w:bottom w:val="single" w:color="000000" w:sz="12" w:space="0"/>
              <w:right w:val="nil"/>
            </w:tcBorders>
            <w:shd w:val="clear" w:color="auto" w:fill="FFFFFF"/>
            <w:vAlign w:val="center"/>
          </w:tcPr>
          <w:p w14:paraId="4D59371B">
            <w:pPr>
              <w:spacing w:after="0" w:line="360" w:lineRule="auto"/>
              <w:jc w:val="center"/>
              <w:rPr>
                <w:rFonts w:ascii="Arial" w:hAnsi="Arial"/>
                <w:b w:val="0"/>
                <w:i w:val="0"/>
                <w:color w:val="000000"/>
                <w:sz w:val="12"/>
              </w:rPr>
            </w:pPr>
            <w:r>
              <w:rPr>
                <w:rFonts w:ascii="Arial" w:hAnsi="Arial"/>
                <w:b w:val="0"/>
                <w:i w:val="0"/>
                <w:color w:val="000000"/>
                <w:sz w:val="12"/>
              </w:rPr>
              <w:t>62.1</w:t>
            </w:r>
          </w:p>
        </w:tc>
        <w:tc>
          <w:tcPr>
            <w:tcW w:w="0" w:type="auto"/>
            <w:tcBorders>
              <w:top w:val="nil"/>
              <w:left w:val="nil"/>
              <w:bottom w:val="single" w:color="000000" w:sz="12" w:space="0"/>
              <w:right w:val="nil"/>
            </w:tcBorders>
            <w:shd w:val="clear" w:color="auto" w:fill="FFFFFF"/>
            <w:vAlign w:val="center"/>
          </w:tcPr>
          <w:p w14:paraId="45D801E4">
            <w:pPr>
              <w:spacing w:after="0" w:line="360" w:lineRule="auto"/>
              <w:jc w:val="center"/>
              <w:rPr>
                <w:rFonts w:ascii="Arial" w:hAnsi="Arial"/>
                <w:b w:val="0"/>
                <w:i w:val="0"/>
                <w:color w:val="000000"/>
                <w:sz w:val="12"/>
              </w:rPr>
            </w:pPr>
            <w:r>
              <w:rPr>
                <w:rFonts w:ascii="Arial" w:hAnsi="Arial"/>
                <w:b w:val="0"/>
                <w:i w:val="0"/>
                <w:color w:val="000000"/>
                <w:sz w:val="12"/>
              </w:rPr>
              <w:t>26.5</w:t>
            </w:r>
          </w:p>
        </w:tc>
        <w:tc>
          <w:tcPr>
            <w:tcW w:w="0" w:type="auto"/>
            <w:tcBorders>
              <w:top w:val="nil"/>
              <w:left w:val="nil"/>
              <w:bottom w:val="single" w:color="000000" w:sz="12" w:space="0"/>
              <w:right w:val="nil"/>
            </w:tcBorders>
            <w:shd w:val="clear" w:color="auto" w:fill="FFFFFF"/>
            <w:vAlign w:val="center"/>
          </w:tcPr>
          <w:p w14:paraId="1585F4DD">
            <w:pPr>
              <w:spacing w:after="0" w:line="360" w:lineRule="auto"/>
              <w:jc w:val="center"/>
              <w:rPr>
                <w:rFonts w:ascii="Arial" w:hAnsi="Arial"/>
                <w:b w:val="0"/>
                <w:i w:val="0"/>
                <w:color w:val="000000"/>
                <w:sz w:val="12"/>
              </w:rPr>
            </w:pPr>
            <w:r>
              <w:rPr>
                <w:rFonts w:ascii="Arial" w:hAnsi="Arial"/>
                <w:b w:val="0"/>
                <w:i w:val="0"/>
                <w:color w:val="000000"/>
                <w:sz w:val="12"/>
              </w:rPr>
              <w:t>48.0</w:t>
            </w:r>
          </w:p>
        </w:tc>
      </w:tr>
    </w:tbl>
    <w:p w14:paraId="1B02DCA4">
      <w:r>
        <w:br w:type="page"/>
      </w:r>
    </w:p>
    <w:p w14:paraId="6902A99C">
      <w:pPr>
        <w:spacing w:before="160" w:after="80"/>
      </w:pPr>
      <w:r>
        <w:rPr>
          <w:rFonts w:ascii="Arial" w:hAnsi="Arial"/>
          <w:b/>
          <w:i w:val="0"/>
          <w:color w:val="1F4D78"/>
          <w:sz w:val="24"/>
        </w:rPr>
        <w:t>Table S4</w:t>
      </w:r>
    </w:p>
    <w:p w14:paraId="7CB6BEE9">
      <w:pPr>
        <w:spacing w:after="80"/>
      </w:pPr>
      <w:r>
        <w:rPr>
          <w:rFonts w:ascii="Arial" w:hAnsi="Arial"/>
          <w:b w:val="0"/>
          <w:i/>
          <w:color w:val="555555"/>
          <w:sz w:val="16"/>
        </w:rPr>
        <w:t>Participant flow and analysis-stage counts. The panel-participant column corresponds to the counts shown in Figure 1A.</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5"/>
        <w:gridCol w:w="2067"/>
        <w:gridCol w:w="2067"/>
        <w:gridCol w:w="2067"/>
        <w:gridCol w:w="2068"/>
        <w:gridCol w:w="2068"/>
      </w:tblGrid>
      <w:tr w14:paraId="08C8B698">
        <w:tc>
          <w:tcPr>
            <w:tcW w:w="1428" w:type="pct"/>
            <w:tcBorders>
              <w:top w:val="single" w:color="000000" w:sz="12" w:space="0"/>
              <w:left w:val="nil"/>
              <w:bottom w:val="single" w:color="000000" w:sz="4" w:space="0"/>
              <w:right w:val="nil"/>
              <w:tl2br w:val="nil"/>
            </w:tcBorders>
            <w:shd w:val="clear" w:color="auto" w:fill="FFFFFF"/>
            <w:vAlign w:val="center"/>
          </w:tcPr>
          <w:p w14:paraId="2C531730">
            <w:pPr>
              <w:spacing w:after="0" w:line="360" w:lineRule="auto"/>
              <w:jc w:val="center"/>
              <w:rPr>
                <w:rFonts w:ascii="Arial" w:hAnsi="Arial"/>
                <w:b w:val="0"/>
                <w:i w:val="0"/>
                <w:color w:val="000000"/>
                <w:sz w:val="14"/>
              </w:rPr>
            </w:pPr>
            <w:r>
              <w:rPr>
                <w:rFonts w:ascii="Arial" w:hAnsi="Arial"/>
                <w:b w:val="0"/>
                <w:i w:val="0"/>
                <w:color w:val="000000"/>
                <w:sz w:val="14"/>
              </w:rPr>
              <w:t>Cohort</w:t>
            </w:r>
          </w:p>
        </w:tc>
        <w:tc>
          <w:tcPr>
            <w:tcW w:w="714" w:type="pct"/>
            <w:tcBorders>
              <w:top w:val="single" w:color="000000" w:sz="12" w:space="0"/>
              <w:left w:val="nil"/>
              <w:bottom w:val="single" w:color="000000" w:sz="4" w:space="0"/>
              <w:right w:val="nil"/>
            </w:tcBorders>
            <w:shd w:val="clear" w:color="auto" w:fill="FFFFFF"/>
            <w:vAlign w:val="center"/>
          </w:tcPr>
          <w:p w14:paraId="1CAD6BF9">
            <w:pPr>
              <w:spacing w:after="0" w:line="360" w:lineRule="auto"/>
              <w:jc w:val="center"/>
              <w:rPr>
                <w:rFonts w:ascii="Arial" w:hAnsi="Arial"/>
                <w:b w:val="0"/>
                <w:i w:val="0"/>
                <w:color w:val="000000"/>
                <w:sz w:val="14"/>
              </w:rPr>
            </w:pPr>
            <w:r>
              <w:rPr>
                <w:rFonts w:ascii="Arial" w:hAnsi="Arial"/>
                <w:b w:val="0"/>
                <w:i w:val="0"/>
                <w:color w:val="000000"/>
                <w:sz w:val="14"/>
              </w:rPr>
              <w:t>HRS</w:t>
            </w:r>
          </w:p>
        </w:tc>
        <w:tc>
          <w:tcPr>
            <w:tcW w:w="714" w:type="pct"/>
            <w:tcBorders>
              <w:top w:val="single" w:color="000000" w:sz="12" w:space="0"/>
              <w:left w:val="nil"/>
              <w:bottom w:val="single" w:color="000000" w:sz="4" w:space="0"/>
              <w:right w:val="nil"/>
            </w:tcBorders>
            <w:shd w:val="clear" w:color="auto" w:fill="FFFFFF"/>
            <w:vAlign w:val="center"/>
          </w:tcPr>
          <w:p w14:paraId="41D5506E">
            <w:pPr>
              <w:spacing w:after="0" w:line="360" w:lineRule="auto"/>
              <w:jc w:val="center"/>
              <w:rPr>
                <w:rFonts w:ascii="Arial" w:hAnsi="Arial"/>
                <w:b w:val="0"/>
                <w:i w:val="0"/>
                <w:color w:val="000000"/>
                <w:sz w:val="14"/>
              </w:rPr>
            </w:pPr>
            <w:r>
              <w:rPr>
                <w:rFonts w:ascii="Arial" w:hAnsi="Arial"/>
                <w:b w:val="0"/>
                <w:i w:val="0"/>
                <w:color w:val="000000"/>
                <w:sz w:val="14"/>
              </w:rPr>
              <w:t>ELSA</w:t>
            </w:r>
          </w:p>
        </w:tc>
        <w:tc>
          <w:tcPr>
            <w:tcW w:w="714" w:type="pct"/>
            <w:tcBorders>
              <w:top w:val="single" w:color="000000" w:sz="12" w:space="0"/>
              <w:left w:val="nil"/>
              <w:bottom w:val="single" w:color="000000" w:sz="4" w:space="0"/>
              <w:right w:val="nil"/>
            </w:tcBorders>
            <w:shd w:val="clear" w:color="auto" w:fill="FFFFFF"/>
            <w:vAlign w:val="center"/>
          </w:tcPr>
          <w:p w14:paraId="70F447FF">
            <w:pPr>
              <w:spacing w:after="0" w:line="360" w:lineRule="auto"/>
              <w:jc w:val="center"/>
              <w:rPr>
                <w:rFonts w:ascii="Arial" w:hAnsi="Arial"/>
                <w:b w:val="0"/>
                <w:i w:val="0"/>
                <w:color w:val="000000"/>
                <w:sz w:val="14"/>
              </w:rPr>
            </w:pPr>
            <w:r>
              <w:rPr>
                <w:rFonts w:ascii="Arial" w:hAnsi="Arial"/>
                <w:b w:val="0"/>
                <w:i w:val="0"/>
                <w:color w:val="000000"/>
                <w:sz w:val="14"/>
              </w:rPr>
              <w:t>SHARE</w:t>
            </w:r>
          </w:p>
        </w:tc>
        <w:tc>
          <w:tcPr>
            <w:tcW w:w="714" w:type="pct"/>
            <w:tcBorders>
              <w:top w:val="single" w:color="000000" w:sz="12" w:space="0"/>
              <w:left w:val="nil"/>
              <w:bottom w:val="single" w:color="000000" w:sz="4" w:space="0"/>
              <w:right w:val="nil"/>
            </w:tcBorders>
            <w:shd w:val="clear" w:color="auto" w:fill="FFFFFF"/>
            <w:vAlign w:val="center"/>
          </w:tcPr>
          <w:p w14:paraId="2D7E66F6">
            <w:pPr>
              <w:spacing w:after="0" w:line="360" w:lineRule="auto"/>
              <w:jc w:val="center"/>
              <w:rPr>
                <w:rFonts w:ascii="Arial" w:hAnsi="Arial"/>
                <w:b w:val="0"/>
                <w:i w:val="0"/>
                <w:color w:val="000000"/>
                <w:sz w:val="14"/>
              </w:rPr>
            </w:pPr>
            <w:r>
              <w:rPr>
                <w:rFonts w:ascii="Arial" w:hAnsi="Arial"/>
                <w:b w:val="0"/>
                <w:i w:val="0"/>
                <w:color w:val="000000"/>
                <w:sz w:val="14"/>
              </w:rPr>
              <w:t>CHARLS</w:t>
            </w:r>
          </w:p>
        </w:tc>
        <w:tc>
          <w:tcPr>
            <w:tcW w:w="714" w:type="pct"/>
            <w:tcBorders>
              <w:top w:val="single" w:color="000000" w:sz="12" w:space="0"/>
              <w:left w:val="nil"/>
              <w:bottom w:val="single" w:color="000000" w:sz="4" w:space="0"/>
              <w:right w:val="nil"/>
            </w:tcBorders>
            <w:shd w:val="clear" w:color="auto" w:fill="FFFFFF"/>
            <w:vAlign w:val="center"/>
          </w:tcPr>
          <w:p w14:paraId="635B3768">
            <w:pPr>
              <w:spacing w:after="0" w:line="360" w:lineRule="auto"/>
              <w:jc w:val="center"/>
              <w:rPr>
                <w:rFonts w:ascii="Arial" w:hAnsi="Arial"/>
                <w:b w:val="0"/>
                <w:i w:val="0"/>
                <w:color w:val="000000"/>
                <w:sz w:val="14"/>
              </w:rPr>
            </w:pPr>
            <w:r>
              <w:rPr>
                <w:rFonts w:ascii="Arial" w:hAnsi="Arial"/>
                <w:b w:val="0"/>
                <w:i w:val="0"/>
                <w:color w:val="000000"/>
                <w:sz w:val="14"/>
              </w:rPr>
              <w:t>MHAS</w:t>
            </w:r>
          </w:p>
        </w:tc>
      </w:tr>
      <w:tr w14:paraId="16296CC4">
        <w:tc>
          <w:tcPr>
            <w:tcW w:w="1428" w:type="pct"/>
            <w:tcBorders>
              <w:top w:val="single" w:color="000000" w:sz="4" w:space="0"/>
              <w:left w:val="nil"/>
              <w:bottom w:val="nil"/>
              <w:right w:val="nil"/>
            </w:tcBorders>
            <w:shd w:val="clear" w:color="auto" w:fill="FFFFFF"/>
            <w:vAlign w:val="center"/>
          </w:tcPr>
          <w:p w14:paraId="185EC723">
            <w:pPr>
              <w:spacing w:after="0" w:line="360" w:lineRule="auto"/>
              <w:jc w:val="center"/>
              <w:rPr>
                <w:rFonts w:ascii="Arial" w:hAnsi="Arial"/>
                <w:b w:val="0"/>
                <w:i w:val="0"/>
                <w:color w:val="000000"/>
                <w:sz w:val="14"/>
              </w:rPr>
            </w:pPr>
            <w:r>
              <w:rPr>
                <w:rFonts w:ascii="Arial" w:hAnsi="Arial"/>
                <w:b w:val="0"/>
                <w:i w:val="0"/>
                <w:color w:val="000000"/>
                <w:sz w:val="14"/>
              </w:rPr>
              <w:t>Age threshold at T2</w:t>
            </w:r>
          </w:p>
        </w:tc>
        <w:tc>
          <w:tcPr>
            <w:tcW w:w="714" w:type="pct"/>
            <w:tcBorders>
              <w:top w:val="single" w:color="000000" w:sz="4" w:space="0"/>
              <w:left w:val="nil"/>
              <w:bottom w:val="nil"/>
              <w:right w:val="nil"/>
            </w:tcBorders>
            <w:shd w:val="clear" w:color="auto" w:fill="FFFFFF"/>
            <w:vAlign w:val="center"/>
          </w:tcPr>
          <w:p w14:paraId="1D2A0483">
            <w:pPr>
              <w:spacing w:after="0" w:line="360" w:lineRule="auto"/>
              <w:jc w:val="center"/>
              <w:rPr>
                <w:rFonts w:ascii="Arial" w:hAnsi="Arial"/>
                <w:b w:val="0"/>
                <w:i w:val="0"/>
                <w:color w:val="000000"/>
                <w:sz w:val="14"/>
              </w:rPr>
            </w:pPr>
            <w:r>
              <w:rPr>
                <w:rFonts w:ascii="Arial" w:hAnsi="Arial"/>
                <w:b w:val="0"/>
                <w:i w:val="0"/>
                <w:color w:val="000000"/>
                <w:sz w:val="14"/>
              </w:rPr>
              <w:t>50</w:t>
            </w:r>
          </w:p>
        </w:tc>
        <w:tc>
          <w:tcPr>
            <w:tcW w:w="714" w:type="pct"/>
            <w:tcBorders>
              <w:top w:val="single" w:color="000000" w:sz="4" w:space="0"/>
              <w:left w:val="nil"/>
              <w:bottom w:val="nil"/>
              <w:right w:val="nil"/>
            </w:tcBorders>
            <w:shd w:val="clear" w:color="auto" w:fill="FFFFFF"/>
            <w:vAlign w:val="center"/>
          </w:tcPr>
          <w:p w14:paraId="71B9AA2C">
            <w:pPr>
              <w:spacing w:after="0" w:line="360" w:lineRule="auto"/>
              <w:jc w:val="center"/>
              <w:rPr>
                <w:rFonts w:ascii="Arial" w:hAnsi="Arial"/>
                <w:b w:val="0"/>
                <w:i w:val="0"/>
                <w:color w:val="000000"/>
                <w:sz w:val="14"/>
              </w:rPr>
            </w:pPr>
            <w:r>
              <w:rPr>
                <w:rFonts w:ascii="Arial" w:hAnsi="Arial"/>
                <w:b w:val="0"/>
                <w:i w:val="0"/>
                <w:color w:val="000000"/>
                <w:sz w:val="14"/>
              </w:rPr>
              <w:t>50</w:t>
            </w:r>
          </w:p>
        </w:tc>
        <w:tc>
          <w:tcPr>
            <w:tcW w:w="714" w:type="pct"/>
            <w:tcBorders>
              <w:top w:val="single" w:color="000000" w:sz="4" w:space="0"/>
              <w:left w:val="nil"/>
              <w:bottom w:val="nil"/>
              <w:right w:val="nil"/>
            </w:tcBorders>
            <w:shd w:val="clear" w:color="auto" w:fill="FFFFFF"/>
            <w:vAlign w:val="center"/>
          </w:tcPr>
          <w:p w14:paraId="30346CBF">
            <w:pPr>
              <w:spacing w:after="0" w:line="360" w:lineRule="auto"/>
              <w:jc w:val="center"/>
              <w:rPr>
                <w:rFonts w:ascii="Arial" w:hAnsi="Arial"/>
                <w:b w:val="0"/>
                <w:i w:val="0"/>
                <w:color w:val="000000"/>
                <w:sz w:val="14"/>
              </w:rPr>
            </w:pPr>
            <w:r>
              <w:rPr>
                <w:rFonts w:ascii="Arial" w:hAnsi="Arial"/>
                <w:b w:val="0"/>
                <w:i w:val="0"/>
                <w:color w:val="000000"/>
                <w:sz w:val="14"/>
              </w:rPr>
              <w:t>50</w:t>
            </w:r>
          </w:p>
        </w:tc>
        <w:tc>
          <w:tcPr>
            <w:tcW w:w="714" w:type="pct"/>
            <w:tcBorders>
              <w:top w:val="single" w:color="000000" w:sz="4" w:space="0"/>
              <w:left w:val="nil"/>
              <w:bottom w:val="nil"/>
              <w:right w:val="nil"/>
            </w:tcBorders>
            <w:shd w:val="clear" w:color="auto" w:fill="FFFFFF"/>
            <w:vAlign w:val="center"/>
          </w:tcPr>
          <w:p w14:paraId="72281CBD">
            <w:pPr>
              <w:spacing w:after="0" w:line="360" w:lineRule="auto"/>
              <w:jc w:val="center"/>
              <w:rPr>
                <w:rFonts w:ascii="Arial" w:hAnsi="Arial"/>
                <w:b w:val="0"/>
                <w:i w:val="0"/>
                <w:color w:val="000000"/>
                <w:sz w:val="14"/>
              </w:rPr>
            </w:pPr>
            <w:r>
              <w:rPr>
                <w:rFonts w:ascii="Arial" w:hAnsi="Arial"/>
                <w:b w:val="0"/>
                <w:i w:val="0"/>
                <w:color w:val="000000"/>
                <w:sz w:val="14"/>
              </w:rPr>
              <w:t>50</w:t>
            </w:r>
          </w:p>
        </w:tc>
        <w:tc>
          <w:tcPr>
            <w:tcW w:w="714" w:type="pct"/>
            <w:tcBorders>
              <w:top w:val="single" w:color="000000" w:sz="4" w:space="0"/>
              <w:left w:val="nil"/>
              <w:bottom w:val="nil"/>
              <w:right w:val="nil"/>
            </w:tcBorders>
            <w:shd w:val="clear" w:color="auto" w:fill="FFFFFF"/>
            <w:vAlign w:val="center"/>
          </w:tcPr>
          <w:p w14:paraId="6BC15025">
            <w:pPr>
              <w:spacing w:after="0" w:line="360" w:lineRule="auto"/>
              <w:jc w:val="center"/>
              <w:rPr>
                <w:rFonts w:ascii="Arial" w:hAnsi="Arial"/>
                <w:b w:val="0"/>
                <w:i w:val="0"/>
                <w:color w:val="000000"/>
                <w:sz w:val="14"/>
              </w:rPr>
            </w:pPr>
            <w:r>
              <w:rPr>
                <w:rFonts w:ascii="Arial" w:hAnsi="Arial"/>
                <w:b w:val="0"/>
                <w:i w:val="0"/>
                <w:color w:val="000000"/>
                <w:sz w:val="14"/>
              </w:rPr>
              <w:t>50</w:t>
            </w:r>
          </w:p>
        </w:tc>
      </w:tr>
      <w:tr w14:paraId="3F38E71B">
        <w:tc>
          <w:tcPr>
            <w:tcW w:w="1428" w:type="pct"/>
            <w:tcBorders>
              <w:top w:val="nil"/>
              <w:left w:val="nil"/>
              <w:bottom w:val="nil"/>
              <w:right w:val="nil"/>
            </w:tcBorders>
            <w:shd w:val="clear" w:color="auto" w:fill="FFFFFF"/>
            <w:vAlign w:val="center"/>
          </w:tcPr>
          <w:p w14:paraId="7F2FDBBA">
            <w:pPr>
              <w:spacing w:after="0" w:line="360" w:lineRule="auto"/>
              <w:jc w:val="center"/>
              <w:rPr>
                <w:rFonts w:ascii="Arial" w:hAnsi="Arial"/>
                <w:b w:val="0"/>
                <w:i w:val="0"/>
                <w:color w:val="000000"/>
                <w:sz w:val="14"/>
              </w:rPr>
            </w:pPr>
            <w:r>
              <w:rPr>
                <w:rFonts w:ascii="Arial" w:hAnsi="Arial"/>
                <w:b w:val="0"/>
                <w:i w:val="0"/>
                <w:color w:val="000000"/>
                <w:sz w:val="14"/>
              </w:rPr>
              <w:t>Eligible panel participants</w:t>
            </w:r>
          </w:p>
        </w:tc>
        <w:tc>
          <w:tcPr>
            <w:tcW w:w="714" w:type="pct"/>
            <w:tcBorders>
              <w:top w:val="nil"/>
              <w:left w:val="nil"/>
              <w:bottom w:val="nil"/>
              <w:right w:val="nil"/>
            </w:tcBorders>
            <w:shd w:val="clear" w:color="auto" w:fill="FFFFFF"/>
            <w:vAlign w:val="center"/>
          </w:tcPr>
          <w:p w14:paraId="4B70EE02">
            <w:pPr>
              <w:spacing w:after="0" w:line="360" w:lineRule="auto"/>
              <w:jc w:val="center"/>
              <w:rPr>
                <w:rFonts w:ascii="Arial" w:hAnsi="Arial"/>
                <w:b w:val="0"/>
                <w:i w:val="0"/>
                <w:color w:val="000000"/>
                <w:sz w:val="14"/>
              </w:rPr>
            </w:pPr>
            <w:r>
              <w:rPr>
                <w:rFonts w:ascii="Arial" w:hAnsi="Arial"/>
                <w:b w:val="0"/>
                <w:i w:val="0"/>
                <w:color w:val="000000"/>
                <w:sz w:val="14"/>
              </w:rPr>
              <w:t>45234</w:t>
            </w:r>
          </w:p>
        </w:tc>
        <w:tc>
          <w:tcPr>
            <w:tcW w:w="714" w:type="pct"/>
            <w:tcBorders>
              <w:top w:val="nil"/>
              <w:left w:val="nil"/>
              <w:bottom w:val="nil"/>
              <w:right w:val="nil"/>
            </w:tcBorders>
            <w:shd w:val="clear" w:color="auto" w:fill="FFFFFF"/>
            <w:vAlign w:val="center"/>
          </w:tcPr>
          <w:p w14:paraId="7C1618F6">
            <w:pPr>
              <w:spacing w:after="0" w:line="360" w:lineRule="auto"/>
              <w:jc w:val="center"/>
              <w:rPr>
                <w:rFonts w:ascii="Arial" w:hAnsi="Arial"/>
                <w:b w:val="0"/>
                <w:i w:val="0"/>
                <w:color w:val="000000"/>
                <w:sz w:val="14"/>
              </w:rPr>
            </w:pPr>
            <w:r>
              <w:rPr>
                <w:rFonts w:ascii="Arial" w:hAnsi="Arial"/>
                <w:b w:val="0"/>
                <w:i w:val="0"/>
                <w:color w:val="000000"/>
                <w:sz w:val="14"/>
              </w:rPr>
              <w:t>21679</w:t>
            </w:r>
          </w:p>
        </w:tc>
        <w:tc>
          <w:tcPr>
            <w:tcW w:w="714" w:type="pct"/>
            <w:tcBorders>
              <w:top w:val="nil"/>
              <w:left w:val="nil"/>
              <w:bottom w:val="nil"/>
              <w:right w:val="nil"/>
            </w:tcBorders>
            <w:shd w:val="clear" w:color="auto" w:fill="FFFFFF"/>
            <w:vAlign w:val="center"/>
          </w:tcPr>
          <w:p w14:paraId="41F90A17">
            <w:pPr>
              <w:spacing w:after="0" w:line="360" w:lineRule="auto"/>
              <w:jc w:val="center"/>
              <w:rPr>
                <w:rFonts w:ascii="Arial" w:hAnsi="Arial"/>
                <w:b w:val="0"/>
                <w:i w:val="0"/>
                <w:color w:val="000000"/>
                <w:sz w:val="14"/>
              </w:rPr>
            </w:pPr>
            <w:r>
              <w:rPr>
                <w:rFonts w:ascii="Arial" w:hAnsi="Arial"/>
                <w:b w:val="0"/>
                <w:i w:val="0"/>
                <w:color w:val="000000"/>
                <w:sz w:val="14"/>
              </w:rPr>
              <w:t>146546</w:t>
            </w:r>
          </w:p>
        </w:tc>
        <w:tc>
          <w:tcPr>
            <w:tcW w:w="714" w:type="pct"/>
            <w:tcBorders>
              <w:top w:val="nil"/>
              <w:left w:val="nil"/>
              <w:bottom w:val="nil"/>
              <w:right w:val="nil"/>
            </w:tcBorders>
            <w:shd w:val="clear" w:color="auto" w:fill="FFFFFF"/>
            <w:vAlign w:val="center"/>
          </w:tcPr>
          <w:p w14:paraId="1B821427">
            <w:pPr>
              <w:spacing w:after="0" w:line="360" w:lineRule="auto"/>
              <w:jc w:val="center"/>
              <w:rPr>
                <w:rFonts w:ascii="Arial" w:hAnsi="Arial"/>
                <w:b w:val="0"/>
                <w:i w:val="0"/>
                <w:color w:val="000000"/>
                <w:sz w:val="14"/>
              </w:rPr>
            </w:pPr>
            <w:r>
              <w:rPr>
                <w:rFonts w:ascii="Arial" w:hAnsi="Arial"/>
                <w:b w:val="0"/>
                <w:i w:val="0"/>
                <w:color w:val="000000"/>
                <w:sz w:val="14"/>
              </w:rPr>
              <w:t>25586</w:t>
            </w:r>
          </w:p>
        </w:tc>
        <w:tc>
          <w:tcPr>
            <w:tcW w:w="714" w:type="pct"/>
            <w:tcBorders>
              <w:top w:val="nil"/>
              <w:left w:val="nil"/>
              <w:bottom w:val="nil"/>
              <w:right w:val="nil"/>
            </w:tcBorders>
            <w:shd w:val="clear" w:color="auto" w:fill="FFFFFF"/>
            <w:vAlign w:val="center"/>
          </w:tcPr>
          <w:p w14:paraId="066503E8">
            <w:pPr>
              <w:spacing w:after="0" w:line="360" w:lineRule="auto"/>
              <w:jc w:val="center"/>
              <w:rPr>
                <w:rFonts w:ascii="Arial" w:hAnsi="Arial"/>
                <w:b w:val="0"/>
                <w:i w:val="0"/>
                <w:color w:val="000000"/>
                <w:sz w:val="14"/>
              </w:rPr>
            </w:pPr>
            <w:r>
              <w:rPr>
                <w:rFonts w:ascii="Arial" w:hAnsi="Arial"/>
                <w:b w:val="0"/>
                <w:i w:val="0"/>
                <w:color w:val="000000"/>
                <w:sz w:val="14"/>
              </w:rPr>
              <w:t>27159</w:t>
            </w:r>
          </w:p>
        </w:tc>
      </w:tr>
      <w:tr w14:paraId="14B6694F">
        <w:tc>
          <w:tcPr>
            <w:tcW w:w="1428" w:type="pct"/>
            <w:tcBorders>
              <w:top w:val="nil"/>
              <w:left w:val="nil"/>
              <w:bottom w:val="nil"/>
              <w:right w:val="nil"/>
            </w:tcBorders>
            <w:shd w:val="clear" w:color="auto" w:fill="FFFFFF"/>
            <w:vAlign w:val="center"/>
          </w:tcPr>
          <w:p w14:paraId="33AF5587">
            <w:pPr>
              <w:spacing w:after="0" w:line="360" w:lineRule="auto"/>
              <w:jc w:val="center"/>
              <w:rPr>
                <w:rFonts w:ascii="Arial" w:hAnsi="Arial"/>
                <w:b w:val="0"/>
                <w:i w:val="0"/>
                <w:color w:val="000000"/>
                <w:sz w:val="14"/>
              </w:rPr>
            </w:pPr>
            <w:r>
              <w:rPr>
                <w:rFonts w:ascii="Arial" w:hAnsi="Arial"/>
                <w:b w:val="0"/>
                <w:i w:val="0"/>
                <w:color w:val="000000"/>
                <w:sz w:val="14"/>
              </w:rPr>
              <w:t>Participants with paired PA–functional records</w:t>
            </w:r>
          </w:p>
        </w:tc>
        <w:tc>
          <w:tcPr>
            <w:tcW w:w="714" w:type="pct"/>
            <w:tcBorders>
              <w:top w:val="nil"/>
              <w:left w:val="nil"/>
              <w:bottom w:val="nil"/>
              <w:right w:val="nil"/>
            </w:tcBorders>
            <w:shd w:val="clear" w:color="auto" w:fill="FFFFFF"/>
            <w:vAlign w:val="center"/>
          </w:tcPr>
          <w:p w14:paraId="22C182EF">
            <w:pPr>
              <w:spacing w:after="0" w:line="360" w:lineRule="auto"/>
              <w:jc w:val="center"/>
              <w:rPr>
                <w:rFonts w:ascii="Arial" w:hAnsi="Arial"/>
                <w:b w:val="0"/>
                <w:i w:val="0"/>
                <w:color w:val="000000"/>
                <w:sz w:val="14"/>
              </w:rPr>
            </w:pPr>
            <w:r>
              <w:rPr>
                <w:rFonts w:ascii="Arial" w:hAnsi="Arial"/>
                <w:b w:val="0"/>
                <w:i w:val="0"/>
                <w:color w:val="000000"/>
                <w:sz w:val="14"/>
              </w:rPr>
              <w:t>26636</w:t>
            </w:r>
          </w:p>
        </w:tc>
        <w:tc>
          <w:tcPr>
            <w:tcW w:w="714" w:type="pct"/>
            <w:tcBorders>
              <w:top w:val="nil"/>
              <w:left w:val="nil"/>
              <w:bottom w:val="nil"/>
              <w:right w:val="nil"/>
            </w:tcBorders>
            <w:shd w:val="clear" w:color="auto" w:fill="FFFFFF"/>
            <w:vAlign w:val="center"/>
          </w:tcPr>
          <w:p w14:paraId="5DF36ED8">
            <w:pPr>
              <w:spacing w:after="0" w:line="360" w:lineRule="auto"/>
              <w:jc w:val="center"/>
              <w:rPr>
                <w:rFonts w:ascii="Arial" w:hAnsi="Arial"/>
                <w:b w:val="0"/>
                <w:i w:val="0"/>
                <w:color w:val="000000"/>
                <w:sz w:val="14"/>
              </w:rPr>
            </w:pPr>
            <w:r>
              <w:rPr>
                <w:rFonts w:ascii="Arial" w:hAnsi="Arial"/>
                <w:b w:val="0"/>
                <w:i w:val="0"/>
                <w:color w:val="000000"/>
                <w:sz w:val="14"/>
              </w:rPr>
              <w:t>12985</w:t>
            </w:r>
          </w:p>
        </w:tc>
        <w:tc>
          <w:tcPr>
            <w:tcW w:w="714" w:type="pct"/>
            <w:tcBorders>
              <w:top w:val="nil"/>
              <w:left w:val="nil"/>
              <w:bottom w:val="nil"/>
              <w:right w:val="nil"/>
            </w:tcBorders>
            <w:shd w:val="clear" w:color="auto" w:fill="FFFFFF"/>
            <w:vAlign w:val="center"/>
          </w:tcPr>
          <w:p w14:paraId="0CA96F78">
            <w:pPr>
              <w:spacing w:after="0" w:line="360" w:lineRule="auto"/>
              <w:jc w:val="center"/>
              <w:rPr>
                <w:rFonts w:ascii="Arial" w:hAnsi="Arial"/>
                <w:b w:val="0"/>
                <w:i w:val="0"/>
                <w:color w:val="000000"/>
                <w:sz w:val="14"/>
              </w:rPr>
            </w:pPr>
            <w:r>
              <w:rPr>
                <w:rFonts w:ascii="Arial" w:hAnsi="Arial"/>
                <w:b w:val="0"/>
                <w:i w:val="0"/>
                <w:color w:val="000000"/>
                <w:sz w:val="14"/>
              </w:rPr>
              <w:t>58820</w:t>
            </w:r>
          </w:p>
        </w:tc>
        <w:tc>
          <w:tcPr>
            <w:tcW w:w="714" w:type="pct"/>
            <w:tcBorders>
              <w:top w:val="nil"/>
              <w:left w:val="nil"/>
              <w:bottom w:val="nil"/>
              <w:right w:val="nil"/>
            </w:tcBorders>
            <w:shd w:val="clear" w:color="auto" w:fill="FFFFFF"/>
            <w:vAlign w:val="center"/>
          </w:tcPr>
          <w:p w14:paraId="15B906BC">
            <w:pPr>
              <w:spacing w:after="0" w:line="360" w:lineRule="auto"/>
              <w:jc w:val="center"/>
              <w:rPr>
                <w:rFonts w:ascii="Arial" w:hAnsi="Arial"/>
                <w:b w:val="0"/>
                <w:i w:val="0"/>
                <w:color w:val="000000"/>
                <w:sz w:val="14"/>
              </w:rPr>
            </w:pPr>
            <w:r>
              <w:rPr>
                <w:rFonts w:ascii="Arial" w:hAnsi="Arial"/>
                <w:b w:val="0"/>
                <w:i w:val="0"/>
                <w:color w:val="000000"/>
                <w:sz w:val="14"/>
              </w:rPr>
              <w:t>3923</w:t>
            </w:r>
          </w:p>
        </w:tc>
        <w:tc>
          <w:tcPr>
            <w:tcW w:w="714" w:type="pct"/>
            <w:tcBorders>
              <w:top w:val="nil"/>
              <w:left w:val="nil"/>
              <w:bottom w:val="nil"/>
              <w:right w:val="nil"/>
            </w:tcBorders>
            <w:shd w:val="clear" w:color="auto" w:fill="FFFFFF"/>
            <w:vAlign w:val="center"/>
          </w:tcPr>
          <w:p w14:paraId="0A90BDC6">
            <w:pPr>
              <w:spacing w:after="0" w:line="360" w:lineRule="auto"/>
              <w:jc w:val="center"/>
              <w:rPr>
                <w:rFonts w:ascii="Arial" w:hAnsi="Arial"/>
                <w:b w:val="0"/>
                <w:i w:val="0"/>
                <w:color w:val="000000"/>
                <w:sz w:val="14"/>
              </w:rPr>
            </w:pPr>
            <w:r>
              <w:rPr>
                <w:rFonts w:ascii="Arial" w:hAnsi="Arial"/>
                <w:b w:val="0"/>
                <w:i w:val="0"/>
                <w:color w:val="000000"/>
                <w:sz w:val="14"/>
              </w:rPr>
              <w:t>12776</w:t>
            </w:r>
          </w:p>
        </w:tc>
      </w:tr>
      <w:tr w14:paraId="7812AB40">
        <w:tc>
          <w:tcPr>
            <w:tcW w:w="1428" w:type="pct"/>
            <w:tcBorders>
              <w:top w:val="nil"/>
              <w:left w:val="nil"/>
              <w:bottom w:val="nil"/>
              <w:right w:val="nil"/>
            </w:tcBorders>
            <w:shd w:val="clear" w:color="auto" w:fill="FFFFFF"/>
            <w:vAlign w:val="center"/>
          </w:tcPr>
          <w:p w14:paraId="2273ECD5">
            <w:pPr>
              <w:spacing w:after="0" w:line="360" w:lineRule="auto"/>
              <w:jc w:val="center"/>
              <w:rPr>
                <w:rFonts w:ascii="Arial" w:hAnsi="Arial"/>
                <w:b w:val="0"/>
                <w:i w:val="0"/>
                <w:color w:val="000000"/>
                <w:sz w:val="14"/>
              </w:rPr>
            </w:pPr>
            <w:r>
              <w:rPr>
                <w:rFonts w:ascii="Arial" w:hAnsi="Arial"/>
                <w:b w:val="0"/>
                <w:i w:val="0"/>
                <w:color w:val="000000"/>
                <w:sz w:val="14"/>
              </w:rPr>
              <w:t>Paired PA–functional records</w:t>
            </w:r>
          </w:p>
        </w:tc>
        <w:tc>
          <w:tcPr>
            <w:tcW w:w="714" w:type="pct"/>
            <w:tcBorders>
              <w:top w:val="nil"/>
              <w:left w:val="nil"/>
              <w:bottom w:val="nil"/>
              <w:right w:val="nil"/>
            </w:tcBorders>
            <w:shd w:val="clear" w:color="auto" w:fill="FFFFFF"/>
            <w:vAlign w:val="center"/>
          </w:tcPr>
          <w:p w14:paraId="508FF985">
            <w:pPr>
              <w:spacing w:after="0" w:line="360" w:lineRule="auto"/>
              <w:jc w:val="center"/>
              <w:rPr>
                <w:rFonts w:ascii="Arial" w:hAnsi="Arial"/>
                <w:b w:val="0"/>
                <w:i w:val="0"/>
                <w:color w:val="000000"/>
                <w:sz w:val="14"/>
              </w:rPr>
            </w:pPr>
            <w:r>
              <w:rPr>
                <w:rFonts w:ascii="Arial" w:hAnsi="Arial"/>
                <w:b w:val="0"/>
                <w:i w:val="0"/>
                <w:color w:val="000000"/>
                <w:sz w:val="14"/>
              </w:rPr>
              <w:t>116844</w:t>
            </w:r>
          </w:p>
        </w:tc>
        <w:tc>
          <w:tcPr>
            <w:tcW w:w="714" w:type="pct"/>
            <w:tcBorders>
              <w:top w:val="nil"/>
              <w:left w:val="nil"/>
              <w:bottom w:val="nil"/>
              <w:right w:val="nil"/>
            </w:tcBorders>
            <w:shd w:val="clear" w:color="auto" w:fill="FFFFFF"/>
            <w:vAlign w:val="center"/>
          </w:tcPr>
          <w:p w14:paraId="1B9312CA">
            <w:pPr>
              <w:spacing w:after="0" w:line="360" w:lineRule="auto"/>
              <w:jc w:val="center"/>
              <w:rPr>
                <w:rFonts w:ascii="Arial" w:hAnsi="Arial"/>
                <w:b w:val="0"/>
                <w:i w:val="0"/>
                <w:color w:val="000000"/>
                <w:sz w:val="14"/>
              </w:rPr>
            </w:pPr>
            <w:r>
              <w:rPr>
                <w:rFonts w:ascii="Arial" w:hAnsi="Arial"/>
                <w:b w:val="0"/>
                <w:i w:val="0"/>
                <w:color w:val="000000"/>
                <w:sz w:val="14"/>
              </w:rPr>
              <w:t>53806</w:t>
            </w:r>
          </w:p>
        </w:tc>
        <w:tc>
          <w:tcPr>
            <w:tcW w:w="714" w:type="pct"/>
            <w:tcBorders>
              <w:top w:val="nil"/>
              <w:left w:val="nil"/>
              <w:bottom w:val="nil"/>
              <w:right w:val="nil"/>
            </w:tcBorders>
            <w:shd w:val="clear" w:color="auto" w:fill="FFFFFF"/>
            <w:vAlign w:val="center"/>
          </w:tcPr>
          <w:p w14:paraId="76CFC468">
            <w:pPr>
              <w:spacing w:after="0" w:line="360" w:lineRule="auto"/>
              <w:jc w:val="center"/>
              <w:rPr>
                <w:rFonts w:ascii="Arial" w:hAnsi="Arial"/>
                <w:b w:val="0"/>
                <w:i w:val="0"/>
                <w:color w:val="000000"/>
                <w:sz w:val="14"/>
              </w:rPr>
            </w:pPr>
            <w:r>
              <w:rPr>
                <w:rFonts w:ascii="Arial" w:hAnsi="Arial"/>
                <w:b w:val="0"/>
                <w:i w:val="0"/>
                <w:color w:val="000000"/>
                <w:sz w:val="14"/>
              </w:rPr>
              <w:t>119742</w:t>
            </w:r>
          </w:p>
        </w:tc>
        <w:tc>
          <w:tcPr>
            <w:tcW w:w="714" w:type="pct"/>
            <w:tcBorders>
              <w:top w:val="nil"/>
              <w:left w:val="nil"/>
              <w:bottom w:val="nil"/>
              <w:right w:val="nil"/>
            </w:tcBorders>
            <w:shd w:val="clear" w:color="auto" w:fill="FFFFFF"/>
            <w:vAlign w:val="center"/>
          </w:tcPr>
          <w:p w14:paraId="5BEFD674">
            <w:pPr>
              <w:spacing w:after="0" w:line="360" w:lineRule="auto"/>
              <w:jc w:val="center"/>
              <w:rPr>
                <w:rFonts w:ascii="Arial" w:hAnsi="Arial"/>
                <w:b w:val="0"/>
                <w:i w:val="0"/>
                <w:color w:val="000000"/>
                <w:sz w:val="14"/>
              </w:rPr>
            </w:pPr>
            <w:r>
              <w:rPr>
                <w:rFonts w:ascii="Arial" w:hAnsi="Arial"/>
                <w:b w:val="0"/>
                <w:i w:val="0"/>
                <w:color w:val="000000"/>
                <w:sz w:val="14"/>
              </w:rPr>
              <w:t>5171</w:t>
            </w:r>
          </w:p>
        </w:tc>
        <w:tc>
          <w:tcPr>
            <w:tcW w:w="714" w:type="pct"/>
            <w:tcBorders>
              <w:top w:val="nil"/>
              <w:left w:val="nil"/>
              <w:bottom w:val="nil"/>
              <w:right w:val="nil"/>
            </w:tcBorders>
            <w:shd w:val="clear" w:color="auto" w:fill="FFFFFF"/>
            <w:vAlign w:val="center"/>
          </w:tcPr>
          <w:p w14:paraId="6062FA55">
            <w:pPr>
              <w:spacing w:after="0" w:line="360" w:lineRule="auto"/>
              <w:jc w:val="center"/>
              <w:rPr>
                <w:rFonts w:ascii="Arial" w:hAnsi="Arial"/>
                <w:b w:val="0"/>
                <w:i w:val="0"/>
                <w:color w:val="000000"/>
                <w:sz w:val="14"/>
              </w:rPr>
            </w:pPr>
            <w:r>
              <w:rPr>
                <w:rFonts w:ascii="Arial" w:hAnsi="Arial"/>
                <w:b w:val="0"/>
                <w:i w:val="0"/>
                <w:color w:val="000000"/>
                <w:sz w:val="14"/>
              </w:rPr>
              <w:t>24626</w:t>
            </w:r>
          </w:p>
        </w:tc>
      </w:tr>
      <w:tr w14:paraId="34DDC90B">
        <w:tc>
          <w:tcPr>
            <w:tcW w:w="1428" w:type="pct"/>
            <w:tcBorders>
              <w:top w:val="nil"/>
              <w:left w:val="nil"/>
              <w:bottom w:val="single" w:color="000000" w:sz="12" w:space="0"/>
              <w:right w:val="nil"/>
            </w:tcBorders>
            <w:shd w:val="clear" w:color="auto" w:fill="FFFFFF"/>
            <w:vAlign w:val="center"/>
          </w:tcPr>
          <w:p w14:paraId="5D02B70B">
            <w:pPr>
              <w:spacing w:after="0" w:line="360" w:lineRule="auto"/>
              <w:jc w:val="center"/>
              <w:rPr>
                <w:rFonts w:ascii="Arial" w:hAnsi="Arial"/>
                <w:b w:val="0"/>
                <w:i w:val="0"/>
                <w:color w:val="000000"/>
                <w:sz w:val="14"/>
              </w:rPr>
            </w:pPr>
            <w:r>
              <w:rPr>
                <w:rFonts w:ascii="Arial" w:hAnsi="Arial"/>
                <w:b w:val="0"/>
                <w:i w:val="0"/>
                <w:color w:val="000000"/>
                <w:sz w:val="14"/>
              </w:rPr>
              <w:t>Primary complete-case participants</w:t>
            </w:r>
          </w:p>
        </w:tc>
        <w:tc>
          <w:tcPr>
            <w:tcW w:w="714" w:type="pct"/>
            <w:tcBorders>
              <w:top w:val="nil"/>
              <w:left w:val="nil"/>
              <w:bottom w:val="single" w:color="000000" w:sz="12" w:space="0"/>
              <w:right w:val="nil"/>
            </w:tcBorders>
            <w:shd w:val="clear" w:color="auto" w:fill="FFFFFF"/>
            <w:vAlign w:val="center"/>
          </w:tcPr>
          <w:p w14:paraId="733C1458">
            <w:pPr>
              <w:spacing w:after="0" w:line="360" w:lineRule="auto"/>
              <w:jc w:val="center"/>
              <w:rPr>
                <w:rFonts w:ascii="Arial" w:hAnsi="Arial"/>
                <w:b w:val="0"/>
                <w:i w:val="0"/>
                <w:color w:val="000000"/>
                <w:sz w:val="14"/>
              </w:rPr>
            </w:pPr>
            <w:r>
              <w:rPr>
                <w:rFonts w:ascii="Arial" w:hAnsi="Arial"/>
                <w:b w:val="0"/>
                <w:i w:val="0"/>
                <w:color w:val="000000"/>
                <w:sz w:val="14"/>
              </w:rPr>
              <w:t>26626</w:t>
            </w:r>
          </w:p>
        </w:tc>
        <w:tc>
          <w:tcPr>
            <w:tcW w:w="714" w:type="pct"/>
            <w:tcBorders>
              <w:top w:val="nil"/>
              <w:left w:val="nil"/>
              <w:bottom w:val="single" w:color="000000" w:sz="12" w:space="0"/>
              <w:right w:val="nil"/>
            </w:tcBorders>
            <w:shd w:val="clear" w:color="auto" w:fill="FFFFFF"/>
            <w:vAlign w:val="center"/>
          </w:tcPr>
          <w:p w14:paraId="0B2B0303">
            <w:pPr>
              <w:spacing w:after="0" w:line="360" w:lineRule="auto"/>
              <w:jc w:val="center"/>
              <w:rPr>
                <w:rFonts w:ascii="Arial" w:hAnsi="Arial"/>
                <w:b w:val="0"/>
                <w:i w:val="0"/>
                <w:color w:val="000000"/>
                <w:sz w:val="14"/>
              </w:rPr>
            </w:pPr>
            <w:r>
              <w:rPr>
                <w:rFonts w:ascii="Arial" w:hAnsi="Arial"/>
                <w:b w:val="0"/>
                <w:i w:val="0"/>
                <w:color w:val="000000"/>
                <w:sz w:val="14"/>
              </w:rPr>
              <w:t>11782</w:t>
            </w:r>
          </w:p>
        </w:tc>
        <w:tc>
          <w:tcPr>
            <w:tcW w:w="714" w:type="pct"/>
            <w:tcBorders>
              <w:top w:val="nil"/>
              <w:left w:val="nil"/>
              <w:bottom w:val="single" w:color="000000" w:sz="12" w:space="0"/>
              <w:right w:val="nil"/>
            </w:tcBorders>
            <w:shd w:val="clear" w:color="auto" w:fill="FFFFFF"/>
            <w:vAlign w:val="center"/>
          </w:tcPr>
          <w:p w14:paraId="2966D02A">
            <w:pPr>
              <w:spacing w:after="0" w:line="360" w:lineRule="auto"/>
              <w:jc w:val="center"/>
              <w:rPr>
                <w:rFonts w:ascii="Arial" w:hAnsi="Arial"/>
                <w:b w:val="0"/>
                <w:i w:val="0"/>
                <w:color w:val="000000"/>
                <w:sz w:val="14"/>
              </w:rPr>
            </w:pPr>
            <w:r>
              <w:rPr>
                <w:rFonts w:ascii="Arial" w:hAnsi="Arial"/>
                <w:b w:val="0"/>
                <w:i w:val="0"/>
                <w:color w:val="000000"/>
                <w:sz w:val="14"/>
              </w:rPr>
              <w:t>57866</w:t>
            </w:r>
          </w:p>
        </w:tc>
        <w:tc>
          <w:tcPr>
            <w:tcW w:w="714" w:type="pct"/>
            <w:tcBorders>
              <w:top w:val="nil"/>
              <w:left w:val="nil"/>
              <w:bottom w:val="single" w:color="000000" w:sz="12" w:space="0"/>
              <w:right w:val="nil"/>
            </w:tcBorders>
            <w:shd w:val="clear" w:color="auto" w:fill="FFFFFF"/>
            <w:vAlign w:val="center"/>
          </w:tcPr>
          <w:p w14:paraId="6B313977">
            <w:pPr>
              <w:spacing w:after="0" w:line="360" w:lineRule="auto"/>
              <w:jc w:val="center"/>
              <w:rPr>
                <w:rFonts w:ascii="Arial" w:hAnsi="Arial"/>
                <w:b w:val="0"/>
                <w:i w:val="0"/>
                <w:color w:val="000000"/>
                <w:sz w:val="14"/>
              </w:rPr>
            </w:pPr>
            <w:r>
              <w:rPr>
                <w:rFonts w:ascii="Arial" w:hAnsi="Arial"/>
                <w:b w:val="0"/>
                <w:i w:val="0"/>
                <w:color w:val="000000"/>
                <w:sz w:val="14"/>
              </w:rPr>
              <w:t>3853</w:t>
            </w:r>
          </w:p>
        </w:tc>
        <w:tc>
          <w:tcPr>
            <w:tcW w:w="714" w:type="pct"/>
            <w:tcBorders>
              <w:top w:val="nil"/>
              <w:left w:val="nil"/>
              <w:bottom w:val="single" w:color="000000" w:sz="12" w:space="0"/>
              <w:right w:val="nil"/>
            </w:tcBorders>
            <w:shd w:val="clear" w:color="auto" w:fill="FFFFFF"/>
            <w:vAlign w:val="center"/>
          </w:tcPr>
          <w:p w14:paraId="657A2716">
            <w:pPr>
              <w:spacing w:after="0" w:line="360" w:lineRule="auto"/>
              <w:jc w:val="center"/>
              <w:rPr>
                <w:rFonts w:ascii="Arial" w:hAnsi="Arial"/>
                <w:b w:val="0"/>
                <w:i w:val="0"/>
                <w:color w:val="000000"/>
                <w:sz w:val="14"/>
              </w:rPr>
            </w:pPr>
            <w:r>
              <w:rPr>
                <w:rFonts w:ascii="Arial" w:hAnsi="Arial"/>
                <w:b w:val="0"/>
                <w:i w:val="0"/>
                <w:color w:val="000000"/>
                <w:sz w:val="14"/>
              </w:rPr>
              <w:t>12728</w:t>
            </w:r>
          </w:p>
        </w:tc>
      </w:tr>
    </w:tbl>
    <w:p w14:paraId="06BADB2D">
      <w:r>
        <w:br w:type="page"/>
      </w:r>
    </w:p>
    <w:p w14:paraId="58209A0A">
      <w:pPr>
        <w:spacing w:before="160" w:after="80"/>
      </w:pPr>
      <w:r>
        <w:rPr>
          <w:rFonts w:ascii="Arial" w:hAnsi="Arial"/>
          <w:b/>
          <w:i w:val="0"/>
          <w:color w:val="1F4D78"/>
          <w:sz w:val="24"/>
        </w:rPr>
        <w:t>Table S5</w:t>
      </w:r>
    </w:p>
    <w:p w14:paraId="2044331A">
      <w:pPr>
        <w:spacing w:after="80"/>
      </w:pPr>
      <w:r>
        <w:rPr>
          <w:rFonts w:hint="eastAsia" w:ascii="Arial" w:hAnsi="Arial"/>
          <w:b w:val="0"/>
          <w:i/>
          <w:color w:val="555555"/>
          <w:sz w:val="16"/>
        </w:rPr>
        <w:t>Cohort-specific complete-case hazard ratios from the primary six-transition analysis.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1"/>
        <w:gridCol w:w="2851"/>
        <w:gridCol w:w="4334"/>
        <w:gridCol w:w="2000"/>
        <w:gridCol w:w="2219"/>
      </w:tblGrid>
      <w:tr w14:paraId="7F853964">
        <w:trPr>
          <w:tblHeader/>
          <w:jc w:val="center"/>
        </w:trPr>
        <w:tc>
          <w:tcPr>
            <w:tcW w:w="2851" w:type="dxa"/>
            <w:tcBorders>
              <w:top w:val="single" w:color="000000" w:sz="12" w:space="0"/>
              <w:left w:val="nil"/>
              <w:bottom w:val="single" w:color="000000" w:sz="4" w:space="0"/>
              <w:right w:val="nil"/>
              <w:tl2br w:val="nil"/>
            </w:tcBorders>
            <w:shd w:val="clear" w:color="auto" w:fill="FFFFFF"/>
            <w:vAlign w:val="center"/>
          </w:tcPr>
          <w:p w14:paraId="3045715D">
            <w:pPr>
              <w:spacing w:after="0" w:line="360" w:lineRule="auto"/>
              <w:jc w:val="center"/>
              <w:rPr>
                <w:b w:val="0"/>
                <w:color w:val="000000"/>
              </w:rPr>
            </w:pPr>
            <w:r>
              <w:rPr>
                <w:rFonts w:ascii="Arial" w:hAnsi="Arial"/>
                <w:b w:val="0"/>
                <w:i w:val="0"/>
                <w:color w:val="000000"/>
                <w:sz w:val="14"/>
              </w:rPr>
              <w:t>Cohort</w:t>
            </w:r>
          </w:p>
        </w:tc>
        <w:tc>
          <w:tcPr>
            <w:tcW w:w="2851" w:type="dxa"/>
            <w:tcBorders>
              <w:top w:val="single" w:color="000000" w:sz="12" w:space="0"/>
              <w:left w:val="nil"/>
              <w:bottom w:val="single" w:color="000000" w:sz="4" w:space="0"/>
              <w:right w:val="nil"/>
            </w:tcBorders>
            <w:shd w:val="clear" w:color="auto" w:fill="FFFFFF"/>
            <w:vAlign w:val="center"/>
          </w:tcPr>
          <w:p w14:paraId="5C9CBB39">
            <w:pPr>
              <w:spacing w:after="0" w:line="360" w:lineRule="auto"/>
              <w:jc w:val="center"/>
              <w:rPr>
                <w:b w:val="0"/>
                <w:color w:val="000000"/>
              </w:rPr>
            </w:pPr>
            <w:r>
              <w:rPr>
                <w:rFonts w:ascii="Arial" w:hAnsi="Arial"/>
                <w:b w:val="0"/>
                <w:i w:val="0"/>
                <w:color w:val="000000"/>
                <w:sz w:val="14"/>
              </w:rPr>
              <w:t>Physical activity change</w:t>
            </w:r>
          </w:p>
        </w:tc>
        <w:tc>
          <w:tcPr>
            <w:tcW w:w="4334" w:type="dxa"/>
            <w:tcBorders>
              <w:top w:val="single" w:color="000000" w:sz="12" w:space="0"/>
              <w:left w:val="nil"/>
              <w:bottom w:val="single" w:color="000000" w:sz="4" w:space="0"/>
              <w:right w:val="nil"/>
            </w:tcBorders>
            <w:shd w:val="clear" w:color="auto" w:fill="FFFFFF"/>
            <w:vAlign w:val="center"/>
          </w:tcPr>
          <w:p w14:paraId="42DFB8D6">
            <w:pPr>
              <w:spacing w:after="0" w:line="360" w:lineRule="auto"/>
              <w:jc w:val="center"/>
              <w:rPr>
                <w:b w:val="0"/>
                <w:color w:val="000000"/>
              </w:rPr>
            </w:pPr>
            <w:r>
              <w:rPr>
                <w:rFonts w:ascii="Arial" w:hAnsi="Arial"/>
                <w:b w:val="0"/>
                <w:i w:val="0"/>
                <w:color w:val="000000"/>
                <w:sz w:val="14"/>
              </w:rPr>
              <w:t>Functional-state transition</w:t>
            </w:r>
          </w:p>
        </w:tc>
        <w:tc>
          <w:tcPr>
            <w:tcW w:w="2000" w:type="dxa"/>
            <w:tcBorders>
              <w:top w:val="single" w:color="000000" w:sz="12" w:space="0"/>
              <w:left w:val="nil"/>
              <w:bottom w:val="single" w:color="000000" w:sz="4" w:space="0"/>
              <w:right w:val="nil"/>
            </w:tcBorders>
            <w:shd w:val="clear" w:color="auto" w:fill="FFFFFF"/>
            <w:vAlign w:val="center"/>
          </w:tcPr>
          <w:p w14:paraId="18DF5A1B">
            <w:pPr>
              <w:spacing w:after="0" w:line="360" w:lineRule="auto"/>
              <w:jc w:val="center"/>
              <w:rPr>
                <w:b w:val="0"/>
                <w:color w:val="000000"/>
              </w:rPr>
            </w:pPr>
            <w:r>
              <w:rPr>
                <w:rFonts w:ascii="Arial" w:hAnsi="Arial"/>
                <w:b w:val="0"/>
                <w:i w:val="0"/>
                <w:color w:val="000000"/>
                <w:sz w:val="14"/>
              </w:rPr>
              <w:t>HR</w:t>
            </w:r>
          </w:p>
        </w:tc>
        <w:tc>
          <w:tcPr>
            <w:tcW w:w="2219" w:type="dxa"/>
            <w:tcBorders>
              <w:top w:val="single" w:color="000000" w:sz="12" w:space="0"/>
              <w:left w:val="nil"/>
              <w:bottom w:val="single" w:color="000000" w:sz="4" w:space="0"/>
              <w:right w:val="nil"/>
            </w:tcBorders>
            <w:shd w:val="clear" w:color="auto" w:fill="FFFFFF"/>
            <w:vAlign w:val="center"/>
          </w:tcPr>
          <w:p w14:paraId="1E7B1125">
            <w:pPr>
              <w:spacing w:after="0" w:line="360" w:lineRule="auto"/>
              <w:jc w:val="center"/>
              <w:rPr>
                <w:b w:val="0"/>
                <w:color w:val="000000"/>
              </w:rPr>
            </w:pPr>
            <w:r>
              <w:rPr>
                <w:rFonts w:ascii="Arial" w:hAnsi="Arial"/>
                <w:b w:val="0"/>
                <w:i w:val="0"/>
                <w:color w:val="000000"/>
                <w:sz w:val="14"/>
              </w:rPr>
              <w:t>95% CI</w:t>
            </w:r>
          </w:p>
        </w:tc>
      </w:tr>
      <w:tr w14:paraId="68271CB4">
        <w:trPr>
          <w:jc w:val="center"/>
        </w:trPr>
        <w:tc>
          <w:tcPr>
            <w:tcW w:w="2851" w:type="dxa"/>
            <w:vMerge w:val="restart"/>
            <w:tcBorders>
              <w:top w:val="single" w:color="000000" w:sz="4" w:space="0"/>
              <w:left w:val="nil"/>
              <w:right w:val="nil"/>
            </w:tcBorders>
            <w:shd w:val="clear" w:color="auto" w:fill="FFFFFF"/>
            <w:vAlign w:val="center"/>
          </w:tcPr>
          <w:p w14:paraId="5C258521">
            <w:pPr>
              <w:spacing w:after="0" w:line="360" w:lineRule="auto"/>
              <w:jc w:val="center"/>
              <w:rPr>
                <w:b w:val="0"/>
                <w:color w:val="000000"/>
              </w:rPr>
            </w:pPr>
            <w:r>
              <w:rPr>
                <w:rFonts w:ascii="Arial" w:hAnsi="Arial"/>
                <w:b w:val="0"/>
                <w:i w:val="0"/>
                <w:color w:val="000000"/>
                <w:sz w:val="14"/>
              </w:rPr>
              <w:t>CHARLS</w:t>
            </w:r>
          </w:p>
        </w:tc>
        <w:tc>
          <w:tcPr>
            <w:tcW w:w="2851" w:type="dxa"/>
            <w:vMerge w:val="restart"/>
            <w:tcBorders>
              <w:top w:val="single" w:color="000000" w:sz="4" w:space="0"/>
              <w:left w:val="nil"/>
              <w:right w:val="nil"/>
            </w:tcBorders>
            <w:shd w:val="clear" w:color="auto" w:fill="FFFFFF"/>
            <w:vAlign w:val="center"/>
          </w:tcPr>
          <w:p w14:paraId="5138DBCC">
            <w:pPr>
              <w:spacing w:after="0" w:line="360" w:lineRule="auto"/>
              <w:jc w:val="center"/>
              <w:rPr>
                <w:b w:val="0"/>
                <w:color w:val="000000"/>
              </w:rPr>
            </w:pPr>
            <w:r>
              <w:rPr>
                <w:rFonts w:ascii="Arial" w:hAnsi="Arial"/>
                <w:b w:val="0"/>
                <w:i w:val="0"/>
                <w:color w:val="000000"/>
                <w:sz w:val="14"/>
              </w:rPr>
              <w:t>Became active</w:t>
            </w:r>
          </w:p>
        </w:tc>
        <w:tc>
          <w:tcPr>
            <w:tcW w:w="4334" w:type="dxa"/>
            <w:tcBorders>
              <w:top w:val="single" w:color="000000" w:sz="4" w:space="0"/>
              <w:left w:val="nil"/>
              <w:bottom w:val="nil"/>
              <w:right w:val="nil"/>
            </w:tcBorders>
            <w:shd w:val="clear" w:color="auto" w:fill="FFFFFF"/>
            <w:vAlign w:val="center"/>
          </w:tcPr>
          <w:p w14:paraId="0EF2DFF0">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single" w:color="000000" w:sz="4" w:space="0"/>
              <w:left w:val="nil"/>
              <w:bottom w:val="nil"/>
              <w:right w:val="nil"/>
            </w:tcBorders>
            <w:shd w:val="clear" w:color="auto" w:fill="FFFFFF"/>
            <w:vAlign w:val="center"/>
          </w:tcPr>
          <w:p w14:paraId="67972E11">
            <w:pPr>
              <w:spacing w:after="0" w:line="360" w:lineRule="auto"/>
              <w:jc w:val="center"/>
              <w:rPr>
                <w:b w:val="0"/>
                <w:color w:val="000000"/>
              </w:rPr>
            </w:pPr>
            <w:r>
              <w:rPr>
                <w:rFonts w:ascii="Arial" w:hAnsi="Arial"/>
                <w:b w:val="0"/>
                <w:i w:val="0"/>
                <w:color w:val="000000"/>
                <w:sz w:val="14"/>
              </w:rPr>
              <w:t>0.62</w:t>
            </w:r>
          </w:p>
        </w:tc>
        <w:tc>
          <w:tcPr>
            <w:tcW w:w="2219" w:type="dxa"/>
            <w:tcBorders>
              <w:top w:val="single" w:color="000000" w:sz="4" w:space="0"/>
              <w:left w:val="nil"/>
              <w:bottom w:val="nil"/>
              <w:right w:val="nil"/>
            </w:tcBorders>
            <w:shd w:val="clear" w:color="auto" w:fill="FFFFFF"/>
            <w:vAlign w:val="center"/>
          </w:tcPr>
          <w:p w14:paraId="6EF63182">
            <w:pPr>
              <w:spacing w:after="0" w:line="360" w:lineRule="auto"/>
              <w:jc w:val="center"/>
              <w:rPr>
                <w:b w:val="0"/>
                <w:color w:val="000000"/>
              </w:rPr>
            </w:pPr>
            <w:r>
              <w:rPr>
                <w:rFonts w:ascii="Arial" w:hAnsi="Arial"/>
                <w:b w:val="0"/>
                <w:i w:val="0"/>
                <w:color w:val="000000"/>
                <w:sz w:val="14"/>
              </w:rPr>
              <w:t>0.42–0.90</w:t>
            </w:r>
          </w:p>
        </w:tc>
      </w:tr>
      <w:tr w14:paraId="2888D22E">
        <w:trPr>
          <w:jc w:val="center"/>
        </w:trPr>
        <w:tc>
          <w:tcPr>
            <w:tcW w:w="2851" w:type="dxa"/>
            <w:vMerge w:val="continue"/>
            <w:tcBorders>
              <w:left w:val="nil"/>
              <w:right w:val="nil"/>
            </w:tcBorders>
            <w:shd w:val="clear" w:color="auto" w:fill="FFFFFF"/>
            <w:vAlign w:val="center"/>
          </w:tcPr>
          <w:p w14:paraId="64793B0A">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A3846EE">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FB143A3">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484DBD87">
            <w:pPr>
              <w:spacing w:after="0" w:line="360" w:lineRule="auto"/>
              <w:jc w:val="center"/>
              <w:rPr>
                <w:b w:val="0"/>
                <w:color w:val="000000"/>
              </w:rPr>
            </w:pPr>
            <w:r>
              <w:rPr>
                <w:rFonts w:ascii="Arial" w:hAnsi="Arial"/>
                <w:b w:val="0"/>
                <w:i w:val="0"/>
                <w:color w:val="000000"/>
                <w:sz w:val="14"/>
              </w:rPr>
              <w:t>0.75</w:t>
            </w:r>
          </w:p>
        </w:tc>
        <w:tc>
          <w:tcPr>
            <w:tcW w:w="2219" w:type="dxa"/>
            <w:tcBorders>
              <w:top w:val="nil"/>
              <w:left w:val="nil"/>
              <w:bottom w:val="nil"/>
              <w:right w:val="nil"/>
            </w:tcBorders>
            <w:shd w:val="clear" w:color="auto" w:fill="FFFFFF"/>
            <w:vAlign w:val="center"/>
          </w:tcPr>
          <w:p w14:paraId="02C11DCA">
            <w:pPr>
              <w:spacing w:after="0" w:line="360" w:lineRule="auto"/>
              <w:jc w:val="center"/>
              <w:rPr>
                <w:b w:val="0"/>
                <w:color w:val="000000"/>
              </w:rPr>
            </w:pPr>
            <w:r>
              <w:rPr>
                <w:rFonts w:ascii="Arial" w:hAnsi="Arial"/>
                <w:b w:val="0"/>
                <w:i w:val="0"/>
                <w:color w:val="000000"/>
                <w:sz w:val="14"/>
              </w:rPr>
              <w:t>0.57–1.00</w:t>
            </w:r>
          </w:p>
        </w:tc>
      </w:tr>
      <w:tr w14:paraId="3B30D353">
        <w:trPr>
          <w:jc w:val="center"/>
        </w:trPr>
        <w:tc>
          <w:tcPr>
            <w:tcW w:w="2851" w:type="dxa"/>
            <w:vMerge w:val="continue"/>
            <w:tcBorders>
              <w:left w:val="nil"/>
              <w:right w:val="nil"/>
            </w:tcBorders>
            <w:shd w:val="clear" w:color="auto" w:fill="FFFFFF"/>
            <w:vAlign w:val="center"/>
          </w:tcPr>
          <w:p w14:paraId="3EFBED42">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7B2BC150">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41E1101">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322FD6F3">
            <w:pPr>
              <w:spacing w:after="0" w:line="360" w:lineRule="auto"/>
              <w:jc w:val="center"/>
              <w:rPr>
                <w:b w:val="0"/>
                <w:color w:val="000000"/>
              </w:rPr>
            </w:pPr>
            <w:r>
              <w:rPr>
                <w:rFonts w:ascii="Arial" w:hAnsi="Arial"/>
                <w:b w:val="0"/>
                <w:i w:val="0"/>
                <w:color w:val="000000"/>
                <w:sz w:val="14"/>
              </w:rPr>
              <w:t>1.46</w:t>
            </w:r>
          </w:p>
        </w:tc>
        <w:tc>
          <w:tcPr>
            <w:tcW w:w="2219" w:type="dxa"/>
            <w:tcBorders>
              <w:top w:val="nil"/>
              <w:left w:val="nil"/>
              <w:bottom w:val="nil"/>
              <w:right w:val="nil"/>
            </w:tcBorders>
            <w:shd w:val="clear" w:color="auto" w:fill="FFFFFF"/>
            <w:vAlign w:val="center"/>
          </w:tcPr>
          <w:p w14:paraId="0EDC690E">
            <w:pPr>
              <w:spacing w:after="0" w:line="360" w:lineRule="auto"/>
              <w:jc w:val="center"/>
              <w:rPr>
                <w:b w:val="0"/>
                <w:color w:val="000000"/>
              </w:rPr>
            </w:pPr>
            <w:r>
              <w:rPr>
                <w:rFonts w:ascii="Arial" w:hAnsi="Arial"/>
                <w:b w:val="0"/>
                <w:i w:val="0"/>
                <w:color w:val="000000"/>
                <w:sz w:val="14"/>
              </w:rPr>
              <w:t>0.94–2.26</w:t>
            </w:r>
          </w:p>
        </w:tc>
      </w:tr>
      <w:tr w14:paraId="274E031D">
        <w:trPr>
          <w:jc w:val="center"/>
        </w:trPr>
        <w:tc>
          <w:tcPr>
            <w:tcW w:w="2851" w:type="dxa"/>
            <w:vMerge w:val="continue"/>
            <w:tcBorders>
              <w:left w:val="nil"/>
              <w:right w:val="nil"/>
            </w:tcBorders>
            <w:shd w:val="clear" w:color="auto" w:fill="FFFFFF"/>
            <w:vAlign w:val="center"/>
          </w:tcPr>
          <w:p w14:paraId="1FFC4B22">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400DD197">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19BEDB1A">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07CCEE53">
            <w:pPr>
              <w:spacing w:after="0" w:line="360" w:lineRule="auto"/>
              <w:jc w:val="center"/>
              <w:rPr>
                <w:b w:val="0"/>
                <w:color w:val="000000"/>
              </w:rPr>
            </w:pPr>
            <w:r>
              <w:rPr>
                <w:rFonts w:ascii="Arial" w:hAnsi="Arial"/>
                <w:b w:val="0"/>
                <w:i w:val="0"/>
                <w:color w:val="000000"/>
                <w:sz w:val="14"/>
              </w:rPr>
              <w:t>0.70</w:t>
            </w:r>
          </w:p>
        </w:tc>
        <w:tc>
          <w:tcPr>
            <w:tcW w:w="2219" w:type="dxa"/>
            <w:tcBorders>
              <w:top w:val="nil"/>
              <w:left w:val="nil"/>
              <w:bottom w:val="nil"/>
              <w:right w:val="nil"/>
            </w:tcBorders>
            <w:shd w:val="clear" w:color="auto" w:fill="FFFFFF"/>
            <w:vAlign w:val="center"/>
          </w:tcPr>
          <w:p w14:paraId="5DFE06C8">
            <w:pPr>
              <w:spacing w:after="0" w:line="360" w:lineRule="auto"/>
              <w:jc w:val="center"/>
              <w:rPr>
                <w:b w:val="0"/>
                <w:color w:val="000000"/>
              </w:rPr>
            </w:pPr>
            <w:r>
              <w:rPr>
                <w:rFonts w:ascii="Arial" w:hAnsi="Arial"/>
                <w:b w:val="0"/>
                <w:i w:val="0"/>
                <w:color w:val="000000"/>
                <w:sz w:val="14"/>
              </w:rPr>
              <w:t>0.39–1.26</w:t>
            </w:r>
          </w:p>
        </w:tc>
      </w:tr>
      <w:tr w14:paraId="536D0BFF">
        <w:trPr>
          <w:jc w:val="center"/>
        </w:trPr>
        <w:tc>
          <w:tcPr>
            <w:tcW w:w="2851" w:type="dxa"/>
            <w:vMerge w:val="continue"/>
            <w:tcBorders>
              <w:left w:val="nil"/>
              <w:right w:val="nil"/>
            </w:tcBorders>
            <w:shd w:val="clear" w:color="auto" w:fill="FFFFFF"/>
            <w:vAlign w:val="center"/>
          </w:tcPr>
          <w:p w14:paraId="45AE169F">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5583B7E9">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D1103CC">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5048F9D3">
            <w:pPr>
              <w:spacing w:after="0" w:line="360" w:lineRule="auto"/>
              <w:jc w:val="center"/>
              <w:rPr>
                <w:b w:val="0"/>
                <w:color w:val="000000"/>
              </w:rPr>
            </w:pPr>
            <w:r>
              <w:rPr>
                <w:rFonts w:ascii="Arial" w:hAnsi="Arial"/>
                <w:b w:val="0"/>
                <w:i w:val="0"/>
                <w:color w:val="000000"/>
                <w:sz w:val="14"/>
              </w:rPr>
              <w:t>1.77</w:t>
            </w:r>
          </w:p>
        </w:tc>
        <w:tc>
          <w:tcPr>
            <w:tcW w:w="2219" w:type="dxa"/>
            <w:tcBorders>
              <w:top w:val="nil"/>
              <w:left w:val="nil"/>
              <w:bottom w:val="nil"/>
              <w:right w:val="nil"/>
            </w:tcBorders>
            <w:shd w:val="clear" w:color="auto" w:fill="FFFFFF"/>
            <w:vAlign w:val="center"/>
          </w:tcPr>
          <w:p w14:paraId="05F9B501">
            <w:pPr>
              <w:spacing w:after="0" w:line="360" w:lineRule="auto"/>
              <w:jc w:val="center"/>
              <w:rPr>
                <w:b w:val="0"/>
                <w:color w:val="000000"/>
              </w:rPr>
            </w:pPr>
            <w:r>
              <w:rPr>
                <w:rFonts w:ascii="Arial" w:hAnsi="Arial"/>
                <w:b w:val="0"/>
                <w:i w:val="0"/>
                <w:color w:val="000000"/>
                <w:sz w:val="14"/>
              </w:rPr>
              <w:t>1.24–2.53</w:t>
            </w:r>
          </w:p>
        </w:tc>
      </w:tr>
      <w:tr w14:paraId="3F0C9AF4">
        <w:trPr>
          <w:jc w:val="center"/>
        </w:trPr>
        <w:tc>
          <w:tcPr>
            <w:tcW w:w="2851" w:type="dxa"/>
            <w:vMerge w:val="continue"/>
            <w:tcBorders>
              <w:left w:val="nil"/>
              <w:right w:val="nil"/>
            </w:tcBorders>
            <w:shd w:val="clear" w:color="auto" w:fill="FFFFFF"/>
            <w:vAlign w:val="center"/>
          </w:tcPr>
          <w:p w14:paraId="362C0B17">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14402319">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116685D">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1F052DEF">
            <w:pPr>
              <w:spacing w:after="0" w:line="360" w:lineRule="auto"/>
              <w:jc w:val="center"/>
              <w:rPr>
                <w:b w:val="0"/>
                <w:color w:val="000000"/>
              </w:rPr>
            </w:pPr>
            <w:r>
              <w:rPr>
                <w:rFonts w:ascii="Arial" w:hAnsi="Arial"/>
                <w:b w:val="0"/>
                <w:i w:val="0"/>
                <w:color w:val="000000"/>
                <w:sz w:val="14"/>
              </w:rPr>
              <w:t>1.23</w:t>
            </w:r>
          </w:p>
        </w:tc>
        <w:tc>
          <w:tcPr>
            <w:tcW w:w="2219" w:type="dxa"/>
            <w:tcBorders>
              <w:top w:val="nil"/>
              <w:left w:val="nil"/>
              <w:bottom w:val="nil"/>
              <w:right w:val="nil"/>
            </w:tcBorders>
            <w:shd w:val="clear" w:color="auto" w:fill="FFFFFF"/>
            <w:vAlign w:val="center"/>
          </w:tcPr>
          <w:p w14:paraId="2B6D9CF1">
            <w:pPr>
              <w:spacing w:after="0" w:line="360" w:lineRule="auto"/>
              <w:jc w:val="center"/>
              <w:rPr>
                <w:b w:val="0"/>
                <w:color w:val="000000"/>
              </w:rPr>
            </w:pPr>
            <w:r>
              <w:rPr>
                <w:rFonts w:ascii="Arial" w:hAnsi="Arial"/>
                <w:b w:val="0"/>
                <w:i w:val="0"/>
                <w:color w:val="000000"/>
                <w:sz w:val="14"/>
              </w:rPr>
              <w:t>0.64–2.39</w:t>
            </w:r>
          </w:p>
        </w:tc>
      </w:tr>
      <w:tr w14:paraId="552D7ED2">
        <w:trPr>
          <w:jc w:val="center"/>
        </w:trPr>
        <w:tc>
          <w:tcPr>
            <w:tcW w:w="2851" w:type="dxa"/>
            <w:vMerge w:val="continue"/>
            <w:tcBorders>
              <w:left w:val="nil"/>
              <w:right w:val="nil"/>
            </w:tcBorders>
            <w:shd w:val="clear" w:color="auto" w:fill="FFFFFF"/>
            <w:vAlign w:val="center"/>
          </w:tcPr>
          <w:p w14:paraId="30676CD8">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0AF61EF1">
            <w:pPr>
              <w:spacing w:after="0" w:line="360" w:lineRule="auto"/>
              <w:jc w:val="center"/>
              <w:rPr>
                <w:b w:val="0"/>
                <w:color w:val="000000"/>
              </w:rPr>
            </w:pPr>
            <w:r>
              <w:rPr>
                <w:rFonts w:ascii="Arial" w:hAnsi="Arial"/>
                <w:b w:val="0"/>
                <w:i w:val="0"/>
                <w:color w:val="000000"/>
                <w:sz w:val="14"/>
              </w:rPr>
              <w:t>Became inactive</w:t>
            </w:r>
          </w:p>
        </w:tc>
        <w:tc>
          <w:tcPr>
            <w:tcW w:w="4334" w:type="dxa"/>
            <w:tcBorders>
              <w:top w:val="nil"/>
              <w:left w:val="nil"/>
              <w:bottom w:val="nil"/>
              <w:right w:val="nil"/>
            </w:tcBorders>
            <w:shd w:val="clear" w:color="auto" w:fill="FFFFFF"/>
            <w:vAlign w:val="center"/>
          </w:tcPr>
          <w:p w14:paraId="26E8D73F">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6E02BFEF">
            <w:pPr>
              <w:spacing w:after="0" w:line="360" w:lineRule="auto"/>
              <w:jc w:val="center"/>
              <w:rPr>
                <w:b w:val="0"/>
                <w:color w:val="000000"/>
              </w:rPr>
            </w:pPr>
            <w:r>
              <w:rPr>
                <w:rFonts w:ascii="Arial" w:hAnsi="Arial"/>
                <w:b w:val="0"/>
                <w:i w:val="0"/>
                <w:color w:val="000000"/>
                <w:sz w:val="14"/>
              </w:rPr>
              <w:t>0.75</w:t>
            </w:r>
          </w:p>
        </w:tc>
        <w:tc>
          <w:tcPr>
            <w:tcW w:w="2219" w:type="dxa"/>
            <w:tcBorders>
              <w:top w:val="nil"/>
              <w:left w:val="nil"/>
              <w:bottom w:val="nil"/>
              <w:right w:val="nil"/>
            </w:tcBorders>
            <w:shd w:val="clear" w:color="auto" w:fill="FFFFFF"/>
            <w:vAlign w:val="center"/>
          </w:tcPr>
          <w:p w14:paraId="233A0307">
            <w:pPr>
              <w:spacing w:after="0" w:line="360" w:lineRule="auto"/>
              <w:jc w:val="center"/>
              <w:rPr>
                <w:b w:val="0"/>
                <w:color w:val="000000"/>
              </w:rPr>
            </w:pPr>
            <w:r>
              <w:rPr>
                <w:rFonts w:ascii="Arial" w:hAnsi="Arial"/>
                <w:b w:val="0"/>
                <w:i w:val="0"/>
                <w:color w:val="000000"/>
                <w:sz w:val="14"/>
              </w:rPr>
              <w:t>0.53–1.05</w:t>
            </w:r>
          </w:p>
        </w:tc>
      </w:tr>
      <w:tr w14:paraId="47E26023">
        <w:trPr>
          <w:jc w:val="center"/>
        </w:trPr>
        <w:tc>
          <w:tcPr>
            <w:tcW w:w="2851" w:type="dxa"/>
            <w:vMerge w:val="continue"/>
            <w:tcBorders>
              <w:left w:val="nil"/>
              <w:right w:val="nil"/>
            </w:tcBorders>
            <w:shd w:val="clear" w:color="auto" w:fill="FFFFFF"/>
            <w:vAlign w:val="center"/>
          </w:tcPr>
          <w:p w14:paraId="25183DBE">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ED9685F">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2D6B9F22">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11ECF3D6">
            <w:pPr>
              <w:spacing w:after="0" w:line="360" w:lineRule="auto"/>
              <w:jc w:val="center"/>
              <w:rPr>
                <w:b w:val="0"/>
                <w:color w:val="000000"/>
              </w:rPr>
            </w:pPr>
            <w:r>
              <w:rPr>
                <w:rFonts w:ascii="Arial" w:hAnsi="Arial"/>
                <w:b w:val="0"/>
                <w:i w:val="0"/>
                <w:color w:val="000000"/>
                <w:sz w:val="14"/>
              </w:rPr>
              <w:t>0.91</w:t>
            </w:r>
          </w:p>
        </w:tc>
        <w:tc>
          <w:tcPr>
            <w:tcW w:w="2219" w:type="dxa"/>
            <w:tcBorders>
              <w:top w:val="nil"/>
              <w:left w:val="nil"/>
              <w:bottom w:val="nil"/>
              <w:right w:val="nil"/>
            </w:tcBorders>
            <w:shd w:val="clear" w:color="auto" w:fill="FFFFFF"/>
            <w:vAlign w:val="center"/>
          </w:tcPr>
          <w:p w14:paraId="373D27DA">
            <w:pPr>
              <w:spacing w:after="0" w:line="360" w:lineRule="auto"/>
              <w:jc w:val="center"/>
              <w:rPr>
                <w:b w:val="0"/>
                <w:color w:val="000000"/>
              </w:rPr>
            </w:pPr>
            <w:r>
              <w:rPr>
                <w:rFonts w:ascii="Arial" w:hAnsi="Arial"/>
                <w:b w:val="0"/>
                <w:i w:val="0"/>
                <w:color w:val="000000"/>
                <w:sz w:val="14"/>
              </w:rPr>
              <w:t>0.71–1.18</w:t>
            </w:r>
          </w:p>
        </w:tc>
      </w:tr>
      <w:tr w14:paraId="47EC4D35">
        <w:trPr>
          <w:jc w:val="center"/>
        </w:trPr>
        <w:tc>
          <w:tcPr>
            <w:tcW w:w="2851" w:type="dxa"/>
            <w:vMerge w:val="continue"/>
            <w:tcBorders>
              <w:left w:val="nil"/>
              <w:right w:val="nil"/>
            </w:tcBorders>
            <w:shd w:val="clear" w:color="auto" w:fill="FFFFFF"/>
            <w:vAlign w:val="center"/>
          </w:tcPr>
          <w:p w14:paraId="012EB510">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50C0265B">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5AEE443">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73BF2B8C">
            <w:pPr>
              <w:spacing w:after="0" w:line="360" w:lineRule="auto"/>
              <w:jc w:val="center"/>
              <w:rPr>
                <w:b w:val="0"/>
                <w:color w:val="000000"/>
              </w:rPr>
            </w:pPr>
            <w:r>
              <w:rPr>
                <w:rFonts w:ascii="Arial" w:hAnsi="Arial"/>
                <w:b w:val="0"/>
                <w:i w:val="0"/>
                <w:color w:val="000000"/>
                <w:sz w:val="14"/>
              </w:rPr>
              <w:t>1.26</w:t>
            </w:r>
          </w:p>
        </w:tc>
        <w:tc>
          <w:tcPr>
            <w:tcW w:w="2219" w:type="dxa"/>
            <w:tcBorders>
              <w:top w:val="nil"/>
              <w:left w:val="nil"/>
              <w:bottom w:val="nil"/>
              <w:right w:val="nil"/>
            </w:tcBorders>
            <w:shd w:val="clear" w:color="auto" w:fill="FFFFFF"/>
            <w:vAlign w:val="center"/>
          </w:tcPr>
          <w:p w14:paraId="1E7F0F60">
            <w:pPr>
              <w:spacing w:after="0" w:line="360" w:lineRule="auto"/>
              <w:jc w:val="center"/>
              <w:rPr>
                <w:b w:val="0"/>
                <w:color w:val="000000"/>
              </w:rPr>
            </w:pPr>
            <w:r>
              <w:rPr>
                <w:rFonts w:ascii="Arial" w:hAnsi="Arial"/>
                <w:b w:val="0"/>
                <w:i w:val="0"/>
                <w:color w:val="000000"/>
                <w:sz w:val="14"/>
              </w:rPr>
              <w:t>0.83–1.91</w:t>
            </w:r>
          </w:p>
        </w:tc>
      </w:tr>
      <w:tr w14:paraId="6D4CD05F">
        <w:trPr>
          <w:jc w:val="center"/>
        </w:trPr>
        <w:tc>
          <w:tcPr>
            <w:tcW w:w="2851" w:type="dxa"/>
            <w:vMerge w:val="continue"/>
            <w:tcBorders>
              <w:left w:val="nil"/>
              <w:right w:val="nil"/>
            </w:tcBorders>
            <w:shd w:val="clear" w:color="auto" w:fill="FFFFFF"/>
            <w:vAlign w:val="center"/>
          </w:tcPr>
          <w:p w14:paraId="03DB683A">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B11CEAF">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2AB1D0B4">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79526EF7">
            <w:pPr>
              <w:spacing w:after="0" w:line="360" w:lineRule="auto"/>
              <w:jc w:val="center"/>
              <w:rPr>
                <w:b w:val="0"/>
                <w:color w:val="000000"/>
              </w:rPr>
            </w:pPr>
            <w:r>
              <w:rPr>
                <w:rFonts w:ascii="Arial" w:hAnsi="Arial"/>
                <w:b w:val="0"/>
                <w:i w:val="0"/>
                <w:color w:val="000000"/>
                <w:sz w:val="14"/>
              </w:rPr>
              <w:t>1.17</w:t>
            </w:r>
          </w:p>
        </w:tc>
        <w:tc>
          <w:tcPr>
            <w:tcW w:w="2219" w:type="dxa"/>
            <w:tcBorders>
              <w:top w:val="nil"/>
              <w:left w:val="nil"/>
              <w:bottom w:val="nil"/>
              <w:right w:val="nil"/>
            </w:tcBorders>
            <w:shd w:val="clear" w:color="auto" w:fill="FFFFFF"/>
            <w:vAlign w:val="center"/>
          </w:tcPr>
          <w:p w14:paraId="48EECB5B">
            <w:pPr>
              <w:spacing w:after="0" w:line="360" w:lineRule="auto"/>
              <w:jc w:val="center"/>
              <w:rPr>
                <w:b w:val="0"/>
                <w:color w:val="000000"/>
              </w:rPr>
            </w:pPr>
            <w:r>
              <w:rPr>
                <w:rFonts w:ascii="Arial" w:hAnsi="Arial"/>
                <w:b w:val="0"/>
                <w:i w:val="0"/>
                <w:color w:val="000000"/>
                <w:sz w:val="14"/>
              </w:rPr>
              <w:t>0.75–1.82</w:t>
            </w:r>
          </w:p>
        </w:tc>
      </w:tr>
      <w:tr w14:paraId="45B656B1">
        <w:trPr>
          <w:jc w:val="center"/>
        </w:trPr>
        <w:tc>
          <w:tcPr>
            <w:tcW w:w="2851" w:type="dxa"/>
            <w:vMerge w:val="continue"/>
            <w:tcBorders>
              <w:left w:val="nil"/>
              <w:right w:val="nil"/>
            </w:tcBorders>
            <w:shd w:val="clear" w:color="auto" w:fill="FFFFFF"/>
            <w:vAlign w:val="center"/>
          </w:tcPr>
          <w:p w14:paraId="387C6754">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70FB471D">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A1C6880">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490DDA9D">
            <w:pPr>
              <w:spacing w:after="0" w:line="360" w:lineRule="auto"/>
              <w:jc w:val="center"/>
              <w:rPr>
                <w:b w:val="0"/>
                <w:color w:val="000000"/>
              </w:rPr>
            </w:pPr>
            <w:r>
              <w:rPr>
                <w:rFonts w:ascii="Arial" w:hAnsi="Arial"/>
                <w:b w:val="0"/>
                <w:i w:val="0"/>
                <w:color w:val="000000"/>
                <w:sz w:val="14"/>
              </w:rPr>
              <w:t>1.64</w:t>
            </w:r>
          </w:p>
        </w:tc>
        <w:tc>
          <w:tcPr>
            <w:tcW w:w="2219" w:type="dxa"/>
            <w:tcBorders>
              <w:top w:val="nil"/>
              <w:left w:val="nil"/>
              <w:bottom w:val="nil"/>
              <w:right w:val="nil"/>
            </w:tcBorders>
            <w:shd w:val="clear" w:color="auto" w:fill="FFFFFF"/>
            <w:vAlign w:val="center"/>
          </w:tcPr>
          <w:p w14:paraId="5FA4153D">
            <w:pPr>
              <w:spacing w:after="0" w:line="360" w:lineRule="auto"/>
              <w:jc w:val="center"/>
              <w:rPr>
                <w:b w:val="0"/>
                <w:color w:val="000000"/>
              </w:rPr>
            </w:pPr>
            <w:r>
              <w:rPr>
                <w:rFonts w:ascii="Arial" w:hAnsi="Arial"/>
                <w:b w:val="0"/>
                <w:i w:val="0"/>
                <w:color w:val="000000"/>
                <w:sz w:val="14"/>
              </w:rPr>
              <w:t>1.16–2.32</w:t>
            </w:r>
          </w:p>
        </w:tc>
      </w:tr>
      <w:tr w14:paraId="3C770341">
        <w:trPr>
          <w:jc w:val="center"/>
        </w:trPr>
        <w:tc>
          <w:tcPr>
            <w:tcW w:w="2851" w:type="dxa"/>
            <w:vMerge w:val="continue"/>
            <w:tcBorders>
              <w:left w:val="nil"/>
              <w:right w:val="nil"/>
            </w:tcBorders>
            <w:shd w:val="clear" w:color="auto" w:fill="FFFFFF"/>
            <w:vAlign w:val="center"/>
          </w:tcPr>
          <w:p w14:paraId="0BE400E8">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665A0F3C">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54AAB1C8">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45689815">
            <w:pPr>
              <w:spacing w:after="0" w:line="360" w:lineRule="auto"/>
              <w:jc w:val="center"/>
              <w:rPr>
                <w:b w:val="0"/>
                <w:color w:val="000000"/>
              </w:rPr>
            </w:pPr>
            <w:r>
              <w:rPr>
                <w:rFonts w:ascii="Arial" w:hAnsi="Arial"/>
                <w:b w:val="0"/>
                <w:i w:val="0"/>
                <w:color w:val="000000"/>
                <w:sz w:val="14"/>
              </w:rPr>
              <w:t>1.35</w:t>
            </w:r>
          </w:p>
        </w:tc>
        <w:tc>
          <w:tcPr>
            <w:tcW w:w="2219" w:type="dxa"/>
            <w:tcBorders>
              <w:top w:val="nil"/>
              <w:left w:val="nil"/>
              <w:bottom w:val="nil"/>
              <w:right w:val="nil"/>
            </w:tcBorders>
            <w:shd w:val="clear" w:color="auto" w:fill="FFFFFF"/>
            <w:vAlign w:val="center"/>
          </w:tcPr>
          <w:p w14:paraId="1BBE6C89">
            <w:pPr>
              <w:spacing w:after="0" w:line="360" w:lineRule="auto"/>
              <w:jc w:val="center"/>
              <w:rPr>
                <w:b w:val="0"/>
                <w:color w:val="000000"/>
              </w:rPr>
            </w:pPr>
            <w:r>
              <w:rPr>
                <w:rFonts w:ascii="Arial" w:hAnsi="Arial"/>
                <w:b w:val="0"/>
                <w:i w:val="0"/>
                <w:color w:val="000000"/>
                <w:sz w:val="14"/>
              </w:rPr>
              <w:t>0.73–2.49</w:t>
            </w:r>
          </w:p>
        </w:tc>
      </w:tr>
      <w:tr w14:paraId="73DC6EF2">
        <w:trPr>
          <w:jc w:val="center"/>
        </w:trPr>
        <w:tc>
          <w:tcPr>
            <w:tcW w:w="2851" w:type="dxa"/>
            <w:vMerge w:val="continue"/>
            <w:tcBorders>
              <w:left w:val="nil"/>
              <w:right w:val="nil"/>
            </w:tcBorders>
            <w:shd w:val="clear" w:color="auto" w:fill="FFFFFF"/>
            <w:vAlign w:val="center"/>
          </w:tcPr>
          <w:p w14:paraId="1D25731D">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28D06B87">
            <w:pPr>
              <w:spacing w:after="0" w:line="360" w:lineRule="auto"/>
              <w:jc w:val="center"/>
              <w:rPr>
                <w:b w:val="0"/>
                <w:color w:val="000000"/>
              </w:rPr>
            </w:pPr>
            <w:r>
              <w:rPr>
                <w:rFonts w:ascii="Arial" w:hAnsi="Arial"/>
                <w:b w:val="0"/>
                <w:i w:val="0"/>
                <w:color w:val="000000"/>
                <w:sz w:val="14"/>
              </w:rPr>
              <w:t>Stable active</w:t>
            </w:r>
          </w:p>
        </w:tc>
        <w:tc>
          <w:tcPr>
            <w:tcW w:w="4334" w:type="dxa"/>
            <w:tcBorders>
              <w:top w:val="nil"/>
              <w:left w:val="nil"/>
              <w:bottom w:val="nil"/>
              <w:right w:val="nil"/>
            </w:tcBorders>
            <w:shd w:val="clear" w:color="auto" w:fill="FFFFFF"/>
            <w:vAlign w:val="center"/>
          </w:tcPr>
          <w:p w14:paraId="40E1B10D">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2EC65FDF">
            <w:pPr>
              <w:spacing w:after="0" w:line="360" w:lineRule="auto"/>
              <w:jc w:val="center"/>
              <w:rPr>
                <w:b w:val="0"/>
                <w:color w:val="000000"/>
              </w:rPr>
            </w:pPr>
            <w:r>
              <w:rPr>
                <w:rFonts w:ascii="Arial" w:hAnsi="Arial"/>
                <w:b w:val="0"/>
                <w:i w:val="0"/>
                <w:color w:val="000000"/>
                <w:sz w:val="14"/>
              </w:rPr>
              <w:t>0.64</w:t>
            </w:r>
          </w:p>
        </w:tc>
        <w:tc>
          <w:tcPr>
            <w:tcW w:w="2219" w:type="dxa"/>
            <w:tcBorders>
              <w:top w:val="nil"/>
              <w:left w:val="nil"/>
              <w:bottom w:val="nil"/>
              <w:right w:val="nil"/>
            </w:tcBorders>
            <w:shd w:val="clear" w:color="auto" w:fill="FFFFFF"/>
            <w:vAlign w:val="center"/>
          </w:tcPr>
          <w:p w14:paraId="53EA3EB6">
            <w:pPr>
              <w:spacing w:after="0" w:line="360" w:lineRule="auto"/>
              <w:jc w:val="center"/>
              <w:rPr>
                <w:b w:val="0"/>
                <w:color w:val="000000"/>
              </w:rPr>
            </w:pPr>
            <w:r>
              <w:rPr>
                <w:rFonts w:ascii="Arial" w:hAnsi="Arial"/>
                <w:b w:val="0"/>
                <w:i w:val="0"/>
                <w:color w:val="000000"/>
                <w:sz w:val="14"/>
              </w:rPr>
              <w:t>0.48–0.86</w:t>
            </w:r>
          </w:p>
        </w:tc>
      </w:tr>
      <w:tr w14:paraId="15E74A17">
        <w:trPr>
          <w:jc w:val="center"/>
        </w:trPr>
        <w:tc>
          <w:tcPr>
            <w:tcW w:w="2851" w:type="dxa"/>
            <w:vMerge w:val="continue"/>
            <w:tcBorders>
              <w:left w:val="nil"/>
              <w:right w:val="nil"/>
            </w:tcBorders>
            <w:shd w:val="clear" w:color="auto" w:fill="FFFFFF"/>
            <w:vAlign w:val="center"/>
          </w:tcPr>
          <w:p w14:paraId="73FC8FFB">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6E64287">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2FAB7B44">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7683F30D">
            <w:pPr>
              <w:spacing w:after="0" w:line="360" w:lineRule="auto"/>
              <w:jc w:val="center"/>
              <w:rPr>
                <w:b w:val="0"/>
                <w:color w:val="000000"/>
              </w:rPr>
            </w:pPr>
            <w:r>
              <w:rPr>
                <w:rFonts w:ascii="Arial" w:hAnsi="Arial"/>
                <w:b w:val="0"/>
                <w:i w:val="0"/>
                <w:color w:val="000000"/>
                <w:sz w:val="14"/>
              </w:rPr>
              <w:t>0.60</w:t>
            </w:r>
          </w:p>
        </w:tc>
        <w:tc>
          <w:tcPr>
            <w:tcW w:w="2219" w:type="dxa"/>
            <w:tcBorders>
              <w:top w:val="nil"/>
              <w:left w:val="nil"/>
              <w:bottom w:val="nil"/>
              <w:right w:val="nil"/>
            </w:tcBorders>
            <w:shd w:val="clear" w:color="auto" w:fill="FFFFFF"/>
            <w:vAlign w:val="center"/>
          </w:tcPr>
          <w:p w14:paraId="1245363E">
            <w:pPr>
              <w:spacing w:after="0" w:line="360" w:lineRule="auto"/>
              <w:jc w:val="center"/>
              <w:rPr>
                <w:b w:val="0"/>
                <w:color w:val="000000"/>
              </w:rPr>
            </w:pPr>
            <w:r>
              <w:rPr>
                <w:rFonts w:ascii="Arial" w:hAnsi="Arial"/>
                <w:b w:val="0"/>
                <w:i w:val="0"/>
                <w:color w:val="000000"/>
                <w:sz w:val="14"/>
              </w:rPr>
              <w:t>0.47–0.76</w:t>
            </w:r>
          </w:p>
        </w:tc>
      </w:tr>
      <w:tr w14:paraId="5F5B0B7F">
        <w:trPr>
          <w:jc w:val="center"/>
        </w:trPr>
        <w:tc>
          <w:tcPr>
            <w:tcW w:w="2851" w:type="dxa"/>
            <w:vMerge w:val="continue"/>
            <w:tcBorders>
              <w:left w:val="nil"/>
              <w:right w:val="nil"/>
            </w:tcBorders>
            <w:shd w:val="clear" w:color="auto" w:fill="FFFFFF"/>
            <w:vAlign w:val="center"/>
          </w:tcPr>
          <w:p w14:paraId="341818E6">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0D22062">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3CF294E3">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07E1407B">
            <w:pPr>
              <w:spacing w:after="0" w:line="360" w:lineRule="auto"/>
              <w:jc w:val="center"/>
              <w:rPr>
                <w:b w:val="0"/>
                <w:color w:val="000000"/>
              </w:rPr>
            </w:pPr>
            <w:r>
              <w:rPr>
                <w:rFonts w:ascii="Arial" w:hAnsi="Arial"/>
                <w:b w:val="0"/>
                <w:i w:val="0"/>
                <w:color w:val="000000"/>
                <w:sz w:val="14"/>
              </w:rPr>
              <w:t>1.58</w:t>
            </w:r>
          </w:p>
        </w:tc>
        <w:tc>
          <w:tcPr>
            <w:tcW w:w="2219" w:type="dxa"/>
            <w:tcBorders>
              <w:top w:val="nil"/>
              <w:left w:val="nil"/>
              <w:bottom w:val="nil"/>
              <w:right w:val="nil"/>
            </w:tcBorders>
            <w:shd w:val="clear" w:color="auto" w:fill="FFFFFF"/>
            <w:vAlign w:val="center"/>
          </w:tcPr>
          <w:p w14:paraId="4706E33D">
            <w:pPr>
              <w:spacing w:after="0" w:line="360" w:lineRule="auto"/>
              <w:jc w:val="center"/>
              <w:rPr>
                <w:b w:val="0"/>
                <w:color w:val="000000"/>
              </w:rPr>
            </w:pPr>
            <w:r>
              <w:rPr>
                <w:rFonts w:ascii="Arial" w:hAnsi="Arial"/>
                <w:b w:val="0"/>
                <w:i w:val="0"/>
                <w:color w:val="000000"/>
                <w:sz w:val="14"/>
              </w:rPr>
              <w:t>1.12–2.24</w:t>
            </w:r>
          </w:p>
        </w:tc>
      </w:tr>
      <w:tr w14:paraId="4D808106">
        <w:trPr>
          <w:jc w:val="center"/>
        </w:trPr>
        <w:tc>
          <w:tcPr>
            <w:tcW w:w="2851" w:type="dxa"/>
            <w:vMerge w:val="continue"/>
            <w:tcBorders>
              <w:left w:val="nil"/>
              <w:right w:val="nil"/>
            </w:tcBorders>
            <w:shd w:val="clear" w:color="auto" w:fill="FFFFFF"/>
            <w:vAlign w:val="center"/>
          </w:tcPr>
          <w:p w14:paraId="05339785">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605E6A64">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25944102">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11E39F2C">
            <w:pPr>
              <w:spacing w:after="0" w:line="360" w:lineRule="auto"/>
              <w:jc w:val="center"/>
              <w:rPr>
                <w:b w:val="0"/>
                <w:color w:val="000000"/>
              </w:rPr>
            </w:pPr>
            <w:r>
              <w:rPr>
                <w:rFonts w:ascii="Arial" w:hAnsi="Arial"/>
                <w:b w:val="0"/>
                <w:i w:val="0"/>
                <w:color w:val="000000"/>
                <w:sz w:val="14"/>
              </w:rPr>
              <w:t>0.70</w:t>
            </w:r>
          </w:p>
        </w:tc>
        <w:tc>
          <w:tcPr>
            <w:tcW w:w="2219" w:type="dxa"/>
            <w:tcBorders>
              <w:top w:val="nil"/>
              <w:left w:val="nil"/>
              <w:bottom w:val="nil"/>
              <w:right w:val="nil"/>
            </w:tcBorders>
            <w:shd w:val="clear" w:color="auto" w:fill="FFFFFF"/>
            <w:vAlign w:val="center"/>
          </w:tcPr>
          <w:p w14:paraId="7A1FF405">
            <w:pPr>
              <w:spacing w:after="0" w:line="360" w:lineRule="auto"/>
              <w:jc w:val="center"/>
              <w:rPr>
                <w:b w:val="0"/>
                <w:color w:val="000000"/>
              </w:rPr>
            </w:pPr>
            <w:r>
              <w:rPr>
                <w:rFonts w:ascii="Arial" w:hAnsi="Arial"/>
                <w:b w:val="0"/>
                <w:i w:val="0"/>
                <w:color w:val="000000"/>
                <w:sz w:val="14"/>
              </w:rPr>
              <w:t>0.46–1.08</w:t>
            </w:r>
          </w:p>
        </w:tc>
      </w:tr>
      <w:tr w14:paraId="4E4B4602">
        <w:trPr>
          <w:jc w:val="center"/>
        </w:trPr>
        <w:tc>
          <w:tcPr>
            <w:tcW w:w="2851" w:type="dxa"/>
            <w:vMerge w:val="continue"/>
            <w:tcBorders>
              <w:left w:val="nil"/>
              <w:right w:val="nil"/>
            </w:tcBorders>
            <w:shd w:val="clear" w:color="auto" w:fill="FFFFFF"/>
            <w:vAlign w:val="center"/>
          </w:tcPr>
          <w:p w14:paraId="218C0BAA">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4A5D5175">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1848CE09">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1B8A7906">
            <w:pPr>
              <w:spacing w:after="0" w:line="360" w:lineRule="auto"/>
              <w:jc w:val="center"/>
              <w:rPr>
                <w:b w:val="0"/>
                <w:color w:val="000000"/>
              </w:rPr>
            </w:pPr>
            <w:r>
              <w:rPr>
                <w:rFonts w:ascii="Arial" w:hAnsi="Arial"/>
                <w:b w:val="0"/>
                <w:i w:val="0"/>
                <w:color w:val="000000"/>
                <w:sz w:val="14"/>
              </w:rPr>
              <w:t>1.83</w:t>
            </w:r>
          </w:p>
        </w:tc>
        <w:tc>
          <w:tcPr>
            <w:tcW w:w="2219" w:type="dxa"/>
            <w:tcBorders>
              <w:top w:val="nil"/>
              <w:left w:val="nil"/>
              <w:bottom w:val="nil"/>
              <w:right w:val="nil"/>
            </w:tcBorders>
            <w:shd w:val="clear" w:color="auto" w:fill="FFFFFF"/>
            <w:vAlign w:val="center"/>
          </w:tcPr>
          <w:p w14:paraId="3525A555">
            <w:pPr>
              <w:spacing w:after="0" w:line="360" w:lineRule="auto"/>
              <w:jc w:val="center"/>
              <w:rPr>
                <w:b w:val="0"/>
                <w:color w:val="000000"/>
              </w:rPr>
            </w:pPr>
            <w:r>
              <w:rPr>
                <w:rFonts w:ascii="Arial" w:hAnsi="Arial"/>
                <w:b w:val="0"/>
                <w:i w:val="0"/>
                <w:color w:val="000000"/>
                <w:sz w:val="14"/>
              </w:rPr>
              <w:t>1.35–2.49</w:t>
            </w:r>
          </w:p>
        </w:tc>
      </w:tr>
      <w:tr w14:paraId="6FC4A767">
        <w:trPr>
          <w:jc w:val="center"/>
        </w:trPr>
        <w:tc>
          <w:tcPr>
            <w:tcW w:w="2851" w:type="dxa"/>
            <w:vMerge w:val="continue"/>
            <w:tcBorders>
              <w:left w:val="nil"/>
              <w:bottom w:val="nil"/>
              <w:right w:val="nil"/>
            </w:tcBorders>
            <w:shd w:val="clear" w:color="auto" w:fill="FFFFFF"/>
            <w:vAlign w:val="center"/>
          </w:tcPr>
          <w:p w14:paraId="729C546C">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4545448F">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83C0E81">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51CBB6A1">
            <w:pPr>
              <w:spacing w:after="0" w:line="360" w:lineRule="auto"/>
              <w:jc w:val="center"/>
              <w:rPr>
                <w:b w:val="0"/>
                <w:color w:val="000000"/>
              </w:rPr>
            </w:pPr>
            <w:r>
              <w:rPr>
                <w:rFonts w:ascii="Arial" w:hAnsi="Arial"/>
                <w:b w:val="0"/>
                <w:i w:val="0"/>
                <w:color w:val="000000"/>
                <w:sz w:val="14"/>
              </w:rPr>
              <w:t>1.37</w:t>
            </w:r>
          </w:p>
        </w:tc>
        <w:tc>
          <w:tcPr>
            <w:tcW w:w="2219" w:type="dxa"/>
            <w:tcBorders>
              <w:top w:val="nil"/>
              <w:left w:val="nil"/>
              <w:bottom w:val="nil"/>
              <w:right w:val="nil"/>
            </w:tcBorders>
            <w:shd w:val="clear" w:color="auto" w:fill="FFFFFF"/>
            <w:vAlign w:val="center"/>
          </w:tcPr>
          <w:p w14:paraId="38BC0776">
            <w:pPr>
              <w:spacing w:after="0" w:line="360" w:lineRule="auto"/>
              <w:jc w:val="center"/>
              <w:rPr>
                <w:b w:val="0"/>
                <w:color w:val="000000"/>
              </w:rPr>
            </w:pPr>
            <w:r>
              <w:rPr>
                <w:rFonts w:ascii="Arial" w:hAnsi="Arial"/>
                <w:b w:val="0"/>
                <w:i w:val="0"/>
                <w:color w:val="000000"/>
                <w:sz w:val="14"/>
              </w:rPr>
              <w:t>0.80–2.34</w:t>
            </w:r>
          </w:p>
        </w:tc>
      </w:tr>
      <w:tr w14:paraId="04D5808D">
        <w:trPr>
          <w:jc w:val="center"/>
        </w:trPr>
        <w:tc>
          <w:tcPr>
            <w:tcW w:w="2851" w:type="dxa"/>
            <w:vMerge w:val="restart"/>
            <w:tcBorders>
              <w:top w:val="nil"/>
              <w:left w:val="nil"/>
              <w:right w:val="nil"/>
            </w:tcBorders>
            <w:shd w:val="clear" w:color="auto" w:fill="FFFFFF"/>
            <w:vAlign w:val="center"/>
          </w:tcPr>
          <w:p w14:paraId="733C7EE2">
            <w:pPr>
              <w:spacing w:after="0" w:line="360" w:lineRule="auto"/>
              <w:jc w:val="center"/>
              <w:rPr>
                <w:b w:val="0"/>
                <w:color w:val="000000"/>
              </w:rPr>
            </w:pPr>
            <w:r>
              <w:rPr>
                <w:rFonts w:ascii="Arial" w:hAnsi="Arial"/>
                <w:b w:val="0"/>
                <w:i w:val="0"/>
                <w:color w:val="000000"/>
                <w:sz w:val="14"/>
              </w:rPr>
              <w:t>ELSA</w:t>
            </w:r>
          </w:p>
        </w:tc>
        <w:tc>
          <w:tcPr>
            <w:tcW w:w="2851" w:type="dxa"/>
            <w:vMerge w:val="restart"/>
            <w:tcBorders>
              <w:top w:val="nil"/>
              <w:left w:val="nil"/>
              <w:right w:val="nil"/>
            </w:tcBorders>
            <w:shd w:val="clear" w:color="auto" w:fill="FFFFFF"/>
            <w:vAlign w:val="center"/>
          </w:tcPr>
          <w:p w14:paraId="1D4B24E7">
            <w:pPr>
              <w:spacing w:after="0" w:line="360" w:lineRule="auto"/>
              <w:jc w:val="center"/>
              <w:rPr>
                <w:b w:val="0"/>
                <w:color w:val="000000"/>
              </w:rPr>
            </w:pPr>
            <w:r>
              <w:rPr>
                <w:rFonts w:ascii="Arial" w:hAnsi="Arial"/>
                <w:b w:val="0"/>
                <w:i w:val="0"/>
                <w:color w:val="000000"/>
                <w:sz w:val="14"/>
              </w:rPr>
              <w:t>Became active</w:t>
            </w:r>
          </w:p>
        </w:tc>
        <w:tc>
          <w:tcPr>
            <w:tcW w:w="4334" w:type="dxa"/>
            <w:tcBorders>
              <w:top w:val="nil"/>
              <w:left w:val="nil"/>
              <w:bottom w:val="nil"/>
              <w:right w:val="nil"/>
            </w:tcBorders>
            <w:shd w:val="clear" w:color="auto" w:fill="FFFFFF"/>
            <w:vAlign w:val="center"/>
          </w:tcPr>
          <w:p w14:paraId="440428D2">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35CC5530">
            <w:pPr>
              <w:spacing w:after="0" w:line="360" w:lineRule="auto"/>
              <w:jc w:val="center"/>
              <w:rPr>
                <w:b w:val="0"/>
                <w:color w:val="000000"/>
              </w:rPr>
            </w:pPr>
            <w:r>
              <w:rPr>
                <w:rFonts w:ascii="Arial" w:hAnsi="Arial"/>
                <w:b w:val="0"/>
                <w:i w:val="0"/>
                <w:color w:val="000000"/>
                <w:sz w:val="14"/>
              </w:rPr>
              <w:t>0.49</w:t>
            </w:r>
          </w:p>
        </w:tc>
        <w:tc>
          <w:tcPr>
            <w:tcW w:w="2219" w:type="dxa"/>
            <w:tcBorders>
              <w:top w:val="nil"/>
              <w:left w:val="nil"/>
              <w:bottom w:val="nil"/>
              <w:right w:val="nil"/>
            </w:tcBorders>
            <w:shd w:val="clear" w:color="auto" w:fill="FFFFFF"/>
            <w:vAlign w:val="center"/>
          </w:tcPr>
          <w:p w14:paraId="38EC521F">
            <w:pPr>
              <w:spacing w:after="0" w:line="360" w:lineRule="auto"/>
              <w:jc w:val="center"/>
              <w:rPr>
                <w:b w:val="0"/>
                <w:color w:val="000000"/>
              </w:rPr>
            </w:pPr>
            <w:r>
              <w:rPr>
                <w:rFonts w:ascii="Arial" w:hAnsi="Arial"/>
                <w:b w:val="0"/>
                <w:i w:val="0"/>
                <w:color w:val="000000"/>
                <w:sz w:val="14"/>
              </w:rPr>
              <w:t>0.40–0.61</w:t>
            </w:r>
          </w:p>
        </w:tc>
      </w:tr>
      <w:tr w14:paraId="30190EB0">
        <w:trPr>
          <w:jc w:val="center"/>
        </w:trPr>
        <w:tc>
          <w:tcPr>
            <w:tcW w:w="2851" w:type="dxa"/>
            <w:vMerge w:val="continue"/>
            <w:tcBorders>
              <w:left w:val="nil"/>
              <w:right w:val="nil"/>
            </w:tcBorders>
            <w:shd w:val="clear" w:color="auto" w:fill="FFFFFF"/>
            <w:vAlign w:val="center"/>
          </w:tcPr>
          <w:p w14:paraId="6F1DFB27">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A2FB929">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B57428C">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777B8114">
            <w:pPr>
              <w:spacing w:after="0" w:line="360" w:lineRule="auto"/>
              <w:jc w:val="center"/>
              <w:rPr>
                <w:b w:val="0"/>
                <w:color w:val="000000"/>
              </w:rPr>
            </w:pPr>
            <w:r>
              <w:rPr>
                <w:rFonts w:ascii="Arial" w:hAnsi="Arial"/>
                <w:b w:val="0"/>
                <w:i w:val="0"/>
                <w:color w:val="000000"/>
                <w:sz w:val="14"/>
              </w:rPr>
              <w:t>0.61</w:t>
            </w:r>
          </w:p>
        </w:tc>
        <w:tc>
          <w:tcPr>
            <w:tcW w:w="2219" w:type="dxa"/>
            <w:tcBorders>
              <w:top w:val="nil"/>
              <w:left w:val="nil"/>
              <w:bottom w:val="nil"/>
              <w:right w:val="nil"/>
            </w:tcBorders>
            <w:shd w:val="clear" w:color="auto" w:fill="FFFFFF"/>
            <w:vAlign w:val="center"/>
          </w:tcPr>
          <w:p w14:paraId="6BDB50CB">
            <w:pPr>
              <w:spacing w:after="0" w:line="360" w:lineRule="auto"/>
              <w:jc w:val="center"/>
              <w:rPr>
                <w:b w:val="0"/>
                <w:color w:val="000000"/>
              </w:rPr>
            </w:pPr>
            <w:r>
              <w:rPr>
                <w:rFonts w:ascii="Arial" w:hAnsi="Arial"/>
                <w:b w:val="0"/>
                <w:i w:val="0"/>
                <w:color w:val="000000"/>
                <w:sz w:val="14"/>
              </w:rPr>
              <w:t>0.55–0.68</w:t>
            </w:r>
          </w:p>
        </w:tc>
      </w:tr>
      <w:tr w14:paraId="06A170F5">
        <w:trPr>
          <w:jc w:val="center"/>
        </w:trPr>
        <w:tc>
          <w:tcPr>
            <w:tcW w:w="2851" w:type="dxa"/>
            <w:vMerge w:val="continue"/>
            <w:tcBorders>
              <w:left w:val="nil"/>
              <w:right w:val="nil"/>
            </w:tcBorders>
            <w:shd w:val="clear" w:color="auto" w:fill="FFFFFF"/>
            <w:vAlign w:val="center"/>
          </w:tcPr>
          <w:p w14:paraId="34374A01">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684AE933">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004EE3F">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5976A717">
            <w:pPr>
              <w:spacing w:after="0" w:line="360" w:lineRule="auto"/>
              <w:jc w:val="center"/>
              <w:rPr>
                <w:b w:val="0"/>
                <w:color w:val="000000"/>
              </w:rPr>
            </w:pPr>
            <w:r>
              <w:rPr>
                <w:rFonts w:ascii="Arial" w:hAnsi="Arial"/>
                <w:b w:val="0"/>
                <w:i w:val="0"/>
                <w:color w:val="000000"/>
                <w:sz w:val="14"/>
              </w:rPr>
              <w:t>1.62</w:t>
            </w:r>
          </w:p>
        </w:tc>
        <w:tc>
          <w:tcPr>
            <w:tcW w:w="2219" w:type="dxa"/>
            <w:tcBorders>
              <w:top w:val="nil"/>
              <w:left w:val="nil"/>
              <w:bottom w:val="nil"/>
              <w:right w:val="nil"/>
            </w:tcBorders>
            <w:shd w:val="clear" w:color="auto" w:fill="FFFFFF"/>
            <w:vAlign w:val="center"/>
          </w:tcPr>
          <w:p w14:paraId="07EFE64A">
            <w:pPr>
              <w:spacing w:after="0" w:line="360" w:lineRule="auto"/>
              <w:jc w:val="center"/>
              <w:rPr>
                <w:b w:val="0"/>
                <w:color w:val="000000"/>
              </w:rPr>
            </w:pPr>
            <w:r>
              <w:rPr>
                <w:rFonts w:ascii="Arial" w:hAnsi="Arial"/>
                <w:b w:val="0"/>
                <w:i w:val="0"/>
                <w:color w:val="000000"/>
                <w:sz w:val="14"/>
              </w:rPr>
              <w:t>1.20–2.19</w:t>
            </w:r>
          </w:p>
        </w:tc>
      </w:tr>
      <w:tr w14:paraId="25F3CAE9">
        <w:trPr>
          <w:jc w:val="center"/>
        </w:trPr>
        <w:tc>
          <w:tcPr>
            <w:tcW w:w="2851" w:type="dxa"/>
            <w:vMerge w:val="continue"/>
            <w:tcBorders>
              <w:left w:val="nil"/>
              <w:right w:val="nil"/>
            </w:tcBorders>
            <w:shd w:val="clear" w:color="auto" w:fill="FFFFFF"/>
            <w:vAlign w:val="center"/>
          </w:tcPr>
          <w:p w14:paraId="5B3AED7B">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64DF8F87">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6A49B09">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4BE98AA6">
            <w:pPr>
              <w:spacing w:after="0" w:line="360" w:lineRule="auto"/>
              <w:jc w:val="center"/>
              <w:rPr>
                <w:b w:val="0"/>
                <w:color w:val="000000"/>
              </w:rPr>
            </w:pPr>
            <w:r>
              <w:rPr>
                <w:rFonts w:ascii="Arial" w:hAnsi="Arial"/>
                <w:b w:val="0"/>
                <w:i w:val="0"/>
                <w:color w:val="000000"/>
                <w:sz w:val="14"/>
              </w:rPr>
              <w:t>0.99</w:t>
            </w:r>
          </w:p>
        </w:tc>
        <w:tc>
          <w:tcPr>
            <w:tcW w:w="2219" w:type="dxa"/>
            <w:tcBorders>
              <w:top w:val="nil"/>
              <w:left w:val="nil"/>
              <w:bottom w:val="nil"/>
              <w:right w:val="nil"/>
            </w:tcBorders>
            <w:shd w:val="clear" w:color="auto" w:fill="FFFFFF"/>
            <w:vAlign w:val="center"/>
          </w:tcPr>
          <w:p w14:paraId="531320AB">
            <w:pPr>
              <w:spacing w:after="0" w:line="360" w:lineRule="auto"/>
              <w:jc w:val="center"/>
              <w:rPr>
                <w:b w:val="0"/>
                <w:color w:val="000000"/>
              </w:rPr>
            </w:pPr>
            <w:r>
              <w:rPr>
                <w:rFonts w:ascii="Arial" w:hAnsi="Arial"/>
                <w:b w:val="0"/>
                <w:i w:val="0"/>
                <w:color w:val="000000"/>
                <w:sz w:val="14"/>
              </w:rPr>
              <w:t>0.73–1.33</w:t>
            </w:r>
          </w:p>
        </w:tc>
      </w:tr>
      <w:tr w14:paraId="5BD6EA4A">
        <w:trPr>
          <w:jc w:val="center"/>
        </w:trPr>
        <w:tc>
          <w:tcPr>
            <w:tcW w:w="2851" w:type="dxa"/>
            <w:vMerge w:val="continue"/>
            <w:tcBorders>
              <w:left w:val="nil"/>
              <w:right w:val="nil"/>
            </w:tcBorders>
            <w:shd w:val="clear" w:color="auto" w:fill="FFFFFF"/>
            <w:vAlign w:val="center"/>
          </w:tcPr>
          <w:p w14:paraId="38414218">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AECF645">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279C10D1">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5AB568E1">
            <w:pPr>
              <w:spacing w:after="0" w:line="360" w:lineRule="auto"/>
              <w:jc w:val="center"/>
              <w:rPr>
                <w:b w:val="0"/>
                <w:color w:val="000000"/>
              </w:rPr>
            </w:pPr>
            <w:r>
              <w:rPr>
                <w:rFonts w:ascii="Arial" w:hAnsi="Arial"/>
                <w:b w:val="0"/>
                <w:i w:val="0"/>
                <w:color w:val="000000"/>
                <w:sz w:val="14"/>
              </w:rPr>
              <w:t>2.43</w:t>
            </w:r>
          </w:p>
        </w:tc>
        <w:tc>
          <w:tcPr>
            <w:tcW w:w="2219" w:type="dxa"/>
            <w:tcBorders>
              <w:top w:val="nil"/>
              <w:left w:val="nil"/>
              <w:bottom w:val="nil"/>
              <w:right w:val="nil"/>
            </w:tcBorders>
            <w:shd w:val="clear" w:color="auto" w:fill="FFFFFF"/>
            <w:vAlign w:val="center"/>
          </w:tcPr>
          <w:p w14:paraId="1EDA206C">
            <w:pPr>
              <w:spacing w:after="0" w:line="360" w:lineRule="auto"/>
              <w:jc w:val="center"/>
              <w:rPr>
                <w:b w:val="0"/>
                <w:color w:val="000000"/>
              </w:rPr>
            </w:pPr>
            <w:r>
              <w:rPr>
                <w:rFonts w:ascii="Arial" w:hAnsi="Arial"/>
                <w:b w:val="0"/>
                <w:i w:val="0"/>
                <w:color w:val="000000"/>
                <w:sz w:val="14"/>
              </w:rPr>
              <w:t>2.14–2.75</w:t>
            </w:r>
          </w:p>
        </w:tc>
      </w:tr>
      <w:tr w14:paraId="0149641E">
        <w:trPr>
          <w:jc w:val="center"/>
        </w:trPr>
        <w:tc>
          <w:tcPr>
            <w:tcW w:w="2851" w:type="dxa"/>
            <w:vMerge w:val="continue"/>
            <w:tcBorders>
              <w:left w:val="nil"/>
              <w:right w:val="nil"/>
            </w:tcBorders>
            <w:shd w:val="clear" w:color="auto" w:fill="FFFFFF"/>
            <w:vAlign w:val="center"/>
          </w:tcPr>
          <w:p w14:paraId="6AA6CE32">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3CE800D9">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A1FF409">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0873A169">
            <w:pPr>
              <w:spacing w:after="0" w:line="360" w:lineRule="auto"/>
              <w:jc w:val="center"/>
              <w:rPr>
                <w:b w:val="0"/>
                <w:color w:val="000000"/>
              </w:rPr>
            </w:pPr>
            <w:r>
              <w:rPr>
                <w:rFonts w:ascii="Arial" w:hAnsi="Arial"/>
                <w:b w:val="0"/>
                <w:i w:val="0"/>
                <w:color w:val="000000"/>
                <w:sz w:val="14"/>
              </w:rPr>
              <w:t>0.52</w:t>
            </w:r>
          </w:p>
        </w:tc>
        <w:tc>
          <w:tcPr>
            <w:tcW w:w="2219" w:type="dxa"/>
            <w:tcBorders>
              <w:top w:val="nil"/>
              <w:left w:val="nil"/>
              <w:bottom w:val="nil"/>
              <w:right w:val="nil"/>
            </w:tcBorders>
            <w:shd w:val="clear" w:color="auto" w:fill="FFFFFF"/>
            <w:vAlign w:val="center"/>
          </w:tcPr>
          <w:p w14:paraId="6CB6499E">
            <w:pPr>
              <w:spacing w:after="0" w:line="360" w:lineRule="auto"/>
              <w:jc w:val="center"/>
              <w:rPr>
                <w:b w:val="0"/>
                <w:color w:val="000000"/>
              </w:rPr>
            </w:pPr>
            <w:r>
              <w:rPr>
                <w:rFonts w:ascii="Arial" w:hAnsi="Arial"/>
                <w:b w:val="0"/>
                <w:i w:val="0"/>
                <w:color w:val="000000"/>
                <w:sz w:val="14"/>
              </w:rPr>
              <w:t>0.35–0.77</w:t>
            </w:r>
          </w:p>
        </w:tc>
      </w:tr>
      <w:tr w14:paraId="36514079">
        <w:trPr>
          <w:jc w:val="center"/>
        </w:trPr>
        <w:tc>
          <w:tcPr>
            <w:tcW w:w="2851" w:type="dxa"/>
            <w:vMerge w:val="continue"/>
            <w:tcBorders>
              <w:left w:val="nil"/>
              <w:right w:val="nil"/>
            </w:tcBorders>
            <w:shd w:val="clear" w:color="auto" w:fill="FFFFFF"/>
            <w:vAlign w:val="center"/>
          </w:tcPr>
          <w:p w14:paraId="687C5746">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0F5B8A93">
            <w:pPr>
              <w:spacing w:after="0" w:line="360" w:lineRule="auto"/>
              <w:jc w:val="center"/>
              <w:rPr>
                <w:b w:val="0"/>
                <w:color w:val="000000"/>
              </w:rPr>
            </w:pPr>
            <w:r>
              <w:rPr>
                <w:rFonts w:ascii="Arial" w:hAnsi="Arial"/>
                <w:b w:val="0"/>
                <w:i w:val="0"/>
                <w:color w:val="000000"/>
                <w:sz w:val="14"/>
              </w:rPr>
              <w:t>Became inactive</w:t>
            </w:r>
          </w:p>
        </w:tc>
        <w:tc>
          <w:tcPr>
            <w:tcW w:w="4334" w:type="dxa"/>
            <w:tcBorders>
              <w:top w:val="nil"/>
              <w:left w:val="nil"/>
              <w:bottom w:val="nil"/>
              <w:right w:val="nil"/>
            </w:tcBorders>
            <w:shd w:val="clear" w:color="auto" w:fill="FFFFFF"/>
            <w:vAlign w:val="center"/>
          </w:tcPr>
          <w:p w14:paraId="24CE20DA">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056CE41F">
            <w:pPr>
              <w:spacing w:after="0" w:line="360" w:lineRule="auto"/>
              <w:jc w:val="center"/>
              <w:rPr>
                <w:b w:val="0"/>
                <w:color w:val="000000"/>
              </w:rPr>
            </w:pPr>
            <w:r>
              <w:rPr>
                <w:rFonts w:ascii="Arial" w:hAnsi="Arial"/>
                <w:b w:val="0"/>
                <w:i w:val="0"/>
                <w:color w:val="000000"/>
                <w:sz w:val="14"/>
              </w:rPr>
              <w:t>0.63</w:t>
            </w:r>
          </w:p>
        </w:tc>
        <w:tc>
          <w:tcPr>
            <w:tcW w:w="2219" w:type="dxa"/>
            <w:tcBorders>
              <w:top w:val="nil"/>
              <w:left w:val="nil"/>
              <w:bottom w:val="nil"/>
              <w:right w:val="nil"/>
            </w:tcBorders>
            <w:shd w:val="clear" w:color="auto" w:fill="FFFFFF"/>
            <w:vAlign w:val="center"/>
          </w:tcPr>
          <w:p w14:paraId="569BE996">
            <w:pPr>
              <w:spacing w:after="0" w:line="360" w:lineRule="auto"/>
              <w:jc w:val="center"/>
              <w:rPr>
                <w:b w:val="0"/>
                <w:color w:val="000000"/>
              </w:rPr>
            </w:pPr>
            <w:r>
              <w:rPr>
                <w:rFonts w:ascii="Arial" w:hAnsi="Arial"/>
                <w:b w:val="0"/>
                <w:i w:val="0"/>
                <w:color w:val="000000"/>
                <w:sz w:val="14"/>
              </w:rPr>
              <w:t>0.52–0.77</w:t>
            </w:r>
          </w:p>
        </w:tc>
      </w:tr>
      <w:tr w14:paraId="43431C13">
        <w:trPr>
          <w:jc w:val="center"/>
        </w:trPr>
        <w:tc>
          <w:tcPr>
            <w:tcW w:w="2851" w:type="dxa"/>
            <w:vMerge w:val="continue"/>
            <w:tcBorders>
              <w:left w:val="nil"/>
              <w:right w:val="nil"/>
            </w:tcBorders>
            <w:shd w:val="clear" w:color="auto" w:fill="FFFFFF"/>
            <w:vAlign w:val="center"/>
          </w:tcPr>
          <w:p w14:paraId="6852F4D2">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7F6D7D7C">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96F061D">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300B80C0">
            <w:pPr>
              <w:spacing w:after="0" w:line="360" w:lineRule="auto"/>
              <w:jc w:val="center"/>
              <w:rPr>
                <w:b w:val="0"/>
                <w:color w:val="000000"/>
              </w:rPr>
            </w:pPr>
            <w:r>
              <w:rPr>
                <w:rFonts w:ascii="Arial" w:hAnsi="Arial"/>
                <w:b w:val="0"/>
                <w:i w:val="0"/>
                <w:color w:val="000000"/>
                <w:sz w:val="14"/>
              </w:rPr>
              <w:t>0.72</w:t>
            </w:r>
          </w:p>
        </w:tc>
        <w:tc>
          <w:tcPr>
            <w:tcW w:w="2219" w:type="dxa"/>
            <w:tcBorders>
              <w:top w:val="nil"/>
              <w:left w:val="nil"/>
              <w:bottom w:val="nil"/>
              <w:right w:val="nil"/>
            </w:tcBorders>
            <w:shd w:val="clear" w:color="auto" w:fill="FFFFFF"/>
            <w:vAlign w:val="center"/>
          </w:tcPr>
          <w:p w14:paraId="4DBC97D5">
            <w:pPr>
              <w:spacing w:after="0" w:line="360" w:lineRule="auto"/>
              <w:jc w:val="center"/>
              <w:rPr>
                <w:b w:val="0"/>
                <w:color w:val="000000"/>
              </w:rPr>
            </w:pPr>
            <w:r>
              <w:rPr>
                <w:rFonts w:ascii="Arial" w:hAnsi="Arial"/>
                <w:b w:val="0"/>
                <w:i w:val="0"/>
                <w:color w:val="000000"/>
                <w:sz w:val="14"/>
              </w:rPr>
              <w:t>0.65–0.79</w:t>
            </w:r>
          </w:p>
        </w:tc>
      </w:tr>
      <w:tr w14:paraId="46ACA0B0">
        <w:trPr>
          <w:jc w:val="center"/>
        </w:trPr>
        <w:tc>
          <w:tcPr>
            <w:tcW w:w="2851" w:type="dxa"/>
            <w:vMerge w:val="continue"/>
            <w:tcBorders>
              <w:left w:val="nil"/>
              <w:right w:val="nil"/>
            </w:tcBorders>
            <w:shd w:val="clear" w:color="auto" w:fill="FFFFFF"/>
            <w:vAlign w:val="center"/>
          </w:tcPr>
          <w:p w14:paraId="7724B975">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4165D57A">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10BA659B">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6ECBB8C3">
            <w:pPr>
              <w:spacing w:after="0" w:line="360" w:lineRule="auto"/>
              <w:jc w:val="center"/>
              <w:rPr>
                <w:b w:val="0"/>
                <w:color w:val="000000"/>
              </w:rPr>
            </w:pPr>
            <w:r>
              <w:rPr>
                <w:rFonts w:ascii="Arial" w:hAnsi="Arial"/>
                <w:b w:val="0"/>
                <w:i w:val="0"/>
                <w:color w:val="000000"/>
                <w:sz w:val="14"/>
              </w:rPr>
              <w:t>1.35</w:t>
            </w:r>
          </w:p>
        </w:tc>
        <w:tc>
          <w:tcPr>
            <w:tcW w:w="2219" w:type="dxa"/>
            <w:tcBorders>
              <w:top w:val="nil"/>
              <w:left w:val="nil"/>
              <w:bottom w:val="nil"/>
              <w:right w:val="nil"/>
            </w:tcBorders>
            <w:shd w:val="clear" w:color="auto" w:fill="FFFFFF"/>
            <w:vAlign w:val="center"/>
          </w:tcPr>
          <w:p w14:paraId="79AAC84D">
            <w:pPr>
              <w:spacing w:after="0" w:line="360" w:lineRule="auto"/>
              <w:jc w:val="center"/>
              <w:rPr>
                <w:b w:val="0"/>
                <w:color w:val="000000"/>
              </w:rPr>
            </w:pPr>
            <w:r>
              <w:rPr>
                <w:rFonts w:ascii="Arial" w:hAnsi="Arial"/>
                <w:b w:val="0"/>
                <w:i w:val="0"/>
                <w:color w:val="000000"/>
                <w:sz w:val="14"/>
              </w:rPr>
              <w:t>1.05–1.72</w:t>
            </w:r>
          </w:p>
        </w:tc>
      </w:tr>
      <w:tr w14:paraId="110056A3">
        <w:trPr>
          <w:jc w:val="center"/>
        </w:trPr>
        <w:tc>
          <w:tcPr>
            <w:tcW w:w="2851" w:type="dxa"/>
            <w:vMerge w:val="continue"/>
            <w:tcBorders>
              <w:left w:val="nil"/>
              <w:right w:val="nil"/>
            </w:tcBorders>
            <w:shd w:val="clear" w:color="auto" w:fill="FFFFFF"/>
            <w:vAlign w:val="center"/>
          </w:tcPr>
          <w:p w14:paraId="517E54C0">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26F7DD77">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2E399FAF">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5A015736">
            <w:pPr>
              <w:spacing w:after="0" w:line="360" w:lineRule="auto"/>
              <w:jc w:val="center"/>
              <w:rPr>
                <w:b w:val="0"/>
                <w:color w:val="000000"/>
              </w:rPr>
            </w:pPr>
            <w:r>
              <w:rPr>
                <w:rFonts w:ascii="Arial" w:hAnsi="Arial"/>
                <w:b w:val="0"/>
                <w:i w:val="0"/>
                <w:color w:val="000000"/>
                <w:sz w:val="14"/>
              </w:rPr>
              <w:t>0.95</w:t>
            </w:r>
          </w:p>
        </w:tc>
        <w:tc>
          <w:tcPr>
            <w:tcW w:w="2219" w:type="dxa"/>
            <w:tcBorders>
              <w:top w:val="nil"/>
              <w:left w:val="nil"/>
              <w:bottom w:val="nil"/>
              <w:right w:val="nil"/>
            </w:tcBorders>
            <w:shd w:val="clear" w:color="auto" w:fill="FFFFFF"/>
            <w:vAlign w:val="center"/>
          </w:tcPr>
          <w:p w14:paraId="12B40C84">
            <w:pPr>
              <w:spacing w:after="0" w:line="360" w:lineRule="auto"/>
              <w:jc w:val="center"/>
              <w:rPr>
                <w:b w:val="0"/>
                <w:color w:val="000000"/>
              </w:rPr>
            </w:pPr>
            <w:r>
              <w:rPr>
                <w:rFonts w:ascii="Arial" w:hAnsi="Arial"/>
                <w:b w:val="0"/>
                <w:i w:val="0"/>
                <w:color w:val="000000"/>
                <w:sz w:val="14"/>
              </w:rPr>
              <w:t>0.76–1.19</w:t>
            </w:r>
          </w:p>
        </w:tc>
      </w:tr>
      <w:tr w14:paraId="4B8370DC">
        <w:trPr>
          <w:jc w:val="center"/>
        </w:trPr>
        <w:tc>
          <w:tcPr>
            <w:tcW w:w="2851" w:type="dxa"/>
            <w:vMerge w:val="continue"/>
            <w:tcBorders>
              <w:left w:val="nil"/>
              <w:right w:val="nil"/>
            </w:tcBorders>
            <w:shd w:val="clear" w:color="auto" w:fill="FFFFFF"/>
            <w:vAlign w:val="center"/>
          </w:tcPr>
          <w:p w14:paraId="19D93D7B">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67251CC1">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5E1DEA4">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263EC27C">
            <w:pPr>
              <w:spacing w:after="0" w:line="360" w:lineRule="auto"/>
              <w:jc w:val="center"/>
              <w:rPr>
                <w:b w:val="0"/>
                <w:color w:val="000000"/>
              </w:rPr>
            </w:pPr>
            <w:r>
              <w:rPr>
                <w:rFonts w:ascii="Arial" w:hAnsi="Arial"/>
                <w:b w:val="0"/>
                <w:i w:val="0"/>
                <w:color w:val="000000"/>
                <w:sz w:val="14"/>
              </w:rPr>
              <w:t>2.00</w:t>
            </w:r>
          </w:p>
        </w:tc>
        <w:tc>
          <w:tcPr>
            <w:tcW w:w="2219" w:type="dxa"/>
            <w:tcBorders>
              <w:top w:val="nil"/>
              <w:left w:val="nil"/>
              <w:bottom w:val="nil"/>
              <w:right w:val="nil"/>
            </w:tcBorders>
            <w:shd w:val="clear" w:color="auto" w:fill="FFFFFF"/>
            <w:vAlign w:val="center"/>
          </w:tcPr>
          <w:p w14:paraId="1ABFC5CD">
            <w:pPr>
              <w:spacing w:after="0" w:line="360" w:lineRule="auto"/>
              <w:jc w:val="center"/>
              <w:rPr>
                <w:b w:val="0"/>
                <w:color w:val="000000"/>
              </w:rPr>
            </w:pPr>
            <w:r>
              <w:rPr>
                <w:rFonts w:ascii="Arial" w:hAnsi="Arial"/>
                <w:b w:val="0"/>
                <w:i w:val="0"/>
                <w:color w:val="000000"/>
                <w:sz w:val="14"/>
              </w:rPr>
              <w:t>1.78–2.24</w:t>
            </w:r>
          </w:p>
        </w:tc>
      </w:tr>
      <w:tr w14:paraId="4C35ECFC">
        <w:trPr>
          <w:jc w:val="center"/>
        </w:trPr>
        <w:tc>
          <w:tcPr>
            <w:tcW w:w="2851" w:type="dxa"/>
            <w:vMerge w:val="continue"/>
            <w:tcBorders>
              <w:left w:val="nil"/>
              <w:right w:val="nil"/>
            </w:tcBorders>
            <w:shd w:val="clear" w:color="auto" w:fill="FFFFFF"/>
            <w:vAlign w:val="center"/>
          </w:tcPr>
          <w:p w14:paraId="7A45EA49">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7F206BC7">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371F322E">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628AD404">
            <w:pPr>
              <w:spacing w:after="0" w:line="360" w:lineRule="auto"/>
              <w:jc w:val="center"/>
              <w:rPr>
                <w:b w:val="0"/>
                <w:color w:val="000000"/>
              </w:rPr>
            </w:pPr>
            <w:r>
              <w:rPr>
                <w:rFonts w:ascii="Arial" w:hAnsi="Arial"/>
                <w:b w:val="0"/>
                <w:i w:val="0"/>
                <w:color w:val="000000"/>
                <w:sz w:val="14"/>
              </w:rPr>
              <w:t>0.80</w:t>
            </w:r>
          </w:p>
        </w:tc>
        <w:tc>
          <w:tcPr>
            <w:tcW w:w="2219" w:type="dxa"/>
            <w:tcBorders>
              <w:top w:val="nil"/>
              <w:left w:val="nil"/>
              <w:bottom w:val="nil"/>
              <w:right w:val="nil"/>
            </w:tcBorders>
            <w:shd w:val="clear" w:color="auto" w:fill="FFFFFF"/>
            <w:vAlign w:val="center"/>
          </w:tcPr>
          <w:p w14:paraId="7EEE5E8A">
            <w:pPr>
              <w:spacing w:after="0" w:line="360" w:lineRule="auto"/>
              <w:jc w:val="center"/>
              <w:rPr>
                <w:b w:val="0"/>
                <w:color w:val="000000"/>
              </w:rPr>
            </w:pPr>
            <w:r>
              <w:rPr>
                <w:rFonts w:ascii="Arial" w:hAnsi="Arial"/>
                <w:b w:val="0"/>
                <w:i w:val="0"/>
                <w:color w:val="000000"/>
                <w:sz w:val="14"/>
              </w:rPr>
              <w:t>0.61–1.04</w:t>
            </w:r>
          </w:p>
        </w:tc>
      </w:tr>
      <w:tr w14:paraId="12C0F213">
        <w:trPr>
          <w:jc w:val="center"/>
        </w:trPr>
        <w:tc>
          <w:tcPr>
            <w:tcW w:w="2851" w:type="dxa"/>
            <w:vMerge w:val="continue"/>
            <w:tcBorders>
              <w:left w:val="nil"/>
              <w:right w:val="nil"/>
            </w:tcBorders>
            <w:shd w:val="clear" w:color="auto" w:fill="FFFFFF"/>
            <w:vAlign w:val="center"/>
          </w:tcPr>
          <w:p w14:paraId="4699899A">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33E92CED">
            <w:pPr>
              <w:spacing w:after="0" w:line="360" w:lineRule="auto"/>
              <w:jc w:val="center"/>
              <w:rPr>
                <w:b w:val="0"/>
                <w:color w:val="000000"/>
              </w:rPr>
            </w:pPr>
            <w:r>
              <w:rPr>
                <w:rFonts w:ascii="Arial" w:hAnsi="Arial"/>
                <w:b w:val="0"/>
                <w:i w:val="0"/>
                <w:color w:val="000000"/>
                <w:sz w:val="14"/>
              </w:rPr>
              <w:t>Stable active</w:t>
            </w:r>
          </w:p>
        </w:tc>
        <w:tc>
          <w:tcPr>
            <w:tcW w:w="4334" w:type="dxa"/>
            <w:tcBorders>
              <w:top w:val="nil"/>
              <w:left w:val="nil"/>
              <w:bottom w:val="nil"/>
              <w:right w:val="nil"/>
            </w:tcBorders>
            <w:shd w:val="clear" w:color="auto" w:fill="FFFFFF"/>
            <w:vAlign w:val="center"/>
          </w:tcPr>
          <w:p w14:paraId="15897328">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0E53D9E4">
            <w:pPr>
              <w:spacing w:after="0" w:line="360" w:lineRule="auto"/>
              <w:jc w:val="center"/>
              <w:rPr>
                <w:b w:val="0"/>
                <w:color w:val="000000"/>
              </w:rPr>
            </w:pPr>
            <w:r>
              <w:rPr>
                <w:rFonts w:ascii="Arial" w:hAnsi="Arial"/>
                <w:b w:val="0"/>
                <w:i w:val="0"/>
                <w:color w:val="000000"/>
                <w:sz w:val="14"/>
              </w:rPr>
              <w:t>0.26</w:t>
            </w:r>
          </w:p>
        </w:tc>
        <w:tc>
          <w:tcPr>
            <w:tcW w:w="2219" w:type="dxa"/>
            <w:tcBorders>
              <w:top w:val="nil"/>
              <w:left w:val="nil"/>
              <w:bottom w:val="nil"/>
              <w:right w:val="nil"/>
            </w:tcBorders>
            <w:shd w:val="clear" w:color="auto" w:fill="FFFFFF"/>
            <w:vAlign w:val="center"/>
          </w:tcPr>
          <w:p w14:paraId="657EC32A">
            <w:pPr>
              <w:spacing w:after="0" w:line="360" w:lineRule="auto"/>
              <w:jc w:val="center"/>
              <w:rPr>
                <w:b w:val="0"/>
                <w:color w:val="000000"/>
              </w:rPr>
            </w:pPr>
            <w:r>
              <w:rPr>
                <w:rFonts w:ascii="Arial" w:hAnsi="Arial"/>
                <w:b w:val="0"/>
                <w:i w:val="0"/>
                <w:color w:val="000000"/>
                <w:sz w:val="14"/>
              </w:rPr>
              <w:t>0.22–0.31</w:t>
            </w:r>
          </w:p>
        </w:tc>
      </w:tr>
      <w:tr w14:paraId="10778F88">
        <w:trPr>
          <w:jc w:val="center"/>
        </w:trPr>
        <w:tc>
          <w:tcPr>
            <w:tcW w:w="2851" w:type="dxa"/>
            <w:vMerge w:val="continue"/>
            <w:tcBorders>
              <w:left w:val="nil"/>
              <w:right w:val="nil"/>
            </w:tcBorders>
            <w:shd w:val="clear" w:color="auto" w:fill="FFFFFF"/>
            <w:vAlign w:val="center"/>
          </w:tcPr>
          <w:p w14:paraId="14601428">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7044228">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5A18D68">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79BC0831">
            <w:pPr>
              <w:spacing w:after="0" w:line="360" w:lineRule="auto"/>
              <w:jc w:val="center"/>
              <w:rPr>
                <w:b w:val="0"/>
                <w:color w:val="000000"/>
              </w:rPr>
            </w:pPr>
            <w:r>
              <w:rPr>
                <w:rFonts w:ascii="Arial" w:hAnsi="Arial"/>
                <w:b w:val="0"/>
                <w:i w:val="0"/>
                <w:color w:val="000000"/>
                <w:sz w:val="14"/>
              </w:rPr>
              <w:t>0.37</w:t>
            </w:r>
          </w:p>
        </w:tc>
        <w:tc>
          <w:tcPr>
            <w:tcW w:w="2219" w:type="dxa"/>
            <w:tcBorders>
              <w:top w:val="nil"/>
              <w:left w:val="nil"/>
              <w:bottom w:val="nil"/>
              <w:right w:val="nil"/>
            </w:tcBorders>
            <w:shd w:val="clear" w:color="auto" w:fill="FFFFFF"/>
            <w:vAlign w:val="center"/>
          </w:tcPr>
          <w:p w14:paraId="35085EF4">
            <w:pPr>
              <w:spacing w:after="0" w:line="360" w:lineRule="auto"/>
              <w:jc w:val="center"/>
              <w:rPr>
                <w:b w:val="0"/>
                <w:color w:val="000000"/>
              </w:rPr>
            </w:pPr>
            <w:r>
              <w:rPr>
                <w:rFonts w:ascii="Arial" w:hAnsi="Arial"/>
                <w:b w:val="0"/>
                <w:i w:val="0"/>
                <w:color w:val="000000"/>
                <w:sz w:val="14"/>
              </w:rPr>
              <w:t>0.34–0.40</w:t>
            </w:r>
          </w:p>
        </w:tc>
      </w:tr>
      <w:tr w14:paraId="147468D3">
        <w:trPr>
          <w:jc w:val="center"/>
        </w:trPr>
        <w:tc>
          <w:tcPr>
            <w:tcW w:w="2851" w:type="dxa"/>
            <w:vMerge w:val="continue"/>
            <w:tcBorders>
              <w:left w:val="nil"/>
              <w:right w:val="nil"/>
            </w:tcBorders>
            <w:shd w:val="clear" w:color="auto" w:fill="FFFFFF"/>
            <w:vAlign w:val="center"/>
          </w:tcPr>
          <w:p w14:paraId="77EBE6FD">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694781C3">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5D299DF">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7F264F70">
            <w:pPr>
              <w:spacing w:after="0" w:line="360" w:lineRule="auto"/>
              <w:jc w:val="center"/>
              <w:rPr>
                <w:b w:val="0"/>
                <w:color w:val="000000"/>
              </w:rPr>
            </w:pPr>
            <w:r>
              <w:rPr>
                <w:rFonts w:ascii="Arial" w:hAnsi="Arial"/>
                <w:b w:val="0"/>
                <w:i w:val="0"/>
                <w:color w:val="000000"/>
                <w:sz w:val="14"/>
              </w:rPr>
              <w:t>2.23</w:t>
            </w:r>
          </w:p>
        </w:tc>
        <w:tc>
          <w:tcPr>
            <w:tcW w:w="2219" w:type="dxa"/>
            <w:tcBorders>
              <w:top w:val="nil"/>
              <w:left w:val="nil"/>
              <w:bottom w:val="nil"/>
              <w:right w:val="nil"/>
            </w:tcBorders>
            <w:shd w:val="clear" w:color="auto" w:fill="FFFFFF"/>
            <w:vAlign w:val="center"/>
          </w:tcPr>
          <w:p w14:paraId="7CA0DB9D">
            <w:pPr>
              <w:spacing w:after="0" w:line="360" w:lineRule="auto"/>
              <w:jc w:val="center"/>
              <w:rPr>
                <w:b w:val="0"/>
                <w:color w:val="000000"/>
              </w:rPr>
            </w:pPr>
            <w:r>
              <w:rPr>
                <w:rFonts w:ascii="Arial" w:hAnsi="Arial"/>
                <w:b w:val="0"/>
                <w:i w:val="0"/>
                <w:color w:val="000000"/>
                <w:sz w:val="14"/>
              </w:rPr>
              <w:t>1.79–2.79</w:t>
            </w:r>
          </w:p>
        </w:tc>
      </w:tr>
      <w:tr w14:paraId="532628E9">
        <w:trPr>
          <w:jc w:val="center"/>
        </w:trPr>
        <w:tc>
          <w:tcPr>
            <w:tcW w:w="2851" w:type="dxa"/>
            <w:vMerge w:val="continue"/>
            <w:tcBorders>
              <w:left w:val="nil"/>
              <w:right w:val="nil"/>
            </w:tcBorders>
            <w:shd w:val="clear" w:color="auto" w:fill="FFFFFF"/>
            <w:vAlign w:val="center"/>
          </w:tcPr>
          <w:p w14:paraId="2D7EBC2A">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2CE90AF0">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D31272D">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49C79769">
            <w:pPr>
              <w:spacing w:after="0" w:line="360" w:lineRule="auto"/>
              <w:jc w:val="center"/>
              <w:rPr>
                <w:b w:val="0"/>
                <w:color w:val="000000"/>
              </w:rPr>
            </w:pPr>
            <w:r>
              <w:rPr>
                <w:rFonts w:ascii="Arial" w:hAnsi="Arial"/>
                <w:b w:val="0"/>
                <w:i w:val="0"/>
                <w:color w:val="000000"/>
                <w:sz w:val="14"/>
              </w:rPr>
              <w:t>0.80</w:t>
            </w:r>
          </w:p>
        </w:tc>
        <w:tc>
          <w:tcPr>
            <w:tcW w:w="2219" w:type="dxa"/>
            <w:tcBorders>
              <w:top w:val="nil"/>
              <w:left w:val="nil"/>
              <w:bottom w:val="nil"/>
              <w:right w:val="nil"/>
            </w:tcBorders>
            <w:shd w:val="clear" w:color="auto" w:fill="FFFFFF"/>
            <w:vAlign w:val="center"/>
          </w:tcPr>
          <w:p w14:paraId="0F0DD932">
            <w:pPr>
              <w:spacing w:after="0" w:line="360" w:lineRule="auto"/>
              <w:jc w:val="center"/>
              <w:rPr>
                <w:b w:val="0"/>
                <w:color w:val="000000"/>
              </w:rPr>
            </w:pPr>
            <w:r>
              <w:rPr>
                <w:rFonts w:ascii="Arial" w:hAnsi="Arial"/>
                <w:b w:val="0"/>
                <w:i w:val="0"/>
                <w:color w:val="000000"/>
                <w:sz w:val="14"/>
              </w:rPr>
              <w:t>0.62–1.04</w:t>
            </w:r>
          </w:p>
        </w:tc>
      </w:tr>
      <w:tr w14:paraId="64B8A665">
        <w:trPr>
          <w:jc w:val="center"/>
        </w:trPr>
        <w:tc>
          <w:tcPr>
            <w:tcW w:w="2851" w:type="dxa"/>
            <w:vMerge w:val="continue"/>
            <w:tcBorders>
              <w:left w:val="nil"/>
              <w:right w:val="nil"/>
            </w:tcBorders>
            <w:shd w:val="clear" w:color="auto" w:fill="FFFFFF"/>
            <w:vAlign w:val="center"/>
          </w:tcPr>
          <w:p w14:paraId="4E836FAE">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539DEC19">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53F1417D">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1D0105B8">
            <w:pPr>
              <w:spacing w:after="0" w:line="360" w:lineRule="auto"/>
              <w:jc w:val="center"/>
              <w:rPr>
                <w:b w:val="0"/>
                <w:color w:val="000000"/>
              </w:rPr>
            </w:pPr>
            <w:r>
              <w:rPr>
                <w:rFonts w:ascii="Arial" w:hAnsi="Arial"/>
                <w:b w:val="0"/>
                <w:i w:val="0"/>
                <w:color w:val="000000"/>
                <w:sz w:val="14"/>
              </w:rPr>
              <w:t>3.03</w:t>
            </w:r>
          </w:p>
        </w:tc>
        <w:tc>
          <w:tcPr>
            <w:tcW w:w="2219" w:type="dxa"/>
            <w:tcBorders>
              <w:top w:val="nil"/>
              <w:left w:val="nil"/>
              <w:bottom w:val="nil"/>
              <w:right w:val="nil"/>
            </w:tcBorders>
            <w:shd w:val="clear" w:color="auto" w:fill="FFFFFF"/>
            <w:vAlign w:val="center"/>
          </w:tcPr>
          <w:p w14:paraId="2D4F64BF">
            <w:pPr>
              <w:spacing w:after="0" w:line="360" w:lineRule="auto"/>
              <w:jc w:val="center"/>
              <w:rPr>
                <w:b w:val="0"/>
                <w:color w:val="000000"/>
              </w:rPr>
            </w:pPr>
            <w:r>
              <w:rPr>
                <w:rFonts w:ascii="Arial" w:hAnsi="Arial"/>
                <w:b w:val="0"/>
                <w:i w:val="0"/>
                <w:color w:val="000000"/>
                <w:sz w:val="14"/>
              </w:rPr>
              <w:t>2.74–3.35</w:t>
            </w:r>
          </w:p>
        </w:tc>
      </w:tr>
      <w:tr w14:paraId="23F297FA">
        <w:trPr>
          <w:jc w:val="center"/>
        </w:trPr>
        <w:tc>
          <w:tcPr>
            <w:tcW w:w="2851" w:type="dxa"/>
            <w:vMerge w:val="continue"/>
            <w:tcBorders>
              <w:left w:val="nil"/>
              <w:bottom w:val="nil"/>
              <w:right w:val="nil"/>
            </w:tcBorders>
            <w:shd w:val="clear" w:color="auto" w:fill="FFFFFF"/>
            <w:vAlign w:val="center"/>
          </w:tcPr>
          <w:p w14:paraId="2F005742">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5E28E3C5">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1ABF088">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3278CCEE">
            <w:pPr>
              <w:spacing w:after="0" w:line="360" w:lineRule="auto"/>
              <w:jc w:val="center"/>
              <w:rPr>
                <w:b w:val="0"/>
                <w:color w:val="000000"/>
              </w:rPr>
            </w:pPr>
            <w:r>
              <w:rPr>
                <w:rFonts w:ascii="Arial" w:hAnsi="Arial"/>
                <w:b w:val="0"/>
                <w:i w:val="0"/>
                <w:color w:val="000000"/>
                <w:sz w:val="14"/>
              </w:rPr>
              <w:t>0.70</w:t>
            </w:r>
          </w:p>
        </w:tc>
        <w:tc>
          <w:tcPr>
            <w:tcW w:w="2219" w:type="dxa"/>
            <w:tcBorders>
              <w:top w:val="nil"/>
              <w:left w:val="nil"/>
              <w:bottom w:val="nil"/>
              <w:right w:val="nil"/>
            </w:tcBorders>
            <w:shd w:val="clear" w:color="auto" w:fill="FFFFFF"/>
            <w:vAlign w:val="center"/>
          </w:tcPr>
          <w:p w14:paraId="0454327F">
            <w:pPr>
              <w:spacing w:after="0" w:line="360" w:lineRule="auto"/>
              <w:jc w:val="center"/>
              <w:rPr>
                <w:b w:val="0"/>
                <w:color w:val="000000"/>
              </w:rPr>
            </w:pPr>
            <w:r>
              <w:rPr>
                <w:rFonts w:ascii="Arial" w:hAnsi="Arial"/>
                <w:b w:val="0"/>
                <w:i w:val="0"/>
                <w:color w:val="000000"/>
                <w:sz w:val="14"/>
              </w:rPr>
              <w:t>0.54–0.92</w:t>
            </w:r>
          </w:p>
        </w:tc>
      </w:tr>
      <w:tr w14:paraId="1660E739">
        <w:trPr>
          <w:jc w:val="center"/>
        </w:trPr>
        <w:tc>
          <w:tcPr>
            <w:tcW w:w="2851" w:type="dxa"/>
            <w:vMerge w:val="restart"/>
            <w:tcBorders>
              <w:top w:val="nil"/>
              <w:left w:val="nil"/>
              <w:right w:val="nil"/>
            </w:tcBorders>
            <w:shd w:val="clear" w:color="auto" w:fill="FFFFFF"/>
            <w:vAlign w:val="center"/>
          </w:tcPr>
          <w:p w14:paraId="35E1E074">
            <w:pPr>
              <w:spacing w:after="0" w:line="360" w:lineRule="auto"/>
              <w:jc w:val="center"/>
              <w:rPr>
                <w:b w:val="0"/>
                <w:color w:val="000000"/>
              </w:rPr>
            </w:pPr>
            <w:r>
              <w:rPr>
                <w:rFonts w:ascii="Arial" w:hAnsi="Arial"/>
                <w:b w:val="0"/>
                <w:i w:val="0"/>
                <w:color w:val="000000"/>
                <w:sz w:val="14"/>
              </w:rPr>
              <w:t>HRS</w:t>
            </w:r>
          </w:p>
        </w:tc>
        <w:tc>
          <w:tcPr>
            <w:tcW w:w="2851" w:type="dxa"/>
            <w:vMerge w:val="restart"/>
            <w:tcBorders>
              <w:top w:val="nil"/>
              <w:left w:val="nil"/>
              <w:right w:val="nil"/>
            </w:tcBorders>
            <w:shd w:val="clear" w:color="auto" w:fill="FFFFFF"/>
            <w:vAlign w:val="center"/>
          </w:tcPr>
          <w:p w14:paraId="5911DC13">
            <w:pPr>
              <w:spacing w:after="0" w:line="360" w:lineRule="auto"/>
              <w:jc w:val="center"/>
              <w:rPr>
                <w:b w:val="0"/>
                <w:color w:val="000000"/>
              </w:rPr>
            </w:pPr>
            <w:r>
              <w:rPr>
                <w:rFonts w:ascii="Arial" w:hAnsi="Arial"/>
                <w:b w:val="0"/>
                <w:i w:val="0"/>
                <w:color w:val="000000"/>
                <w:sz w:val="14"/>
              </w:rPr>
              <w:t>Became active</w:t>
            </w:r>
          </w:p>
        </w:tc>
        <w:tc>
          <w:tcPr>
            <w:tcW w:w="4334" w:type="dxa"/>
            <w:tcBorders>
              <w:top w:val="nil"/>
              <w:left w:val="nil"/>
              <w:bottom w:val="nil"/>
              <w:right w:val="nil"/>
            </w:tcBorders>
            <w:shd w:val="clear" w:color="auto" w:fill="FFFFFF"/>
            <w:vAlign w:val="center"/>
          </w:tcPr>
          <w:p w14:paraId="0D1D3F54">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703FFB70">
            <w:pPr>
              <w:spacing w:after="0" w:line="360" w:lineRule="auto"/>
              <w:jc w:val="center"/>
              <w:rPr>
                <w:b w:val="0"/>
                <w:color w:val="000000"/>
              </w:rPr>
            </w:pPr>
            <w:r>
              <w:rPr>
                <w:rFonts w:ascii="Arial" w:hAnsi="Arial"/>
                <w:b w:val="0"/>
                <w:i w:val="0"/>
                <w:color w:val="000000"/>
                <w:sz w:val="14"/>
              </w:rPr>
              <w:t>0.80</w:t>
            </w:r>
          </w:p>
        </w:tc>
        <w:tc>
          <w:tcPr>
            <w:tcW w:w="2219" w:type="dxa"/>
            <w:tcBorders>
              <w:top w:val="nil"/>
              <w:left w:val="nil"/>
              <w:bottom w:val="nil"/>
              <w:right w:val="nil"/>
            </w:tcBorders>
            <w:shd w:val="clear" w:color="auto" w:fill="FFFFFF"/>
            <w:vAlign w:val="center"/>
          </w:tcPr>
          <w:p w14:paraId="24CFE3B0">
            <w:pPr>
              <w:spacing w:after="0" w:line="360" w:lineRule="auto"/>
              <w:jc w:val="center"/>
              <w:rPr>
                <w:b w:val="0"/>
                <w:color w:val="000000"/>
              </w:rPr>
            </w:pPr>
            <w:r>
              <w:rPr>
                <w:rFonts w:ascii="Arial" w:hAnsi="Arial"/>
                <w:b w:val="0"/>
                <w:i w:val="0"/>
                <w:color w:val="000000"/>
                <w:sz w:val="14"/>
              </w:rPr>
              <w:t>0.73–0.89</w:t>
            </w:r>
          </w:p>
        </w:tc>
      </w:tr>
      <w:tr w14:paraId="47EE5A63">
        <w:trPr>
          <w:jc w:val="center"/>
        </w:trPr>
        <w:tc>
          <w:tcPr>
            <w:tcW w:w="2851" w:type="dxa"/>
            <w:vMerge w:val="continue"/>
            <w:tcBorders>
              <w:left w:val="nil"/>
              <w:right w:val="nil"/>
            </w:tcBorders>
            <w:shd w:val="clear" w:color="auto" w:fill="FFFFFF"/>
            <w:vAlign w:val="center"/>
          </w:tcPr>
          <w:p w14:paraId="011BA6FE">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746BF792">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B9AE753">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7DED13DD">
            <w:pPr>
              <w:spacing w:after="0" w:line="360" w:lineRule="auto"/>
              <w:jc w:val="center"/>
              <w:rPr>
                <w:b w:val="0"/>
                <w:color w:val="000000"/>
              </w:rPr>
            </w:pPr>
            <w:r>
              <w:rPr>
                <w:rFonts w:ascii="Arial" w:hAnsi="Arial"/>
                <w:b w:val="0"/>
                <w:i w:val="0"/>
                <w:color w:val="000000"/>
                <w:sz w:val="14"/>
              </w:rPr>
              <w:t>0.66</w:t>
            </w:r>
          </w:p>
        </w:tc>
        <w:tc>
          <w:tcPr>
            <w:tcW w:w="2219" w:type="dxa"/>
            <w:tcBorders>
              <w:top w:val="nil"/>
              <w:left w:val="nil"/>
              <w:bottom w:val="nil"/>
              <w:right w:val="nil"/>
            </w:tcBorders>
            <w:shd w:val="clear" w:color="auto" w:fill="FFFFFF"/>
            <w:vAlign w:val="center"/>
          </w:tcPr>
          <w:p w14:paraId="4BB512C2">
            <w:pPr>
              <w:spacing w:after="0" w:line="360" w:lineRule="auto"/>
              <w:jc w:val="center"/>
              <w:rPr>
                <w:b w:val="0"/>
                <w:color w:val="000000"/>
              </w:rPr>
            </w:pPr>
            <w:r>
              <w:rPr>
                <w:rFonts w:ascii="Arial" w:hAnsi="Arial"/>
                <w:b w:val="0"/>
                <w:i w:val="0"/>
                <w:color w:val="000000"/>
                <w:sz w:val="14"/>
              </w:rPr>
              <w:t>0.61–0.71</w:t>
            </w:r>
          </w:p>
        </w:tc>
      </w:tr>
      <w:tr w14:paraId="081476D7">
        <w:trPr>
          <w:jc w:val="center"/>
        </w:trPr>
        <w:tc>
          <w:tcPr>
            <w:tcW w:w="2851" w:type="dxa"/>
            <w:vMerge w:val="continue"/>
            <w:tcBorders>
              <w:left w:val="nil"/>
              <w:right w:val="nil"/>
            </w:tcBorders>
            <w:shd w:val="clear" w:color="auto" w:fill="FFFFFF"/>
            <w:vAlign w:val="center"/>
          </w:tcPr>
          <w:p w14:paraId="4123A12B">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3C4BF87">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2E3B43AA">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2751659F">
            <w:pPr>
              <w:spacing w:after="0" w:line="360" w:lineRule="auto"/>
              <w:jc w:val="center"/>
              <w:rPr>
                <w:b w:val="0"/>
                <w:color w:val="000000"/>
              </w:rPr>
            </w:pPr>
            <w:r>
              <w:rPr>
                <w:rFonts w:ascii="Arial" w:hAnsi="Arial"/>
                <w:b w:val="0"/>
                <w:i w:val="0"/>
                <w:color w:val="000000"/>
                <w:sz w:val="14"/>
              </w:rPr>
              <w:t>1.47</w:t>
            </w:r>
          </w:p>
        </w:tc>
        <w:tc>
          <w:tcPr>
            <w:tcW w:w="2219" w:type="dxa"/>
            <w:tcBorders>
              <w:top w:val="nil"/>
              <w:left w:val="nil"/>
              <w:bottom w:val="nil"/>
              <w:right w:val="nil"/>
            </w:tcBorders>
            <w:shd w:val="clear" w:color="auto" w:fill="FFFFFF"/>
            <w:vAlign w:val="center"/>
          </w:tcPr>
          <w:p w14:paraId="37BA8A08">
            <w:pPr>
              <w:spacing w:after="0" w:line="360" w:lineRule="auto"/>
              <w:jc w:val="center"/>
              <w:rPr>
                <w:b w:val="0"/>
                <w:color w:val="000000"/>
              </w:rPr>
            </w:pPr>
            <w:r>
              <w:rPr>
                <w:rFonts w:ascii="Arial" w:hAnsi="Arial"/>
                <w:b w:val="0"/>
                <w:i w:val="0"/>
                <w:color w:val="000000"/>
                <w:sz w:val="14"/>
              </w:rPr>
              <w:t>1.30–1.65</w:t>
            </w:r>
          </w:p>
        </w:tc>
      </w:tr>
      <w:tr w14:paraId="5B65D1DF">
        <w:trPr>
          <w:jc w:val="center"/>
        </w:trPr>
        <w:tc>
          <w:tcPr>
            <w:tcW w:w="2851" w:type="dxa"/>
            <w:vMerge w:val="continue"/>
            <w:tcBorders>
              <w:left w:val="nil"/>
              <w:right w:val="nil"/>
            </w:tcBorders>
            <w:shd w:val="clear" w:color="auto" w:fill="FFFFFF"/>
            <w:vAlign w:val="center"/>
          </w:tcPr>
          <w:p w14:paraId="26D99529">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3F2C3B88">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13EAB8E">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5B2001A3">
            <w:pPr>
              <w:spacing w:after="0" w:line="360" w:lineRule="auto"/>
              <w:jc w:val="center"/>
              <w:rPr>
                <w:b w:val="0"/>
                <w:color w:val="000000"/>
              </w:rPr>
            </w:pPr>
            <w:r>
              <w:rPr>
                <w:rFonts w:ascii="Arial" w:hAnsi="Arial"/>
                <w:b w:val="0"/>
                <w:i w:val="0"/>
                <w:color w:val="000000"/>
                <w:sz w:val="14"/>
              </w:rPr>
              <w:t>0.69</w:t>
            </w:r>
          </w:p>
        </w:tc>
        <w:tc>
          <w:tcPr>
            <w:tcW w:w="2219" w:type="dxa"/>
            <w:tcBorders>
              <w:top w:val="nil"/>
              <w:left w:val="nil"/>
              <w:bottom w:val="nil"/>
              <w:right w:val="nil"/>
            </w:tcBorders>
            <w:shd w:val="clear" w:color="auto" w:fill="FFFFFF"/>
            <w:vAlign w:val="center"/>
          </w:tcPr>
          <w:p w14:paraId="60B2857E">
            <w:pPr>
              <w:spacing w:after="0" w:line="360" w:lineRule="auto"/>
              <w:jc w:val="center"/>
              <w:rPr>
                <w:b w:val="0"/>
                <w:color w:val="000000"/>
              </w:rPr>
            </w:pPr>
            <w:r>
              <w:rPr>
                <w:rFonts w:ascii="Arial" w:hAnsi="Arial"/>
                <w:b w:val="0"/>
                <w:i w:val="0"/>
                <w:color w:val="000000"/>
                <w:sz w:val="14"/>
              </w:rPr>
              <w:t>0.60–0.80</w:t>
            </w:r>
          </w:p>
        </w:tc>
      </w:tr>
      <w:tr w14:paraId="5F83225D">
        <w:trPr>
          <w:jc w:val="center"/>
        </w:trPr>
        <w:tc>
          <w:tcPr>
            <w:tcW w:w="2851" w:type="dxa"/>
            <w:vMerge w:val="continue"/>
            <w:tcBorders>
              <w:left w:val="nil"/>
              <w:right w:val="nil"/>
            </w:tcBorders>
            <w:shd w:val="clear" w:color="auto" w:fill="FFFFFF"/>
            <w:vAlign w:val="center"/>
          </w:tcPr>
          <w:p w14:paraId="4E617840">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98A219B">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3C10AD20">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5420D72A">
            <w:pPr>
              <w:spacing w:after="0" w:line="360" w:lineRule="auto"/>
              <w:jc w:val="center"/>
              <w:rPr>
                <w:b w:val="0"/>
                <w:color w:val="000000"/>
              </w:rPr>
            </w:pPr>
            <w:r>
              <w:rPr>
                <w:rFonts w:ascii="Arial" w:hAnsi="Arial"/>
                <w:b w:val="0"/>
                <w:i w:val="0"/>
                <w:color w:val="000000"/>
                <w:sz w:val="14"/>
              </w:rPr>
              <w:t>1.91</w:t>
            </w:r>
          </w:p>
        </w:tc>
        <w:tc>
          <w:tcPr>
            <w:tcW w:w="2219" w:type="dxa"/>
            <w:tcBorders>
              <w:top w:val="nil"/>
              <w:left w:val="nil"/>
              <w:bottom w:val="nil"/>
              <w:right w:val="nil"/>
            </w:tcBorders>
            <w:shd w:val="clear" w:color="auto" w:fill="FFFFFF"/>
            <w:vAlign w:val="center"/>
          </w:tcPr>
          <w:p w14:paraId="2EA98152">
            <w:pPr>
              <w:spacing w:after="0" w:line="360" w:lineRule="auto"/>
              <w:jc w:val="center"/>
              <w:rPr>
                <w:b w:val="0"/>
                <w:color w:val="000000"/>
              </w:rPr>
            </w:pPr>
            <w:r>
              <w:rPr>
                <w:rFonts w:ascii="Arial" w:hAnsi="Arial"/>
                <w:b w:val="0"/>
                <w:i w:val="0"/>
                <w:color w:val="000000"/>
                <w:sz w:val="14"/>
              </w:rPr>
              <w:t>1.74–2.10</w:t>
            </w:r>
          </w:p>
        </w:tc>
      </w:tr>
      <w:tr w14:paraId="3D26444F">
        <w:trPr>
          <w:jc w:val="center"/>
        </w:trPr>
        <w:tc>
          <w:tcPr>
            <w:tcW w:w="2851" w:type="dxa"/>
            <w:vMerge w:val="continue"/>
            <w:tcBorders>
              <w:left w:val="nil"/>
              <w:right w:val="nil"/>
            </w:tcBorders>
            <w:shd w:val="clear" w:color="auto" w:fill="FFFFFF"/>
            <w:vAlign w:val="center"/>
          </w:tcPr>
          <w:p w14:paraId="239B2B27">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2D03A54A">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1A600EA">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1CC219A2">
            <w:pPr>
              <w:spacing w:after="0" w:line="360" w:lineRule="auto"/>
              <w:jc w:val="center"/>
              <w:rPr>
                <w:b w:val="0"/>
                <w:color w:val="000000"/>
              </w:rPr>
            </w:pPr>
            <w:r>
              <w:rPr>
                <w:rFonts w:ascii="Arial" w:hAnsi="Arial"/>
                <w:b w:val="0"/>
                <w:i w:val="0"/>
                <w:color w:val="000000"/>
                <w:sz w:val="14"/>
              </w:rPr>
              <w:t>1.24</w:t>
            </w:r>
          </w:p>
        </w:tc>
        <w:tc>
          <w:tcPr>
            <w:tcW w:w="2219" w:type="dxa"/>
            <w:tcBorders>
              <w:top w:val="nil"/>
              <w:left w:val="nil"/>
              <w:bottom w:val="nil"/>
              <w:right w:val="nil"/>
            </w:tcBorders>
            <w:shd w:val="clear" w:color="auto" w:fill="FFFFFF"/>
            <w:vAlign w:val="center"/>
          </w:tcPr>
          <w:p w14:paraId="4E966224">
            <w:pPr>
              <w:spacing w:after="0" w:line="360" w:lineRule="auto"/>
              <w:jc w:val="center"/>
              <w:rPr>
                <w:b w:val="0"/>
                <w:color w:val="000000"/>
              </w:rPr>
            </w:pPr>
            <w:r>
              <w:rPr>
                <w:rFonts w:ascii="Arial" w:hAnsi="Arial"/>
                <w:b w:val="0"/>
                <w:i w:val="0"/>
                <w:color w:val="000000"/>
                <w:sz w:val="14"/>
              </w:rPr>
              <w:t>1.04–1.47</w:t>
            </w:r>
          </w:p>
        </w:tc>
      </w:tr>
      <w:tr w14:paraId="59F09C17">
        <w:trPr>
          <w:jc w:val="center"/>
        </w:trPr>
        <w:tc>
          <w:tcPr>
            <w:tcW w:w="2851" w:type="dxa"/>
            <w:vMerge w:val="continue"/>
            <w:tcBorders>
              <w:left w:val="nil"/>
              <w:right w:val="nil"/>
            </w:tcBorders>
            <w:shd w:val="clear" w:color="auto" w:fill="FFFFFF"/>
            <w:vAlign w:val="center"/>
          </w:tcPr>
          <w:p w14:paraId="11F8FD53">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24C9A2AA">
            <w:pPr>
              <w:spacing w:after="0" w:line="360" w:lineRule="auto"/>
              <w:jc w:val="center"/>
              <w:rPr>
                <w:b w:val="0"/>
                <w:color w:val="000000"/>
              </w:rPr>
            </w:pPr>
            <w:r>
              <w:rPr>
                <w:rFonts w:ascii="Arial" w:hAnsi="Arial"/>
                <w:b w:val="0"/>
                <w:i w:val="0"/>
                <w:color w:val="000000"/>
                <w:sz w:val="14"/>
              </w:rPr>
              <w:t>Became inactive</w:t>
            </w:r>
          </w:p>
        </w:tc>
        <w:tc>
          <w:tcPr>
            <w:tcW w:w="4334" w:type="dxa"/>
            <w:tcBorders>
              <w:top w:val="nil"/>
              <w:left w:val="nil"/>
              <w:bottom w:val="nil"/>
              <w:right w:val="nil"/>
            </w:tcBorders>
            <w:shd w:val="clear" w:color="auto" w:fill="FFFFFF"/>
            <w:vAlign w:val="center"/>
          </w:tcPr>
          <w:p w14:paraId="5F21FADB">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32CA96EC">
            <w:pPr>
              <w:spacing w:after="0" w:line="360" w:lineRule="auto"/>
              <w:jc w:val="center"/>
              <w:rPr>
                <w:b w:val="0"/>
                <w:color w:val="000000"/>
              </w:rPr>
            </w:pPr>
            <w:r>
              <w:rPr>
                <w:rFonts w:ascii="Arial" w:hAnsi="Arial"/>
                <w:b w:val="0"/>
                <w:i w:val="0"/>
                <w:color w:val="000000"/>
                <w:sz w:val="14"/>
              </w:rPr>
              <w:t>0.82</w:t>
            </w:r>
          </w:p>
        </w:tc>
        <w:tc>
          <w:tcPr>
            <w:tcW w:w="2219" w:type="dxa"/>
            <w:tcBorders>
              <w:top w:val="nil"/>
              <w:left w:val="nil"/>
              <w:bottom w:val="nil"/>
              <w:right w:val="nil"/>
            </w:tcBorders>
            <w:shd w:val="clear" w:color="auto" w:fill="FFFFFF"/>
            <w:vAlign w:val="center"/>
          </w:tcPr>
          <w:p w14:paraId="76B403A5">
            <w:pPr>
              <w:spacing w:after="0" w:line="360" w:lineRule="auto"/>
              <w:jc w:val="center"/>
              <w:rPr>
                <w:b w:val="0"/>
                <w:color w:val="000000"/>
              </w:rPr>
            </w:pPr>
            <w:r>
              <w:rPr>
                <w:rFonts w:ascii="Arial" w:hAnsi="Arial"/>
                <w:b w:val="0"/>
                <w:i w:val="0"/>
                <w:color w:val="000000"/>
                <w:sz w:val="14"/>
              </w:rPr>
              <w:t>0.75–0.90</w:t>
            </w:r>
          </w:p>
        </w:tc>
      </w:tr>
      <w:tr w14:paraId="7EDE4740">
        <w:trPr>
          <w:jc w:val="center"/>
        </w:trPr>
        <w:tc>
          <w:tcPr>
            <w:tcW w:w="2851" w:type="dxa"/>
            <w:vMerge w:val="continue"/>
            <w:tcBorders>
              <w:left w:val="nil"/>
              <w:right w:val="nil"/>
            </w:tcBorders>
            <w:shd w:val="clear" w:color="auto" w:fill="FFFFFF"/>
            <w:vAlign w:val="center"/>
          </w:tcPr>
          <w:p w14:paraId="3C6B2361">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0C7DBE5">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15CE5AA">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34B29608">
            <w:pPr>
              <w:spacing w:after="0" w:line="360" w:lineRule="auto"/>
              <w:jc w:val="center"/>
              <w:rPr>
                <w:b w:val="0"/>
                <w:color w:val="000000"/>
              </w:rPr>
            </w:pPr>
            <w:r>
              <w:rPr>
                <w:rFonts w:ascii="Arial" w:hAnsi="Arial"/>
                <w:b w:val="0"/>
                <w:i w:val="0"/>
                <w:color w:val="000000"/>
                <w:sz w:val="14"/>
              </w:rPr>
              <w:t>0.75</w:t>
            </w:r>
          </w:p>
        </w:tc>
        <w:tc>
          <w:tcPr>
            <w:tcW w:w="2219" w:type="dxa"/>
            <w:tcBorders>
              <w:top w:val="nil"/>
              <w:left w:val="nil"/>
              <w:bottom w:val="nil"/>
              <w:right w:val="nil"/>
            </w:tcBorders>
            <w:shd w:val="clear" w:color="auto" w:fill="FFFFFF"/>
            <w:vAlign w:val="center"/>
          </w:tcPr>
          <w:p w14:paraId="73238B2C">
            <w:pPr>
              <w:spacing w:after="0" w:line="360" w:lineRule="auto"/>
              <w:jc w:val="center"/>
              <w:rPr>
                <w:b w:val="0"/>
                <w:color w:val="000000"/>
              </w:rPr>
            </w:pPr>
            <w:r>
              <w:rPr>
                <w:rFonts w:ascii="Arial" w:hAnsi="Arial"/>
                <w:b w:val="0"/>
                <w:i w:val="0"/>
                <w:color w:val="000000"/>
                <w:sz w:val="14"/>
              </w:rPr>
              <w:t>0.70–0.80</w:t>
            </w:r>
          </w:p>
        </w:tc>
      </w:tr>
      <w:tr w14:paraId="44F7DD16">
        <w:trPr>
          <w:jc w:val="center"/>
        </w:trPr>
        <w:tc>
          <w:tcPr>
            <w:tcW w:w="2851" w:type="dxa"/>
            <w:vMerge w:val="continue"/>
            <w:tcBorders>
              <w:left w:val="nil"/>
              <w:right w:val="nil"/>
            </w:tcBorders>
            <w:shd w:val="clear" w:color="auto" w:fill="FFFFFF"/>
            <w:vAlign w:val="center"/>
          </w:tcPr>
          <w:p w14:paraId="067AAE8B">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78C3426D">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36A7529">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5AEA9140">
            <w:pPr>
              <w:spacing w:after="0" w:line="360" w:lineRule="auto"/>
              <w:jc w:val="center"/>
              <w:rPr>
                <w:b w:val="0"/>
                <w:color w:val="000000"/>
              </w:rPr>
            </w:pPr>
            <w:r>
              <w:rPr>
                <w:rFonts w:ascii="Arial" w:hAnsi="Arial"/>
                <w:b w:val="0"/>
                <w:i w:val="0"/>
                <w:color w:val="000000"/>
                <w:sz w:val="14"/>
              </w:rPr>
              <w:t>1.22</w:t>
            </w:r>
          </w:p>
        </w:tc>
        <w:tc>
          <w:tcPr>
            <w:tcW w:w="2219" w:type="dxa"/>
            <w:tcBorders>
              <w:top w:val="nil"/>
              <w:left w:val="nil"/>
              <w:bottom w:val="nil"/>
              <w:right w:val="nil"/>
            </w:tcBorders>
            <w:shd w:val="clear" w:color="auto" w:fill="FFFFFF"/>
            <w:vAlign w:val="center"/>
          </w:tcPr>
          <w:p w14:paraId="6FF75342">
            <w:pPr>
              <w:spacing w:after="0" w:line="360" w:lineRule="auto"/>
              <w:jc w:val="center"/>
              <w:rPr>
                <w:b w:val="0"/>
                <w:color w:val="000000"/>
              </w:rPr>
            </w:pPr>
            <w:r>
              <w:rPr>
                <w:rFonts w:ascii="Arial" w:hAnsi="Arial"/>
                <w:b w:val="0"/>
                <w:i w:val="0"/>
                <w:color w:val="000000"/>
                <w:sz w:val="14"/>
              </w:rPr>
              <w:t>1.09–1.36</w:t>
            </w:r>
          </w:p>
        </w:tc>
      </w:tr>
      <w:tr w14:paraId="0208BFB7">
        <w:trPr>
          <w:jc w:val="center"/>
        </w:trPr>
        <w:tc>
          <w:tcPr>
            <w:tcW w:w="2851" w:type="dxa"/>
            <w:vMerge w:val="continue"/>
            <w:tcBorders>
              <w:left w:val="nil"/>
              <w:right w:val="nil"/>
            </w:tcBorders>
            <w:shd w:val="clear" w:color="auto" w:fill="FFFFFF"/>
            <w:vAlign w:val="center"/>
          </w:tcPr>
          <w:p w14:paraId="4069A05B">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A26F80E">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4BE5876">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1E2755E1">
            <w:pPr>
              <w:spacing w:after="0" w:line="360" w:lineRule="auto"/>
              <w:jc w:val="center"/>
              <w:rPr>
                <w:b w:val="0"/>
                <w:color w:val="000000"/>
              </w:rPr>
            </w:pPr>
            <w:r>
              <w:rPr>
                <w:rFonts w:ascii="Arial" w:hAnsi="Arial"/>
                <w:b w:val="0"/>
                <w:i w:val="0"/>
                <w:color w:val="000000"/>
                <w:sz w:val="14"/>
              </w:rPr>
              <w:t>0.82</w:t>
            </w:r>
          </w:p>
        </w:tc>
        <w:tc>
          <w:tcPr>
            <w:tcW w:w="2219" w:type="dxa"/>
            <w:tcBorders>
              <w:top w:val="nil"/>
              <w:left w:val="nil"/>
              <w:bottom w:val="nil"/>
              <w:right w:val="nil"/>
            </w:tcBorders>
            <w:shd w:val="clear" w:color="auto" w:fill="FFFFFF"/>
            <w:vAlign w:val="center"/>
          </w:tcPr>
          <w:p w14:paraId="206EC519">
            <w:pPr>
              <w:spacing w:after="0" w:line="360" w:lineRule="auto"/>
              <w:jc w:val="center"/>
              <w:rPr>
                <w:b w:val="0"/>
                <w:color w:val="000000"/>
              </w:rPr>
            </w:pPr>
            <w:r>
              <w:rPr>
                <w:rFonts w:ascii="Arial" w:hAnsi="Arial"/>
                <w:b w:val="0"/>
                <w:i w:val="0"/>
                <w:color w:val="000000"/>
                <w:sz w:val="14"/>
              </w:rPr>
              <w:t>0.73–0.92</w:t>
            </w:r>
          </w:p>
        </w:tc>
      </w:tr>
      <w:tr w14:paraId="3481EA78">
        <w:trPr>
          <w:jc w:val="center"/>
        </w:trPr>
        <w:tc>
          <w:tcPr>
            <w:tcW w:w="2851" w:type="dxa"/>
            <w:vMerge w:val="continue"/>
            <w:tcBorders>
              <w:left w:val="nil"/>
              <w:right w:val="nil"/>
            </w:tcBorders>
            <w:shd w:val="clear" w:color="auto" w:fill="FFFFFF"/>
            <w:vAlign w:val="center"/>
          </w:tcPr>
          <w:p w14:paraId="5780CC0A">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68C041DE">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5537BB4A">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1AF3616B">
            <w:pPr>
              <w:spacing w:after="0" w:line="360" w:lineRule="auto"/>
              <w:jc w:val="center"/>
              <w:rPr>
                <w:b w:val="0"/>
                <w:color w:val="000000"/>
              </w:rPr>
            </w:pPr>
            <w:r>
              <w:rPr>
                <w:rFonts w:ascii="Arial" w:hAnsi="Arial"/>
                <w:b w:val="0"/>
                <w:i w:val="0"/>
                <w:color w:val="000000"/>
                <w:sz w:val="14"/>
              </w:rPr>
              <w:t>1.74</w:t>
            </w:r>
          </w:p>
        </w:tc>
        <w:tc>
          <w:tcPr>
            <w:tcW w:w="2219" w:type="dxa"/>
            <w:tcBorders>
              <w:top w:val="nil"/>
              <w:left w:val="nil"/>
              <w:bottom w:val="nil"/>
              <w:right w:val="nil"/>
            </w:tcBorders>
            <w:shd w:val="clear" w:color="auto" w:fill="FFFFFF"/>
            <w:vAlign w:val="center"/>
          </w:tcPr>
          <w:p w14:paraId="688A799A">
            <w:pPr>
              <w:spacing w:after="0" w:line="360" w:lineRule="auto"/>
              <w:jc w:val="center"/>
              <w:rPr>
                <w:b w:val="0"/>
                <w:color w:val="000000"/>
              </w:rPr>
            </w:pPr>
            <w:r>
              <w:rPr>
                <w:rFonts w:ascii="Arial" w:hAnsi="Arial"/>
                <w:b w:val="0"/>
                <w:i w:val="0"/>
                <w:color w:val="000000"/>
                <w:sz w:val="14"/>
              </w:rPr>
              <w:t>1.60–1.89</w:t>
            </w:r>
          </w:p>
        </w:tc>
      </w:tr>
      <w:tr w14:paraId="285BBC36">
        <w:trPr>
          <w:jc w:val="center"/>
        </w:trPr>
        <w:tc>
          <w:tcPr>
            <w:tcW w:w="2851" w:type="dxa"/>
            <w:vMerge w:val="continue"/>
            <w:tcBorders>
              <w:left w:val="nil"/>
              <w:right w:val="nil"/>
            </w:tcBorders>
            <w:shd w:val="clear" w:color="auto" w:fill="FFFFFF"/>
            <w:vAlign w:val="center"/>
          </w:tcPr>
          <w:p w14:paraId="22315247">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142CD1DE">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557CCF7">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1428A4E1">
            <w:pPr>
              <w:spacing w:after="0" w:line="360" w:lineRule="auto"/>
              <w:jc w:val="center"/>
              <w:rPr>
                <w:b w:val="0"/>
                <w:color w:val="000000"/>
              </w:rPr>
            </w:pPr>
            <w:r>
              <w:rPr>
                <w:rFonts w:ascii="Arial" w:hAnsi="Arial"/>
                <w:b w:val="0"/>
                <w:i w:val="0"/>
                <w:color w:val="000000"/>
                <w:sz w:val="14"/>
              </w:rPr>
              <w:t>1.25</w:t>
            </w:r>
          </w:p>
        </w:tc>
        <w:tc>
          <w:tcPr>
            <w:tcW w:w="2219" w:type="dxa"/>
            <w:tcBorders>
              <w:top w:val="nil"/>
              <w:left w:val="nil"/>
              <w:bottom w:val="nil"/>
              <w:right w:val="nil"/>
            </w:tcBorders>
            <w:shd w:val="clear" w:color="auto" w:fill="FFFFFF"/>
            <w:vAlign w:val="center"/>
          </w:tcPr>
          <w:p w14:paraId="457B154A">
            <w:pPr>
              <w:spacing w:after="0" w:line="360" w:lineRule="auto"/>
              <w:jc w:val="center"/>
              <w:rPr>
                <w:b w:val="0"/>
                <w:color w:val="000000"/>
              </w:rPr>
            </w:pPr>
            <w:r>
              <w:rPr>
                <w:rFonts w:ascii="Arial" w:hAnsi="Arial"/>
                <w:b w:val="0"/>
                <w:i w:val="0"/>
                <w:color w:val="000000"/>
                <w:sz w:val="14"/>
              </w:rPr>
              <w:t>1.08–1.45</w:t>
            </w:r>
          </w:p>
        </w:tc>
      </w:tr>
      <w:tr w14:paraId="1A713179">
        <w:trPr>
          <w:jc w:val="center"/>
        </w:trPr>
        <w:tc>
          <w:tcPr>
            <w:tcW w:w="2851" w:type="dxa"/>
            <w:vMerge w:val="continue"/>
            <w:tcBorders>
              <w:left w:val="nil"/>
              <w:right w:val="nil"/>
            </w:tcBorders>
            <w:shd w:val="clear" w:color="auto" w:fill="FFFFFF"/>
            <w:vAlign w:val="center"/>
          </w:tcPr>
          <w:p w14:paraId="42F681EC">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4635E265">
            <w:pPr>
              <w:spacing w:after="0" w:line="360" w:lineRule="auto"/>
              <w:jc w:val="center"/>
              <w:rPr>
                <w:b w:val="0"/>
                <w:color w:val="000000"/>
              </w:rPr>
            </w:pPr>
            <w:r>
              <w:rPr>
                <w:rFonts w:ascii="Arial" w:hAnsi="Arial"/>
                <w:b w:val="0"/>
                <w:i w:val="0"/>
                <w:color w:val="000000"/>
                <w:sz w:val="14"/>
              </w:rPr>
              <w:t>Stable active</w:t>
            </w:r>
          </w:p>
        </w:tc>
        <w:tc>
          <w:tcPr>
            <w:tcW w:w="4334" w:type="dxa"/>
            <w:tcBorders>
              <w:top w:val="nil"/>
              <w:left w:val="nil"/>
              <w:bottom w:val="nil"/>
              <w:right w:val="nil"/>
            </w:tcBorders>
            <w:shd w:val="clear" w:color="auto" w:fill="FFFFFF"/>
            <w:vAlign w:val="center"/>
          </w:tcPr>
          <w:p w14:paraId="79984C32">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6B2D93C4">
            <w:pPr>
              <w:spacing w:after="0" w:line="360" w:lineRule="auto"/>
              <w:jc w:val="center"/>
              <w:rPr>
                <w:b w:val="0"/>
                <w:color w:val="000000"/>
              </w:rPr>
            </w:pPr>
            <w:r>
              <w:rPr>
                <w:rFonts w:ascii="Arial" w:hAnsi="Arial"/>
                <w:b w:val="0"/>
                <w:i w:val="0"/>
                <w:color w:val="000000"/>
                <w:sz w:val="14"/>
              </w:rPr>
              <w:t>0.51</w:t>
            </w:r>
          </w:p>
        </w:tc>
        <w:tc>
          <w:tcPr>
            <w:tcW w:w="2219" w:type="dxa"/>
            <w:tcBorders>
              <w:top w:val="nil"/>
              <w:left w:val="nil"/>
              <w:bottom w:val="nil"/>
              <w:right w:val="nil"/>
            </w:tcBorders>
            <w:shd w:val="clear" w:color="auto" w:fill="FFFFFF"/>
            <w:vAlign w:val="center"/>
          </w:tcPr>
          <w:p w14:paraId="4EC87BD6">
            <w:pPr>
              <w:spacing w:after="0" w:line="360" w:lineRule="auto"/>
              <w:jc w:val="center"/>
              <w:rPr>
                <w:b w:val="0"/>
                <w:color w:val="000000"/>
              </w:rPr>
            </w:pPr>
            <w:r>
              <w:rPr>
                <w:rFonts w:ascii="Arial" w:hAnsi="Arial"/>
                <w:b w:val="0"/>
                <w:i w:val="0"/>
                <w:color w:val="000000"/>
                <w:sz w:val="14"/>
              </w:rPr>
              <w:t>0.47–0.55</w:t>
            </w:r>
          </w:p>
        </w:tc>
      </w:tr>
      <w:tr w14:paraId="0BFB868C">
        <w:trPr>
          <w:jc w:val="center"/>
        </w:trPr>
        <w:tc>
          <w:tcPr>
            <w:tcW w:w="2851" w:type="dxa"/>
            <w:vMerge w:val="continue"/>
            <w:tcBorders>
              <w:left w:val="nil"/>
              <w:right w:val="nil"/>
            </w:tcBorders>
            <w:shd w:val="clear" w:color="auto" w:fill="FFFFFF"/>
            <w:vAlign w:val="center"/>
          </w:tcPr>
          <w:p w14:paraId="7831358C">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61CFFC97">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E5F7DD8">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2A4B3490">
            <w:pPr>
              <w:spacing w:after="0" w:line="360" w:lineRule="auto"/>
              <w:jc w:val="center"/>
              <w:rPr>
                <w:b w:val="0"/>
                <w:color w:val="000000"/>
              </w:rPr>
            </w:pPr>
            <w:r>
              <w:rPr>
                <w:rFonts w:ascii="Arial" w:hAnsi="Arial"/>
                <w:b w:val="0"/>
                <w:i w:val="0"/>
                <w:color w:val="000000"/>
                <w:sz w:val="14"/>
              </w:rPr>
              <w:t>0.41</w:t>
            </w:r>
          </w:p>
        </w:tc>
        <w:tc>
          <w:tcPr>
            <w:tcW w:w="2219" w:type="dxa"/>
            <w:tcBorders>
              <w:top w:val="nil"/>
              <w:left w:val="nil"/>
              <w:bottom w:val="nil"/>
              <w:right w:val="nil"/>
            </w:tcBorders>
            <w:shd w:val="clear" w:color="auto" w:fill="FFFFFF"/>
            <w:vAlign w:val="center"/>
          </w:tcPr>
          <w:p w14:paraId="67614FA6">
            <w:pPr>
              <w:spacing w:after="0" w:line="360" w:lineRule="auto"/>
              <w:jc w:val="center"/>
              <w:rPr>
                <w:b w:val="0"/>
                <w:color w:val="000000"/>
              </w:rPr>
            </w:pPr>
            <w:r>
              <w:rPr>
                <w:rFonts w:ascii="Arial" w:hAnsi="Arial"/>
                <w:b w:val="0"/>
                <w:i w:val="0"/>
                <w:color w:val="000000"/>
                <w:sz w:val="14"/>
              </w:rPr>
              <w:t>0.38–0.43</w:t>
            </w:r>
          </w:p>
        </w:tc>
      </w:tr>
      <w:tr w14:paraId="6141CD60">
        <w:trPr>
          <w:jc w:val="center"/>
        </w:trPr>
        <w:tc>
          <w:tcPr>
            <w:tcW w:w="2851" w:type="dxa"/>
            <w:vMerge w:val="continue"/>
            <w:tcBorders>
              <w:left w:val="nil"/>
              <w:right w:val="nil"/>
            </w:tcBorders>
            <w:shd w:val="clear" w:color="auto" w:fill="FFFFFF"/>
            <w:vAlign w:val="center"/>
          </w:tcPr>
          <w:p w14:paraId="00D46934">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740AA35">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BF43710">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3B9E25C3">
            <w:pPr>
              <w:spacing w:after="0" w:line="360" w:lineRule="auto"/>
              <w:jc w:val="center"/>
              <w:rPr>
                <w:b w:val="0"/>
                <w:color w:val="000000"/>
              </w:rPr>
            </w:pPr>
            <w:r>
              <w:rPr>
                <w:rFonts w:ascii="Arial" w:hAnsi="Arial"/>
                <w:b w:val="0"/>
                <w:i w:val="0"/>
                <w:color w:val="000000"/>
                <w:sz w:val="14"/>
              </w:rPr>
              <w:t>1.80</w:t>
            </w:r>
          </w:p>
        </w:tc>
        <w:tc>
          <w:tcPr>
            <w:tcW w:w="2219" w:type="dxa"/>
            <w:tcBorders>
              <w:top w:val="nil"/>
              <w:left w:val="nil"/>
              <w:bottom w:val="nil"/>
              <w:right w:val="nil"/>
            </w:tcBorders>
            <w:shd w:val="clear" w:color="auto" w:fill="FFFFFF"/>
            <w:vAlign w:val="center"/>
          </w:tcPr>
          <w:p w14:paraId="73E9519D">
            <w:pPr>
              <w:spacing w:after="0" w:line="360" w:lineRule="auto"/>
              <w:jc w:val="center"/>
              <w:rPr>
                <w:b w:val="0"/>
                <w:color w:val="000000"/>
              </w:rPr>
            </w:pPr>
            <w:r>
              <w:rPr>
                <w:rFonts w:ascii="Arial" w:hAnsi="Arial"/>
                <w:b w:val="0"/>
                <w:i w:val="0"/>
                <w:color w:val="000000"/>
                <w:sz w:val="14"/>
              </w:rPr>
              <w:t>1.63–1.98</w:t>
            </w:r>
          </w:p>
        </w:tc>
      </w:tr>
      <w:tr w14:paraId="4EDD0615">
        <w:trPr>
          <w:jc w:val="center"/>
        </w:trPr>
        <w:tc>
          <w:tcPr>
            <w:tcW w:w="2851" w:type="dxa"/>
            <w:vMerge w:val="continue"/>
            <w:tcBorders>
              <w:left w:val="nil"/>
              <w:right w:val="nil"/>
            </w:tcBorders>
            <w:shd w:val="clear" w:color="auto" w:fill="FFFFFF"/>
            <w:vAlign w:val="center"/>
          </w:tcPr>
          <w:p w14:paraId="501777FF">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DDEE07C">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2A96BB05">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7F1F2A6B">
            <w:pPr>
              <w:spacing w:after="0" w:line="360" w:lineRule="auto"/>
              <w:jc w:val="center"/>
              <w:rPr>
                <w:b w:val="0"/>
                <w:color w:val="000000"/>
              </w:rPr>
            </w:pPr>
            <w:r>
              <w:rPr>
                <w:rFonts w:ascii="Arial" w:hAnsi="Arial"/>
                <w:b w:val="0"/>
                <w:i w:val="0"/>
                <w:color w:val="000000"/>
                <w:sz w:val="14"/>
              </w:rPr>
              <w:t>0.57</w:t>
            </w:r>
          </w:p>
        </w:tc>
        <w:tc>
          <w:tcPr>
            <w:tcW w:w="2219" w:type="dxa"/>
            <w:tcBorders>
              <w:top w:val="nil"/>
              <w:left w:val="nil"/>
              <w:bottom w:val="nil"/>
              <w:right w:val="nil"/>
            </w:tcBorders>
            <w:shd w:val="clear" w:color="auto" w:fill="FFFFFF"/>
            <w:vAlign w:val="center"/>
          </w:tcPr>
          <w:p w14:paraId="58EEF6EC">
            <w:pPr>
              <w:spacing w:after="0" w:line="360" w:lineRule="auto"/>
              <w:jc w:val="center"/>
              <w:rPr>
                <w:b w:val="0"/>
                <w:color w:val="000000"/>
              </w:rPr>
            </w:pPr>
            <w:r>
              <w:rPr>
                <w:rFonts w:ascii="Arial" w:hAnsi="Arial"/>
                <w:b w:val="0"/>
                <w:i w:val="0"/>
                <w:color w:val="000000"/>
                <w:sz w:val="14"/>
              </w:rPr>
              <w:t>0.50–0.64</w:t>
            </w:r>
          </w:p>
        </w:tc>
      </w:tr>
      <w:tr w14:paraId="76256F0E">
        <w:trPr>
          <w:jc w:val="center"/>
        </w:trPr>
        <w:tc>
          <w:tcPr>
            <w:tcW w:w="2851" w:type="dxa"/>
            <w:vMerge w:val="continue"/>
            <w:tcBorders>
              <w:left w:val="nil"/>
              <w:right w:val="nil"/>
            </w:tcBorders>
            <w:shd w:val="clear" w:color="auto" w:fill="FFFFFF"/>
            <w:vAlign w:val="center"/>
          </w:tcPr>
          <w:p w14:paraId="7E467EF9">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7A0555C5">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37AA2825">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5B8ED54D">
            <w:pPr>
              <w:spacing w:after="0" w:line="360" w:lineRule="auto"/>
              <w:jc w:val="center"/>
              <w:rPr>
                <w:b w:val="0"/>
                <w:color w:val="000000"/>
              </w:rPr>
            </w:pPr>
            <w:r>
              <w:rPr>
                <w:rFonts w:ascii="Arial" w:hAnsi="Arial"/>
                <w:b w:val="0"/>
                <w:i w:val="0"/>
                <w:color w:val="000000"/>
                <w:sz w:val="14"/>
              </w:rPr>
              <w:t>2.78</w:t>
            </w:r>
          </w:p>
        </w:tc>
        <w:tc>
          <w:tcPr>
            <w:tcW w:w="2219" w:type="dxa"/>
            <w:tcBorders>
              <w:top w:val="nil"/>
              <w:left w:val="nil"/>
              <w:bottom w:val="nil"/>
              <w:right w:val="nil"/>
            </w:tcBorders>
            <w:shd w:val="clear" w:color="auto" w:fill="FFFFFF"/>
            <w:vAlign w:val="center"/>
          </w:tcPr>
          <w:p w14:paraId="1087B48F">
            <w:pPr>
              <w:spacing w:after="0" w:line="360" w:lineRule="auto"/>
              <w:jc w:val="center"/>
              <w:rPr>
                <w:b w:val="0"/>
                <w:color w:val="000000"/>
              </w:rPr>
            </w:pPr>
            <w:r>
              <w:rPr>
                <w:rFonts w:ascii="Arial" w:hAnsi="Arial"/>
                <w:b w:val="0"/>
                <w:i w:val="0"/>
                <w:color w:val="000000"/>
                <w:sz w:val="14"/>
              </w:rPr>
              <w:t>2.59–2.99</w:t>
            </w:r>
          </w:p>
        </w:tc>
      </w:tr>
      <w:tr w14:paraId="5FAECB8C">
        <w:trPr>
          <w:jc w:val="center"/>
        </w:trPr>
        <w:tc>
          <w:tcPr>
            <w:tcW w:w="2851" w:type="dxa"/>
            <w:vMerge w:val="continue"/>
            <w:tcBorders>
              <w:left w:val="nil"/>
              <w:bottom w:val="nil"/>
              <w:right w:val="nil"/>
            </w:tcBorders>
            <w:shd w:val="clear" w:color="auto" w:fill="FFFFFF"/>
            <w:vAlign w:val="center"/>
          </w:tcPr>
          <w:p w14:paraId="2966E37D">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5FC6BD11">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7C4CFC9">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163DF8BA">
            <w:pPr>
              <w:spacing w:after="0" w:line="360" w:lineRule="auto"/>
              <w:jc w:val="center"/>
              <w:rPr>
                <w:b w:val="0"/>
                <w:color w:val="000000"/>
              </w:rPr>
            </w:pPr>
            <w:r>
              <w:rPr>
                <w:rFonts w:ascii="Arial" w:hAnsi="Arial"/>
                <w:b w:val="0"/>
                <w:i w:val="0"/>
                <w:color w:val="000000"/>
                <w:sz w:val="14"/>
              </w:rPr>
              <w:t>1.19</w:t>
            </w:r>
          </w:p>
        </w:tc>
        <w:tc>
          <w:tcPr>
            <w:tcW w:w="2219" w:type="dxa"/>
            <w:tcBorders>
              <w:top w:val="nil"/>
              <w:left w:val="nil"/>
              <w:bottom w:val="nil"/>
              <w:right w:val="nil"/>
            </w:tcBorders>
            <w:shd w:val="clear" w:color="auto" w:fill="FFFFFF"/>
            <w:vAlign w:val="center"/>
          </w:tcPr>
          <w:p w14:paraId="70107E1E">
            <w:pPr>
              <w:spacing w:after="0" w:line="360" w:lineRule="auto"/>
              <w:jc w:val="center"/>
              <w:rPr>
                <w:b w:val="0"/>
                <w:color w:val="000000"/>
              </w:rPr>
            </w:pPr>
            <w:r>
              <w:rPr>
                <w:rFonts w:ascii="Arial" w:hAnsi="Arial"/>
                <w:b w:val="0"/>
                <w:i w:val="0"/>
                <w:color w:val="000000"/>
                <w:sz w:val="14"/>
              </w:rPr>
              <w:t>1.02–1.38</w:t>
            </w:r>
          </w:p>
        </w:tc>
      </w:tr>
      <w:tr w14:paraId="303541B2">
        <w:trPr>
          <w:jc w:val="center"/>
        </w:trPr>
        <w:tc>
          <w:tcPr>
            <w:tcW w:w="2851" w:type="dxa"/>
            <w:vMerge w:val="restart"/>
            <w:tcBorders>
              <w:top w:val="nil"/>
              <w:left w:val="nil"/>
              <w:right w:val="nil"/>
            </w:tcBorders>
            <w:shd w:val="clear" w:color="auto" w:fill="FFFFFF"/>
            <w:vAlign w:val="center"/>
          </w:tcPr>
          <w:p w14:paraId="4AF227B6">
            <w:pPr>
              <w:spacing w:after="0" w:line="360" w:lineRule="auto"/>
              <w:jc w:val="center"/>
              <w:rPr>
                <w:b w:val="0"/>
                <w:color w:val="000000"/>
              </w:rPr>
            </w:pPr>
            <w:r>
              <w:rPr>
                <w:rFonts w:ascii="Arial" w:hAnsi="Arial"/>
                <w:b w:val="0"/>
                <w:i w:val="0"/>
                <w:color w:val="000000"/>
                <w:sz w:val="14"/>
              </w:rPr>
              <w:t>MHAS</w:t>
            </w:r>
          </w:p>
        </w:tc>
        <w:tc>
          <w:tcPr>
            <w:tcW w:w="2851" w:type="dxa"/>
            <w:vMerge w:val="restart"/>
            <w:tcBorders>
              <w:top w:val="nil"/>
              <w:left w:val="nil"/>
              <w:right w:val="nil"/>
            </w:tcBorders>
            <w:shd w:val="clear" w:color="auto" w:fill="FFFFFF"/>
            <w:vAlign w:val="center"/>
          </w:tcPr>
          <w:p w14:paraId="1E9241B1">
            <w:pPr>
              <w:spacing w:after="0" w:line="360" w:lineRule="auto"/>
              <w:jc w:val="center"/>
              <w:rPr>
                <w:b w:val="0"/>
                <w:color w:val="000000"/>
              </w:rPr>
            </w:pPr>
            <w:r>
              <w:rPr>
                <w:rFonts w:ascii="Arial" w:hAnsi="Arial"/>
                <w:b w:val="0"/>
                <w:i w:val="0"/>
                <w:color w:val="000000"/>
                <w:sz w:val="14"/>
              </w:rPr>
              <w:t>Became active</w:t>
            </w:r>
          </w:p>
        </w:tc>
        <w:tc>
          <w:tcPr>
            <w:tcW w:w="4334" w:type="dxa"/>
            <w:tcBorders>
              <w:top w:val="nil"/>
              <w:left w:val="nil"/>
              <w:bottom w:val="nil"/>
              <w:right w:val="nil"/>
            </w:tcBorders>
            <w:shd w:val="clear" w:color="auto" w:fill="FFFFFF"/>
            <w:vAlign w:val="center"/>
          </w:tcPr>
          <w:p w14:paraId="07B293B1">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1B212074">
            <w:pPr>
              <w:spacing w:after="0" w:line="360" w:lineRule="auto"/>
              <w:jc w:val="center"/>
              <w:rPr>
                <w:b w:val="0"/>
                <w:color w:val="000000"/>
              </w:rPr>
            </w:pPr>
            <w:r>
              <w:rPr>
                <w:rFonts w:ascii="Arial" w:hAnsi="Arial"/>
                <w:b w:val="0"/>
                <w:i w:val="0"/>
                <w:color w:val="000000"/>
                <w:sz w:val="14"/>
              </w:rPr>
              <w:t>0.75</w:t>
            </w:r>
          </w:p>
        </w:tc>
        <w:tc>
          <w:tcPr>
            <w:tcW w:w="2219" w:type="dxa"/>
            <w:tcBorders>
              <w:top w:val="nil"/>
              <w:left w:val="nil"/>
              <w:bottom w:val="nil"/>
              <w:right w:val="nil"/>
            </w:tcBorders>
            <w:shd w:val="clear" w:color="auto" w:fill="FFFFFF"/>
            <w:vAlign w:val="center"/>
          </w:tcPr>
          <w:p w14:paraId="606F35CC">
            <w:pPr>
              <w:spacing w:after="0" w:line="360" w:lineRule="auto"/>
              <w:jc w:val="center"/>
              <w:rPr>
                <w:b w:val="0"/>
                <w:color w:val="000000"/>
              </w:rPr>
            </w:pPr>
            <w:r>
              <w:rPr>
                <w:rFonts w:ascii="Arial" w:hAnsi="Arial"/>
                <w:b w:val="0"/>
                <w:i w:val="0"/>
                <w:color w:val="000000"/>
                <w:sz w:val="14"/>
              </w:rPr>
              <w:t>0.62–0.92</w:t>
            </w:r>
          </w:p>
        </w:tc>
      </w:tr>
      <w:tr w14:paraId="23065E62">
        <w:trPr>
          <w:jc w:val="center"/>
        </w:trPr>
        <w:tc>
          <w:tcPr>
            <w:tcW w:w="2851" w:type="dxa"/>
            <w:vMerge w:val="continue"/>
            <w:tcBorders>
              <w:left w:val="nil"/>
              <w:right w:val="nil"/>
            </w:tcBorders>
            <w:shd w:val="clear" w:color="auto" w:fill="FFFFFF"/>
            <w:vAlign w:val="center"/>
          </w:tcPr>
          <w:p w14:paraId="55BBAC21">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315CAE19">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5E40FF7C">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55019363">
            <w:pPr>
              <w:spacing w:after="0" w:line="360" w:lineRule="auto"/>
              <w:jc w:val="center"/>
              <w:rPr>
                <w:b w:val="0"/>
                <w:color w:val="000000"/>
              </w:rPr>
            </w:pPr>
            <w:r>
              <w:rPr>
                <w:rFonts w:ascii="Arial" w:hAnsi="Arial"/>
                <w:b w:val="0"/>
                <w:i w:val="0"/>
                <w:color w:val="000000"/>
                <w:sz w:val="14"/>
              </w:rPr>
              <w:t>0.83</w:t>
            </w:r>
          </w:p>
        </w:tc>
        <w:tc>
          <w:tcPr>
            <w:tcW w:w="2219" w:type="dxa"/>
            <w:tcBorders>
              <w:top w:val="nil"/>
              <w:left w:val="nil"/>
              <w:bottom w:val="nil"/>
              <w:right w:val="nil"/>
            </w:tcBorders>
            <w:shd w:val="clear" w:color="auto" w:fill="FFFFFF"/>
            <w:vAlign w:val="center"/>
          </w:tcPr>
          <w:p w14:paraId="74195D1D">
            <w:pPr>
              <w:spacing w:after="0" w:line="360" w:lineRule="auto"/>
              <w:jc w:val="center"/>
              <w:rPr>
                <w:b w:val="0"/>
                <w:color w:val="000000"/>
              </w:rPr>
            </w:pPr>
            <w:r>
              <w:rPr>
                <w:rFonts w:ascii="Arial" w:hAnsi="Arial"/>
                <w:b w:val="0"/>
                <w:i w:val="0"/>
                <w:color w:val="000000"/>
                <w:sz w:val="14"/>
              </w:rPr>
              <w:t>0.75–0.91</w:t>
            </w:r>
          </w:p>
        </w:tc>
      </w:tr>
      <w:tr w14:paraId="35420D94">
        <w:trPr>
          <w:jc w:val="center"/>
        </w:trPr>
        <w:tc>
          <w:tcPr>
            <w:tcW w:w="2851" w:type="dxa"/>
            <w:vMerge w:val="continue"/>
            <w:tcBorders>
              <w:left w:val="nil"/>
              <w:right w:val="nil"/>
            </w:tcBorders>
            <w:shd w:val="clear" w:color="auto" w:fill="FFFFFF"/>
            <w:vAlign w:val="center"/>
          </w:tcPr>
          <w:p w14:paraId="3A71EDEB">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709B74F7">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353E5B9">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3A115792">
            <w:pPr>
              <w:spacing w:after="0" w:line="360" w:lineRule="auto"/>
              <w:jc w:val="center"/>
              <w:rPr>
                <w:b w:val="0"/>
                <w:color w:val="000000"/>
              </w:rPr>
            </w:pPr>
            <w:r>
              <w:rPr>
                <w:rFonts w:ascii="Arial" w:hAnsi="Arial"/>
                <w:b w:val="0"/>
                <w:i w:val="0"/>
                <w:color w:val="000000"/>
                <w:sz w:val="14"/>
              </w:rPr>
              <w:t>1.60</w:t>
            </w:r>
          </w:p>
        </w:tc>
        <w:tc>
          <w:tcPr>
            <w:tcW w:w="2219" w:type="dxa"/>
            <w:tcBorders>
              <w:top w:val="nil"/>
              <w:left w:val="nil"/>
              <w:bottom w:val="nil"/>
              <w:right w:val="nil"/>
            </w:tcBorders>
            <w:shd w:val="clear" w:color="auto" w:fill="FFFFFF"/>
            <w:vAlign w:val="center"/>
          </w:tcPr>
          <w:p w14:paraId="3B78B812">
            <w:pPr>
              <w:spacing w:after="0" w:line="360" w:lineRule="auto"/>
              <w:jc w:val="center"/>
              <w:rPr>
                <w:b w:val="0"/>
                <w:color w:val="000000"/>
              </w:rPr>
            </w:pPr>
            <w:r>
              <w:rPr>
                <w:rFonts w:ascii="Arial" w:hAnsi="Arial"/>
                <w:b w:val="0"/>
                <w:i w:val="0"/>
                <w:color w:val="000000"/>
                <w:sz w:val="14"/>
              </w:rPr>
              <w:t>1.20–2.12</w:t>
            </w:r>
          </w:p>
        </w:tc>
      </w:tr>
      <w:tr w14:paraId="6072F3AA">
        <w:trPr>
          <w:jc w:val="center"/>
        </w:trPr>
        <w:tc>
          <w:tcPr>
            <w:tcW w:w="2851" w:type="dxa"/>
            <w:vMerge w:val="continue"/>
            <w:tcBorders>
              <w:left w:val="nil"/>
              <w:right w:val="nil"/>
            </w:tcBorders>
            <w:shd w:val="clear" w:color="auto" w:fill="FFFFFF"/>
            <w:vAlign w:val="center"/>
          </w:tcPr>
          <w:p w14:paraId="1FD12ED4">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B5281BA">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DC61FD1">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511998B7">
            <w:pPr>
              <w:spacing w:after="0" w:line="360" w:lineRule="auto"/>
              <w:jc w:val="center"/>
              <w:rPr>
                <w:b w:val="0"/>
                <w:color w:val="000000"/>
              </w:rPr>
            </w:pPr>
            <w:r>
              <w:rPr>
                <w:rFonts w:ascii="Arial" w:hAnsi="Arial"/>
                <w:b w:val="0"/>
                <w:i w:val="0"/>
                <w:color w:val="000000"/>
                <w:sz w:val="14"/>
              </w:rPr>
              <w:t>0.78</w:t>
            </w:r>
          </w:p>
        </w:tc>
        <w:tc>
          <w:tcPr>
            <w:tcW w:w="2219" w:type="dxa"/>
            <w:tcBorders>
              <w:top w:val="nil"/>
              <w:left w:val="nil"/>
              <w:bottom w:val="nil"/>
              <w:right w:val="nil"/>
            </w:tcBorders>
            <w:shd w:val="clear" w:color="auto" w:fill="FFFFFF"/>
            <w:vAlign w:val="center"/>
          </w:tcPr>
          <w:p w14:paraId="5492F7DC">
            <w:pPr>
              <w:spacing w:after="0" w:line="360" w:lineRule="auto"/>
              <w:jc w:val="center"/>
              <w:rPr>
                <w:b w:val="0"/>
                <w:color w:val="000000"/>
              </w:rPr>
            </w:pPr>
            <w:r>
              <w:rPr>
                <w:rFonts w:ascii="Arial" w:hAnsi="Arial"/>
                <w:b w:val="0"/>
                <w:i w:val="0"/>
                <w:color w:val="000000"/>
                <w:sz w:val="14"/>
              </w:rPr>
              <w:t>0.54–1.12</w:t>
            </w:r>
          </w:p>
        </w:tc>
      </w:tr>
      <w:tr w14:paraId="5C7766F3">
        <w:trPr>
          <w:jc w:val="center"/>
        </w:trPr>
        <w:tc>
          <w:tcPr>
            <w:tcW w:w="2851" w:type="dxa"/>
            <w:vMerge w:val="continue"/>
            <w:tcBorders>
              <w:left w:val="nil"/>
              <w:right w:val="nil"/>
            </w:tcBorders>
            <w:shd w:val="clear" w:color="auto" w:fill="FFFFFF"/>
            <w:vAlign w:val="center"/>
          </w:tcPr>
          <w:p w14:paraId="684BC813">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50E599AC">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344D16E">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75BEE962">
            <w:pPr>
              <w:spacing w:after="0" w:line="360" w:lineRule="auto"/>
              <w:jc w:val="center"/>
              <w:rPr>
                <w:b w:val="0"/>
                <w:color w:val="000000"/>
              </w:rPr>
            </w:pPr>
            <w:r>
              <w:rPr>
                <w:rFonts w:ascii="Arial" w:hAnsi="Arial"/>
                <w:b w:val="0"/>
                <w:i w:val="0"/>
                <w:color w:val="000000"/>
                <w:sz w:val="14"/>
              </w:rPr>
              <w:t>1.54</w:t>
            </w:r>
          </w:p>
        </w:tc>
        <w:tc>
          <w:tcPr>
            <w:tcW w:w="2219" w:type="dxa"/>
            <w:tcBorders>
              <w:top w:val="nil"/>
              <w:left w:val="nil"/>
              <w:bottom w:val="nil"/>
              <w:right w:val="nil"/>
            </w:tcBorders>
            <w:shd w:val="clear" w:color="auto" w:fill="FFFFFF"/>
            <w:vAlign w:val="center"/>
          </w:tcPr>
          <w:p w14:paraId="62F97155">
            <w:pPr>
              <w:spacing w:after="0" w:line="360" w:lineRule="auto"/>
              <w:jc w:val="center"/>
              <w:rPr>
                <w:b w:val="0"/>
                <w:color w:val="000000"/>
              </w:rPr>
            </w:pPr>
            <w:r>
              <w:rPr>
                <w:rFonts w:ascii="Arial" w:hAnsi="Arial"/>
                <w:b w:val="0"/>
                <w:i w:val="0"/>
                <w:color w:val="000000"/>
                <w:sz w:val="14"/>
              </w:rPr>
              <w:t>1.33–1.79</w:t>
            </w:r>
          </w:p>
        </w:tc>
      </w:tr>
      <w:tr w14:paraId="75FC6827">
        <w:trPr>
          <w:jc w:val="center"/>
        </w:trPr>
        <w:tc>
          <w:tcPr>
            <w:tcW w:w="2851" w:type="dxa"/>
            <w:vMerge w:val="continue"/>
            <w:tcBorders>
              <w:left w:val="nil"/>
              <w:right w:val="nil"/>
            </w:tcBorders>
            <w:shd w:val="clear" w:color="auto" w:fill="FFFFFF"/>
            <w:vAlign w:val="center"/>
          </w:tcPr>
          <w:p w14:paraId="35E61B71">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579AB494">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3FBFB8D3">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65A158AB">
            <w:pPr>
              <w:spacing w:after="0" w:line="360" w:lineRule="auto"/>
              <w:jc w:val="center"/>
              <w:rPr>
                <w:b w:val="0"/>
                <w:color w:val="000000"/>
              </w:rPr>
            </w:pPr>
            <w:r>
              <w:rPr>
                <w:rFonts w:ascii="Arial" w:hAnsi="Arial"/>
                <w:b w:val="0"/>
                <w:i w:val="0"/>
                <w:color w:val="000000"/>
                <w:sz w:val="14"/>
              </w:rPr>
              <w:t>0.77</w:t>
            </w:r>
          </w:p>
        </w:tc>
        <w:tc>
          <w:tcPr>
            <w:tcW w:w="2219" w:type="dxa"/>
            <w:tcBorders>
              <w:top w:val="nil"/>
              <w:left w:val="nil"/>
              <w:bottom w:val="nil"/>
              <w:right w:val="nil"/>
            </w:tcBorders>
            <w:shd w:val="clear" w:color="auto" w:fill="FFFFFF"/>
            <w:vAlign w:val="center"/>
          </w:tcPr>
          <w:p w14:paraId="5F15AB9B">
            <w:pPr>
              <w:spacing w:after="0" w:line="360" w:lineRule="auto"/>
              <w:jc w:val="center"/>
              <w:rPr>
                <w:b w:val="0"/>
                <w:color w:val="000000"/>
              </w:rPr>
            </w:pPr>
            <w:r>
              <w:rPr>
                <w:rFonts w:ascii="Arial" w:hAnsi="Arial"/>
                <w:b w:val="0"/>
                <w:i w:val="0"/>
                <w:color w:val="000000"/>
                <w:sz w:val="14"/>
              </w:rPr>
              <w:t>0.51–1.16</w:t>
            </w:r>
          </w:p>
        </w:tc>
      </w:tr>
      <w:tr w14:paraId="61001C49">
        <w:trPr>
          <w:jc w:val="center"/>
        </w:trPr>
        <w:tc>
          <w:tcPr>
            <w:tcW w:w="2851" w:type="dxa"/>
            <w:vMerge w:val="continue"/>
            <w:tcBorders>
              <w:left w:val="nil"/>
              <w:right w:val="nil"/>
            </w:tcBorders>
            <w:shd w:val="clear" w:color="auto" w:fill="FFFFFF"/>
            <w:vAlign w:val="center"/>
          </w:tcPr>
          <w:p w14:paraId="513332CB">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4BE3A65D">
            <w:pPr>
              <w:spacing w:after="0" w:line="360" w:lineRule="auto"/>
              <w:jc w:val="center"/>
              <w:rPr>
                <w:b w:val="0"/>
                <w:color w:val="000000"/>
              </w:rPr>
            </w:pPr>
            <w:r>
              <w:rPr>
                <w:rFonts w:ascii="Arial" w:hAnsi="Arial"/>
                <w:b w:val="0"/>
                <w:i w:val="0"/>
                <w:color w:val="000000"/>
                <w:sz w:val="14"/>
              </w:rPr>
              <w:t>Became inactive</w:t>
            </w:r>
          </w:p>
        </w:tc>
        <w:tc>
          <w:tcPr>
            <w:tcW w:w="4334" w:type="dxa"/>
            <w:tcBorders>
              <w:top w:val="nil"/>
              <w:left w:val="nil"/>
              <w:bottom w:val="nil"/>
              <w:right w:val="nil"/>
            </w:tcBorders>
            <w:shd w:val="clear" w:color="auto" w:fill="FFFFFF"/>
            <w:vAlign w:val="center"/>
          </w:tcPr>
          <w:p w14:paraId="18B3D74B">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41C15E96">
            <w:pPr>
              <w:spacing w:after="0" w:line="360" w:lineRule="auto"/>
              <w:jc w:val="center"/>
              <w:rPr>
                <w:b w:val="0"/>
                <w:color w:val="000000"/>
              </w:rPr>
            </w:pPr>
            <w:r>
              <w:rPr>
                <w:rFonts w:ascii="Arial" w:hAnsi="Arial"/>
                <w:b w:val="0"/>
                <w:i w:val="0"/>
                <w:color w:val="000000"/>
                <w:sz w:val="14"/>
              </w:rPr>
              <w:t>0.88</w:t>
            </w:r>
          </w:p>
        </w:tc>
        <w:tc>
          <w:tcPr>
            <w:tcW w:w="2219" w:type="dxa"/>
            <w:tcBorders>
              <w:top w:val="nil"/>
              <w:left w:val="nil"/>
              <w:bottom w:val="nil"/>
              <w:right w:val="nil"/>
            </w:tcBorders>
            <w:shd w:val="clear" w:color="auto" w:fill="FFFFFF"/>
            <w:vAlign w:val="center"/>
          </w:tcPr>
          <w:p w14:paraId="2AF9A0FE">
            <w:pPr>
              <w:spacing w:after="0" w:line="360" w:lineRule="auto"/>
              <w:jc w:val="center"/>
              <w:rPr>
                <w:b w:val="0"/>
                <w:color w:val="000000"/>
              </w:rPr>
            </w:pPr>
            <w:r>
              <w:rPr>
                <w:rFonts w:ascii="Arial" w:hAnsi="Arial"/>
                <w:b w:val="0"/>
                <w:i w:val="0"/>
                <w:color w:val="000000"/>
                <w:sz w:val="14"/>
              </w:rPr>
              <w:t>0.73–1.06</w:t>
            </w:r>
          </w:p>
        </w:tc>
      </w:tr>
      <w:tr w14:paraId="3EB3E28E">
        <w:trPr>
          <w:jc w:val="center"/>
        </w:trPr>
        <w:tc>
          <w:tcPr>
            <w:tcW w:w="2851" w:type="dxa"/>
            <w:vMerge w:val="continue"/>
            <w:tcBorders>
              <w:left w:val="nil"/>
              <w:right w:val="nil"/>
            </w:tcBorders>
            <w:shd w:val="clear" w:color="auto" w:fill="FFFFFF"/>
            <w:vAlign w:val="center"/>
          </w:tcPr>
          <w:p w14:paraId="3D3986F3">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3F36A365">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B1A29D7">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166CA62B">
            <w:pPr>
              <w:spacing w:after="0" w:line="360" w:lineRule="auto"/>
              <w:jc w:val="center"/>
              <w:rPr>
                <w:b w:val="0"/>
                <w:color w:val="000000"/>
              </w:rPr>
            </w:pPr>
            <w:r>
              <w:rPr>
                <w:rFonts w:ascii="Arial" w:hAnsi="Arial"/>
                <w:b w:val="0"/>
                <w:i w:val="0"/>
                <w:color w:val="000000"/>
                <w:sz w:val="14"/>
              </w:rPr>
              <w:t>0.99</w:t>
            </w:r>
          </w:p>
        </w:tc>
        <w:tc>
          <w:tcPr>
            <w:tcW w:w="2219" w:type="dxa"/>
            <w:tcBorders>
              <w:top w:val="nil"/>
              <w:left w:val="nil"/>
              <w:bottom w:val="nil"/>
              <w:right w:val="nil"/>
            </w:tcBorders>
            <w:shd w:val="clear" w:color="auto" w:fill="FFFFFF"/>
            <w:vAlign w:val="center"/>
          </w:tcPr>
          <w:p w14:paraId="4E4C68ED">
            <w:pPr>
              <w:spacing w:after="0" w:line="360" w:lineRule="auto"/>
              <w:jc w:val="center"/>
              <w:rPr>
                <w:b w:val="0"/>
                <w:color w:val="000000"/>
              </w:rPr>
            </w:pPr>
            <w:r>
              <w:rPr>
                <w:rFonts w:ascii="Arial" w:hAnsi="Arial"/>
                <w:b w:val="0"/>
                <w:i w:val="0"/>
                <w:color w:val="000000"/>
                <w:sz w:val="14"/>
              </w:rPr>
              <w:t>0.90–1.08</w:t>
            </w:r>
          </w:p>
        </w:tc>
      </w:tr>
      <w:tr w14:paraId="3EE6985F">
        <w:trPr>
          <w:jc w:val="center"/>
        </w:trPr>
        <w:tc>
          <w:tcPr>
            <w:tcW w:w="2851" w:type="dxa"/>
            <w:vMerge w:val="continue"/>
            <w:tcBorders>
              <w:left w:val="nil"/>
              <w:right w:val="nil"/>
            </w:tcBorders>
            <w:shd w:val="clear" w:color="auto" w:fill="FFFFFF"/>
            <w:vAlign w:val="center"/>
          </w:tcPr>
          <w:p w14:paraId="62AF951A">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6A6E06C4">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42A20BF">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1E8FD895">
            <w:pPr>
              <w:spacing w:after="0" w:line="360" w:lineRule="auto"/>
              <w:jc w:val="center"/>
              <w:rPr>
                <w:b w:val="0"/>
                <w:color w:val="000000"/>
              </w:rPr>
            </w:pPr>
            <w:r>
              <w:rPr>
                <w:rFonts w:ascii="Arial" w:hAnsi="Arial"/>
                <w:b w:val="0"/>
                <w:i w:val="0"/>
                <w:color w:val="000000"/>
                <w:sz w:val="14"/>
              </w:rPr>
              <w:t>1.18</w:t>
            </w:r>
          </w:p>
        </w:tc>
        <w:tc>
          <w:tcPr>
            <w:tcW w:w="2219" w:type="dxa"/>
            <w:tcBorders>
              <w:top w:val="nil"/>
              <w:left w:val="nil"/>
              <w:bottom w:val="nil"/>
              <w:right w:val="nil"/>
            </w:tcBorders>
            <w:shd w:val="clear" w:color="auto" w:fill="FFFFFF"/>
            <w:vAlign w:val="center"/>
          </w:tcPr>
          <w:p w14:paraId="553629FA">
            <w:pPr>
              <w:spacing w:after="0" w:line="360" w:lineRule="auto"/>
              <w:jc w:val="center"/>
              <w:rPr>
                <w:b w:val="0"/>
                <w:color w:val="000000"/>
              </w:rPr>
            </w:pPr>
            <w:r>
              <w:rPr>
                <w:rFonts w:ascii="Arial" w:hAnsi="Arial"/>
                <w:b w:val="0"/>
                <w:i w:val="0"/>
                <w:color w:val="000000"/>
                <w:sz w:val="14"/>
              </w:rPr>
              <w:t>0.89–1.56</w:t>
            </w:r>
          </w:p>
        </w:tc>
      </w:tr>
      <w:tr w14:paraId="53101927">
        <w:trPr>
          <w:jc w:val="center"/>
        </w:trPr>
        <w:tc>
          <w:tcPr>
            <w:tcW w:w="2851" w:type="dxa"/>
            <w:vMerge w:val="continue"/>
            <w:tcBorders>
              <w:left w:val="nil"/>
              <w:right w:val="nil"/>
            </w:tcBorders>
            <w:shd w:val="clear" w:color="auto" w:fill="FFFFFF"/>
            <w:vAlign w:val="center"/>
          </w:tcPr>
          <w:p w14:paraId="00A64E3C">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2DA0DE93">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5B41AF7B">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3DF7184D">
            <w:pPr>
              <w:spacing w:after="0" w:line="360" w:lineRule="auto"/>
              <w:jc w:val="center"/>
              <w:rPr>
                <w:b w:val="0"/>
                <w:color w:val="000000"/>
              </w:rPr>
            </w:pPr>
            <w:r>
              <w:rPr>
                <w:rFonts w:ascii="Arial" w:hAnsi="Arial"/>
                <w:b w:val="0"/>
                <w:i w:val="0"/>
                <w:color w:val="000000"/>
                <w:sz w:val="14"/>
              </w:rPr>
              <w:t>1.10</w:t>
            </w:r>
          </w:p>
        </w:tc>
        <w:tc>
          <w:tcPr>
            <w:tcW w:w="2219" w:type="dxa"/>
            <w:tcBorders>
              <w:top w:val="nil"/>
              <w:left w:val="nil"/>
              <w:bottom w:val="nil"/>
              <w:right w:val="nil"/>
            </w:tcBorders>
            <w:shd w:val="clear" w:color="auto" w:fill="FFFFFF"/>
            <w:vAlign w:val="center"/>
          </w:tcPr>
          <w:p w14:paraId="38125AF6">
            <w:pPr>
              <w:spacing w:after="0" w:line="360" w:lineRule="auto"/>
              <w:jc w:val="center"/>
              <w:rPr>
                <w:b w:val="0"/>
                <w:color w:val="000000"/>
              </w:rPr>
            </w:pPr>
            <w:r>
              <w:rPr>
                <w:rFonts w:ascii="Arial" w:hAnsi="Arial"/>
                <w:b w:val="0"/>
                <w:i w:val="0"/>
                <w:color w:val="000000"/>
                <w:sz w:val="14"/>
              </w:rPr>
              <w:t>0.84–1.45</w:t>
            </w:r>
          </w:p>
        </w:tc>
      </w:tr>
      <w:tr w14:paraId="759520F8">
        <w:trPr>
          <w:jc w:val="center"/>
        </w:trPr>
        <w:tc>
          <w:tcPr>
            <w:tcW w:w="2851" w:type="dxa"/>
            <w:vMerge w:val="continue"/>
            <w:tcBorders>
              <w:left w:val="nil"/>
              <w:right w:val="nil"/>
            </w:tcBorders>
            <w:shd w:val="clear" w:color="auto" w:fill="FFFFFF"/>
            <w:vAlign w:val="center"/>
          </w:tcPr>
          <w:p w14:paraId="407BA015">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3A96D8F9">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534D313B">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6EA2055A">
            <w:pPr>
              <w:spacing w:after="0" w:line="360" w:lineRule="auto"/>
              <w:jc w:val="center"/>
              <w:rPr>
                <w:b w:val="0"/>
                <w:color w:val="000000"/>
              </w:rPr>
            </w:pPr>
            <w:r>
              <w:rPr>
                <w:rFonts w:ascii="Arial" w:hAnsi="Arial"/>
                <w:b w:val="0"/>
                <w:i w:val="0"/>
                <w:color w:val="000000"/>
                <w:sz w:val="14"/>
              </w:rPr>
              <w:t>1.30</w:t>
            </w:r>
          </w:p>
        </w:tc>
        <w:tc>
          <w:tcPr>
            <w:tcW w:w="2219" w:type="dxa"/>
            <w:tcBorders>
              <w:top w:val="nil"/>
              <w:left w:val="nil"/>
              <w:bottom w:val="nil"/>
              <w:right w:val="nil"/>
            </w:tcBorders>
            <w:shd w:val="clear" w:color="auto" w:fill="FFFFFF"/>
            <w:vAlign w:val="center"/>
          </w:tcPr>
          <w:p w14:paraId="75F7868B">
            <w:pPr>
              <w:spacing w:after="0" w:line="360" w:lineRule="auto"/>
              <w:jc w:val="center"/>
              <w:rPr>
                <w:b w:val="0"/>
                <w:color w:val="000000"/>
              </w:rPr>
            </w:pPr>
            <w:r>
              <w:rPr>
                <w:rFonts w:ascii="Arial" w:hAnsi="Arial"/>
                <w:b w:val="0"/>
                <w:i w:val="0"/>
                <w:color w:val="000000"/>
                <w:sz w:val="14"/>
              </w:rPr>
              <w:t>1.13–1.49</w:t>
            </w:r>
          </w:p>
        </w:tc>
      </w:tr>
      <w:tr w14:paraId="353DF719">
        <w:trPr>
          <w:jc w:val="center"/>
        </w:trPr>
        <w:tc>
          <w:tcPr>
            <w:tcW w:w="2851" w:type="dxa"/>
            <w:vMerge w:val="continue"/>
            <w:tcBorders>
              <w:left w:val="nil"/>
              <w:right w:val="nil"/>
            </w:tcBorders>
            <w:shd w:val="clear" w:color="auto" w:fill="FFFFFF"/>
            <w:vAlign w:val="center"/>
          </w:tcPr>
          <w:p w14:paraId="0BE35EC4">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69D5BFC1">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C7D558A">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2178C823">
            <w:pPr>
              <w:spacing w:after="0" w:line="360" w:lineRule="auto"/>
              <w:jc w:val="center"/>
              <w:rPr>
                <w:b w:val="0"/>
                <w:color w:val="000000"/>
              </w:rPr>
            </w:pPr>
            <w:r>
              <w:rPr>
                <w:rFonts w:ascii="Arial" w:hAnsi="Arial"/>
                <w:b w:val="0"/>
                <w:i w:val="0"/>
                <w:color w:val="000000"/>
                <w:sz w:val="14"/>
              </w:rPr>
              <w:t>0.96</w:t>
            </w:r>
          </w:p>
        </w:tc>
        <w:tc>
          <w:tcPr>
            <w:tcW w:w="2219" w:type="dxa"/>
            <w:tcBorders>
              <w:top w:val="nil"/>
              <w:left w:val="nil"/>
              <w:bottom w:val="nil"/>
              <w:right w:val="nil"/>
            </w:tcBorders>
            <w:shd w:val="clear" w:color="auto" w:fill="FFFFFF"/>
            <w:vAlign w:val="center"/>
          </w:tcPr>
          <w:p w14:paraId="4E3C9AB4">
            <w:pPr>
              <w:spacing w:after="0" w:line="360" w:lineRule="auto"/>
              <w:jc w:val="center"/>
              <w:rPr>
                <w:b w:val="0"/>
                <w:color w:val="000000"/>
              </w:rPr>
            </w:pPr>
            <w:r>
              <w:rPr>
                <w:rFonts w:ascii="Arial" w:hAnsi="Arial"/>
                <w:b w:val="0"/>
                <w:i w:val="0"/>
                <w:color w:val="000000"/>
                <w:sz w:val="14"/>
              </w:rPr>
              <w:t>0.69–1.33</w:t>
            </w:r>
          </w:p>
        </w:tc>
      </w:tr>
      <w:tr w14:paraId="49E6490E">
        <w:trPr>
          <w:jc w:val="center"/>
        </w:trPr>
        <w:tc>
          <w:tcPr>
            <w:tcW w:w="2851" w:type="dxa"/>
            <w:vMerge w:val="continue"/>
            <w:tcBorders>
              <w:left w:val="nil"/>
              <w:right w:val="nil"/>
            </w:tcBorders>
            <w:shd w:val="clear" w:color="auto" w:fill="FFFFFF"/>
            <w:vAlign w:val="center"/>
          </w:tcPr>
          <w:p w14:paraId="177023E3">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05AC0488">
            <w:pPr>
              <w:spacing w:after="0" w:line="360" w:lineRule="auto"/>
              <w:jc w:val="center"/>
              <w:rPr>
                <w:b w:val="0"/>
                <w:color w:val="000000"/>
              </w:rPr>
            </w:pPr>
            <w:r>
              <w:rPr>
                <w:rFonts w:ascii="Arial" w:hAnsi="Arial"/>
                <w:b w:val="0"/>
                <w:i w:val="0"/>
                <w:color w:val="000000"/>
                <w:sz w:val="14"/>
              </w:rPr>
              <w:t>Stable active</w:t>
            </w:r>
          </w:p>
        </w:tc>
        <w:tc>
          <w:tcPr>
            <w:tcW w:w="4334" w:type="dxa"/>
            <w:tcBorders>
              <w:top w:val="nil"/>
              <w:left w:val="nil"/>
              <w:bottom w:val="nil"/>
              <w:right w:val="nil"/>
            </w:tcBorders>
            <w:shd w:val="clear" w:color="auto" w:fill="FFFFFF"/>
            <w:vAlign w:val="center"/>
          </w:tcPr>
          <w:p w14:paraId="2A9DA623">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5A0A8553">
            <w:pPr>
              <w:spacing w:after="0" w:line="360" w:lineRule="auto"/>
              <w:jc w:val="center"/>
              <w:rPr>
                <w:b w:val="0"/>
                <w:color w:val="000000"/>
              </w:rPr>
            </w:pPr>
            <w:r>
              <w:rPr>
                <w:rFonts w:ascii="Arial" w:hAnsi="Arial"/>
                <w:b w:val="0"/>
                <w:i w:val="0"/>
                <w:color w:val="000000"/>
                <w:sz w:val="14"/>
              </w:rPr>
              <w:t>0.73</w:t>
            </w:r>
          </w:p>
        </w:tc>
        <w:tc>
          <w:tcPr>
            <w:tcW w:w="2219" w:type="dxa"/>
            <w:tcBorders>
              <w:top w:val="nil"/>
              <w:left w:val="nil"/>
              <w:bottom w:val="nil"/>
              <w:right w:val="nil"/>
            </w:tcBorders>
            <w:shd w:val="clear" w:color="auto" w:fill="FFFFFF"/>
            <w:vAlign w:val="center"/>
          </w:tcPr>
          <w:p w14:paraId="75F7B9BB">
            <w:pPr>
              <w:spacing w:after="0" w:line="360" w:lineRule="auto"/>
              <w:jc w:val="center"/>
              <w:rPr>
                <w:b w:val="0"/>
                <w:color w:val="000000"/>
              </w:rPr>
            </w:pPr>
            <w:r>
              <w:rPr>
                <w:rFonts w:ascii="Arial" w:hAnsi="Arial"/>
                <w:b w:val="0"/>
                <w:i w:val="0"/>
                <w:color w:val="000000"/>
                <w:sz w:val="14"/>
              </w:rPr>
              <w:t>0.59–0.90</w:t>
            </w:r>
          </w:p>
        </w:tc>
      </w:tr>
      <w:tr w14:paraId="013526CD">
        <w:trPr>
          <w:jc w:val="center"/>
        </w:trPr>
        <w:tc>
          <w:tcPr>
            <w:tcW w:w="2851" w:type="dxa"/>
            <w:vMerge w:val="continue"/>
            <w:tcBorders>
              <w:left w:val="nil"/>
              <w:right w:val="nil"/>
            </w:tcBorders>
            <w:shd w:val="clear" w:color="auto" w:fill="FFFFFF"/>
            <w:vAlign w:val="center"/>
          </w:tcPr>
          <w:p w14:paraId="5421A300">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2CF39732">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596C689">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6CDF6642">
            <w:pPr>
              <w:spacing w:after="0" w:line="360" w:lineRule="auto"/>
              <w:jc w:val="center"/>
              <w:rPr>
                <w:b w:val="0"/>
                <w:color w:val="000000"/>
              </w:rPr>
            </w:pPr>
            <w:r>
              <w:rPr>
                <w:rFonts w:ascii="Arial" w:hAnsi="Arial"/>
                <w:b w:val="0"/>
                <w:i w:val="0"/>
                <w:color w:val="000000"/>
                <w:sz w:val="14"/>
              </w:rPr>
              <w:t>0.80</w:t>
            </w:r>
          </w:p>
        </w:tc>
        <w:tc>
          <w:tcPr>
            <w:tcW w:w="2219" w:type="dxa"/>
            <w:tcBorders>
              <w:top w:val="nil"/>
              <w:left w:val="nil"/>
              <w:bottom w:val="nil"/>
              <w:right w:val="nil"/>
            </w:tcBorders>
            <w:shd w:val="clear" w:color="auto" w:fill="FFFFFF"/>
            <w:vAlign w:val="center"/>
          </w:tcPr>
          <w:p w14:paraId="5C056E64">
            <w:pPr>
              <w:spacing w:after="0" w:line="360" w:lineRule="auto"/>
              <w:jc w:val="center"/>
              <w:rPr>
                <w:b w:val="0"/>
                <w:color w:val="000000"/>
              </w:rPr>
            </w:pPr>
            <w:r>
              <w:rPr>
                <w:rFonts w:ascii="Arial" w:hAnsi="Arial"/>
                <w:b w:val="0"/>
                <w:i w:val="0"/>
                <w:color w:val="000000"/>
                <w:sz w:val="14"/>
              </w:rPr>
              <w:t>0.72–0.89</w:t>
            </w:r>
          </w:p>
        </w:tc>
      </w:tr>
      <w:tr w14:paraId="39836BA4">
        <w:trPr>
          <w:jc w:val="center"/>
        </w:trPr>
        <w:tc>
          <w:tcPr>
            <w:tcW w:w="2851" w:type="dxa"/>
            <w:vMerge w:val="continue"/>
            <w:tcBorders>
              <w:left w:val="nil"/>
              <w:right w:val="nil"/>
            </w:tcBorders>
            <w:shd w:val="clear" w:color="auto" w:fill="FFFFFF"/>
            <w:vAlign w:val="center"/>
          </w:tcPr>
          <w:p w14:paraId="6A99D41E">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4AB757A4">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14EB206">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783D0D0A">
            <w:pPr>
              <w:spacing w:after="0" w:line="360" w:lineRule="auto"/>
              <w:jc w:val="center"/>
              <w:rPr>
                <w:b w:val="0"/>
                <w:color w:val="000000"/>
              </w:rPr>
            </w:pPr>
            <w:r>
              <w:rPr>
                <w:rFonts w:ascii="Arial" w:hAnsi="Arial"/>
                <w:b w:val="0"/>
                <w:i w:val="0"/>
                <w:color w:val="000000"/>
                <w:sz w:val="14"/>
              </w:rPr>
              <w:t>1.71</w:t>
            </w:r>
          </w:p>
        </w:tc>
        <w:tc>
          <w:tcPr>
            <w:tcW w:w="2219" w:type="dxa"/>
            <w:tcBorders>
              <w:top w:val="nil"/>
              <w:left w:val="nil"/>
              <w:bottom w:val="nil"/>
              <w:right w:val="nil"/>
            </w:tcBorders>
            <w:shd w:val="clear" w:color="auto" w:fill="FFFFFF"/>
            <w:vAlign w:val="center"/>
          </w:tcPr>
          <w:p w14:paraId="5A4D4413">
            <w:pPr>
              <w:spacing w:after="0" w:line="360" w:lineRule="auto"/>
              <w:jc w:val="center"/>
              <w:rPr>
                <w:b w:val="0"/>
                <w:color w:val="000000"/>
              </w:rPr>
            </w:pPr>
            <w:r>
              <w:rPr>
                <w:rFonts w:ascii="Arial" w:hAnsi="Arial"/>
                <w:b w:val="0"/>
                <w:i w:val="0"/>
                <w:color w:val="000000"/>
                <w:sz w:val="14"/>
              </w:rPr>
              <w:t>1.23–2.36</w:t>
            </w:r>
          </w:p>
        </w:tc>
      </w:tr>
      <w:tr w14:paraId="1C539889">
        <w:trPr>
          <w:jc w:val="center"/>
        </w:trPr>
        <w:tc>
          <w:tcPr>
            <w:tcW w:w="2851" w:type="dxa"/>
            <w:vMerge w:val="continue"/>
            <w:tcBorders>
              <w:left w:val="nil"/>
              <w:right w:val="nil"/>
            </w:tcBorders>
            <w:shd w:val="clear" w:color="auto" w:fill="FFFFFF"/>
            <w:vAlign w:val="center"/>
          </w:tcPr>
          <w:p w14:paraId="39840091">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253E2EB">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6B99D39">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02E9A087">
            <w:pPr>
              <w:spacing w:after="0" w:line="360" w:lineRule="auto"/>
              <w:jc w:val="center"/>
              <w:rPr>
                <w:b w:val="0"/>
                <w:color w:val="000000"/>
              </w:rPr>
            </w:pPr>
            <w:r>
              <w:rPr>
                <w:rFonts w:ascii="Arial" w:hAnsi="Arial"/>
                <w:b w:val="0"/>
                <w:i w:val="0"/>
                <w:color w:val="000000"/>
                <w:sz w:val="14"/>
              </w:rPr>
              <w:t>0.73</w:t>
            </w:r>
          </w:p>
        </w:tc>
        <w:tc>
          <w:tcPr>
            <w:tcW w:w="2219" w:type="dxa"/>
            <w:tcBorders>
              <w:top w:val="nil"/>
              <w:left w:val="nil"/>
              <w:bottom w:val="nil"/>
              <w:right w:val="nil"/>
            </w:tcBorders>
            <w:shd w:val="clear" w:color="auto" w:fill="FFFFFF"/>
            <w:vAlign w:val="center"/>
          </w:tcPr>
          <w:p w14:paraId="6C0FB1FE">
            <w:pPr>
              <w:spacing w:after="0" w:line="360" w:lineRule="auto"/>
              <w:jc w:val="center"/>
              <w:rPr>
                <w:b w:val="0"/>
                <w:color w:val="000000"/>
              </w:rPr>
            </w:pPr>
            <w:r>
              <w:rPr>
                <w:rFonts w:ascii="Arial" w:hAnsi="Arial"/>
                <w:b w:val="0"/>
                <w:i w:val="0"/>
                <w:color w:val="000000"/>
                <w:sz w:val="14"/>
              </w:rPr>
              <w:t>0.46–1.14</w:t>
            </w:r>
          </w:p>
        </w:tc>
      </w:tr>
      <w:tr w14:paraId="36261DD9">
        <w:trPr>
          <w:jc w:val="center"/>
        </w:trPr>
        <w:tc>
          <w:tcPr>
            <w:tcW w:w="2851" w:type="dxa"/>
            <w:vMerge w:val="continue"/>
            <w:tcBorders>
              <w:left w:val="nil"/>
              <w:right w:val="nil"/>
            </w:tcBorders>
            <w:shd w:val="clear" w:color="auto" w:fill="FFFFFF"/>
            <w:vAlign w:val="center"/>
          </w:tcPr>
          <w:p w14:paraId="590EFB8C">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F40EC85">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1F62BFF8">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1BBA55BF">
            <w:pPr>
              <w:spacing w:after="0" w:line="360" w:lineRule="auto"/>
              <w:jc w:val="center"/>
              <w:rPr>
                <w:b w:val="0"/>
                <w:color w:val="000000"/>
              </w:rPr>
            </w:pPr>
            <w:r>
              <w:rPr>
                <w:rFonts w:ascii="Arial" w:hAnsi="Arial"/>
                <w:b w:val="0"/>
                <w:i w:val="0"/>
                <w:color w:val="000000"/>
                <w:sz w:val="14"/>
              </w:rPr>
              <w:t>1.90</w:t>
            </w:r>
          </w:p>
        </w:tc>
        <w:tc>
          <w:tcPr>
            <w:tcW w:w="2219" w:type="dxa"/>
            <w:tcBorders>
              <w:top w:val="nil"/>
              <w:left w:val="nil"/>
              <w:bottom w:val="nil"/>
              <w:right w:val="nil"/>
            </w:tcBorders>
            <w:shd w:val="clear" w:color="auto" w:fill="FFFFFF"/>
            <w:vAlign w:val="center"/>
          </w:tcPr>
          <w:p w14:paraId="00427A4B">
            <w:pPr>
              <w:spacing w:after="0" w:line="360" w:lineRule="auto"/>
              <w:jc w:val="center"/>
              <w:rPr>
                <w:b w:val="0"/>
                <w:color w:val="000000"/>
              </w:rPr>
            </w:pPr>
            <w:r>
              <w:rPr>
                <w:rFonts w:ascii="Arial" w:hAnsi="Arial"/>
                <w:b w:val="0"/>
                <w:i w:val="0"/>
                <w:color w:val="000000"/>
                <w:sz w:val="14"/>
              </w:rPr>
              <w:t>1.64–2.21</w:t>
            </w:r>
          </w:p>
        </w:tc>
      </w:tr>
      <w:tr w14:paraId="46713D20">
        <w:trPr>
          <w:jc w:val="center"/>
        </w:trPr>
        <w:tc>
          <w:tcPr>
            <w:tcW w:w="2851" w:type="dxa"/>
            <w:vMerge w:val="continue"/>
            <w:tcBorders>
              <w:left w:val="nil"/>
              <w:bottom w:val="nil"/>
              <w:right w:val="nil"/>
            </w:tcBorders>
            <w:shd w:val="clear" w:color="auto" w:fill="FFFFFF"/>
            <w:vAlign w:val="center"/>
          </w:tcPr>
          <w:p w14:paraId="53EAA36D">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60B15F15">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BDA7E2B">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00271E26">
            <w:pPr>
              <w:spacing w:after="0" w:line="360" w:lineRule="auto"/>
              <w:jc w:val="center"/>
              <w:rPr>
                <w:b w:val="0"/>
                <w:color w:val="000000"/>
              </w:rPr>
            </w:pPr>
            <w:r>
              <w:rPr>
                <w:rFonts w:ascii="Arial" w:hAnsi="Arial"/>
                <w:b w:val="0"/>
                <w:i w:val="0"/>
                <w:color w:val="000000"/>
                <w:sz w:val="14"/>
              </w:rPr>
              <w:t>0.74</w:t>
            </w:r>
          </w:p>
        </w:tc>
        <w:tc>
          <w:tcPr>
            <w:tcW w:w="2219" w:type="dxa"/>
            <w:tcBorders>
              <w:top w:val="nil"/>
              <w:left w:val="nil"/>
              <w:bottom w:val="nil"/>
              <w:right w:val="nil"/>
            </w:tcBorders>
            <w:shd w:val="clear" w:color="auto" w:fill="FFFFFF"/>
            <w:vAlign w:val="center"/>
          </w:tcPr>
          <w:p w14:paraId="66B06BFF">
            <w:pPr>
              <w:spacing w:after="0" w:line="360" w:lineRule="auto"/>
              <w:jc w:val="center"/>
              <w:rPr>
                <w:b w:val="0"/>
                <w:color w:val="000000"/>
              </w:rPr>
            </w:pPr>
            <w:r>
              <w:rPr>
                <w:rFonts w:ascii="Arial" w:hAnsi="Arial"/>
                <w:b w:val="0"/>
                <w:i w:val="0"/>
                <w:color w:val="000000"/>
                <w:sz w:val="14"/>
              </w:rPr>
              <w:t>0.47–1.17</w:t>
            </w:r>
          </w:p>
        </w:tc>
      </w:tr>
      <w:tr w14:paraId="4EAD9F5C">
        <w:trPr>
          <w:jc w:val="center"/>
        </w:trPr>
        <w:tc>
          <w:tcPr>
            <w:tcW w:w="2851" w:type="dxa"/>
            <w:vMerge w:val="restart"/>
            <w:tcBorders>
              <w:top w:val="nil"/>
              <w:left w:val="nil"/>
              <w:right w:val="nil"/>
            </w:tcBorders>
            <w:shd w:val="clear" w:color="auto" w:fill="FFFFFF"/>
            <w:vAlign w:val="center"/>
          </w:tcPr>
          <w:p w14:paraId="6579C6C8">
            <w:pPr>
              <w:spacing w:after="0" w:line="360" w:lineRule="auto"/>
              <w:jc w:val="center"/>
              <w:rPr>
                <w:b w:val="0"/>
                <w:color w:val="000000"/>
              </w:rPr>
            </w:pPr>
            <w:r>
              <w:rPr>
                <w:rFonts w:ascii="Arial" w:hAnsi="Arial"/>
                <w:b w:val="0"/>
                <w:i w:val="0"/>
                <w:color w:val="000000"/>
                <w:sz w:val="14"/>
              </w:rPr>
              <w:t>SHARE</w:t>
            </w:r>
          </w:p>
        </w:tc>
        <w:tc>
          <w:tcPr>
            <w:tcW w:w="2851" w:type="dxa"/>
            <w:vMerge w:val="restart"/>
            <w:tcBorders>
              <w:top w:val="nil"/>
              <w:left w:val="nil"/>
              <w:right w:val="nil"/>
            </w:tcBorders>
            <w:shd w:val="clear" w:color="auto" w:fill="FFFFFF"/>
            <w:vAlign w:val="center"/>
          </w:tcPr>
          <w:p w14:paraId="6F239C07">
            <w:pPr>
              <w:spacing w:after="0" w:line="360" w:lineRule="auto"/>
              <w:jc w:val="center"/>
              <w:rPr>
                <w:b w:val="0"/>
                <w:color w:val="000000"/>
              </w:rPr>
            </w:pPr>
            <w:r>
              <w:rPr>
                <w:rFonts w:ascii="Arial" w:hAnsi="Arial"/>
                <w:b w:val="0"/>
                <w:i w:val="0"/>
                <w:color w:val="000000"/>
                <w:sz w:val="14"/>
              </w:rPr>
              <w:t>Became active</w:t>
            </w:r>
          </w:p>
        </w:tc>
        <w:tc>
          <w:tcPr>
            <w:tcW w:w="4334" w:type="dxa"/>
            <w:tcBorders>
              <w:top w:val="nil"/>
              <w:left w:val="nil"/>
              <w:bottom w:val="nil"/>
              <w:right w:val="nil"/>
            </w:tcBorders>
            <w:shd w:val="clear" w:color="auto" w:fill="FFFFFF"/>
            <w:vAlign w:val="center"/>
          </w:tcPr>
          <w:p w14:paraId="2A8E0CB7">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3D669004">
            <w:pPr>
              <w:spacing w:after="0" w:line="360" w:lineRule="auto"/>
              <w:jc w:val="center"/>
              <w:rPr>
                <w:b w:val="0"/>
                <w:color w:val="000000"/>
              </w:rPr>
            </w:pPr>
            <w:r>
              <w:rPr>
                <w:rFonts w:ascii="Arial" w:hAnsi="Arial"/>
                <w:b w:val="0"/>
                <w:i w:val="0"/>
                <w:color w:val="000000"/>
                <w:sz w:val="14"/>
              </w:rPr>
              <w:t>0.55</w:t>
            </w:r>
          </w:p>
        </w:tc>
        <w:tc>
          <w:tcPr>
            <w:tcW w:w="2219" w:type="dxa"/>
            <w:tcBorders>
              <w:top w:val="nil"/>
              <w:left w:val="nil"/>
              <w:bottom w:val="nil"/>
              <w:right w:val="nil"/>
            </w:tcBorders>
            <w:shd w:val="clear" w:color="auto" w:fill="FFFFFF"/>
            <w:vAlign w:val="center"/>
          </w:tcPr>
          <w:p w14:paraId="4AB6B5D2">
            <w:pPr>
              <w:spacing w:after="0" w:line="360" w:lineRule="auto"/>
              <w:jc w:val="center"/>
              <w:rPr>
                <w:b w:val="0"/>
                <w:color w:val="000000"/>
              </w:rPr>
            </w:pPr>
            <w:r>
              <w:rPr>
                <w:rFonts w:ascii="Arial" w:hAnsi="Arial"/>
                <w:b w:val="0"/>
                <w:i w:val="0"/>
                <w:color w:val="000000"/>
                <w:sz w:val="14"/>
              </w:rPr>
              <w:t>0.49–0.62</w:t>
            </w:r>
          </w:p>
        </w:tc>
      </w:tr>
      <w:tr w14:paraId="109F6F27">
        <w:trPr>
          <w:jc w:val="center"/>
        </w:trPr>
        <w:tc>
          <w:tcPr>
            <w:tcW w:w="2851" w:type="dxa"/>
            <w:vMerge w:val="continue"/>
            <w:tcBorders>
              <w:left w:val="nil"/>
              <w:right w:val="nil"/>
            </w:tcBorders>
            <w:shd w:val="clear" w:color="auto" w:fill="FFFFFF"/>
            <w:vAlign w:val="center"/>
          </w:tcPr>
          <w:p w14:paraId="14052685">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8A779EC">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10EBD0D0">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5C2E4B9C">
            <w:pPr>
              <w:spacing w:after="0" w:line="360" w:lineRule="auto"/>
              <w:jc w:val="center"/>
              <w:rPr>
                <w:b w:val="0"/>
                <w:color w:val="000000"/>
              </w:rPr>
            </w:pPr>
            <w:r>
              <w:rPr>
                <w:rFonts w:ascii="Arial" w:hAnsi="Arial"/>
                <w:b w:val="0"/>
                <w:i w:val="0"/>
                <w:color w:val="000000"/>
                <w:sz w:val="14"/>
              </w:rPr>
              <w:t>0.63</w:t>
            </w:r>
          </w:p>
        </w:tc>
        <w:tc>
          <w:tcPr>
            <w:tcW w:w="2219" w:type="dxa"/>
            <w:tcBorders>
              <w:top w:val="nil"/>
              <w:left w:val="nil"/>
              <w:bottom w:val="nil"/>
              <w:right w:val="nil"/>
            </w:tcBorders>
            <w:shd w:val="clear" w:color="auto" w:fill="FFFFFF"/>
            <w:vAlign w:val="center"/>
          </w:tcPr>
          <w:p w14:paraId="76D7294B">
            <w:pPr>
              <w:spacing w:after="0" w:line="360" w:lineRule="auto"/>
              <w:jc w:val="center"/>
              <w:rPr>
                <w:b w:val="0"/>
                <w:color w:val="000000"/>
              </w:rPr>
            </w:pPr>
            <w:r>
              <w:rPr>
                <w:rFonts w:ascii="Arial" w:hAnsi="Arial"/>
                <w:b w:val="0"/>
                <w:i w:val="0"/>
                <w:color w:val="000000"/>
                <w:sz w:val="14"/>
              </w:rPr>
              <w:t>0.58–0.67</w:t>
            </w:r>
          </w:p>
        </w:tc>
      </w:tr>
      <w:tr w14:paraId="2EBFFFBB">
        <w:trPr>
          <w:jc w:val="center"/>
        </w:trPr>
        <w:tc>
          <w:tcPr>
            <w:tcW w:w="2851" w:type="dxa"/>
            <w:vMerge w:val="continue"/>
            <w:tcBorders>
              <w:left w:val="nil"/>
              <w:right w:val="nil"/>
            </w:tcBorders>
            <w:shd w:val="clear" w:color="auto" w:fill="FFFFFF"/>
            <w:vAlign w:val="center"/>
          </w:tcPr>
          <w:p w14:paraId="3AD78CAF">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77EBE8E">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4B09919">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27ACEA65">
            <w:pPr>
              <w:spacing w:after="0" w:line="360" w:lineRule="auto"/>
              <w:jc w:val="center"/>
              <w:rPr>
                <w:b w:val="0"/>
                <w:color w:val="000000"/>
              </w:rPr>
            </w:pPr>
            <w:r>
              <w:rPr>
                <w:rFonts w:ascii="Arial" w:hAnsi="Arial"/>
                <w:b w:val="0"/>
                <w:i w:val="0"/>
                <w:color w:val="000000"/>
                <w:sz w:val="14"/>
              </w:rPr>
              <w:t>1.82</w:t>
            </w:r>
          </w:p>
        </w:tc>
        <w:tc>
          <w:tcPr>
            <w:tcW w:w="2219" w:type="dxa"/>
            <w:tcBorders>
              <w:top w:val="nil"/>
              <w:left w:val="nil"/>
              <w:bottom w:val="nil"/>
              <w:right w:val="nil"/>
            </w:tcBorders>
            <w:shd w:val="clear" w:color="auto" w:fill="FFFFFF"/>
            <w:vAlign w:val="center"/>
          </w:tcPr>
          <w:p w14:paraId="7CC54BF1">
            <w:pPr>
              <w:spacing w:after="0" w:line="360" w:lineRule="auto"/>
              <w:jc w:val="center"/>
              <w:rPr>
                <w:b w:val="0"/>
                <w:color w:val="000000"/>
              </w:rPr>
            </w:pPr>
            <w:r>
              <w:rPr>
                <w:rFonts w:ascii="Arial" w:hAnsi="Arial"/>
                <w:b w:val="0"/>
                <w:i w:val="0"/>
                <w:color w:val="000000"/>
                <w:sz w:val="14"/>
              </w:rPr>
              <w:t>1.52–2.18</w:t>
            </w:r>
          </w:p>
        </w:tc>
      </w:tr>
      <w:tr w14:paraId="40EE81E2">
        <w:trPr>
          <w:jc w:val="center"/>
        </w:trPr>
        <w:tc>
          <w:tcPr>
            <w:tcW w:w="2851" w:type="dxa"/>
            <w:vMerge w:val="continue"/>
            <w:tcBorders>
              <w:left w:val="nil"/>
              <w:right w:val="nil"/>
            </w:tcBorders>
            <w:shd w:val="clear" w:color="auto" w:fill="FFFFFF"/>
            <w:vAlign w:val="center"/>
          </w:tcPr>
          <w:p w14:paraId="389DC3EF">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0A47AA7A">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A8F676A">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5884CC5D">
            <w:pPr>
              <w:spacing w:after="0" w:line="360" w:lineRule="auto"/>
              <w:jc w:val="center"/>
              <w:rPr>
                <w:b w:val="0"/>
                <w:color w:val="000000"/>
              </w:rPr>
            </w:pPr>
            <w:r>
              <w:rPr>
                <w:rFonts w:ascii="Arial" w:hAnsi="Arial"/>
                <w:b w:val="0"/>
                <w:i w:val="0"/>
                <w:color w:val="000000"/>
                <w:sz w:val="14"/>
              </w:rPr>
              <w:t>0.71</w:t>
            </w:r>
          </w:p>
        </w:tc>
        <w:tc>
          <w:tcPr>
            <w:tcW w:w="2219" w:type="dxa"/>
            <w:tcBorders>
              <w:top w:val="nil"/>
              <w:left w:val="nil"/>
              <w:bottom w:val="nil"/>
              <w:right w:val="nil"/>
            </w:tcBorders>
            <w:shd w:val="clear" w:color="auto" w:fill="FFFFFF"/>
            <w:vAlign w:val="center"/>
          </w:tcPr>
          <w:p w14:paraId="4C66F2D8">
            <w:pPr>
              <w:spacing w:after="0" w:line="360" w:lineRule="auto"/>
              <w:jc w:val="center"/>
              <w:rPr>
                <w:b w:val="0"/>
                <w:color w:val="000000"/>
              </w:rPr>
            </w:pPr>
            <w:r>
              <w:rPr>
                <w:rFonts w:ascii="Arial" w:hAnsi="Arial"/>
                <w:b w:val="0"/>
                <w:i w:val="0"/>
                <w:color w:val="000000"/>
                <w:sz w:val="14"/>
              </w:rPr>
              <w:t>0.56–0.91</w:t>
            </w:r>
          </w:p>
        </w:tc>
      </w:tr>
      <w:tr w14:paraId="26E8667D">
        <w:trPr>
          <w:jc w:val="center"/>
        </w:trPr>
        <w:tc>
          <w:tcPr>
            <w:tcW w:w="2851" w:type="dxa"/>
            <w:vMerge w:val="continue"/>
            <w:tcBorders>
              <w:left w:val="nil"/>
              <w:right w:val="nil"/>
            </w:tcBorders>
            <w:shd w:val="clear" w:color="auto" w:fill="FFFFFF"/>
            <w:vAlign w:val="center"/>
          </w:tcPr>
          <w:p w14:paraId="1D54F39F">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39A671D9">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2C9DEAAE">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58FBC749">
            <w:pPr>
              <w:spacing w:after="0" w:line="360" w:lineRule="auto"/>
              <w:jc w:val="center"/>
              <w:rPr>
                <w:b w:val="0"/>
                <w:color w:val="000000"/>
              </w:rPr>
            </w:pPr>
            <w:r>
              <w:rPr>
                <w:rFonts w:ascii="Arial" w:hAnsi="Arial"/>
                <w:b w:val="0"/>
                <w:i w:val="0"/>
                <w:color w:val="000000"/>
                <w:sz w:val="14"/>
              </w:rPr>
              <w:t>2.19</w:t>
            </w:r>
          </w:p>
        </w:tc>
        <w:tc>
          <w:tcPr>
            <w:tcW w:w="2219" w:type="dxa"/>
            <w:tcBorders>
              <w:top w:val="nil"/>
              <w:left w:val="nil"/>
              <w:bottom w:val="nil"/>
              <w:right w:val="nil"/>
            </w:tcBorders>
            <w:shd w:val="clear" w:color="auto" w:fill="FFFFFF"/>
            <w:vAlign w:val="center"/>
          </w:tcPr>
          <w:p w14:paraId="04F8324D">
            <w:pPr>
              <w:spacing w:after="0" w:line="360" w:lineRule="auto"/>
              <w:jc w:val="center"/>
              <w:rPr>
                <w:b w:val="0"/>
                <w:color w:val="000000"/>
              </w:rPr>
            </w:pPr>
            <w:r>
              <w:rPr>
                <w:rFonts w:ascii="Arial" w:hAnsi="Arial"/>
                <w:b w:val="0"/>
                <w:i w:val="0"/>
                <w:color w:val="000000"/>
                <w:sz w:val="14"/>
              </w:rPr>
              <w:t>1.98–2.42</w:t>
            </w:r>
          </w:p>
        </w:tc>
      </w:tr>
      <w:tr w14:paraId="2AD90EA9">
        <w:trPr>
          <w:jc w:val="center"/>
        </w:trPr>
        <w:tc>
          <w:tcPr>
            <w:tcW w:w="2851" w:type="dxa"/>
            <w:vMerge w:val="continue"/>
            <w:tcBorders>
              <w:left w:val="nil"/>
              <w:right w:val="nil"/>
            </w:tcBorders>
            <w:shd w:val="clear" w:color="auto" w:fill="FFFFFF"/>
            <w:vAlign w:val="center"/>
          </w:tcPr>
          <w:p w14:paraId="4E87A863">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29C95D92">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DF9B45D">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232F9991">
            <w:pPr>
              <w:spacing w:after="0" w:line="360" w:lineRule="auto"/>
              <w:jc w:val="center"/>
              <w:rPr>
                <w:b w:val="0"/>
                <w:color w:val="000000"/>
              </w:rPr>
            </w:pPr>
            <w:r>
              <w:rPr>
                <w:rFonts w:ascii="Arial" w:hAnsi="Arial"/>
                <w:b w:val="0"/>
                <w:i w:val="0"/>
                <w:color w:val="000000"/>
                <w:sz w:val="14"/>
              </w:rPr>
              <w:t>0.84</w:t>
            </w:r>
          </w:p>
        </w:tc>
        <w:tc>
          <w:tcPr>
            <w:tcW w:w="2219" w:type="dxa"/>
            <w:tcBorders>
              <w:top w:val="nil"/>
              <w:left w:val="nil"/>
              <w:bottom w:val="nil"/>
              <w:right w:val="nil"/>
            </w:tcBorders>
            <w:shd w:val="clear" w:color="auto" w:fill="FFFFFF"/>
            <w:vAlign w:val="center"/>
          </w:tcPr>
          <w:p w14:paraId="4EEFB010">
            <w:pPr>
              <w:spacing w:after="0" w:line="360" w:lineRule="auto"/>
              <w:jc w:val="center"/>
              <w:rPr>
                <w:b w:val="0"/>
                <w:color w:val="000000"/>
              </w:rPr>
            </w:pPr>
            <w:r>
              <w:rPr>
                <w:rFonts w:ascii="Arial" w:hAnsi="Arial"/>
                <w:b w:val="0"/>
                <w:i w:val="0"/>
                <w:color w:val="000000"/>
                <w:sz w:val="14"/>
              </w:rPr>
              <w:t>0.63–1.12</w:t>
            </w:r>
          </w:p>
        </w:tc>
      </w:tr>
      <w:tr w14:paraId="4BC54B20">
        <w:trPr>
          <w:jc w:val="center"/>
        </w:trPr>
        <w:tc>
          <w:tcPr>
            <w:tcW w:w="2851" w:type="dxa"/>
            <w:vMerge w:val="continue"/>
            <w:tcBorders>
              <w:left w:val="nil"/>
              <w:right w:val="nil"/>
            </w:tcBorders>
            <w:shd w:val="clear" w:color="auto" w:fill="FFFFFF"/>
            <w:vAlign w:val="center"/>
          </w:tcPr>
          <w:p w14:paraId="4EE0554E">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126DF3A1">
            <w:pPr>
              <w:spacing w:after="0" w:line="360" w:lineRule="auto"/>
              <w:jc w:val="center"/>
              <w:rPr>
                <w:b w:val="0"/>
                <w:color w:val="000000"/>
              </w:rPr>
            </w:pPr>
            <w:r>
              <w:rPr>
                <w:rFonts w:ascii="Arial" w:hAnsi="Arial"/>
                <w:b w:val="0"/>
                <w:i w:val="0"/>
                <w:color w:val="000000"/>
                <w:sz w:val="14"/>
              </w:rPr>
              <w:t>Became inactive</w:t>
            </w:r>
          </w:p>
        </w:tc>
        <w:tc>
          <w:tcPr>
            <w:tcW w:w="4334" w:type="dxa"/>
            <w:tcBorders>
              <w:top w:val="nil"/>
              <w:left w:val="nil"/>
              <w:bottom w:val="nil"/>
              <w:right w:val="nil"/>
            </w:tcBorders>
            <w:shd w:val="clear" w:color="auto" w:fill="FFFFFF"/>
            <w:vAlign w:val="center"/>
          </w:tcPr>
          <w:p w14:paraId="73F0A660">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5394DB28">
            <w:pPr>
              <w:spacing w:after="0" w:line="360" w:lineRule="auto"/>
              <w:jc w:val="center"/>
              <w:rPr>
                <w:b w:val="0"/>
                <w:color w:val="000000"/>
              </w:rPr>
            </w:pPr>
            <w:r>
              <w:rPr>
                <w:rFonts w:ascii="Arial" w:hAnsi="Arial"/>
                <w:b w:val="0"/>
                <w:i w:val="0"/>
                <w:color w:val="000000"/>
                <w:sz w:val="14"/>
              </w:rPr>
              <w:t>0.64</w:t>
            </w:r>
          </w:p>
        </w:tc>
        <w:tc>
          <w:tcPr>
            <w:tcW w:w="2219" w:type="dxa"/>
            <w:tcBorders>
              <w:top w:val="nil"/>
              <w:left w:val="nil"/>
              <w:bottom w:val="nil"/>
              <w:right w:val="nil"/>
            </w:tcBorders>
            <w:shd w:val="clear" w:color="auto" w:fill="FFFFFF"/>
            <w:vAlign w:val="center"/>
          </w:tcPr>
          <w:p w14:paraId="7657EC8B">
            <w:pPr>
              <w:spacing w:after="0" w:line="360" w:lineRule="auto"/>
              <w:jc w:val="center"/>
              <w:rPr>
                <w:b w:val="0"/>
                <w:color w:val="000000"/>
              </w:rPr>
            </w:pPr>
            <w:r>
              <w:rPr>
                <w:rFonts w:ascii="Arial" w:hAnsi="Arial"/>
                <w:b w:val="0"/>
                <w:i w:val="0"/>
                <w:color w:val="000000"/>
                <w:sz w:val="14"/>
              </w:rPr>
              <w:t>0.57–0.71</w:t>
            </w:r>
          </w:p>
        </w:tc>
      </w:tr>
      <w:tr w14:paraId="2C90FFEA">
        <w:trPr>
          <w:jc w:val="center"/>
        </w:trPr>
        <w:tc>
          <w:tcPr>
            <w:tcW w:w="2851" w:type="dxa"/>
            <w:vMerge w:val="continue"/>
            <w:tcBorders>
              <w:left w:val="nil"/>
              <w:right w:val="nil"/>
            </w:tcBorders>
            <w:shd w:val="clear" w:color="auto" w:fill="FFFFFF"/>
            <w:vAlign w:val="center"/>
          </w:tcPr>
          <w:p w14:paraId="0851FE3B">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36A9EC39">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0E2DD9E9">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2A4F5971">
            <w:pPr>
              <w:spacing w:after="0" w:line="360" w:lineRule="auto"/>
              <w:jc w:val="center"/>
              <w:rPr>
                <w:b w:val="0"/>
                <w:color w:val="000000"/>
              </w:rPr>
            </w:pPr>
            <w:r>
              <w:rPr>
                <w:rFonts w:ascii="Arial" w:hAnsi="Arial"/>
                <w:b w:val="0"/>
                <w:i w:val="0"/>
                <w:color w:val="000000"/>
                <w:sz w:val="14"/>
              </w:rPr>
              <w:t>0.67</w:t>
            </w:r>
          </w:p>
        </w:tc>
        <w:tc>
          <w:tcPr>
            <w:tcW w:w="2219" w:type="dxa"/>
            <w:tcBorders>
              <w:top w:val="nil"/>
              <w:left w:val="nil"/>
              <w:bottom w:val="nil"/>
              <w:right w:val="nil"/>
            </w:tcBorders>
            <w:shd w:val="clear" w:color="auto" w:fill="FFFFFF"/>
            <w:vAlign w:val="center"/>
          </w:tcPr>
          <w:p w14:paraId="3F7B2DD5">
            <w:pPr>
              <w:spacing w:after="0" w:line="360" w:lineRule="auto"/>
              <w:jc w:val="center"/>
              <w:rPr>
                <w:b w:val="0"/>
                <w:color w:val="000000"/>
              </w:rPr>
            </w:pPr>
            <w:r>
              <w:rPr>
                <w:rFonts w:ascii="Arial" w:hAnsi="Arial"/>
                <w:b w:val="0"/>
                <w:i w:val="0"/>
                <w:color w:val="000000"/>
                <w:sz w:val="14"/>
              </w:rPr>
              <w:t>0.63–0.72</w:t>
            </w:r>
          </w:p>
        </w:tc>
      </w:tr>
      <w:tr w14:paraId="76079217">
        <w:trPr>
          <w:jc w:val="center"/>
        </w:trPr>
        <w:tc>
          <w:tcPr>
            <w:tcW w:w="2851" w:type="dxa"/>
            <w:vMerge w:val="continue"/>
            <w:tcBorders>
              <w:left w:val="nil"/>
              <w:right w:val="nil"/>
            </w:tcBorders>
            <w:shd w:val="clear" w:color="auto" w:fill="FFFFFF"/>
            <w:vAlign w:val="center"/>
          </w:tcPr>
          <w:p w14:paraId="6C769FFE">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4C581422">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0BCCECB">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1FAF73E6">
            <w:pPr>
              <w:spacing w:after="0" w:line="360" w:lineRule="auto"/>
              <w:jc w:val="center"/>
              <w:rPr>
                <w:b w:val="0"/>
                <w:color w:val="000000"/>
              </w:rPr>
            </w:pPr>
            <w:r>
              <w:rPr>
                <w:rFonts w:ascii="Arial" w:hAnsi="Arial"/>
                <w:b w:val="0"/>
                <w:i w:val="0"/>
                <w:color w:val="000000"/>
                <w:sz w:val="14"/>
              </w:rPr>
              <w:t>1.51</w:t>
            </w:r>
          </w:p>
        </w:tc>
        <w:tc>
          <w:tcPr>
            <w:tcW w:w="2219" w:type="dxa"/>
            <w:tcBorders>
              <w:top w:val="nil"/>
              <w:left w:val="nil"/>
              <w:bottom w:val="nil"/>
              <w:right w:val="nil"/>
            </w:tcBorders>
            <w:shd w:val="clear" w:color="auto" w:fill="FFFFFF"/>
            <w:vAlign w:val="center"/>
          </w:tcPr>
          <w:p w14:paraId="37426384">
            <w:pPr>
              <w:spacing w:after="0" w:line="360" w:lineRule="auto"/>
              <w:jc w:val="center"/>
              <w:rPr>
                <w:b w:val="0"/>
                <w:color w:val="000000"/>
              </w:rPr>
            </w:pPr>
            <w:r>
              <w:rPr>
                <w:rFonts w:ascii="Arial" w:hAnsi="Arial"/>
                <w:b w:val="0"/>
                <w:i w:val="0"/>
                <w:color w:val="000000"/>
                <w:sz w:val="14"/>
              </w:rPr>
              <w:t>1.32–1.73</w:t>
            </w:r>
          </w:p>
        </w:tc>
      </w:tr>
      <w:tr w14:paraId="50B55F83">
        <w:trPr>
          <w:jc w:val="center"/>
        </w:trPr>
        <w:tc>
          <w:tcPr>
            <w:tcW w:w="2851" w:type="dxa"/>
            <w:vMerge w:val="continue"/>
            <w:tcBorders>
              <w:left w:val="nil"/>
              <w:right w:val="nil"/>
            </w:tcBorders>
            <w:shd w:val="clear" w:color="auto" w:fill="FFFFFF"/>
            <w:vAlign w:val="center"/>
          </w:tcPr>
          <w:p w14:paraId="583DBE3A">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69D251D3">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33B3AE8F">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6258E227">
            <w:pPr>
              <w:spacing w:after="0" w:line="360" w:lineRule="auto"/>
              <w:jc w:val="center"/>
              <w:rPr>
                <w:b w:val="0"/>
                <w:color w:val="000000"/>
              </w:rPr>
            </w:pPr>
            <w:r>
              <w:rPr>
                <w:rFonts w:ascii="Arial" w:hAnsi="Arial"/>
                <w:b w:val="0"/>
                <w:i w:val="0"/>
                <w:color w:val="000000"/>
                <w:sz w:val="14"/>
              </w:rPr>
              <w:t>0.66</w:t>
            </w:r>
          </w:p>
        </w:tc>
        <w:tc>
          <w:tcPr>
            <w:tcW w:w="2219" w:type="dxa"/>
            <w:tcBorders>
              <w:top w:val="nil"/>
              <w:left w:val="nil"/>
              <w:bottom w:val="nil"/>
              <w:right w:val="nil"/>
            </w:tcBorders>
            <w:shd w:val="clear" w:color="auto" w:fill="FFFFFF"/>
            <w:vAlign w:val="center"/>
          </w:tcPr>
          <w:p w14:paraId="5CB6380E">
            <w:pPr>
              <w:spacing w:after="0" w:line="360" w:lineRule="auto"/>
              <w:jc w:val="center"/>
              <w:rPr>
                <w:b w:val="0"/>
                <w:color w:val="000000"/>
              </w:rPr>
            </w:pPr>
            <w:r>
              <w:rPr>
                <w:rFonts w:ascii="Arial" w:hAnsi="Arial"/>
                <w:b w:val="0"/>
                <w:i w:val="0"/>
                <w:color w:val="000000"/>
                <w:sz w:val="14"/>
              </w:rPr>
              <w:t>0.56–0.78</w:t>
            </w:r>
          </w:p>
        </w:tc>
      </w:tr>
      <w:tr w14:paraId="448D2FF0">
        <w:trPr>
          <w:jc w:val="center"/>
        </w:trPr>
        <w:tc>
          <w:tcPr>
            <w:tcW w:w="2851" w:type="dxa"/>
            <w:vMerge w:val="continue"/>
            <w:tcBorders>
              <w:left w:val="nil"/>
              <w:right w:val="nil"/>
            </w:tcBorders>
            <w:shd w:val="clear" w:color="auto" w:fill="FFFFFF"/>
            <w:vAlign w:val="center"/>
          </w:tcPr>
          <w:p w14:paraId="3C46524F">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31ADFF8C">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6515E369">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10CE846A">
            <w:pPr>
              <w:spacing w:after="0" w:line="360" w:lineRule="auto"/>
              <w:jc w:val="center"/>
              <w:rPr>
                <w:b w:val="0"/>
                <w:color w:val="000000"/>
              </w:rPr>
            </w:pPr>
            <w:r>
              <w:rPr>
                <w:rFonts w:ascii="Arial" w:hAnsi="Arial"/>
                <w:b w:val="0"/>
                <w:i w:val="0"/>
                <w:color w:val="000000"/>
                <w:sz w:val="14"/>
              </w:rPr>
              <w:t>1.88</w:t>
            </w:r>
          </w:p>
        </w:tc>
        <w:tc>
          <w:tcPr>
            <w:tcW w:w="2219" w:type="dxa"/>
            <w:tcBorders>
              <w:top w:val="nil"/>
              <w:left w:val="nil"/>
              <w:bottom w:val="nil"/>
              <w:right w:val="nil"/>
            </w:tcBorders>
            <w:shd w:val="clear" w:color="auto" w:fill="FFFFFF"/>
            <w:vAlign w:val="center"/>
          </w:tcPr>
          <w:p w14:paraId="0C7152D4">
            <w:pPr>
              <w:spacing w:after="0" w:line="360" w:lineRule="auto"/>
              <w:jc w:val="center"/>
              <w:rPr>
                <w:b w:val="0"/>
                <w:color w:val="000000"/>
              </w:rPr>
            </w:pPr>
            <w:r>
              <w:rPr>
                <w:rFonts w:ascii="Arial" w:hAnsi="Arial"/>
                <w:b w:val="0"/>
                <w:i w:val="0"/>
                <w:color w:val="000000"/>
                <w:sz w:val="14"/>
              </w:rPr>
              <w:t>1.74–2.04</w:t>
            </w:r>
          </w:p>
        </w:tc>
      </w:tr>
      <w:tr w14:paraId="1D722E4C">
        <w:trPr>
          <w:jc w:val="center"/>
        </w:trPr>
        <w:tc>
          <w:tcPr>
            <w:tcW w:w="2851" w:type="dxa"/>
            <w:vMerge w:val="continue"/>
            <w:tcBorders>
              <w:left w:val="nil"/>
              <w:right w:val="nil"/>
            </w:tcBorders>
            <w:shd w:val="clear" w:color="auto" w:fill="FFFFFF"/>
            <w:vAlign w:val="center"/>
          </w:tcPr>
          <w:p w14:paraId="1233FCB9">
            <w:pPr>
              <w:spacing w:after="0" w:line="360" w:lineRule="auto"/>
              <w:jc w:val="center"/>
              <w:rPr>
                <w:b w:val="0"/>
                <w:color w:val="000000"/>
              </w:rPr>
            </w:pPr>
          </w:p>
        </w:tc>
        <w:tc>
          <w:tcPr>
            <w:tcW w:w="2851" w:type="dxa"/>
            <w:vMerge w:val="continue"/>
            <w:tcBorders>
              <w:left w:val="nil"/>
              <w:bottom w:val="nil"/>
              <w:right w:val="nil"/>
            </w:tcBorders>
            <w:shd w:val="clear" w:color="auto" w:fill="FFFFFF"/>
            <w:vAlign w:val="center"/>
          </w:tcPr>
          <w:p w14:paraId="0F4B0A86">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73682AED">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nil"/>
              <w:right w:val="nil"/>
            </w:tcBorders>
            <w:shd w:val="clear" w:color="auto" w:fill="FFFFFF"/>
            <w:vAlign w:val="center"/>
          </w:tcPr>
          <w:p w14:paraId="19593326">
            <w:pPr>
              <w:spacing w:after="0" w:line="360" w:lineRule="auto"/>
              <w:jc w:val="center"/>
              <w:rPr>
                <w:b w:val="0"/>
                <w:color w:val="000000"/>
              </w:rPr>
            </w:pPr>
            <w:r>
              <w:rPr>
                <w:rFonts w:ascii="Arial" w:hAnsi="Arial"/>
                <w:b w:val="0"/>
                <w:i w:val="0"/>
                <w:color w:val="000000"/>
                <w:sz w:val="14"/>
              </w:rPr>
              <w:t>0.87</w:t>
            </w:r>
          </w:p>
        </w:tc>
        <w:tc>
          <w:tcPr>
            <w:tcW w:w="2219" w:type="dxa"/>
            <w:tcBorders>
              <w:top w:val="nil"/>
              <w:left w:val="nil"/>
              <w:bottom w:val="nil"/>
              <w:right w:val="nil"/>
            </w:tcBorders>
            <w:shd w:val="clear" w:color="auto" w:fill="FFFFFF"/>
            <w:vAlign w:val="center"/>
          </w:tcPr>
          <w:p w14:paraId="7C220243">
            <w:pPr>
              <w:spacing w:after="0" w:line="360" w:lineRule="auto"/>
              <w:jc w:val="center"/>
              <w:rPr>
                <w:b w:val="0"/>
                <w:color w:val="000000"/>
              </w:rPr>
            </w:pPr>
            <w:r>
              <w:rPr>
                <w:rFonts w:ascii="Arial" w:hAnsi="Arial"/>
                <w:b w:val="0"/>
                <w:i w:val="0"/>
                <w:color w:val="000000"/>
                <w:sz w:val="14"/>
              </w:rPr>
              <w:t>0.71–1.07</w:t>
            </w:r>
          </w:p>
        </w:tc>
      </w:tr>
      <w:tr w14:paraId="78EAC9A9">
        <w:trPr>
          <w:jc w:val="center"/>
        </w:trPr>
        <w:tc>
          <w:tcPr>
            <w:tcW w:w="2851" w:type="dxa"/>
            <w:vMerge w:val="continue"/>
            <w:tcBorders>
              <w:left w:val="nil"/>
              <w:right w:val="nil"/>
            </w:tcBorders>
            <w:shd w:val="clear" w:color="auto" w:fill="FFFFFF"/>
            <w:vAlign w:val="center"/>
          </w:tcPr>
          <w:p w14:paraId="605D86B7">
            <w:pPr>
              <w:spacing w:after="0" w:line="360" w:lineRule="auto"/>
              <w:jc w:val="center"/>
              <w:rPr>
                <w:b w:val="0"/>
                <w:color w:val="000000"/>
              </w:rPr>
            </w:pPr>
          </w:p>
        </w:tc>
        <w:tc>
          <w:tcPr>
            <w:tcW w:w="2851" w:type="dxa"/>
            <w:vMerge w:val="restart"/>
            <w:tcBorders>
              <w:top w:val="nil"/>
              <w:left w:val="nil"/>
              <w:right w:val="nil"/>
            </w:tcBorders>
            <w:shd w:val="clear" w:color="auto" w:fill="FFFFFF"/>
            <w:vAlign w:val="center"/>
          </w:tcPr>
          <w:p w14:paraId="30985507">
            <w:pPr>
              <w:spacing w:after="0" w:line="360" w:lineRule="auto"/>
              <w:jc w:val="center"/>
              <w:rPr>
                <w:b w:val="0"/>
                <w:color w:val="000000"/>
              </w:rPr>
            </w:pPr>
            <w:r>
              <w:rPr>
                <w:rFonts w:ascii="Arial" w:hAnsi="Arial"/>
                <w:b w:val="0"/>
                <w:i w:val="0"/>
                <w:color w:val="000000"/>
                <w:sz w:val="14"/>
              </w:rPr>
              <w:t>Stable active</w:t>
            </w:r>
          </w:p>
        </w:tc>
        <w:tc>
          <w:tcPr>
            <w:tcW w:w="4334" w:type="dxa"/>
            <w:tcBorders>
              <w:top w:val="nil"/>
              <w:left w:val="nil"/>
              <w:bottom w:val="nil"/>
              <w:right w:val="nil"/>
            </w:tcBorders>
            <w:shd w:val="clear" w:color="auto" w:fill="FFFFFF"/>
            <w:vAlign w:val="center"/>
          </w:tcPr>
          <w:p w14:paraId="77B33150">
            <w:pPr>
              <w:spacing w:after="0" w:line="360" w:lineRule="auto"/>
              <w:jc w:val="center"/>
              <w:rPr>
                <w:b w:val="0"/>
                <w:color w:val="000000"/>
              </w:rPr>
            </w:pPr>
            <w:r>
              <w:rPr>
                <w:rFonts w:ascii="Arial" w:hAnsi="Arial"/>
                <w:b w:val="0"/>
                <w:i w:val="0"/>
                <w:color w:val="000000"/>
                <w:sz w:val="14"/>
              </w:rPr>
              <w:t>Independent → IADL disability only</w:t>
            </w:r>
          </w:p>
        </w:tc>
        <w:tc>
          <w:tcPr>
            <w:tcW w:w="2000" w:type="dxa"/>
            <w:tcBorders>
              <w:top w:val="nil"/>
              <w:left w:val="nil"/>
              <w:bottom w:val="nil"/>
              <w:right w:val="nil"/>
            </w:tcBorders>
            <w:shd w:val="clear" w:color="auto" w:fill="FFFFFF"/>
            <w:vAlign w:val="center"/>
          </w:tcPr>
          <w:p w14:paraId="2ED25C8F">
            <w:pPr>
              <w:spacing w:after="0" w:line="360" w:lineRule="auto"/>
              <w:jc w:val="center"/>
              <w:rPr>
                <w:b w:val="0"/>
                <w:color w:val="000000"/>
              </w:rPr>
            </w:pPr>
            <w:r>
              <w:rPr>
                <w:rFonts w:ascii="Arial" w:hAnsi="Arial"/>
                <w:b w:val="0"/>
                <w:i w:val="0"/>
                <w:color w:val="000000"/>
                <w:sz w:val="14"/>
              </w:rPr>
              <w:t>0.35</w:t>
            </w:r>
          </w:p>
        </w:tc>
        <w:tc>
          <w:tcPr>
            <w:tcW w:w="2219" w:type="dxa"/>
            <w:tcBorders>
              <w:top w:val="nil"/>
              <w:left w:val="nil"/>
              <w:bottom w:val="nil"/>
              <w:right w:val="nil"/>
            </w:tcBorders>
            <w:shd w:val="clear" w:color="auto" w:fill="FFFFFF"/>
            <w:vAlign w:val="center"/>
          </w:tcPr>
          <w:p w14:paraId="2C7B63CE">
            <w:pPr>
              <w:spacing w:after="0" w:line="360" w:lineRule="auto"/>
              <w:jc w:val="center"/>
              <w:rPr>
                <w:b w:val="0"/>
                <w:color w:val="000000"/>
              </w:rPr>
            </w:pPr>
            <w:r>
              <w:rPr>
                <w:rFonts w:ascii="Arial" w:hAnsi="Arial"/>
                <w:b w:val="0"/>
                <w:i w:val="0"/>
                <w:color w:val="000000"/>
                <w:sz w:val="14"/>
              </w:rPr>
              <w:t>0.31–0.39</w:t>
            </w:r>
          </w:p>
        </w:tc>
      </w:tr>
      <w:tr w14:paraId="097D88D4">
        <w:trPr>
          <w:jc w:val="center"/>
        </w:trPr>
        <w:tc>
          <w:tcPr>
            <w:tcW w:w="2851" w:type="dxa"/>
            <w:vMerge w:val="continue"/>
            <w:tcBorders>
              <w:left w:val="nil"/>
              <w:right w:val="nil"/>
            </w:tcBorders>
            <w:shd w:val="clear" w:color="auto" w:fill="FFFFFF"/>
            <w:vAlign w:val="center"/>
          </w:tcPr>
          <w:p w14:paraId="5F7FE45E">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7797658C">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576D0A1A">
            <w:pPr>
              <w:spacing w:after="0" w:line="360" w:lineRule="auto"/>
              <w:jc w:val="center"/>
              <w:rPr>
                <w:b w:val="0"/>
                <w:color w:val="000000"/>
              </w:rPr>
            </w:pPr>
            <w:r>
              <w:rPr>
                <w:rFonts w:ascii="Arial" w:hAnsi="Arial"/>
                <w:b w:val="0"/>
                <w:i w:val="0"/>
                <w:color w:val="000000"/>
                <w:sz w:val="14"/>
              </w:rPr>
              <w:t>Independent → BADL disability</w:t>
            </w:r>
          </w:p>
        </w:tc>
        <w:tc>
          <w:tcPr>
            <w:tcW w:w="2000" w:type="dxa"/>
            <w:tcBorders>
              <w:top w:val="nil"/>
              <w:left w:val="nil"/>
              <w:bottom w:val="nil"/>
              <w:right w:val="nil"/>
            </w:tcBorders>
            <w:shd w:val="clear" w:color="auto" w:fill="FFFFFF"/>
            <w:vAlign w:val="center"/>
          </w:tcPr>
          <w:p w14:paraId="7470AEE3">
            <w:pPr>
              <w:spacing w:after="0" w:line="360" w:lineRule="auto"/>
              <w:jc w:val="center"/>
              <w:rPr>
                <w:b w:val="0"/>
                <w:color w:val="000000"/>
              </w:rPr>
            </w:pPr>
            <w:r>
              <w:rPr>
                <w:rFonts w:ascii="Arial" w:hAnsi="Arial"/>
                <w:b w:val="0"/>
                <w:i w:val="0"/>
                <w:color w:val="000000"/>
                <w:sz w:val="14"/>
              </w:rPr>
              <w:t>0.35</w:t>
            </w:r>
          </w:p>
        </w:tc>
        <w:tc>
          <w:tcPr>
            <w:tcW w:w="2219" w:type="dxa"/>
            <w:tcBorders>
              <w:top w:val="nil"/>
              <w:left w:val="nil"/>
              <w:bottom w:val="nil"/>
              <w:right w:val="nil"/>
            </w:tcBorders>
            <w:shd w:val="clear" w:color="auto" w:fill="FFFFFF"/>
            <w:vAlign w:val="center"/>
          </w:tcPr>
          <w:p w14:paraId="7ECD15E7">
            <w:pPr>
              <w:spacing w:after="0" w:line="360" w:lineRule="auto"/>
              <w:jc w:val="center"/>
              <w:rPr>
                <w:b w:val="0"/>
                <w:color w:val="000000"/>
              </w:rPr>
            </w:pPr>
            <w:r>
              <w:rPr>
                <w:rFonts w:ascii="Arial" w:hAnsi="Arial"/>
                <w:b w:val="0"/>
                <w:i w:val="0"/>
                <w:color w:val="000000"/>
                <w:sz w:val="14"/>
              </w:rPr>
              <w:t>0.33–0.38</w:t>
            </w:r>
          </w:p>
        </w:tc>
      </w:tr>
      <w:tr w14:paraId="769A1D70">
        <w:trPr>
          <w:jc w:val="center"/>
        </w:trPr>
        <w:tc>
          <w:tcPr>
            <w:tcW w:w="2851" w:type="dxa"/>
            <w:vMerge w:val="continue"/>
            <w:tcBorders>
              <w:left w:val="nil"/>
              <w:right w:val="nil"/>
            </w:tcBorders>
            <w:shd w:val="clear" w:color="auto" w:fill="FFFFFF"/>
            <w:vAlign w:val="center"/>
          </w:tcPr>
          <w:p w14:paraId="7C578AD7">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557070B0">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177B4962">
            <w:pPr>
              <w:spacing w:after="0" w:line="360" w:lineRule="auto"/>
              <w:jc w:val="center"/>
              <w:rPr>
                <w:b w:val="0"/>
                <w:color w:val="000000"/>
              </w:rPr>
            </w:pPr>
            <w:r>
              <w:rPr>
                <w:rFonts w:ascii="Arial" w:hAnsi="Arial"/>
                <w:b w:val="0"/>
                <w:i w:val="0"/>
                <w:color w:val="000000"/>
                <w:sz w:val="14"/>
              </w:rPr>
              <w:t>IADL disability only → Independent</w:t>
            </w:r>
          </w:p>
        </w:tc>
        <w:tc>
          <w:tcPr>
            <w:tcW w:w="2000" w:type="dxa"/>
            <w:tcBorders>
              <w:top w:val="nil"/>
              <w:left w:val="nil"/>
              <w:bottom w:val="nil"/>
              <w:right w:val="nil"/>
            </w:tcBorders>
            <w:shd w:val="clear" w:color="auto" w:fill="FFFFFF"/>
            <w:vAlign w:val="center"/>
          </w:tcPr>
          <w:p w14:paraId="00A5851F">
            <w:pPr>
              <w:spacing w:after="0" w:line="360" w:lineRule="auto"/>
              <w:jc w:val="center"/>
              <w:rPr>
                <w:b w:val="0"/>
                <w:color w:val="000000"/>
              </w:rPr>
            </w:pPr>
            <w:r>
              <w:rPr>
                <w:rFonts w:ascii="Arial" w:hAnsi="Arial"/>
                <w:b w:val="0"/>
                <w:i w:val="0"/>
                <w:color w:val="000000"/>
                <w:sz w:val="14"/>
              </w:rPr>
              <w:t>2.10</w:t>
            </w:r>
          </w:p>
        </w:tc>
        <w:tc>
          <w:tcPr>
            <w:tcW w:w="2219" w:type="dxa"/>
            <w:tcBorders>
              <w:top w:val="nil"/>
              <w:left w:val="nil"/>
              <w:bottom w:val="nil"/>
              <w:right w:val="nil"/>
            </w:tcBorders>
            <w:shd w:val="clear" w:color="auto" w:fill="FFFFFF"/>
            <w:vAlign w:val="center"/>
          </w:tcPr>
          <w:p w14:paraId="5D35D151">
            <w:pPr>
              <w:spacing w:after="0" w:line="360" w:lineRule="auto"/>
              <w:jc w:val="center"/>
              <w:rPr>
                <w:b w:val="0"/>
                <w:color w:val="000000"/>
              </w:rPr>
            </w:pPr>
            <w:r>
              <w:rPr>
                <w:rFonts w:ascii="Arial" w:hAnsi="Arial"/>
                <w:b w:val="0"/>
                <w:i w:val="0"/>
                <w:color w:val="000000"/>
                <w:sz w:val="14"/>
              </w:rPr>
              <w:t>1.82–2.42</w:t>
            </w:r>
          </w:p>
        </w:tc>
      </w:tr>
      <w:tr w14:paraId="7F54A12A">
        <w:trPr>
          <w:jc w:val="center"/>
        </w:trPr>
        <w:tc>
          <w:tcPr>
            <w:tcW w:w="2851" w:type="dxa"/>
            <w:vMerge w:val="continue"/>
            <w:tcBorders>
              <w:left w:val="nil"/>
              <w:right w:val="nil"/>
            </w:tcBorders>
            <w:shd w:val="clear" w:color="auto" w:fill="FFFFFF"/>
            <w:vAlign w:val="center"/>
          </w:tcPr>
          <w:p w14:paraId="1D332AC8">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5D84001D">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41E05F48">
            <w:pPr>
              <w:spacing w:after="0" w:line="360" w:lineRule="auto"/>
              <w:jc w:val="center"/>
              <w:rPr>
                <w:b w:val="0"/>
                <w:color w:val="000000"/>
              </w:rPr>
            </w:pPr>
            <w:r>
              <w:rPr>
                <w:rFonts w:ascii="Arial" w:hAnsi="Arial"/>
                <w:b w:val="0"/>
                <w:i w:val="0"/>
                <w:color w:val="000000"/>
                <w:sz w:val="14"/>
              </w:rPr>
              <w:t>IADL disability only → BADL disability</w:t>
            </w:r>
          </w:p>
        </w:tc>
        <w:tc>
          <w:tcPr>
            <w:tcW w:w="2000" w:type="dxa"/>
            <w:tcBorders>
              <w:top w:val="nil"/>
              <w:left w:val="nil"/>
              <w:bottom w:val="nil"/>
              <w:right w:val="nil"/>
            </w:tcBorders>
            <w:shd w:val="clear" w:color="auto" w:fill="FFFFFF"/>
            <w:vAlign w:val="center"/>
          </w:tcPr>
          <w:p w14:paraId="72460084">
            <w:pPr>
              <w:spacing w:after="0" w:line="360" w:lineRule="auto"/>
              <w:jc w:val="center"/>
              <w:rPr>
                <w:b w:val="0"/>
                <w:color w:val="000000"/>
              </w:rPr>
            </w:pPr>
            <w:r>
              <w:rPr>
                <w:rFonts w:ascii="Arial" w:hAnsi="Arial"/>
                <w:b w:val="0"/>
                <w:i w:val="0"/>
                <w:color w:val="000000"/>
                <w:sz w:val="14"/>
              </w:rPr>
              <w:t>0.43</w:t>
            </w:r>
          </w:p>
        </w:tc>
        <w:tc>
          <w:tcPr>
            <w:tcW w:w="2219" w:type="dxa"/>
            <w:tcBorders>
              <w:top w:val="nil"/>
              <w:left w:val="nil"/>
              <w:bottom w:val="nil"/>
              <w:right w:val="nil"/>
            </w:tcBorders>
            <w:shd w:val="clear" w:color="auto" w:fill="FFFFFF"/>
            <w:vAlign w:val="center"/>
          </w:tcPr>
          <w:p w14:paraId="1244A146">
            <w:pPr>
              <w:spacing w:after="0" w:line="360" w:lineRule="auto"/>
              <w:jc w:val="center"/>
              <w:rPr>
                <w:b w:val="0"/>
                <w:color w:val="000000"/>
              </w:rPr>
            </w:pPr>
            <w:r>
              <w:rPr>
                <w:rFonts w:ascii="Arial" w:hAnsi="Arial"/>
                <w:b w:val="0"/>
                <w:i w:val="0"/>
                <w:color w:val="000000"/>
                <w:sz w:val="14"/>
              </w:rPr>
              <w:t>0.34–0.55</w:t>
            </w:r>
          </w:p>
        </w:tc>
      </w:tr>
      <w:tr w14:paraId="27A6C176">
        <w:trPr>
          <w:jc w:val="center"/>
        </w:trPr>
        <w:tc>
          <w:tcPr>
            <w:tcW w:w="2851" w:type="dxa"/>
            <w:vMerge w:val="continue"/>
            <w:tcBorders>
              <w:left w:val="nil"/>
              <w:right w:val="nil"/>
            </w:tcBorders>
            <w:shd w:val="clear" w:color="auto" w:fill="FFFFFF"/>
            <w:vAlign w:val="center"/>
          </w:tcPr>
          <w:p w14:paraId="76778777">
            <w:pPr>
              <w:spacing w:after="0" w:line="360" w:lineRule="auto"/>
              <w:jc w:val="center"/>
              <w:rPr>
                <w:b w:val="0"/>
                <w:color w:val="000000"/>
              </w:rPr>
            </w:pPr>
          </w:p>
        </w:tc>
        <w:tc>
          <w:tcPr>
            <w:tcW w:w="2851" w:type="dxa"/>
            <w:vMerge w:val="continue"/>
            <w:tcBorders>
              <w:left w:val="nil"/>
              <w:right w:val="nil"/>
            </w:tcBorders>
            <w:shd w:val="clear" w:color="auto" w:fill="FFFFFF"/>
            <w:vAlign w:val="center"/>
          </w:tcPr>
          <w:p w14:paraId="186A09B8">
            <w:pPr>
              <w:spacing w:after="0" w:line="360" w:lineRule="auto"/>
              <w:jc w:val="center"/>
              <w:rPr>
                <w:b w:val="0"/>
                <w:color w:val="000000"/>
              </w:rPr>
            </w:pPr>
          </w:p>
        </w:tc>
        <w:tc>
          <w:tcPr>
            <w:tcW w:w="4334" w:type="dxa"/>
            <w:tcBorders>
              <w:top w:val="nil"/>
              <w:left w:val="nil"/>
              <w:bottom w:val="nil"/>
              <w:right w:val="nil"/>
            </w:tcBorders>
            <w:shd w:val="clear" w:color="auto" w:fill="FFFFFF"/>
            <w:vAlign w:val="center"/>
          </w:tcPr>
          <w:p w14:paraId="3ECE607E">
            <w:pPr>
              <w:spacing w:after="0" w:line="360" w:lineRule="auto"/>
              <w:jc w:val="center"/>
              <w:rPr>
                <w:b w:val="0"/>
                <w:color w:val="000000"/>
              </w:rPr>
            </w:pPr>
            <w:r>
              <w:rPr>
                <w:rFonts w:ascii="Arial" w:hAnsi="Arial"/>
                <w:b w:val="0"/>
                <w:i w:val="0"/>
                <w:color w:val="000000"/>
                <w:sz w:val="14"/>
              </w:rPr>
              <w:t>BADL disability → Independent</w:t>
            </w:r>
          </w:p>
        </w:tc>
        <w:tc>
          <w:tcPr>
            <w:tcW w:w="2000" w:type="dxa"/>
            <w:tcBorders>
              <w:top w:val="nil"/>
              <w:left w:val="nil"/>
              <w:bottom w:val="nil"/>
              <w:right w:val="nil"/>
            </w:tcBorders>
            <w:shd w:val="clear" w:color="auto" w:fill="FFFFFF"/>
            <w:vAlign w:val="center"/>
          </w:tcPr>
          <w:p w14:paraId="13724588">
            <w:pPr>
              <w:spacing w:after="0" w:line="360" w:lineRule="auto"/>
              <w:jc w:val="center"/>
              <w:rPr>
                <w:b w:val="0"/>
                <w:color w:val="000000"/>
              </w:rPr>
            </w:pPr>
            <w:r>
              <w:rPr>
                <w:rFonts w:ascii="Arial" w:hAnsi="Arial"/>
                <w:b w:val="0"/>
                <w:i w:val="0"/>
                <w:color w:val="000000"/>
                <w:sz w:val="14"/>
              </w:rPr>
              <w:t>2.76</w:t>
            </w:r>
          </w:p>
        </w:tc>
        <w:tc>
          <w:tcPr>
            <w:tcW w:w="2219" w:type="dxa"/>
            <w:tcBorders>
              <w:top w:val="nil"/>
              <w:left w:val="nil"/>
              <w:bottom w:val="nil"/>
              <w:right w:val="nil"/>
            </w:tcBorders>
            <w:shd w:val="clear" w:color="auto" w:fill="FFFFFF"/>
            <w:vAlign w:val="center"/>
          </w:tcPr>
          <w:p w14:paraId="781F30AE">
            <w:pPr>
              <w:spacing w:after="0" w:line="360" w:lineRule="auto"/>
              <w:jc w:val="center"/>
              <w:rPr>
                <w:b w:val="0"/>
                <w:color w:val="000000"/>
              </w:rPr>
            </w:pPr>
            <w:r>
              <w:rPr>
                <w:rFonts w:ascii="Arial" w:hAnsi="Arial"/>
                <w:b w:val="0"/>
                <w:i w:val="0"/>
                <w:color w:val="000000"/>
                <w:sz w:val="14"/>
              </w:rPr>
              <w:t>2.53–3.00</w:t>
            </w:r>
          </w:p>
        </w:tc>
      </w:tr>
      <w:tr w14:paraId="7BC1743E">
        <w:trPr>
          <w:jc w:val="center"/>
        </w:trPr>
        <w:tc>
          <w:tcPr>
            <w:tcW w:w="2851" w:type="dxa"/>
            <w:vMerge w:val="continue"/>
            <w:tcBorders>
              <w:left w:val="nil"/>
              <w:bottom w:val="single" w:color="000000" w:sz="12" w:space="0"/>
              <w:right w:val="nil"/>
            </w:tcBorders>
            <w:shd w:val="clear" w:color="auto" w:fill="FFFFFF"/>
            <w:vAlign w:val="center"/>
          </w:tcPr>
          <w:p w14:paraId="0E069B51">
            <w:pPr>
              <w:spacing w:after="0" w:line="360" w:lineRule="auto"/>
              <w:jc w:val="center"/>
              <w:rPr>
                <w:b w:val="0"/>
                <w:color w:val="000000"/>
              </w:rPr>
            </w:pPr>
          </w:p>
        </w:tc>
        <w:tc>
          <w:tcPr>
            <w:tcW w:w="2851" w:type="dxa"/>
            <w:vMerge w:val="continue"/>
            <w:tcBorders>
              <w:left w:val="nil"/>
              <w:bottom w:val="single" w:color="000000" w:sz="12" w:space="0"/>
              <w:right w:val="nil"/>
            </w:tcBorders>
            <w:shd w:val="clear" w:color="auto" w:fill="FFFFFF"/>
            <w:vAlign w:val="center"/>
          </w:tcPr>
          <w:p w14:paraId="5CBB01AC">
            <w:pPr>
              <w:spacing w:after="0" w:line="360" w:lineRule="auto"/>
              <w:jc w:val="center"/>
              <w:rPr>
                <w:b w:val="0"/>
                <w:color w:val="000000"/>
              </w:rPr>
            </w:pPr>
          </w:p>
        </w:tc>
        <w:tc>
          <w:tcPr>
            <w:tcW w:w="4334" w:type="dxa"/>
            <w:tcBorders>
              <w:top w:val="nil"/>
              <w:left w:val="nil"/>
              <w:bottom w:val="single" w:color="000000" w:sz="12" w:space="0"/>
              <w:right w:val="nil"/>
            </w:tcBorders>
            <w:shd w:val="clear" w:color="auto" w:fill="FFFFFF"/>
            <w:vAlign w:val="center"/>
          </w:tcPr>
          <w:p w14:paraId="1943D844">
            <w:pPr>
              <w:spacing w:after="0" w:line="360" w:lineRule="auto"/>
              <w:jc w:val="center"/>
              <w:rPr>
                <w:b w:val="0"/>
                <w:color w:val="000000"/>
              </w:rPr>
            </w:pPr>
            <w:r>
              <w:rPr>
                <w:rFonts w:ascii="Arial" w:hAnsi="Arial"/>
                <w:b w:val="0"/>
                <w:i w:val="0"/>
                <w:color w:val="000000"/>
                <w:sz w:val="14"/>
              </w:rPr>
              <w:t>BADL disability → IADL disability only</w:t>
            </w:r>
          </w:p>
        </w:tc>
        <w:tc>
          <w:tcPr>
            <w:tcW w:w="2000" w:type="dxa"/>
            <w:tcBorders>
              <w:top w:val="nil"/>
              <w:left w:val="nil"/>
              <w:bottom w:val="single" w:color="000000" w:sz="12" w:space="0"/>
              <w:right w:val="nil"/>
            </w:tcBorders>
            <w:shd w:val="clear" w:color="auto" w:fill="FFFFFF"/>
            <w:vAlign w:val="center"/>
          </w:tcPr>
          <w:p w14:paraId="71E28945">
            <w:pPr>
              <w:spacing w:after="0" w:line="360" w:lineRule="auto"/>
              <w:jc w:val="center"/>
              <w:rPr>
                <w:b w:val="0"/>
                <w:color w:val="000000"/>
              </w:rPr>
            </w:pPr>
            <w:r>
              <w:rPr>
                <w:rFonts w:ascii="Arial" w:hAnsi="Arial"/>
                <w:b w:val="0"/>
                <w:i w:val="0"/>
                <w:color w:val="000000"/>
                <w:sz w:val="14"/>
              </w:rPr>
              <w:t>0.62</w:t>
            </w:r>
          </w:p>
        </w:tc>
        <w:tc>
          <w:tcPr>
            <w:tcW w:w="2219" w:type="dxa"/>
            <w:tcBorders>
              <w:top w:val="nil"/>
              <w:left w:val="nil"/>
              <w:bottom w:val="single" w:color="000000" w:sz="12" w:space="0"/>
              <w:right w:val="nil"/>
            </w:tcBorders>
            <w:shd w:val="clear" w:color="auto" w:fill="FFFFFF"/>
            <w:vAlign w:val="center"/>
          </w:tcPr>
          <w:p w14:paraId="048BDDBC">
            <w:pPr>
              <w:spacing w:after="0" w:line="360" w:lineRule="auto"/>
              <w:jc w:val="center"/>
              <w:rPr>
                <w:b w:val="0"/>
                <w:color w:val="000000"/>
              </w:rPr>
            </w:pPr>
            <w:r>
              <w:rPr>
                <w:rFonts w:ascii="Arial" w:hAnsi="Arial"/>
                <w:b w:val="0"/>
                <w:i w:val="0"/>
                <w:color w:val="000000"/>
                <w:sz w:val="14"/>
              </w:rPr>
              <w:t>0.47–0.83</w:t>
            </w:r>
          </w:p>
        </w:tc>
      </w:tr>
    </w:tbl>
    <w:p w14:paraId="0377DA2C">
      <w:r>
        <w:br w:type="page"/>
      </w:r>
    </w:p>
    <w:p w14:paraId="5055050B">
      <w:pPr>
        <w:spacing w:before="160" w:after="80"/>
      </w:pPr>
      <w:r>
        <w:rPr>
          <w:rFonts w:ascii="Arial" w:hAnsi="Arial"/>
          <w:b/>
          <w:i w:val="0"/>
          <w:color w:val="1F4D78"/>
          <w:sz w:val="24"/>
        </w:rPr>
        <w:t>Table S6</w:t>
      </w:r>
    </w:p>
    <w:p w14:paraId="22842175">
      <w:pPr>
        <w:spacing w:after="80"/>
      </w:pPr>
      <w:r>
        <w:rPr>
          <w:rFonts w:ascii="Arial" w:hAnsi="Arial"/>
          <w:b w:val="0"/>
          <w:i/>
          <w:color w:val="555555"/>
          <w:sz w:val="16"/>
        </w:rPr>
        <w:t>Leave-one-cohort-out random-effects meta-analyses.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584"/>
        <w:gridCol w:w="2235"/>
        <w:gridCol w:w="1330"/>
        <w:gridCol w:w="1187"/>
        <w:gridCol w:w="1584"/>
        <w:gridCol w:w="1532"/>
        <w:gridCol w:w="2119"/>
        <w:gridCol w:w="1101"/>
      </w:tblGrid>
      <w:tr w14:paraId="6F939A3D">
        <w:trPr>
          <w:tblHeader/>
          <w:jc w:val="center"/>
        </w:trPr>
        <w:tc>
          <w:tcPr>
            <w:tcW w:w="1584" w:type="dxa"/>
            <w:tcBorders>
              <w:top w:val="single" w:color="000000" w:sz="12" w:space="0"/>
              <w:left w:val="nil"/>
              <w:bottom w:val="single" w:color="000000" w:sz="4" w:space="0"/>
              <w:right w:val="nil"/>
              <w:tl2br w:val="nil"/>
            </w:tcBorders>
            <w:shd w:val="clear" w:color="auto" w:fill="FFFFFF"/>
            <w:vAlign w:val="center"/>
          </w:tcPr>
          <w:p w14:paraId="507CF49A">
            <w:pPr>
              <w:spacing w:after="0" w:line="360" w:lineRule="auto"/>
              <w:jc w:val="center"/>
              <w:rPr>
                <w:b w:val="0"/>
                <w:color w:val="000000"/>
              </w:rPr>
            </w:pPr>
            <w:r>
              <w:rPr>
                <w:rFonts w:ascii="Arial" w:hAnsi="Arial"/>
                <w:b w:val="0"/>
                <w:i w:val="0"/>
                <w:color w:val="000000"/>
                <w:sz w:val="14"/>
              </w:rPr>
              <w:t>Excluded cohort</w:t>
            </w:r>
          </w:p>
        </w:tc>
        <w:tc>
          <w:tcPr>
            <w:tcW w:w="1584" w:type="dxa"/>
            <w:tcBorders>
              <w:top w:val="single" w:color="000000" w:sz="12" w:space="0"/>
              <w:left w:val="nil"/>
              <w:bottom w:val="single" w:color="000000" w:sz="4" w:space="0"/>
              <w:right w:val="nil"/>
            </w:tcBorders>
            <w:shd w:val="clear" w:color="auto" w:fill="FFFFFF"/>
            <w:vAlign w:val="center"/>
          </w:tcPr>
          <w:p w14:paraId="35BD694F">
            <w:pPr>
              <w:spacing w:after="0" w:line="360" w:lineRule="auto"/>
              <w:jc w:val="center"/>
              <w:rPr>
                <w:b w:val="0"/>
                <w:color w:val="000000"/>
              </w:rPr>
            </w:pPr>
            <w:r>
              <w:rPr>
                <w:rFonts w:ascii="Arial" w:hAnsi="Arial"/>
                <w:b w:val="0"/>
                <w:i w:val="0"/>
                <w:color w:val="000000"/>
                <w:sz w:val="14"/>
              </w:rPr>
              <w:t>Physical activity change</w:t>
            </w:r>
          </w:p>
        </w:tc>
        <w:tc>
          <w:tcPr>
            <w:tcW w:w="2235" w:type="dxa"/>
            <w:tcBorders>
              <w:top w:val="single" w:color="000000" w:sz="12" w:space="0"/>
              <w:left w:val="nil"/>
              <w:bottom w:val="single" w:color="000000" w:sz="4" w:space="0"/>
              <w:right w:val="nil"/>
            </w:tcBorders>
            <w:shd w:val="clear" w:color="auto" w:fill="FFFFFF"/>
            <w:vAlign w:val="center"/>
          </w:tcPr>
          <w:p w14:paraId="52268EAE">
            <w:pPr>
              <w:spacing w:after="0" w:line="360" w:lineRule="auto"/>
              <w:jc w:val="center"/>
              <w:rPr>
                <w:b w:val="0"/>
                <w:color w:val="000000"/>
              </w:rPr>
            </w:pPr>
            <w:r>
              <w:rPr>
                <w:rFonts w:ascii="Arial" w:hAnsi="Arial"/>
                <w:b w:val="0"/>
                <w:i w:val="0"/>
                <w:color w:val="000000"/>
                <w:sz w:val="14"/>
              </w:rPr>
              <w:t>Functional-state transition</w:t>
            </w:r>
          </w:p>
        </w:tc>
        <w:tc>
          <w:tcPr>
            <w:tcW w:w="1330" w:type="dxa"/>
            <w:tcBorders>
              <w:top w:val="single" w:color="000000" w:sz="12" w:space="0"/>
              <w:left w:val="nil"/>
              <w:bottom w:val="single" w:color="000000" w:sz="4" w:space="0"/>
              <w:right w:val="nil"/>
            </w:tcBorders>
            <w:shd w:val="clear" w:color="auto" w:fill="FFFFFF"/>
            <w:vAlign w:val="center"/>
          </w:tcPr>
          <w:p w14:paraId="63C40AA2">
            <w:pPr>
              <w:spacing w:after="0" w:line="360" w:lineRule="auto"/>
              <w:jc w:val="center"/>
              <w:rPr>
                <w:b w:val="0"/>
                <w:color w:val="000000"/>
              </w:rPr>
            </w:pPr>
            <w:r>
              <w:rPr>
                <w:rFonts w:ascii="Arial" w:hAnsi="Arial"/>
                <w:b w:val="0"/>
                <w:i w:val="0"/>
                <w:color w:val="000000"/>
                <w:sz w:val="14"/>
              </w:rPr>
              <w:t>Pooled HR</w:t>
            </w:r>
          </w:p>
        </w:tc>
        <w:tc>
          <w:tcPr>
            <w:tcW w:w="1187" w:type="dxa"/>
            <w:tcBorders>
              <w:top w:val="single" w:color="000000" w:sz="12" w:space="0"/>
              <w:left w:val="nil"/>
              <w:bottom w:val="single" w:color="000000" w:sz="4" w:space="0"/>
              <w:right w:val="nil"/>
            </w:tcBorders>
            <w:shd w:val="clear" w:color="auto" w:fill="FFFFFF"/>
            <w:vAlign w:val="center"/>
          </w:tcPr>
          <w:p w14:paraId="10A6F778">
            <w:pPr>
              <w:spacing w:after="0" w:line="360" w:lineRule="auto"/>
              <w:jc w:val="center"/>
              <w:rPr>
                <w:b w:val="0"/>
                <w:color w:val="000000"/>
              </w:rPr>
            </w:pPr>
            <w:r>
              <w:rPr>
                <w:rFonts w:ascii="Arial" w:hAnsi="Arial"/>
                <w:b w:val="0"/>
                <w:i w:val="0"/>
                <w:color w:val="000000"/>
                <w:sz w:val="14"/>
              </w:rPr>
              <w:t>95% CI</w:t>
            </w:r>
          </w:p>
        </w:tc>
        <w:tc>
          <w:tcPr>
            <w:tcW w:w="1584" w:type="dxa"/>
            <w:tcBorders>
              <w:top w:val="single" w:color="000000" w:sz="12" w:space="0"/>
              <w:left w:val="nil"/>
              <w:bottom w:val="single" w:color="000000" w:sz="4" w:space="0"/>
              <w:right w:val="nil"/>
            </w:tcBorders>
            <w:shd w:val="clear" w:color="auto" w:fill="FFFFFF"/>
            <w:vAlign w:val="center"/>
          </w:tcPr>
          <w:p w14:paraId="02CF12BE">
            <w:pPr>
              <w:spacing w:after="0" w:line="360" w:lineRule="auto"/>
              <w:jc w:val="center"/>
              <w:rPr>
                <w:b w:val="0"/>
                <w:color w:val="000000"/>
              </w:rPr>
            </w:pPr>
            <w:r>
              <w:rPr>
                <w:rFonts w:ascii="Arial" w:hAnsi="Arial"/>
                <w:b w:val="0"/>
                <w:i w:val="0"/>
                <w:color w:val="000000"/>
                <w:sz w:val="14"/>
              </w:rPr>
              <w:t>I² (%)</w:t>
            </w:r>
          </w:p>
        </w:tc>
        <w:tc>
          <w:tcPr>
            <w:tcW w:w="1532" w:type="dxa"/>
            <w:tcBorders>
              <w:top w:val="single" w:color="000000" w:sz="12" w:space="0"/>
              <w:left w:val="nil"/>
              <w:bottom w:val="single" w:color="000000" w:sz="4" w:space="0"/>
              <w:right w:val="nil"/>
            </w:tcBorders>
            <w:shd w:val="clear" w:color="auto" w:fill="FFFFFF"/>
            <w:vAlign w:val="center"/>
          </w:tcPr>
          <w:p w14:paraId="3C97AB5C">
            <w:pPr>
              <w:spacing w:after="0" w:line="360" w:lineRule="auto"/>
              <w:jc w:val="center"/>
              <w:rPr>
                <w:b w:val="0"/>
                <w:color w:val="000000"/>
              </w:rPr>
            </w:pPr>
            <w:r>
              <w:rPr>
                <w:rFonts w:ascii="Arial" w:hAnsi="Arial"/>
                <w:b w:val="0"/>
                <w:i w:val="0"/>
                <w:color w:val="000000"/>
                <w:sz w:val="14"/>
              </w:rPr>
              <w:t>τ²</w:t>
            </w:r>
          </w:p>
        </w:tc>
        <w:tc>
          <w:tcPr>
            <w:tcW w:w="2119" w:type="dxa"/>
            <w:tcBorders>
              <w:top w:val="single" w:color="000000" w:sz="12" w:space="0"/>
              <w:left w:val="nil"/>
              <w:bottom w:val="single" w:color="000000" w:sz="4" w:space="0"/>
              <w:right w:val="nil"/>
            </w:tcBorders>
            <w:shd w:val="clear" w:color="auto" w:fill="FFFFFF"/>
            <w:vAlign w:val="center"/>
          </w:tcPr>
          <w:p w14:paraId="0A0B8EDB">
            <w:pPr>
              <w:spacing w:after="0" w:line="360" w:lineRule="auto"/>
              <w:jc w:val="center"/>
              <w:rPr>
                <w:b w:val="0"/>
                <w:color w:val="000000"/>
              </w:rPr>
            </w:pPr>
            <w:r>
              <w:rPr>
                <w:rFonts w:ascii="Arial" w:hAnsi="Arial"/>
                <w:b w:val="0"/>
                <w:i w:val="0"/>
                <w:color w:val="000000"/>
                <w:sz w:val="14"/>
              </w:rPr>
              <w:t>95% prediction interval</w:t>
            </w:r>
          </w:p>
        </w:tc>
        <w:tc>
          <w:tcPr>
            <w:tcW w:w="1101" w:type="dxa"/>
            <w:tcBorders>
              <w:top w:val="single" w:color="000000" w:sz="12" w:space="0"/>
              <w:left w:val="nil"/>
              <w:bottom w:val="single" w:color="000000" w:sz="4" w:space="0"/>
              <w:right w:val="nil"/>
            </w:tcBorders>
            <w:shd w:val="clear" w:color="auto" w:fill="FFFFFF"/>
            <w:vAlign w:val="center"/>
          </w:tcPr>
          <w:p w14:paraId="65C420FE">
            <w:pPr>
              <w:spacing w:after="0" w:line="360" w:lineRule="auto"/>
              <w:jc w:val="center"/>
              <w:rPr>
                <w:b w:val="0"/>
                <w:color w:val="000000"/>
              </w:rPr>
            </w:pPr>
            <w:r>
              <w:rPr>
                <w:rFonts w:ascii="Arial" w:hAnsi="Arial"/>
                <w:b w:val="0"/>
                <w:i w:val="0"/>
                <w:color w:val="000000"/>
                <w:sz w:val="14"/>
              </w:rPr>
              <w:t>k</w:t>
            </w:r>
          </w:p>
        </w:tc>
      </w:tr>
      <w:tr w14:paraId="21F608C6">
        <w:trPr>
          <w:jc w:val="center"/>
        </w:trPr>
        <w:tc>
          <w:tcPr>
            <w:tcW w:w="1584" w:type="dxa"/>
            <w:vMerge w:val="restart"/>
            <w:tcBorders>
              <w:top w:val="single" w:color="000000" w:sz="4" w:space="0"/>
              <w:left w:val="nil"/>
              <w:right w:val="nil"/>
            </w:tcBorders>
            <w:shd w:val="clear" w:color="auto" w:fill="FFFFFF"/>
            <w:vAlign w:val="center"/>
          </w:tcPr>
          <w:p w14:paraId="5808E1C0">
            <w:pPr>
              <w:spacing w:after="0" w:line="360" w:lineRule="auto"/>
              <w:jc w:val="center"/>
              <w:rPr>
                <w:b w:val="0"/>
                <w:color w:val="000000"/>
              </w:rPr>
            </w:pPr>
            <w:r>
              <w:rPr>
                <w:rFonts w:ascii="Arial" w:hAnsi="Arial"/>
                <w:b w:val="0"/>
                <w:i w:val="0"/>
                <w:color w:val="000000"/>
                <w:sz w:val="12"/>
              </w:rPr>
              <w:t>HRS</w:t>
            </w:r>
          </w:p>
        </w:tc>
        <w:tc>
          <w:tcPr>
            <w:tcW w:w="1584" w:type="dxa"/>
            <w:vMerge w:val="restart"/>
            <w:tcBorders>
              <w:top w:val="single" w:color="000000" w:sz="4" w:space="0"/>
              <w:left w:val="nil"/>
              <w:right w:val="nil"/>
            </w:tcBorders>
            <w:shd w:val="clear" w:color="auto" w:fill="FFFFFF"/>
            <w:vAlign w:val="center"/>
          </w:tcPr>
          <w:p w14:paraId="4E6396CC">
            <w:pPr>
              <w:spacing w:after="0" w:line="360" w:lineRule="auto"/>
              <w:jc w:val="center"/>
              <w:rPr>
                <w:b w:val="0"/>
                <w:color w:val="000000"/>
              </w:rPr>
            </w:pPr>
            <w:r>
              <w:rPr>
                <w:rFonts w:ascii="Arial" w:hAnsi="Arial"/>
                <w:b w:val="0"/>
                <w:i w:val="0"/>
                <w:color w:val="000000"/>
                <w:sz w:val="12"/>
              </w:rPr>
              <w:t>Became active</w:t>
            </w:r>
          </w:p>
        </w:tc>
        <w:tc>
          <w:tcPr>
            <w:tcW w:w="2235" w:type="dxa"/>
            <w:tcBorders>
              <w:top w:val="single" w:color="000000" w:sz="4" w:space="0"/>
              <w:left w:val="nil"/>
              <w:bottom w:val="nil"/>
              <w:right w:val="nil"/>
            </w:tcBorders>
            <w:shd w:val="clear" w:color="auto" w:fill="FFFFFF"/>
            <w:vAlign w:val="center"/>
          </w:tcPr>
          <w:p w14:paraId="4D627F8A">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single" w:color="000000" w:sz="4" w:space="0"/>
              <w:left w:val="nil"/>
              <w:bottom w:val="nil"/>
              <w:right w:val="nil"/>
            </w:tcBorders>
            <w:shd w:val="clear" w:color="auto" w:fill="FFFFFF"/>
            <w:vAlign w:val="center"/>
          </w:tcPr>
          <w:p w14:paraId="261A40CC">
            <w:pPr>
              <w:spacing w:after="0" w:line="360" w:lineRule="auto"/>
              <w:jc w:val="center"/>
              <w:rPr>
                <w:b w:val="0"/>
                <w:color w:val="000000"/>
              </w:rPr>
            </w:pPr>
            <w:r>
              <w:rPr>
                <w:rFonts w:ascii="Arial" w:hAnsi="Arial"/>
                <w:b w:val="0"/>
                <w:i w:val="0"/>
                <w:color w:val="000000"/>
                <w:sz w:val="12"/>
              </w:rPr>
              <w:t>0.59</w:t>
            </w:r>
          </w:p>
        </w:tc>
        <w:tc>
          <w:tcPr>
            <w:tcW w:w="1187" w:type="dxa"/>
            <w:tcBorders>
              <w:top w:val="single" w:color="000000" w:sz="4" w:space="0"/>
              <w:left w:val="nil"/>
              <w:bottom w:val="nil"/>
              <w:right w:val="nil"/>
            </w:tcBorders>
            <w:shd w:val="clear" w:color="auto" w:fill="FFFFFF"/>
            <w:vAlign w:val="center"/>
          </w:tcPr>
          <w:p w14:paraId="11887F2B">
            <w:pPr>
              <w:spacing w:after="0" w:line="360" w:lineRule="auto"/>
              <w:jc w:val="center"/>
              <w:rPr>
                <w:b w:val="0"/>
                <w:color w:val="000000"/>
              </w:rPr>
            </w:pPr>
            <w:r>
              <w:rPr>
                <w:rFonts w:ascii="Arial" w:hAnsi="Arial"/>
                <w:b w:val="0"/>
                <w:i w:val="0"/>
                <w:color w:val="000000"/>
                <w:sz w:val="12"/>
              </w:rPr>
              <w:t>0.44–0.80</w:t>
            </w:r>
          </w:p>
        </w:tc>
        <w:tc>
          <w:tcPr>
            <w:tcW w:w="1584" w:type="dxa"/>
            <w:tcBorders>
              <w:top w:val="single" w:color="000000" w:sz="4" w:space="0"/>
              <w:left w:val="nil"/>
              <w:bottom w:val="nil"/>
              <w:right w:val="nil"/>
            </w:tcBorders>
            <w:shd w:val="clear" w:color="auto" w:fill="FFFFFF"/>
            <w:vAlign w:val="center"/>
          </w:tcPr>
          <w:p w14:paraId="282FD86B">
            <w:pPr>
              <w:spacing w:after="0" w:line="360" w:lineRule="auto"/>
              <w:jc w:val="center"/>
              <w:rPr>
                <w:b w:val="0"/>
                <w:color w:val="000000"/>
              </w:rPr>
            </w:pPr>
            <w:r>
              <w:rPr>
                <w:rFonts w:ascii="Arial" w:hAnsi="Arial"/>
                <w:b w:val="0"/>
                <w:i w:val="0"/>
                <w:color w:val="000000"/>
                <w:sz w:val="12"/>
              </w:rPr>
              <w:t>70.4</w:t>
            </w:r>
          </w:p>
        </w:tc>
        <w:tc>
          <w:tcPr>
            <w:tcW w:w="1532" w:type="dxa"/>
            <w:tcBorders>
              <w:top w:val="single" w:color="000000" w:sz="4" w:space="0"/>
              <w:left w:val="nil"/>
              <w:bottom w:val="nil"/>
              <w:right w:val="nil"/>
            </w:tcBorders>
            <w:shd w:val="clear" w:color="auto" w:fill="FFFFFF"/>
            <w:vAlign w:val="center"/>
          </w:tcPr>
          <w:p w14:paraId="13B6440E">
            <w:pPr>
              <w:spacing w:after="0" w:line="360" w:lineRule="auto"/>
              <w:jc w:val="center"/>
              <w:rPr>
                <w:b w:val="0"/>
                <w:color w:val="000000"/>
              </w:rPr>
            </w:pPr>
            <w:r>
              <w:rPr>
                <w:rFonts w:ascii="Arial" w:hAnsi="Arial"/>
                <w:b w:val="0"/>
                <w:i w:val="0"/>
                <w:color w:val="000000"/>
                <w:sz w:val="12"/>
              </w:rPr>
              <w:t>0.025</w:t>
            </w:r>
          </w:p>
        </w:tc>
        <w:tc>
          <w:tcPr>
            <w:tcW w:w="2119" w:type="dxa"/>
            <w:tcBorders>
              <w:top w:val="single" w:color="000000" w:sz="4" w:space="0"/>
              <w:left w:val="nil"/>
              <w:bottom w:val="nil"/>
              <w:right w:val="nil"/>
            </w:tcBorders>
            <w:shd w:val="clear" w:color="auto" w:fill="FFFFFF"/>
            <w:vAlign w:val="center"/>
          </w:tcPr>
          <w:p w14:paraId="042CF5F9">
            <w:pPr>
              <w:spacing w:after="0" w:line="360" w:lineRule="auto"/>
              <w:jc w:val="center"/>
              <w:rPr>
                <w:b w:val="0"/>
                <w:color w:val="000000"/>
              </w:rPr>
            </w:pPr>
            <w:r>
              <w:rPr>
                <w:rFonts w:ascii="Arial" w:hAnsi="Arial"/>
                <w:b w:val="0"/>
                <w:i w:val="0"/>
                <w:color w:val="000000"/>
                <w:sz w:val="12"/>
              </w:rPr>
              <w:t>0.33–1.06</w:t>
            </w:r>
          </w:p>
        </w:tc>
        <w:tc>
          <w:tcPr>
            <w:tcW w:w="1101" w:type="dxa"/>
            <w:tcBorders>
              <w:top w:val="single" w:color="000000" w:sz="4" w:space="0"/>
              <w:left w:val="nil"/>
              <w:bottom w:val="nil"/>
              <w:right w:val="nil"/>
            </w:tcBorders>
            <w:shd w:val="clear" w:color="auto" w:fill="FFFFFF"/>
            <w:vAlign w:val="center"/>
          </w:tcPr>
          <w:p w14:paraId="5144B702">
            <w:pPr>
              <w:spacing w:after="0" w:line="360" w:lineRule="auto"/>
              <w:jc w:val="center"/>
              <w:rPr>
                <w:b w:val="0"/>
                <w:color w:val="000000"/>
              </w:rPr>
            </w:pPr>
            <w:r>
              <w:rPr>
                <w:rFonts w:ascii="Arial" w:hAnsi="Arial"/>
                <w:b w:val="0"/>
                <w:i w:val="0"/>
                <w:color w:val="000000"/>
                <w:sz w:val="12"/>
              </w:rPr>
              <w:t>4</w:t>
            </w:r>
          </w:p>
        </w:tc>
      </w:tr>
      <w:tr w14:paraId="39AA724B">
        <w:trPr>
          <w:jc w:val="center"/>
        </w:trPr>
        <w:tc>
          <w:tcPr>
            <w:tcW w:w="1584" w:type="dxa"/>
            <w:vMerge w:val="continue"/>
            <w:tcBorders>
              <w:left w:val="nil"/>
              <w:right w:val="nil"/>
            </w:tcBorders>
            <w:shd w:val="clear" w:color="auto" w:fill="FFFFFF"/>
            <w:vAlign w:val="center"/>
          </w:tcPr>
          <w:p w14:paraId="4D22AB79">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5CA013A6">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A8F507F">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7BE77C77">
            <w:pPr>
              <w:spacing w:after="0" w:line="360" w:lineRule="auto"/>
              <w:jc w:val="center"/>
              <w:rPr>
                <w:b w:val="0"/>
                <w:color w:val="000000"/>
              </w:rPr>
            </w:pPr>
            <w:r>
              <w:rPr>
                <w:rFonts w:ascii="Arial" w:hAnsi="Arial"/>
                <w:b w:val="0"/>
                <w:i w:val="0"/>
                <w:color w:val="000000"/>
                <w:sz w:val="12"/>
              </w:rPr>
              <w:t>0.69</w:t>
            </w:r>
          </w:p>
        </w:tc>
        <w:tc>
          <w:tcPr>
            <w:tcW w:w="1187" w:type="dxa"/>
            <w:tcBorders>
              <w:top w:val="nil"/>
              <w:left w:val="nil"/>
              <w:bottom w:val="nil"/>
              <w:right w:val="nil"/>
            </w:tcBorders>
            <w:shd w:val="clear" w:color="auto" w:fill="FFFFFF"/>
            <w:vAlign w:val="center"/>
          </w:tcPr>
          <w:p w14:paraId="7AA79181">
            <w:pPr>
              <w:spacing w:after="0" w:line="360" w:lineRule="auto"/>
              <w:jc w:val="center"/>
              <w:rPr>
                <w:b w:val="0"/>
                <w:color w:val="000000"/>
              </w:rPr>
            </w:pPr>
            <w:r>
              <w:rPr>
                <w:rFonts w:ascii="Arial" w:hAnsi="Arial"/>
                <w:b w:val="0"/>
                <w:i w:val="0"/>
                <w:color w:val="000000"/>
                <w:sz w:val="12"/>
              </w:rPr>
              <w:t>0.54–0.88</w:t>
            </w:r>
          </w:p>
        </w:tc>
        <w:tc>
          <w:tcPr>
            <w:tcW w:w="1584" w:type="dxa"/>
            <w:tcBorders>
              <w:top w:val="nil"/>
              <w:left w:val="nil"/>
              <w:bottom w:val="nil"/>
              <w:right w:val="nil"/>
            </w:tcBorders>
            <w:shd w:val="clear" w:color="auto" w:fill="FFFFFF"/>
            <w:vAlign w:val="center"/>
          </w:tcPr>
          <w:p w14:paraId="69319E46">
            <w:pPr>
              <w:spacing w:after="0" w:line="360" w:lineRule="auto"/>
              <w:jc w:val="center"/>
              <w:rPr>
                <w:b w:val="0"/>
                <w:color w:val="000000"/>
              </w:rPr>
            </w:pPr>
            <w:r>
              <w:rPr>
                <w:rFonts w:ascii="Arial" w:hAnsi="Arial"/>
                <w:b w:val="0"/>
                <w:i w:val="0"/>
                <w:color w:val="000000"/>
                <w:sz w:val="12"/>
              </w:rPr>
              <w:t>86.5</w:t>
            </w:r>
          </w:p>
        </w:tc>
        <w:tc>
          <w:tcPr>
            <w:tcW w:w="1532" w:type="dxa"/>
            <w:tcBorders>
              <w:top w:val="nil"/>
              <w:left w:val="nil"/>
              <w:bottom w:val="nil"/>
              <w:right w:val="nil"/>
            </w:tcBorders>
            <w:shd w:val="clear" w:color="auto" w:fill="FFFFFF"/>
            <w:vAlign w:val="center"/>
          </w:tcPr>
          <w:p w14:paraId="53FA0CFA">
            <w:pPr>
              <w:spacing w:after="0" w:line="360" w:lineRule="auto"/>
              <w:jc w:val="center"/>
              <w:rPr>
                <w:b w:val="0"/>
                <w:color w:val="000000"/>
              </w:rPr>
            </w:pPr>
            <w:r>
              <w:rPr>
                <w:rFonts w:ascii="Arial" w:hAnsi="Arial"/>
                <w:b w:val="0"/>
                <w:i w:val="0"/>
                <w:color w:val="000000"/>
                <w:sz w:val="12"/>
              </w:rPr>
              <w:t>0.020</w:t>
            </w:r>
          </w:p>
        </w:tc>
        <w:tc>
          <w:tcPr>
            <w:tcW w:w="2119" w:type="dxa"/>
            <w:tcBorders>
              <w:top w:val="nil"/>
              <w:left w:val="nil"/>
              <w:bottom w:val="nil"/>
              <w:right w:val="nil"/>
            </w:tcBorders>
            <w:shd w:val="clear" w:color="auto" w:fill="FFFFFF"/>
            <w:vAlign w:val="center"/>
          </w:tcPr>
          <w:p w14:paraId="2D8851C7">
            <w:pPr>
              <w:spacing w:after="0" w:line="360" w:lineRule="auto"/>
              <w:jc w:val="center"/>
              <w:rPr>
                <w:b w:val="0"/>
                <w:color w:val="000000"/>
              </w:rPr>
            </w:pPr>
            <w:r>
              <w:rPr>
                <w:rFonts w:ascii="Arial" w:hAnsi="Arial"/>
                <w:b w:val="0"/>
                <w:i w:val="0"/>
                <w:color w:val="000000"/>
                <w:sz w:val="12"/>
              </w:rPr>
              <w:t>0.41–1.15</w:t>
            </w:r>
          </w:p>
        </w:tc>
        <w:tc>
          <w:tcPr>
            <w:tcW w:w="1101" w:type="dxa"/>
            <w:tcBorders>
              <w:top w:val="nil"/>
              <w:left w:val="nil"/>
              <w:bottom w:val="nil"/>
              <w:right w:val="nil"/>
            </w:tcBorders>
            <w:shd w:val="clear" w:color="auto" w:fill="FFFFFF"/>
            <w:vAlign w:val="center"/>
          </w:tcPr>
          <w:p w14:paraId="07D98FAB">
            <w:pPr>
              <w:spacing w:after="0" w:line="360" w:lineRule="auto"/>
              <w:jc w:val="center"/>
              <w:rPr>
                <w:b w:val="0"/>
                <w:color w:val="000000"/>
              </w:rPr>
            </w:pPr>
            <w:r>
              <w:rPr>
                <w:rFonts w:ascii="Arial" w:hAnsi="Arial"/>
                <w:b w:val="0"/>
                <w:i w:val="0"/>
                <w:color w:val="000000"/>
                <w:sz w:val="12"/>
              </w:rPr>
              <w:t>4</w:t>
            </w:r>
          </w:p>
        </w:tc>
      </w:tr>
      <w:tr w14:paraId="599CEC90">
        <w:trPr>
          <w:jc w:val="center"/>
        </w:trPr>
        <w:tc>
          <w:tcPr>
            <w:tcW w:w="1584" w:type="dxa"/>
            <w:vMerge w:val="continue"/>
            <w:tcBorders>
              <w:left w:val="nil"/>
              <w:right w:val="nil"/>
            </w:tcBorders>
            <w:shd w:val="clear" w:color="auto" w:fill="FFFFFF"/>
            <w:vAlign w:val="center"/>
          </w:tcPr>
          <w:p w14:paraId="486BE135">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48883F35">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2504A3F9">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0C40C047">
            <w:pPr>
              <w:spacing w:after="0" w:line="360" w:lineRule="auto"/>
              <w:jc w:val="center"/>
              <w:rPr>
                <w:b w:val="0"/>
                <w:color w:val="000000"/>
              </w:rPr>
            </w:pPr>
            <w:r>
              <w:rPr>
                <w:rFonts w:ascii="Arial" w:hAnsi="Arial"/>
                <w:b w:val="0"/>
                <w:i w:val="0"/>
                <w:color w:val="000000"/>
                <w:sz w:val="12"/>
              </w:rPr>
              <w:t>1.70</w:t>
            </w:r>
          </w:p>
        </w:tc>
        <w:tc>
          <w:tcPr>
            <w:tcW w:w="1187" w:type="dxa"/>
            <w:tcBorders>
              <w:top w:val="nil"/>
              <w:left w:val="nil"/>
              <w:bottom w:val="nil"/>
              <w:right w:val="nil"/>
            </w:tcBorders>
            <w:shd w:val="clear" w:color="auto" w:fill="FFFFFF"/>
            <w:vAlign w:val="center"/>
          </w:tcPr>
          <w:p w14:paraId="575BE420">
            <w:pPr>
              <w:spacing w:after="0" w:line="360" w:lineRule="auto"/>
              <w:jc w:val="center"/>
              <w:rPr>
                <w:b w:val="0"/>
                <w:color w:val="000000"/>
              </w:rPr>
            </w:pPr>
            <w:r>
              <w:rPr>
                <w:rFonts w:ascii="Arial" w:hAnsi="Arial"/>
                <w:b w:val="0"/>
                <w:i w:val="0"/>
                <w:color w:val="000000"/>
                <w:sz w:val="12"/>
              </w:rPr>
              <w:t>1.48–1.96</w:t>
            </w:r>
          </w:p>
        </w:tc>
        <w:tc>
          <w:tcPr>
            <w:tcW w:w="1584" w:type="dxa"/>
            <w:tcBorders>
              <w:top w:val="nil"/>
              <w:left w:val="nil"/>
              <w:bottom w:val="nil"/>
              <w:right w:val="nil"/>
            </w:tcBorders>
            <w:shd w:val="clear" w:color="auto" w:fill="FFFFFF"/>
            <w:vAlign w:val="center"/>
          </w:tcPr>
          <w:p w14:paraId="6578D5C7">
            <w:pPr>
              <w:spacing w:after="0" w:line="360" w:lineRule="auto"/>
              <w:jc w:val="center"/>
              <w:rPr>
                <w:b w:val="0"/>
                <w:color w:val="000000"/>
              </w:rPr>
            </w:pPr>
            <w:r>
              <w:rPr>
                <w:rFonts w:ascii="Arial" w:hAnsi="Arial"/>
                <w:b w:val="0"/>
                <w:i w:val="0"/>
                <w:color w:val="000000"/>
                <w:sz w:val="12"/>
              </w:rPr>
              <w:t>0.0</w:t>
            </w:r>
          </w:p>
        </w:tc>
        <w:tc>
          <w:tcPr>
            <w:tcW w:w="1532" w:type="dxa"/>
            <w:tcBorders>
              <w:top w:val="nil"/>
              <w:left w:val="nil"/>
              <w:bottom w:val="nil"/>
              <w:right w:val="nil"/>
            </w:tcBorders>
            <w:shd w:val="clear" w:color="auto" w:fill="FFFFFF"/>
            <w:vAlign w:val="center"/>
          </w:tcPr>
          <w:p w14:paraId="7A8B7049">
            <w:pPr>
              <w:spacing w:after="0" w:line="360" w:lineRule="auto"/>
              <w:jc w:val="center"/>
              <w:rPr>
                <w:b w:val="0"/>
                <w:color w:val="000000"/>
              </w:rPr>
            </w:pPr>
            <w:r>
              <w:rPr>
                <w:rFonts w:ascii="Arial" w:hAnsi="Arial"/>
                <w:b w:val="0"/>
                <w:i w:val="0"/>
                <w:color w:val="000000"/>
                <w:sz w:val="12"/>
              </w:rPr>
              <w:t>0.000</w:t>
            </w:r>
          </w:p>
        </w:tc>
        <w:tc>
          <w:tcPr>
            <w:tcW w:w="2119" w:type="dxa"/>
            <w:tcBorders>
              <w:top w:val="nil"/>
              <w:left w:val="nil"/>
              <w:bottom w:val="nil"/>
              <w:right w:val="nil"/>
            </w:tcBorders>
            <w:shd w:val="clear" w:color="auto" w:fill="FFFFFF"/>
            <w:vAlign w:val="center"/>
          </w:tcPr>
          <w:p w14:paraId="401D2FA0">
            <w:pPr>
              <w:spacing w:after="0" w:line="360" w:lineRule="auto"/>
              <w:jc w:val="center"/>
              <w:rPr>
                <w:b w:val="0"/>
                <w:color w:val="000000"/>
              </w:rPr>
            </w:pPr>
            <w:r>
              <w:rPr>
                <w:rFonts w:ascii="Arial" w:hAnsi="Arial"/>
                <w:b w:val="0"/>
                <w:i w:val="0"/>
                <w:color w:val="000000"/>
                <w:sz w:val="12"/>
              </w:rPr>
              <w:t>1.48–1.96</w:t>
            </w:r>
          </w:p>
        </w:tc>
        <w:tc>
          <w:tcPr>
            <w:tcW w:w="1101" w:type="dxa"/>
            <w:tcBorders>
              <w:top w:val="nil"/>
              <w:left w:val="nil"/>
              <w:bottom w:val="nil"/>
              <w:right w:val="nil"/>
            </w:tcBorders>
            <w:shd w:val="clear" w:color="auto" w:fill="FFFFFF"/>
            <w:vAlign w:val="center"/>
          </w:tcPr>
          <w:p w14:paraId="495AECAD">
            <w:pPr>
              <w:spacing w:after="0" w:line="360" w:lineRule="auto"/>
              <w:jc w:val="center"/>
              <w:rPr>
                <w:b w:val="0"/>
                <w:color w:val="000000"/>
              </w:rPr>
            </w:pPr>
            <w:r>
              <w:rPr>
                <w:rFonts w:ascii="Arial" w:hAnsi="Arial"/>
                <w:b w:val="0"/>
                <w:i w:val="0"/>
                <w:color w:val="000000"/>
                <w:sz w:val="12"/>
              </w:rPr>
              <w:t>4</w:t>
            </w:r>
          </w:p>
        </w:tc>
      </w:tr>
      <w:tr w14:paraId="60AF78BB">
        <w:trPr>
          <w:jc w:val="center"/>
        </w:trPr>
        <w:tc>
          <w:tcPr>
            <w:tcW w:w="1584" w:type="dxa"/>
            <w:vMerge w:val="continue"/>
            <w:tcBorders>
              <w:left w:val="nil"/>
              <w:right w:val="nil"/>
            </w:tcBorders>
            <w:shd w:val="clear" w:color="auto" w:fill="FFFFFF"/>
            <w:vAlign w:val="center"/>
          </w:tcPr>
          <w:p w14:paraId="40665045">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19355359">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74E9842">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73444D3F">
            <w:pPr>
              <w:spacing w:after="0" w:line="360" w:lineRule="auto"/>
              <w:jc w:val="center"/>
              <w:rPr>
                <w:b w:val="0"/>
                <w:color w:val="000000"/>
              </w:rPr>
            </w:pPr>
            <w:r>
              <w:rPr>
                <w:rFonts w:ascii="Arial" w:hAnsi="Arial"/>
                <w:b w:val="0"/>
                <w:i w:val="0"/>
                <w:color w:val="000000"/>
                <w:sz w:val="12"/>
              </w:rPr>
              <w:t>0.80</w:t>
            </w:r>
          </w:p>
        </w:tc>
        <w:tc>
          <w:tcPr>
            <w:tcW w:w="1187" w:type="dxa"/>
            <w:tcBorders>
              <w:top w:val="nil"/>
              <w:left w:val="nil"/>
              <w:bottom w:val="nil"/>
              <w:right w:val="nil"/>
            </w:tcBorders>
            <w:shd w:val="clear" w:color="auto" w:fill="FFFFFF"/>
            <w:vAlign w:val="center"/>
          </w:tcPr>
          <w:p w14:paraId="43E12F1D">
            <w:pPr>
              <w:spacing w:after="0" w:line="360" w:lineRule="auto"/>
              <w:jc w:val="center"/>
              <w:rPr>
                <w:b w:val="0"/>
                <w:color w:val="000000"/>
              </w:rPr>
            </w:pPr>
            <w:r>
              <w:rPr>
                <w:rFonts w:ascii="Arial" w:hAnsi="Arial"/>
                <w:b w:val="0"/>
                <w:i w:val="0"/>
                <w:color w:val="000000"/>
                <w:sz w:val="12"/>
              </w:rPr>
              <w:t>0.61–1.04</w:t>
            </w:r>
          </w:p>
        </w:tc>
        <w:tc>
          <w:tcPr>
            <w:tcW w:w="1584" w:type="dxa"/>
            <w:tcBorders>
              <w:top w:val="nil"/>
              <w:left w:val="nil"/>
              <w:bottom w:val="nil"/>
              <w:right w:val="nil"/>
            </w:tcBorders>
            <w:shd w:val="clear" w:color="auto" w:fill="FFFFFF"/>
            <w:vAlign w:val="center"/>
          </w:tcPr>
          <w:p w14:paraId="48E9986C">
            <w:pPr>
              <w:spacing w:after="0" w:line="360" w:lineRule="auto"/>
              <w:jc w:val="center"/>
              <w:rPr>
                <w:b w:val="0"/>
                <w:color w:val="000000"/>
              </w:rPr>
            </w:pPr>
            <w:r>
              <w:rPr>
                <w:rFonts w:ascii="Arial" w:hAnsi="Arial"/>
                <w:b w:val="0"/>
                <w:i w:val="0"/>
                <w:color w:val="000000"/>
                <w:sz w:val="12"/>
              </w:rPr>
              <w:t>19.5</w:t>
            </w:r>
          </w:p>
        </w:tc>
        <w:tc>
          <w:tcPr>
            <w:tcW w:w="1532" w:type="dxa"/>
            <w:tcBorders>
              <w:top w:val="nil"/>
              <w:left w:val="nil"/>
              <w:bottom w:val="nil"/>
              <w:right w:val="nil"/>
            </w:tcBorders>
            <w:shd w:val="clear" w:color="auto" w:fill="FFFFFF"/>
            <w:vAlign w:val="center"/>
          </w:tcPr>
          <w:p w14:paraId="522D01F3">
            <w:pPr>
              <w:spacing w:after="0" w:line="360" w:lineRule="auto"/>
              <w:jc w:val="center"/>
              <w:rPr>
                <w:b w:val="0"/>
                <w:color w:val="000000"/>
              </w:rPr>
            </w:pPr>
            <w:r>
              <w:rPr>
                <w:rFonts w:ascii="Arial" w:hAnsi="Arial"/>
                <w:b w:val="0"/>
                <w:i w:val="0"/>
                <w:color w:val="000000"/>
                <w:sz w:val="12"/>
              </w:rPr>
              <w:t>0.007</w:t>
            </w:r>
          </w:p>
        </w:tc>
        <w:tc>
          <w:tcPr>
            <w:tcW w:w="2119" w:type="dxa"/>
            <w:tcBorders>
              <w:top w:val="nil"/>
              <w:left w:val="nil"/>
              <w:bottom w:val="nil"/>
              <w:right w:val="nil"/>
            </w:tcBorders>
            <w:shd w:val="clear" w:color="auto" w:fill="FFFFFF"/>
            <w:vAlign w:val="center"/>
          </w:tcPr>
          <w:p w14:paraId="28C7324E">
            <w:pPr>
              <w:spacing w:after="0" w:line="360" w:lineRule="auto"/>
              <w:jc w:val="center"/>
              <w:rPr>
                <w:b w:val="0"/>
                <w:color w:val="000000"/>
              </w:rPr>
            </w:pPr>
            <w:r>
              <w:rPr>
                <w:rFonts w:ascii="Arial" w:hAnsi="Arial"/>
                <w:b w:val="0"/>
                <w:i w:val="0"/>
                <w:color w:val="000000"/>
                <w:sz w:val="12"/>
              </w:rPr>
              <w:t>0.55–1.16</w:t>
            </w:r>
          </w:p>
        </w:tc>
        <w:tc>
          <w:tcPr>
            <w:tcW w:w="1101" w:type="dxa"/>
            <w:tcBorders>
              <w:top w:val="nil"/>
              <w:left w:val="nil"/>
              <w:bottom w:val="nil"/>
              <w:right w:val="nil"/>
            </w:tcBorders>
            <w:shd w:val="clear" w:color="auto" w:fill="FFFFFF"/>
            <w:vAlign w:val="center"/>
          </w:tcPr>
          <w:p w14:paraId="747659B6">
            <w:pPr>
              <w:spacing w:after="0" w:line="360" w:lineRule="auto"/>
              <w:jc w:val="center"/>
              <w:rPr>
                <w:b w:val="0"/>
                <w:color w:val="000000"/>
              </w:rPr>
            </w:pPr>
            <w:r>
              <w:rPr>
                <w:rFonts w:ascii="Arial" w:hAnsi="Arial"/>
                <w:b w:val="0"/>
                <w:i w:val="0"/>
                <w:color w:val="000000"/>
                <w:sz w:val="12"/>
              </w:rPr>
              <w:t>4</w:t>
            </w:r>
          </w:p>
        </w:tc>
      </w:tr>
      <w:tr w14:paraId="4D019773">
        <w:trPr>
          <w:jc w:val="center"/>
        </w:trPr>
        <w:tc>
          <w:tcPr>
            <w:tcW w:w="1584" w:type="dxa"/>
            <w:vMerge w:val="continue"/>
            <w:tcBorders>
              <w:left w:val="nil"/>
              <w:right w:val="nil"/>
            </w:tcBorders>
            <w:shd w:val="clear" w:color="auto" w:fill="FFFFFF"/>
            <w:vAlign w:val="center"/>
          </w:tcPr>
          <w:p w14:paraId="33E9D849">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3ACA8D34">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E06F349">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5788049C">
            <w:pPr>
              <w:spacing w:after="0" w:line="360" w:lineRule="auto"/>
              <w:jc w:val="center"/>
              <w:rPr>
                <w:b w:val="0"/>
                <w:color w:val="000000"/>
              </w:rPr>
            </w:pPr>
            <w:r>
              <w:rPr>
                <w:rFonts w:ascii="Arial" w:hAnsi="Arial"/>
                <w:b w:val="0"/>
                <w:i w:val="0"/>
                <w:color w:val="000000"/>
                <w:sz w:val="12"/>
              </w:rPr>
              <w:t>1.98</w:t>
            </w:r>
          </w:p>
        </w:tc>
        <w:tc>
          <w:tcPr>
            <w:tcW w:w="1187" w:type="dxa"/>
            <w:tcBorders>
              <w:top w:val="nil"/>
              <w:left w:val="nil"/>
              <w:bottom w:val="nil"/>
              <w:right w:val="nil"/>
            </w:tcBorders>
            <w:shd w:val="clear" w:color="auto" w:fill="FFFFFF"/>
            <w:vAlign w:val="center"/>
          </w:tcPr>
          <w:p w14:paraId="5A254BD0">
            <w:pPr>
              <w:spacing w:after="0" w:line="360" w:lineRule="auto"/>
              <w:jc w:val="center"/>
              <w:rPr>
                <w:b w:val="0"/>
                <w:color w:val="000000"/>
              </w:rPr>
            </w:pPr>
            <w:r>
              <w:rPr>
                <w:rFonts w:ascii="Arial" w:hAnsi="Arial"/>
                <w:b w:val="0"/>
                <w:i w:val="0"/>
                <w:color w:val="000000"/>
                <w:sz w:val="12"/>
              </w:rPr>
              <w:t>1.42–2.76</w:t>
            </w:r>
          </w:p>
        </w:tc>
        <w:tc>
          <w:tcPr>
            <w:tcW w:w="1584" w:type="dxa"/>
            <w:tcBorders>
              <w:top w:val="nil"/>
              <w:left w:val="nil"/>
              <w:bottom w:val="nil"/>
              <w:right w:val="nil"/>
            </w:tcBorders>
            <w:shd w:val="clear" w:color="auto" w:fill="FFFFFF"/>
            <w:vAlign w:val="center"/>
          </w:tcPr>
          <w:p w14:paraId="23A335A6">
            <w:pPr>
              <w:spacing w:after="0" w:line="360" w:lineRule="auto"/>
              <w:jc w:val="center"/>
              <w:rPr>
                <w:b w:val="0"/>
                <w:color w:val="000000"/>
              </w:rPr>
            </w:pPr>
            <w:r>
              <w:rPr>
                <w:rFonts w:ascii="Arial" w:hAnsi="Arial"/>
                <w:b w:val="0"/>
                <w:i w:val="0"/>
                <w:color w:val="000000"/>
                <w:sz w:val="12"/>
              </w:rPr>
              <w:t>87.7</w:t>
            </w:r>
          </w:p>
        </w:tc>
        <w:tc>
          <w:tcPr>
            <w:tcW w:w="1532" w:type="dxa"/>
            <w:tcBorders>
              <w:top w:val="nil"/>
              <w:left w:val="nil"/>
              <w:bottom w:val="nil"/>
              <w:right w:val="nil"/>
            </w:tcBorders>
            <w:shd w:val="clear" w:color="auto" w:fill="FFFFFF"/>
            <w:vAlign w:val="center"/>
          </w:tcPr>
          <w:p w14:paraId="6F2F742E">
            <w:pPr>
              <w:spacing w:after="0" w:line="360" w:lineRule="auto"/>
              <w:jc w:val="center"/>
              <w:rPr>
                <w:b w:val="0"/>
                <w:color w:val="000000"/>
              </w:rPr>
            </w:pPr>
            <w:r>
              <w:rPr>
                <w:rFonts w:ascii="Arial" w:hAnsi="Arial"/>
                <w:b w:val="0"/>
                <w:i w:val="0"/>
                <w:color w:val="000000"/>
                <w:sz w:val="12"/>
              </w:rPr>
              <w:t>0.039</w:t>
            </w:r>
          </w:p>
        </w:tc>
        <w:tc>
          <w:tcPr>
            <w:tcW w:w="2119" w:type="dxa"/>
            <w:tcBorders>
              <w:top w:val="nil"/>
              <w:left w:val="nil"/>
              <w:bottom w:val="nil"/>
              <w:right w:val="nil"/>
            </w:tcBorders>
            <w:shd w:val="clear" w:color="auto" w:fill="FFFFFF"/>
            <w:vAlign w:val="center"/>
          </w:tcPr>
          <w:p w14:paraId="650B1BAA">
            <w:pPr>
              <w:spacing w:after="0" w:line="360" w:lineRule="auto"/>
              <w:jc w:val="center"/>
              <w:rPr>
                <w:b w:val="0"/>
                <w:color w:val="000000"/>
              </w:rPr>
            </w:pPr>
            <w:r>
              <w:rPr>
                <w:rFonts w:ascii="Arial" w:hAnsi="Arial"/>
                <w:b w:val="0"/>
                <w:i w:val="0"/>
                <w:color w:val="000000"/>
                <w:sz w:val="12"/>
              </w:rPr>
              <w:t>0.97–4.03</w:t>
            </w:r>
          </w:p>
        </w:tc>
        <w:tc>
          <w:tcPr>
            <w:tcW w:w="1101" w:type="dxa"/>
            <w:tcBorders>
              <w:top w:val="nil"/>
              <w:left w:val="nil"/>
              <w:bottom w:val="nil"/>
              <w:right w:val="nil"/>
            </w:tcBorders>
            <w:shd w:val="clear" w:color="auto" w:fill="FFFFFF"/>
            <w:vAlign w:val="center"/>
          </w:tcPr>
          <w:p w14:paraId="7E342B2F">
            <w:pPr>
              <w:spacing w:after="0" w:line="360" w:lineRule="auto"/>
              <w:jc w:val="center"/>
              <w:rPr>
                <w:b w:val="0"/>
                <w:color w:val="000000"/>
              </w:rPr>
            </w:pPr>
            <w:r>
              <w:rPr>
                <w:rFonts w:ascii="Arial" w:hAnsi="Arial"/>
                <w:b w:val="0"/>
                <w:i w:val="0"/>
                <w:color w:val="000000"/>
                <w:sz w:val="12"/>
              </w:rPr>
              <w:t>4</w:t>
            </w:r>
          </w:p>
        </w:tc>
      </w:tr>
      <w:tr w14:paraId="536F8968">
        <w:trPr>
          <w:jc w:val="center"/>
        </w:trPr>
        <w:tc>
          <w:tcPr>
            <w:tcW w:w="1584" w:type="dxa"/>
            <w:vMerge w:val="continue"/>
            <w:tcBorders>
              <w:left w:val="nil"/>
              <w:right w:val="nil"/>
            </w:tcBorders>
            <w:shd w:val="clear" w:color="auto" w:fill="FFFFFF"/>
            <w:vAlign w:val="center"/>
          </w:tcPr>
          <w:p w14:paraId="27F2838E">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4E8A5AAA">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F2B347A">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48E3AFA7">
            <w:pPr>
              <w:spacing w:after="0" w:line="360" w:lineRule="auto"/>
              <w:jc w:val="center"/>
              <w:rPr>
                <w:b w:val="0"/>
                <w:color w:val="000000"/>
              </w:rPr>
            </w:pPr>
            <w:r>
              <w:rPr>
                <w:rFonts w:ascii="Arial" w:hAnsi="Arial"/>
                <w:b w:val="0"/>
                <w:i w:val="0"/>
                <w:color w:val="000000"/>
                <w:sz w:val="12"/>
              </w:rPr>
              <w:t>0.76</w:t>
            </w:r>
          </w:p>
        </w:tc>
        <w:tc>
          <w:tcPr>
            <w:tcW w:w="1187" w:type="dxa"/>
            <w:tcBorders>
              <w:top w:val="nil"/>
              <w:left w:val="nil"/>
              <w:bottom w:val="nil"/>
              <w:right w:val="nil"/>
            </w:tcBorders>
            <w:shd w:val="clear" w:color="auto" w:fill="FFFFFF"/>
            <w:vAlign w:val="center"/>
          </w:tcPr>
          <w:p w14:paraId="4C77CD14">
            <w:pPr>
              <w:spacing w:after="0" w:line="360" w:lineRule="auto"/>
              <w:jc w:val="center"/>
              <w:rPr>
                <w:b w:val="0"/>
                <w:color w:val="000000"/>
              </w:rPr>
            </w:pPr>
            <w:r>
              <w:rPr>
                <w:rFonts w:ascii="Arial" w:hAnsi="Arial"/>
                <w:b w:val="0"/>
                <w:i w:val="0"/>
                <w:color w:val="000000"/>
                <w:sz w:val="12"/>
              </w:rPr>
              <w:t>0.46–1.27</w:t>
            </w:r>
          </w:p>
        </w:tc>
        <w:tc>
          <w:tcPr>
            <w:tcW w:w="1584" w:type="dxa"/>
            <w:tcBorders>
              <w:top w:val="nil"/>
              <w:left w:val="nil"/>
              <w:bottom w:val="nil"/>
              <w:right w:val="nil"/>
            </w:tcBorders>
            <w:shd w:val="clear" w:color="auto" w:fill="FFFFFF"/>
            <w:vAlign w:val="center"/>
          </w:tcPr>
          <w:p w14:paraId="08692790">
            <w:pPr>
              <w:spacing w:after="0" w:line="360" w:lineRule="auto"/>
              <w:jc w:val="center"/>
              <w:rPr>
                <w:b w:val="0"/>
                <w:color w:val="000000"/>
              </w:rPr>
            </w:pPr>
            <w:r>
              <w:rPr>
                <w:rFonts w:ascii="Arial" w:hAnsi="Arial"/>
                <w:b w:val="0"/>
                <w:i w:val="0"/>
                <w:color w:val="000000"/>
                <w:sz w:val="12"/>
              </w:rPr>
              <w:t>51.2</w:t>
            </w:r>
          </w:p>
        </w:tc>
        <w:tc>
          <w:tcPr>
            <w:tcW w:w="1532" w:type="dxa"/>
            <w:tcBorders>
              <w:top w:val="nil"/>
              <w:left w:val="nil"/>
              <w:bottom w:val="nil"/>
              <w:right w:val="nil"/>
            </w:tcBorders>
            <w:shd w:val="clear" w:color="auto" w:fill="FFFFFF"/>
            <w:vAlign w:val="center"/>
          </w:tcPr>
          <w:p w14:paraId="2594F6F9">
            <w:pPr>
              <w:spacing w:after="0" w:line="360" w:lineRule="auto"/>
              <w:jc w:val="center"/>
              <w:rPr>
                <w:b w:val="0"/>
                <w:color w:val="000000"/>
              </w:rPr>
            </w:pPr>
            <w:r>
              <w:rPr>
                <w:rFonts w:ascii="Arial" w:hAnsi="Arial"/>
                <w:b w:val="0"/>
                <w:i w:val="0"/>
                <w:color w:val="000000"/>
                <w:sz w:val="12"/>
              </w:rPr>
              <w:t>0.044</w:t>
            </w:r>
          </w:p>
        </w:tc>
        <w:tc>
          <w:tcPr>
            <w:tcW w:w="2119" w:type="dxa"/>
            <w:tcBorders>
              <w:top w:val="nil"/>
              <w:left w:val="nil"/>
              <w:bottom w:val="nil"/>
              <w:right w:val="nil"/>
            </w:tcBorders>
            <w:shd w:val="clear" w:color="auto" w:fill="FFFFFF"/>
            <w:vAlign w:val="center"/>
          </w:tcPr>
          <w:p w14:paraId="1964E759">
            <w:pPr>
              <w:spacing w:after="0" w:line="360" w:lineRule="auto"/>
              <w:jc w:val="center"/>
              <w:rPr>
                <w:b w:val="0"/>
                <w:color w:val="000000"/>
              </w:rPr>
            </w:pPr>
            <w:r>
              <w:rPr>
                <w:rFonts w:ascii="Arial" w:hAnsi="Arial"/>
                <w:b w:val="0"/>
                <w:i w:val="0"/>
                <w:color w:val="000000"/>
                <w:sz w:val="12"/>
              </w:rPr>
              <w:t>0.33–1.77</w:t>
            </w:r>
          </w:p>
        </w:tc>
        <w:tc>
          <w:tcPr>
            <w:tcW w:w="1101" w:type="dxa"/>
            <w:tcBorders>
              <w:top w:val="nil"/>
              <w:left w:val="nil"/>
              <w:bottom w:val="nil"/>
              <w:right w:val="nil"/>
            </w:tcBorders>
            <w:shd w:val="clear" w:color="auto" w:fill="FFFFFF"/>
            <w:vAlign w:val="center"/>
          </w:tcPr>
          <w:p w14:paraId="337C6709">
            <w:pPr>
              <w:spacing w:after="0" w:line="360" w:lineRule="auto"/>
              <w:jc w:val="center"/>
              <w:rPr>
                <w:b w:val="0"/>
                <w:color w:val="000000"/>
              </w:rPr>
            </w:pPr>
            <w:r>
              <w:rPr>
                <w:rFonts w:ascii="Arial" w:hAnsi="Arial"/>
                <w:b w:val="0"/>
                <w:i w:val="0"/>
                <w:color w:val="000000"/>
                <w:sz w:val="12"/>
              </w:rPr>
              <w:t>4</w:t>
            </w:r>
          </w:p>
        </w:tc>
      </w:tr>
      <w:tr w14:paraId="287B4A4E">
        <w:trPr>
          <w:jc w:val="center"/>
        </w:trPr>
        <w:tc>
          <w:tcPr>
            <w:tcW w:w="1584" w:type="dxa"/>
            <w:vMerge w:val="continue"/>
            <w:tcBorders>
              <w:left w:val="nil"/>
              <w:right w:val="nil"/>
            </w:tcBorders>
            <w:shd w:val="clear" w:color="auto" w:fill="FFFFFF"/>
            <w:vAlign w:val="center"/>
          </w:tcPr>
          <w:p w14:paraId="6FF54616">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2EE54F98">
            <w:pPr>
              <w:spacing w:after="0" w:line="360" w:lineRule="auto"/>
              <w:jc w:val="center"/>
              <w:rPr>
                <w:b w:val="0"/>
                <w:color w:val="000000"/>
              </w:rPr>
            </w:pPr>
            <w:r>
              <w:rPr>
                <w:rFonts w:ascii="Arial" w:hAnsi="Arial"/>
                <w:b w:val="0"/>
                <w:i w:val="0"/>
                <w:color w:val="000000"/>
                <w:sz w:val="12"/>
              </w:rPr>
              <w:t>Became inactive</w:t>
            </w:r>
          </w:p>
        </w:tc>
        <w:tc>
          <w:tcPr>
            <w:tcW w:w="2235" w:type="dxa"/>
            <w:tcBorders>
              <w:top w:val="nil"/>
              <w:left w:val="nil"/>
              <w:bottom w:val="nil"/>
              <w:right w:val="nil"/>
            </w:tcBorders>
            <w:shd w:val="clear" w:color="auto" w:fill="FFFFFF"/>
            <w:vAlign w:val="center"/>
          </w:tcPr>
          <w:p w14:paraId="1CFCAA29">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3E1302B4">
            <w:pPr>
              <w:spacing w:after="0" w:line="360" w:lineRule="auto"/>
              <w:jc w:val="center"/>
              <w:rPr>
                <w:b w:val="0"/>
                <w:color w:val="000000"/>
              </w:rPr>
            </w:pPr>
            <w:r>
              <w:rPr>
                <w:rFonts w:ascii="Arial" w:hAnsi="Arial"/>
                <w:b w:val="0"/>
                <w:i w:val="0"/>
                <w:color w:val="000000"/>
                <w:sz w:val="12"/>
              </w:rPr>
              <w:t>0.71</w:t>
            </w:r>
          </w:p>
        </w:tc>
        <w:tc>
          <w:tcPr>
            <w:tcW w:w="1187" w:type="dxa"/>
            <w:tcBorders>
              <w:top w:val="nil"/>
              <w:left w:val="nil"/>
              <w:bottom w:val="nil"/>
              <w:right w:val="nil"/>
            </w:tcBorders>
            <w:shd w:val="clear" w:color="auto" w:fill="FFFFFF"/>
            <w:vAlign w:val="center"/>
          </w:tcPr>
          <w:p w14:paraId="63F50AA1">
            <w:pPr>
              <w:spacing w:after="0" w:line="360" w:lineRule="auto"/>
              <w:jc w:val="center"/>
              <w:rPr>
                <w:b w:val="0"/>
                <w:color w:val="000000"/>
              </w:rPr>
            </w:pPr>
            <w:r>
              <w:rPr>
                <w:rFonts w:ascii="Arial" w:hAnsi="Arial"/>
                <w:b w:val="0"/>
                <w:i w:val="0"/>
                <w:color w:val="000000"/>
                <w:sz w:val="12"/>
              </w:rPr>
              <w:t>0.55–0.92</w:t>
            </w:r>
          </w:p>
        </w:tc>
        <w:tc>
          <w:tcPr>
            <w:tcW w:w="1584" w:type="dxa"/>
            <w:tcBorders>
              <w:top w:val="nil"/>
              <w:left w:val="nil"/>
              <w:bottom w:val="nil"/>
              <w:right w:val="nil"/>
            </w:tcBorders>
            <w:shd w:val="clear" w:color="auto" w:fill="FFFFFF"/>
            <w:vAlign w:val="center"/>
          </w:tcPr>
          <w:p w14:paraId="7024C7C1">
            <w:pPr>
              <w:spacing w:after="0" w:line="360" w:lineRule="auto"/>
              <w:jc w:val="center"/>
              <w:rPr>
                <w:b w:val="0"/>
                <w:color w:val="000000"/>
              </w:rPr>
            </w:pPr>
            <w:r>
              <w:rPr>
                <w:rFonts w:ascii="Arial" w:hAnsi="Arial"/>
                <w:b w:val="0"/>
                <w:i w:val="0"/>
                <w:color w:val="000000"/>
                <w:sz w:val="12"/>
              </w:rPr>
              <w:t>68.9</w:t>
            </w:r>
          </w:p>
        </w:tc>
        <w:tc>
          <w:tcPr>
            <w:tcW w:w="1532" w:type="dxa"/>
            <w:tcBorders>
              <w:top w:val="nil"/>
              <w:left w:val="nil"/>
              <w:bottom w:val="nil"/>
              <w:right w:val="nil"/>
            </w:tcBorders>
            <w:shd w:val="clear" w:color="auto" w:fill="FFFFFF"/>
            <w:vAlign w:val="center"/>
          </w:tcPr>
          <w:p w14:paraId="4E24B35B">
            <w:pPr>
              <w:spacing w:after="0" w:line="360" w:lineRule="auto"/>
              <w:jc w:val="center"/>
              <w:rPr>
                <w:b w:val="0"/>
                <w:color w:val="000000"/>
              </w:rPr>
            </w:pPr>
            <w:r>
              <w:rPr>
                <w:rFonts w:ascii="Arial" w:hAnsi="Arial"/>
                <w:b w:val="0"/>
                <w:i w:val="0"/>
                <w:color w:val="000000"/>
                <w:sz w:val="12"/>
              </w:rPr>
              <w:t>0.019</w:t>
            </w:r>
          </w:p>
        </w:tc>
        <w:tc>
          <w:tcPr>
            <w:tcW w:w="2119" w:type="dxa"/>
            <w:tcBorders>
              <w:top w:val="nil"/>
              <w:left w:val="nil"/>
              <w:bottom w:val="nil"/>
              <w:right w:val="nil"/>
            </w:tcBorders>
            <w:shd w:val="clear" w:color="auto" w:fill="FFFFFF"/>
            <w:vAlign w:val="center"/>
          </w:tcPr>
          <w:p w14:paraId="6F2647D8">
            <w:pPr>
              <w:spacing w:after="0" w:line="360" w:lineRule="auto"/>
              <w:jc w:val="center"/>
              <w:rPr>
                <w:b w:val="0"/>
                <w:color w:val="000000"/>
              </w:rPr>
            </w:pPr>
            <w:r>
              <w:rPr>
                <w:rFonts w:ascii="Arial" w:hAnsi="Arial"/>
                <w:b w:val="0"/>
                <w:i w:val="0"/>
                <w:color w:val="000000"/>
                <w:sz w:val="12"/>
              </w:rPr>
              <w:t>0.43–1.18</w:t>
            </w:r>
          </w:p>
        </w:tc>
        <w:tc>
          <w:tcPr>
            <w:tcW w:w="1101" w:type="dxa"/>
            <w:tcBorders>
              <w:top w:val="nil"/>
              <w:left w:val="nil"/>
              <w:bottom w:val="nil"/>
              <w:right w:val="nil"/>
            </w:tcBorders>
            <w:shd w:val="clear" w:color="auto" w:fill="FFFFFF"/>
            <w:vAlign w:val="center"/>
          </w:tcPr>
          <w:p w14:paraId="03291DD3">
            <w:pPr>
              <w:spacing w:after="0" w:line="360" w:lineRule="auto"/>
              <w:jc w:val="center"/>
              <w:rPr>
                <w:b w:val="0"/>
                <w:color w:val="000000"/>
              </w:rPr>
            </w:pPr>
            <w:r>
              <w:rPr>
                <w:rFonts w:ascii="Arial" w:hAnsi="Arial"/>
                <w:b w:val="0"/>
                <w:i w:val="0"/>
                <w:color w:val="000000"/>
                <w:sz w:val="12"/>
              </w:rPr>
              <w:t>4</w:t>
            </w:r>
          </w:p>
        </w:tc>
      </w:tr>
      <w:tr w14:paraId="7AC66736">
        <w:trPr>
          <w:jc w:val="center"/>
        </w:trPr>
        <w:tc>
          <w:tcPr>
            <w:tcW w:w="1584" w:type="dxa"/>
            <w:vMerge w:val="continue"/>
            <w:tcBorders>
              <w:left w:val="nil"/>
              <w:right w:val="nil"/>
            </w:tcBorders>
            <w:shd w:val="clear" w:color="auto" w:fill="FFFFFF"/>
            <w:vAlign w:val="center"/>
          </w:tcPr>
          <w:p w14:paraId="1B42DE8F">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6F3B39F8">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5270C3D4">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03DEAE99">
            <w:pPr>
              <w:spacing w:after="0" w:line="360" w:lineRule="auto"/>
              <w:jc w:val="center"/>
              <w:rPr>
                <w:b w:val="0"/>
                <w:color w:val="000000"/>
              </w:rPr>
            </w:pPr>
            <w:r>
              <w:rPr>
                <w:rFonts w:ascii="Arial" w:hAnsi="Arial"/>
                <w:b w:val="0"/>
                <w:i w:val="0"/>
                <w:color w:val="000000"/>
                <w:sz w:val="12"/>
              </w:rPr>
              <w:t>0.80</w:t>
            </w:r>
          </w:p>
        </w:tc>
        <w:tc>
          <w:tcPr>
            <w:tcW w:w="1187" w:type="dxa"/>
            <w:tcBorders>
              <w:top w:val="nil"/>
              <w:left w:val="nil"/>
              <w:bottom w:val="nil"/>
              <w:right w:val="nil"/>
            </w:tcBorders>
            <w:shd w:val="clear" w:color="auto" w:fill="FFFFFF"/>
            <w:vAlign w:val="center"/>
          </w:tcPr>
          <w:p w14:paraId="01D08AA1">
            <w:pPr>
              <w:spacing w:after="0" w:line="360" w:lineRule="auto"/>
              <w:jc w:val="center"/>
              <w:rPr>
                <w:b w:val="0"/>
                <w:color w:val="000000"/>
              </w:rPr>
            </w:pPr>
            <w:r>
              <w:rPr>
                <w:rFonts w:ascii="Arial" w:hAnsi="Arial"/>
                <w:b w:val="0"/>
                <w:i w:val="0"/>
                <w:color w:val="000000"/>
                <w:sz w:val="12"/>
              </w:rPr>
              <w:t>0.59–1.09</w:t>
            </w:r>
          </w:p>
        </w:tc>
        <w:tc>
          <w:tcPr>
            <w:tcW w:w="1584" w:type="dxa"/>
            <w:tcBorders>
              <w:top w:val="nil"/>
              <w:left w:val="nil"/>
              <w:bottom w:val="nil"/>
              <w:right w:val="nil"/>
            </w:tcBorders>
            <w:shd w:val="clear" w:color="auto" w:fill="FFFFFF"/>
            <w:vAlign w:val="center"/>
          </w:tcPr>
          <w:p w14:paraId="0190C7CA">
            <w:pPr>
              <w:spacing w:after="0" w:line="360" w:lineRule="auto"/>
              <w:jc w:val="center"/>
              <w:rPr>
                <w:b w:val="0"/>
                <w:color w:val="000000"/>
              </w:rPr>
            </w:pPr>
            <w:r>
              <w:rPr>
                <w:rFonts w:ascii="Arial" w:hAnsi="Arial"/>
                <w:b w:val="0"/>
                <w:i w:val="0"/>
                <w:color w:val="000000"/>
                <w:sz w:val="12"/>
              </w:rPr>
              <w:t>92.5</w:t>
            </w:r>
          </w:p>
        </w:tc>
        <w:tc>
          <w:tcPr>
            <w:tcW w:w="1532" w:type="dxa"/>
            <w:tcBorders>
              <w:top w:val="nil"/>
              <w:left w:val="nil"/>
              <w:bottom w:val="nil"/>
              <w:right w:val="nil"/>
            </w:tcBorders>
            <w:shd w:val="clear" w:color="auto" w:fill="FFFFFF"/>
            <w:vAlign w:val="center"/>
          </w:tcPr>
          <w:p w14:paraId="3407A9D8">
            <w:pPr>
              <w:spacing w:after="0" w:line="360" w:lineRule="auto"/>
              <w:jc w:val="center"/>
              <w:rPr>
                <w:b w:val="0"/>
                <w:color w:val="000000"/>
              </w:rPr>
            </w:pPr>
            <w:r>
              <w:rPr>
                <w:rFonts w:ascii="Arial" w:hAnsi="Arial"/>
                <w:b w:val="0"/>
                <w:i w:val="0"/>
                <w:color w:val="000000"/>
                <w:sz w:val="12"/>
              </w:rPr>
              <w:t>0.033</w:t>
            </w:r>
          </w:p>
        </w:tc>
        <w:tc>
          <w:tcPr>
            <w:tcW w:w="2119" w:type="dxa"/>
            <w:tcBorders>
              <w:top w:val="nil"/>
              <w:left w:val="nil"/>
              <w:bottom w:val="nil"/>
              <w:right w:val="nil"/>
            </w:tcBorders>
            <w:shd w:val="clear" w:color="auto" w:fill="FFFFFF"/>
            <w:vAlign w:val="center"/>
          </w:tcPr>
          <w:p w14:paraId="60299F49">
            <w:pPr>
              <w:spacing w:after="0" w:line="360" w:lineRule="auto"/>
              <w:jc w:val="center"/>
              <w:rPr>
                <w:b w:val="0"/>
                <w:color w:val="000000"/>
              </w:rPr>
            </w:pPr>
            <w:r>
              <w:rPr>
                <w:rFonts w:ascii="Arial" w:hAnsi="Arial"/>
                <w:b w:val="0"/>
                <w:i w:val="0"/>
                <w:color w:val="000000"/>
                <w:sz w:val="12"/>
              </w:rPr>
              <w:t>0.42–1.54</w:t>
            </w:r>
          </w:p>
        </w:tc>
        <w:tc>
          <w:tcPr>
            <w:tcW w:w="1101" w:type="dxa"/>
            <w:tcBorders>
              <w:top w:val="nil"/>
              <w:left w:val="nil"/>
              <w:bottom w:val="nil"/>
              <w:right w:val="nil"/>
            </w:tcBorders>
            <w:shd w:val="clear" w:color="auto" w:fill="FFFFFF"/>
            <w:vAlign w:val="center"/>
          </w:tcPr>
          <w:p w14:paraId="0295756F">
            <w:pPr>
              <w:spacing w:after="0" w:line="360" w:lineRule="auto"/>
              <w:jc w:val="center"/>
              <w:rPr>
                <w:b w:val="0"/>
                <w:color w:val="000000"/>
              </w:rPr>
            </w:pPr>
            <w:r>
              <w:rPr>
                <w:rFonts w:ascii="Arial" w:hAnsi="Arial"/>
                <w:b w:val="0"/>
                <w:i w:val="0"/>
                <w:color w:val="000000"/>
                <w:sz w:val="12"/>
              </w:rPr>
              <w:t>4</w:t>
            </w:r>
          </w:p>
        </w:tc>
      </w:tr>
      <w:tr w14:paraId="38C6B145">
        <w:trPr>
          <w:jc w:val="center"/>
        </w:trPr>
        <w:tc>
          <w:tcPr>
            <w:tcW w:w="1584" w:type="dxa"/>
            <w:vMerge w:val="continue"/>
            <w:tcBorders>
              <w:left w:val="nil"/>
              <w:right w:val="nil"/>
            </w:tcBorders>
            <w:shd w:val="clear" w:color="auto" w:fill="FFFFFF"/>
            <w:vAlign w:val="center"/>
          </w:tcPr>
          <w:p w14:paraId="689B95BF">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7F551D4B">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5B4F7E02">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082BE72F">
            <w:pPr>
              <w:spacing w:after="0" w:line="360" w:lineRule="auto"/>
              <w:jc w:val="center"/>
              <w:rPr>
                <w:b w:val="0"/>
                <w:color w:val="000000"/>
              </w:rPr>
            </w:pPr>
            <w:r>
              <w:rPr>
                <w:rFonts w:ascii="Arial" w:hAnsi="Arial"/>
                <w:b w:val="0"/>
                <w:i w:val="0"/>
                <w:color w:val="000000"/>
                <w:sz w:val="12"/>
              </w:rPr>
              <w:t>1.38</w:t>
            </w:r>
          </w:p>
        </w:tc>
        <w:tc>
          <w:tcPr>
            <w:tcW w:w="1187" w:type="dxa"/>
            <w:tcBorders>
              <w:top w:val="nil"/>
              <w:left w:val="nil"/>
              <w:bottom w:val="nil"/>
              <w:right w:val="nil"/>
            </w:tcBorders>
            <w:shd w:val="clear" w:color="auto" w:fill="FFFFFF"/>
            <w:vAlign w:val="center"/>
          </w:tcPr>
          <w:p w14:paraId="029F8FE5">
            <w:pPr>
              <w:spacing w:after="0" w:line="360" w:lineRule="auto"/>
              <w:jc w:val="center"/>
              <w:rPr>
                <w:b w:val="0"/>
                <w:color w:val="000000"/>
              </w:rPr>
            </w:pPr>
            <w:r>
              <w:rPr>
                <w:rFonts w:ascii="Arial" w:hAnsi="Arial"/>
                <w:b w:val="0"/>
                <w:i w:val="0"/>
                <w:color w:val="000000"/>
                <w:sz w:val="12"/>
              </w:rPr>
              <w:t>1.16–1.66</w:t>
            </w:r>
          </w:p>
        </w:tc>
        <w:tc>
          <w:tcPr>
            <w:tcW w:w="1584" w:type="dxa"/>
            <w:tcBorders>
              <w:top w:val="nil"/>
              <w:left w:val="nil"/>
              <w:bottom w:val="nil"/>
              <w:right w:val="nil"/>
            </w:tcBorders>
            <w:shd w:val="clear" w:color="auto" w:fill="FFFFFF"/>
            <w:vAlign w:val="center"/>
          </w:tcPr>
          <w:p w14:paraId="046FECA1">
            <w:pPr>
              <w:spacing w:after="0" w:line="360" w:lineRule="auto"/>
              <w:jc w:val="center"/>
              <w:rPr>
                <w:b w:val="0"/>
                <w:color w:val="000000"/>
              </w:rPr>
            </w:pPr>
            <w:r>
              <w:rPr>
                <w:rFonts w:ascii="Arial" w:hAnsi="Arial"/>
                <w:b w:val="0"/>
                <w:i w:val="0"/>
                <w:color w:val="000000"/>
                <w:sz w:val="12"/>
              </w:rPr>
              <w:t>21.9</w:t>
            </w:r>
          </w:p>
        </w:tc>
        <w:tc>
          <w:tcPr>
            <w:tcW w:w="1532" w:type="dxa"/>
            <w:tcBorders>
              <w:top w:val="nil"/>
              <w:left w:val="nil"/>
              <w:bottom w:val="nil"/>
              <w:right w:val="nil"/>
            </w:tcBorders>
            <w:shd w:val="clear" w:color="auto" w:fill="FFFFFF"/>
            <w:vAlign w:val="center"/>
          </w:tcPr>
          <w:p w14:paraId="0787E078">
            <w:pPr>
              <w:spacing w:after="0" w:line="360" w:lineRule="auto"/>
              <w:jc w:val="center"/>
              <w:rPr>
                <w:b w:val="0"/>
                <w:color w:val="000000"/>
              </w:rPr>
            </w:pPr>
            <w:r>
              <w:rPr>
                <w:rFonts w:ascii="Arial" w:hAnsi="Arial"/>
                <w:b w:val="0"/>
                <w:i w:val="0"/>
                <w:color w:val="000000"/>
                <w:sz w:val="12"/>
              </w:rPr>
              <w:t>0.004</w:t>
            </w:r>
          </w:p>
        </w:tc>
        <w:tc>
          <w:tcPr>
            <w:tcW w:w="2119" w:type="dxa"/>
            <w:tcBorders>
              <w:top w:val="nil"/>
              <w:left w:val="nil"/>
              <w:bottom w:val="nil"/>
              <w:right w:val="nil"/>
            </w:tcBorders>
            <w:shd w:val="clear" w:color="auto" w:fill="FFFFFF"/>
            <w:vAlign w:val="center"/>
          </w:tcPr>
          <w:p w14:paraId="1EDF6E65">
            <w:pPr>
              <w:spacing w:after="0" w:line="360" w:lineRule="auto"/>
              <w:jc w:val="center"/>
              <w:rPr>
                <w:b w:val="0"/>
                <w:color w:val="000000"/>
              </w:rPr>
            </w:pPr>
            <w:r>
              <w:rPr>
                <w:rFonts w:ascii="Arial" w:hAnsi="Arial"/>
                <w:b w:val="0"/>
                <w:i w:val="0"/>
                <w:color w:val="000000"/>
                <w:sz w:val="12"/>
              </w:rPr>
              <w:t>1.05–1.82</w:t>
            </w:r>
          </w:p>
        </w:tc>
        <w:tc>
          <w:tcPr>
            <w:tcW w:w="1101" w:type="dxa"/>
            <w:tcBorders>
              <w:top w:val="nil"/>
              <w:left w:val="nil"/>
              <w:bottom w:val="nil"/>
              <w:right w:val="nil"/>
            </w:tcBorders>
            <w:shd w:val="clear" w:color="auto" w:fill="FFFFFF"/>
            <w:vAlign w:val="center"/>
          </w:tcPr>
          <w:p w14:paraId="32F4F46B">
            <w:pPr>
              <w:spacing w:after="0" w:line="360" w:lineRule="auto"/>
              <w:jc w:val="center"/>
              <w:rPr>
                <w:b w:val="0"/>
                <w:color w:val="000000"/>
              </w:rPr>
            </w:pPr>
            <w:r>
              <w:rPr>
                <w:rFonts w:ascii="Arial" w:hAnsi="Arial"/>
                <w:b w:val="0"/>
                <w:i w:val="0"/>
                <w:color w:val="000000"/>
                <w:sz w:val="12"/>
              </w:rPr>
              <w:t>4</w:t>
            </w:r>
          </w:p>
        </w:tc>
      </w:tr>
      <w:tr w14:paraId="4A6B6A2A">
        <w:trPr>
          <w:jc w:val="center"/>
        </w:trPr>
        <w:tc>
          <w:tcPr>
            <w:tcW w:w="1584" w:type="dxa"/>
            <w:vMerge w:val="continue"/>
            <w:tcBorders>
              <w:left w:val="nil"/>
              <w:right w:val="nil"/>
            </w:tcBorders>
            <w:shd w:val="clear" w:color="auto" w:fill="FFFFFF"/>
            <w:vAlign w:val="center"/>
          </w:tcPr>
          <w:p w14:paraId="6720EB69">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62E368E4">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F99D4B4">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612472FA">
            <w:pPr>
              <w:spacing w:after="0" w:line="360" w:lineRule="auto"/>
              <w:jc w:val="center"/>
              <w:rPr>
                <w:b w:val="0"/>
                <w:color w:val="000000"/>
              </w:rPr>
            </w:pPr>
            <w:r>
              <w:rPr>
                <w:rFonts w:ascii="Arial" w:hAnsi="Arial"/>
                <w:b w:val="0"/>
                <w:i w:val="0"/>
                <w:color w:val="000000"/>
                <w:sz w:val="12"/>
              </w:rPr>
              <w:t>0.92</w:t>
            </w:r>
          </w:p>
        </w:tc>
        <w:tc>
          <w:tcPr>
            <w:tcW w:w="1187" w:type="dxa"/>
            <w:tcBorders>
              <w:top w:val="nil"/>
              <w:left w:val="nil"/>
              <w:bottom w:val="nil"/>
              <w:right w:val="nil"/>
            </w:tcBorders>
            <w:shd w:val="clear" w:color="auto" w:fill="FFFFFF"/>
            <w:vAlign w:val="center"/>
          </w:tcPr>
          <w:p w14:paraId="27DB3CF1">
            <w:pPr>
              <w:spacing w:after="0" w:line="360" w:lineRule="auto"/>
              <w:jc w:val="center"/>
              <w:rPr>
                <w:b w:val="0"/>
                <w:color w:val="000000"/>
              </w:rPr>
            </w:pPr>
            <w:r>
              <w:rPr>
                <w:rFonts w:ascii="Arial" w:hAnsi="Arial"/>
                <w:b w:val="0"/>
                <w:i w:val="0"/>
                <w:color w:val="000000"/>
                <w:sz w:val="12"/>
              </w:rPr>
              <w:t>0.60–1.40</w:t>
            </w:r>
          </w:p>
        </w:tc>
        <w:tc>
          <w:tcPr>
            <w:tcW w:w="1584" w:type="dxa"/>
            <w:tcBorders>
              <w:top w:val="nil"/>
              <w:left w:val="nil"/>
              <w:bottom w:val="nil"/>
              <w:right w:val="nil"/>
            </w:tcBorders>
            <w:shd w:val="clear" w:color="auto" w:fill="FFFFFF"/>
            <w:vAlign w:val="center"/>
          </w:tcPr>
          <w:p w14:paraId="775BCC82">
            <w:pPr>
              <w:spacing w:after="0" w:line="360" w:lineRule="auto"/>
              <w:jc w:val="center"/>
              <w:rPr>
                <w:b w:val="0"/>
                <w:color w:val="000000"/>
              </w:rPr>
            </w:pPr>
            <w:r>
              <w:rPr>
                <w:rFonts w:ascii="Arial" w:hAnsi="Arial"/>
                <w:b w:val="0"/>
                <w:i w:val="0"/>
                <w:color w:val="000000"/>
                <w:sz w:val="12"/>
              </w:rPr>
              <w:t>77.6</w:t>
            </w:r>
          </w:p>
        </w:tc>
        <w:tc>
          <w:tcPr>
            <w:tcW w:w="1532" w:type="dxa"/>
            <w:tcBorders>
              <w:top w:val="nil"/>
              <w:left w:val="nil"/>
              <w:bottom w:val="nil"/>
              <w:right w:val="nil"/>
            </w:tcBorders>
            <w:shd w:val="clear" w:color="auto" w:fill="FFFFFF"/>
            <w:vAlign w:val="center"/>
          </w:tcPr>
          <w:p w14:paraId="35E0647C">
            <w:pPr>
              <w:spacing w:after="0" w:line="360" w:lineRule="auto"/>
              <w:jc w:val="center"/>
              <w:rPr>
                <w:b w:val="0"/>
                <w:color w:val="000000"/>
              </w:rPr>
            </w:pPr>
            <w:r>
              <w:rPr>
                <w:rFonts w:ascii="Arial" w:hAnsi="Arial"/>
                <w:b w:val="0"/>
                <w:i w:val="0"/>
                <w:color w:val="000000"/>
                <w:sz w:val="12"/>
              </w:rPr>
              <w:t>0.056</w:t>
            </w:r>
          </w:p>
        </w:tc>
        <w:tc>
          <w:tcPr>
            <w:tcW w:w="2119" w:type="dxa"/>
            <w:tcBorders>
              <w:top w:val="nil"/>
              <w:left w:val="nil"/>
              <w:bottom w:val="nil"/>
              <w:right w:val="nil"/>
            </w:tcBorders>
            <w:shd w:val="clear" w:color="auto" w:fill="FFFFFF"/>
            <w:vAlign w:val="center"/>
          </w:tcPr>
          <w:p w14:paraId="0D3AE698">
            <w:pPr>
              <w:spacing w:after="0" w:line="360" w:lineRule="auto"/>
              <w:jc w:val="center"/>
              <w:rPr>
                <w:b w:val="0"/>
                <w:color w:val="000000"/>
              </w:rPr>
            </w:pPr>
            <w:r>
              <w:rPr>
                <w:rFonts w:ascii="Arial" w:hAnsi="Arial"/>
                <w:b w:val="0"/>
                <w:i w:val="0"/>
                <w:color w:val="000000"/>
                <w:sz w:val="12"/>
              </w:rPr>
              <w:t>0.39–2.17</w:t>
            </w:r>
          </w:p>
        </w:tc>
        <w:tc>
          <w:tcPr>
            <w:tcW w:w="1101" w:type="dxa"/>
            <w:tcBorders>
              <w:top w:val="nil"/>
              <w:left w:val="nil"/>
              <w:bottom w:val="nil"/>
              <w:right w:val="nil"/>
            </w:tcBorders>
            <w:shd w:val="clear" w:color="auto" w:fill="FFFFFF"/>
            <w:vAlign w:val="center"/>
          </w:tcPr>
          <w:p w14:paraId="2F01F146">
            <w:pPr>
              <w:spacing w:after="0" w:line="360" w:lineRule="auto"/>
              <w:jc w:val="center"/>
              <w:rPr>
                <w:b w:val="0"/>
                <w:color w:val="000000"/>
              </w:rPr>
            </w:pPr>
            <w:r>
              <w:rPr>
                <w:rFonts w:ascii="Arial" w:hAnsi="Arial"/>
                <w:b w:val="0"/>
                <w:i w:val="0"/>
                <w:color w:val="000000"/>
                <w:sz w:val="12"/>
              </w:rPr>
              <w:t>4</w:t>
            </w:r>
          </w:p>
        </w:tc>
      </w:tr>
      <w:tr w14:paraId="0F074CD9">
        <w:trPr>
          <w:jc w:val="center"/>
        </w:trPr>
        <w:tc>
          <w:tcPr>
            <w:tcW w:w="1584" w:type="dxa"/>
            <w:vMerge w:val="continue"/>
            <w:tcBorders>
              <w:left w:val="nil"/>
              <w:right w:val="nil"/>
            </w:tcBorders>
            <w:shd w:val="clear" w:color="auto" w:fill="FFFFFF"/>
            <w:vAlign w:val="center"/>
          </w:tcPr>
          <w:p w14:paraId="32D856DC">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20991632">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B131623">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47AF6E06">
            <w:pPr>
              <w:spacing w:after="0" w:line="360" w:lineRule="auto"/>
              <w:jc w:val="center"/>
              <w:rPr>
                <w:b w:val="0"/>
                <w:color w:val="000000"/>
              </w:rPr>
            </w:pPr>
            <w:r>
              <w:rPr>
                <w:rFonts w:ascii="Arial" w:hAnsi="Arial"/>
                <w:b w:val="0"/>
                <w:i w:val="0"/>
                <w:color w:val="000000"/>
                <w:sz w:val="12"/>
              </w:rPr>
              <w:t>1.70</w:t>
            </w:r>
          </w:p>
        </w:tc>
        <w:tc>
          <w:tcPr>
            <w:tcW w:w="1187" w:type="dxa"/>
            <w:tcBorders>
              <w:top w:val="nil"/>
              <w:left w:val="nil"/>
              <w:bottom w:val="nil"/>
              <w:right w:val="nil"/>
            </w:tcBorders>
            <w:shd w:val="clear" w:color="auto" w:fill="FFFFFF"/>
            <w:vAlign w:val="center"/>
          </w:tcPr>
          <w:p w14:paraId="23DAF787">
            <w:pPr>
              <w:spacing w:after="0" w:line="360" w:lineRule="auto"/>
              <w:jc w:val="center"/>
              <w:rPr>
                <w:b w:val="0"/>
                <w:color w:val="000000"/>
              </w:rPr>
            </w:pPr>
            <w:r>
              <w:rPr>
                <w:rFonts w:ascii="Arial" w:hAnsi="Arial"/>
                <w:b w:val="0"/>
                <w:i w:val="0"/>
                <w:color w:val="000000"/>
                <w:sz w:val="12"/>
              </w:rPr>
              <w:t>1.24–2.33</w:t>
            </w:r>
          </w:p>
        </w:tc>
        <w:tc>
          <w:tcPr>
            <w:tcW w:w="1584" w:type="dxa"/>
            <w:tcBorders>
              <w:top w:val="nil"/>
              <w:left w:val="nil"/>
              <w:bottom w:val="nil"/>
              <w:right w:val="nil"/>
            </w:tcBorders>
            <w:shd w:val="clear" w:color="auto" w:fill="FFFFFF"/>
            <w:vAlign w:val="center"/>
          </w:tcPr>
          <w:p w14:paraId="52150781">
            <w:pPr>
              <w:spacing w:after="0" w:line="360" w:lineRule="auto"/>
              <w:jc w:val="center"/>
              <w:rPr>
                <w:b w:val="0"/>
                <w:color w:val="000000"/>
              </w:rPr>
            </w:pPr>
            <w:r>
              <w:rPr>
                <w:rFonts w:ascii="Arial" w:hAnsi="Arial"/>
                <w:b w:val="0"/>
                <w:i w:val="0"/>
                <w:color w:val="000000"/>
                <w:sz w:val="12"/>
              </w:rPr>
              <w:t>89.2</w:t>
            </w:r>
          </w:p>
        </w:tc>
        <w:tc>
          <w:tcPr>
            <w:tcW w:w="1532" w:type="dxa"/>
            <w:tcBorders>
              <w:top w:val="nil"/>
              <w:left w:val="nil"/>
              <w:bottom w:val="nil"/>
              <w:right w:val="nil"/>
            </w:tcBorders>
            <w:shd w:val="clear" w:color="auto" w:fill="FFFFFF"/>
            <w:vAlign w:val="center"/>
          </w:tcPr>
          <w:p w14:paraId="13200EBC">
            <w:pPr>
              <w:spacing w:after="0" w:line="360" w:lineRule="auto"/>
              <w:jc w:val="center"/>
              <w:rPr>
                <w:b w:val="0"/>
                <w:color w:val="000000"/>
              </w:rPr>
            </w:pPr>
            <w:r>
              <w:rPr>
                <w:rFonts w:ascii="Arial" w:hAnsi="Arial"/>
                <w:b w:val="0"/>
                <w:i w:val="0"/>
                <w:color w:val="000000"/>
                <w:sz w:val="12"/>
              </w:rPr>
              <w:t>0.036</w:t>
            </w:r>
          </w:p>
        </w:tc>
        <w:tc>
          <w:tcPr>
            <w:tcW w:w="2119" w:type="dxa"/>
            <w:tcBorders>
              <w:top w:val="nil"/>
              <w:left w:val="nil"/>
              <w:bottom w:val="nil"/>
              <w:right w:val="nil"/>
            </w:tcBorders>
            <w:shd w:val="clear" w:color="auto" w:fill="FFFFFF"/>
            <w:vAlign w:val="center"/>
          </w:tcPr>
          <w:p w14:paraId="622C7516">
            <w:pPr>
              <w:spacing w:after="0" w:line="360" w:lineRule="auto"/>
              <w:jc w:val="center"/>
              <w:rPr>
                <w:b w:val="0"/>
                <w:color w:val="000000"/>
              </w:rPr>
            </w:pPr>
            <w:r>
              <w:rPr>
                <w:rFonts w:ascii="Arial" w:hAnsi="Arial"/>
                <w:b w:val="0"/>
                <w:i w:val="0"/>
                <w:color w:val="000000"/>
                <w:sz w:val="12"/>
              </w:rPr>
              <w:t>0.86–3.35</w:t>
            </w:r>
          </w:p>
        </w:tc>
        <w:tc>
          <w:tcPr>
            <w:tcW w:w="1101" w:type="dxa"/>
            <w:tcBorders>
              <w:top w:val="nil"/>
              <w:left w:val="nil"/>
              <w:bottom w:val="nil"/>
              <w:right w:val="nil"/>
            </w:tcBorders>
            <w:shd w:val="clear" w:color="auto" w:fill="FFFFFF"/>
            <w:vAlign w:val="center"/>
          </w:tcPr>
          <w:p w14:paraId="66226D12">
            <w:pPr>
              <w:spacing w:after="0" w:line="360" w:lineRule="auto"/>
              <w:jc w:val="center"/>
              <w:rPr>
                <w:b w:val="0"/>
                <w:color w:val="000000"/>
              </w:rPr>
            </w:pPr>
            <w:r>
              <w:rPr>
                <w:rFonts w:ascii="Arial" w:hAnsi="Arial"/>
                <w:b w:val="0"/>
                <w:i w:val="0"/>
                <w:color w:val="000000"/>
                <w:sz w:val="12"/>
              </w:rPr>
              <w:t>4</w:t>
            </w:r>
          </w:p>
        </w:tc>
      </w:tr>
      <w:tr w14:paraId="3E2B9A16">
        <w:trPr>
          <w:jc w:val="center"/>
        </w:trPr>
        <w:tc>
          <w:tcPr>
            <w:tcW w:w="1584" w:type="dxa"/>
            <w:vMerge w:val="continue"/>
            <w:tcBorders>
              <w:left w:val="nil"/>
              <w:right w:val="nil"/>
            </w:tcBorders>
            <w:shd w:val="clear" w:color="auto" w:fill="FFFFFF"/>
            <w:vAlign w:val="center"/>
          </w:tcPr>
          <w:p w14:paraId="6A701132">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7E4F7A17">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86166C8">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62F46618">
            <w:pPr>
              <w:spacing w:after="0" w:line="360" w:lineRule="auto"/>
              <w:jc w:val="center"/>
              <w:rPr>
                <w:b w:val="0"/>
                <w:color w:val="000000"/>
              </w:rPr>
            </w:pPr>
            <w:r>
              <w:rPr>
                <w:rFonts w:ascii="Arial" w:hAnsi="Arial"/>
                <w:b w:val="0"/>
                <w:i w:val="0"/>
                <w:color w:val="000000"/>
                <w:sz w:val="12"/>
              </w:rPr>
              <w:t>0.89</w:t>
            </w:r>
          </w:p>
        </w:tc>
        <w:tc>
          <w:tcPr>
            <w:tcW w:w="1187" w:type="dxa"/>
            <w:tcBorders>
              <w:top w:val="nil"/>
              <w:left w:val="nil"/>
              <w:bottom w:val="nil"/>
              <w:right w:val="nil"/>
            </w:tcBorders>
            <w:shd w:val="clear" w:color="auto" w:fill="FFFFFF"/>
            <w:vAlign w:val="center"/>
          </w:tcPr>
          <w:p w14:paraId="0972BEAF">
            <w:pPr>
              <w:spacing w:after="0" w:line="360" w:lineRule="auto"/>
              <w:jc w:val="center"/>
              <w:rPr>
                <w:b w:val="0"/>
                <w:color w:val="000000"/>
              </w:rPr>
            </w:pPr>
            <w:r>
              <w:rPr>
                <w:rFonts w:ascii="Arial" w:hAnsi="Arial"/>
                <w:b w:val="0"/>
                <w:i w:val="0"/>
                <w:color w:val="000000"/>
                <w:sz w:val="12"/>
              </w:rPr>
              <w:t>0.71–1.10</w:t>
            </w:r>
          </w:p>
        </w:tc>
        <w:tc>
          <w:tcPr>
            <w:tcW w:w="1584" w:type="dxa"/>
            <w:tcBorders>
              <w:top w:val="nil"/>
              <w:left w:val="nil"/>
              <w:bottom w:val="nil"/>
              <w:right w:val="nil"/>
            </w:tcBorders>
            <w:shd w:val="clear" w:color="auto" w:fill="FFFFFF"/>
            <w:vAlign w:val="center"/>
          </w:tcPr>
          <w:p w14:paraId="1BD0249B">
            <w:pPr>
              <w:spacing w:after="0" w:line="360" w:lineRule="auto"/>
              <w:jc w:val="center"/>
              <w:rPr>
                <w:b w:val="0"/>
                <w:color w:val="000000"/>
              </w:rPr>
            </w:pPr>
            <w:r>
              <w:rPr>
                <w:rFonts w:ascii="Arial" w:hAnsi="Arial"/>
                <w:b w:val="0"/>
                <w:i w:val="0"/>
                <w:color w:val="000000"/>
                <w:sz w:val="12"/>
              </w:rPr>
              <w:t>0.0</w:t>
            </w:r>
          </w:p>
        </w:tc>
        <w:tc>
          <w:tcPr>
            <w:tcW w:w="1532" w:type="dxa"/>
            <w:tcBorders>
              <w:top w:val="nil"/>
              <w:left w:val="nil"/>
              <w:bottom w:val="nil"/>
              <w:right w:val="nil"/>
            </w:tcBorders>
            <w:shd w:val="clear" w:color="auto" w:fill="FFFFFF"/>
            <w:vAlign w:val="center"/>
          </w:tcPr>
          <w:p w14:paraId="04EFE82A">
            <w:pPr>
              <w:spacing w:after="0" w:line="360" w:lineRule="auto"/>
              <w:jc w:val="center"/>
              <w:rPr>
                <w:b w:val="0"/>
                <w:color w:val="000000"/>
              </w:rPr>
            </w:pPr>
            <w:r>
              <w:rPr>
                <w:rFonts w:ascii="Arial" w:hAnsi="Arial"/>
                <w:b w:val="0"/>
                <w:i w:val="0"/>
                <w:color w:val="000000"/>
                <w:sz w:val="12"/>
              </w:rPr>
              <w:t>0.000</w:t>
            </w:r>
          </w:p>
        </w:tc>
        <w:tc>
          <w:tcPr>
            <w:tcW w:w="2119" w:type="dxa"/>
            <w:tcBorders>
              <w:top w:val="nil"/>
              <w:left w:val="nil"/>
              <w:bottom w:val="nil"/>
              <w:right w:val="nil"/>
            </w:tcBorders>
            <w:shd w:val="clear" w:color="auto" w:fill="FFFFFF"/>
            <w:vAlign w:val="center"/>
          </w:tcPr>
          <w:p w14:paraId="2B9696BF">
            <w:pPr>
              <w:spacing w:after="0" w:line="360" w:lineRule="auto"/>
              <w:jc w:val="center"/>
              <w:rPr>
                <w:b w:val="0"/>
                <w:color w:val="000000"/>
              </w:rPr>
            </w:pPr>
            <w:r>
              <w:rPr>
                <w:rFonts w:ascii="Arial" w:hAnsi="Arial"/>
                <w:b w:val="0"/>
                <w:i w:val="0"/>
                <w:color w:val="000000"/>
                <w:sz w:val="12"/>
              </w:rPr>
              <w:t>0.71–1.10</w:t>
            </w:r>
          </w:p>
        </w:tc>
        <w:tc>
          <w:tcPr>
            <w:tcW w:w="1101" w:type="dxa"/>
            <w:tcBorders>
              <w:top w:val="nil"/>
              <w:left w:val="nil"/>
              <w:bottom w:val="nil"/>
              <w:right w:val="nil"/>
            </w:tcBorders>
            <w:shd w:val="clear" w:color="auto" w:fill="FFFFFF"/>
            <w:vAlign w:val="center"/>
          </w:tcPr>
          <w:p w14:paraId="493AA440">
            <w:pPr>
              <w:spacing w:after="0" w:line="360" w:lineRule="auto"/>
              <w:jc w:val="center"/>
              <w:rPr>
                <w:b w:val="0"/>
                <w:color w:val="000000"/>
              </w:rPr>
            </w:pPr>
            <w:r>
              <w:rPr>
                <w:rFonts w:ascii="Arial" w:hAnsi="Arial"/>
                <w:b w:val="0"/>
                <w:i w:val="0"/>
                <w:color w:val="000000"/>
                <w:sz w:val="12"/>
              </w:rPr>
              <w:t>4</w:t>
            </w:r>
          </w:p>
        </w:tc>
      </w:tr>
      <w:tr w14:paraId="68CD778D">
        <w:trPr>
          <w:jc w:val="center"/>
        </w:trPr>
        <w:tc>
          <w:tcPr>
            <w:tcW w:w="1584" w:type="dxa"/>
            <w:vMerge w:val="continue"/>
            <w:tcBorders>
              <w:left w:val="nil"/>
              <w:right w:val="nil"/>
            </w:tcBorders>
            <w:shd w:val="clear" w:color="auto" w:fill="FFFFFF"/>
            <w:vAlign w:val="center"/>
          </w:tcPr>
          <w:p w14:paraId="63AF3C7F">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172C6A26">
            <w:pPr>
              <w:spacing w:after="0" w:line="360" w:lineRule="auto"/>
              <w:jc w:val="center"/>
              <w:rPr>
                <w:b w:val="0"/>
                <w:color w:val="000000"/>
              </w:rPr>
            </w:pPr>
            <w:r>
              <w:rPr>
                <w:rFonts w:ascii="Arial" w:hAnsi="Arial"/>
                <w:b w:val="0"/>
                <w:i w:val="0"/>
                <w:color w:val="000000"/>
                <w:sz w:val="12"/>
              </w:rPr>
              <w:t>Stable active</w:t>
            </w:r>
          </w:p>
        </w:tc>
        <w:tc>
          <w:tcPr>
            <w:tcW w:w="2235" w:type="dxa"/>
            <w:tcBorders>
              <w:top w:val="nil"/>
              <w:left w:val="nil"/>
              <w:bottom w:val="nil"/>
              <w:right w:val="nil"/>
            </w:tcBorders>
            <w:shd w:val="clear" w:color="auto" w:fill="FFFFFF"/>
            <w:vAlign w:val="center"/>
          </w:tcPr>
          <w:p w14:paraId="4C68E588">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03C24301">
            <w:pPr>
              <w:spacing w:after="0" w:line="360" w:lineRule="auto"/>
              <w:jc w:val="center"/>
              <w:rPr>
                <w:b w:val="0"/>
                <w:color w:val="000000"/>
              </w:rPr>
            </w:pPr>
            <w:r>
              <w:rPr>
                <w:rFonts w:ascii="Arial" w:hAnsi="Arial"/>
                <w:b w:val="0"/>
                <w:i w:val="0"/>
                <w:color w:val="000000"/>
                <w:sz w:val="12"/>
              </w:rPr>
              <w:t>0.45</w:t>
            </w:r>
          </w:p>
        </w:tc>
        <w:tc>
          <w:tcPr>
            <w:tcW w:w="1187" w:type="dxa"/>
            <w:tcBorders>
              <w:top w:val="nil"/>
              <w:left w:val="nil"/>
              <w:bottom w:val="nil"/>
              <w:right w:val="nil"/>
            </w:tcBorders>
            <w:shd w:val="clear" w:color="auto" w:fill="FFFFFF"/>
            <w:vAlign w:val="center"/>
          </w:tcPr>
          <w:p w14:paraId="37CA78F3">
            <w:pPr>
              <w:spacing w:after="0" w:line="360" w:lineRule="auto"/>
              <w:jc w:val="center"/>
              <w:rPr>
                <w:b w:val="0"/>
                <w:color w:val="000000"/>
              </w:rPr>
            </w:pPr>
            <w:r>
              <w:rPr>
                <w:rFonts w:ascii="Arial" w:hAnsi="Arial"/>
                <w:b w:val="0"/>
                <w:i w:val="0"/>
                <w:color w:val="000000"/>
                <w:sz w:val="12"/>
              </w:rPr>
              <w:t>0.20–0.99</w:t>
            </w:r>
          </w:p>
        </w:tc>
        <w:tc>
          <w:tcPr>
            <w:tcW w:w="1584" w:type="dxa"/>
            <w:tcBorders>
              <w:top w:val="nil"/>
              <w:left w:val="nil"/>
              <w:bottom w:val="nil"/>
              <w:right w:val="nil"/>
            </w:tcBorders>
            <w:shd w:val="clear" w:color="auto" w:fill="FFFFFF"/>
            <w:vAlign w:val="center"/>
          </w:tcPr>
          <w:p w14:paraId="342B4EEB">
            <w:pPr>
              <w:spacing w:after="0" w:line="360" w:lineRule="auto"/>
              <w:jc w:val="center"/>
              <w:rPr>
                <w:b w:val="0"/>
                <w:color w:val="000000"/>
              </w:rPr>
            </w:pPr>
            <w:r>
              <w:rPr>
                <w:rFonts w:ascii="Arial" w:hAnsi="Arial"/>
                <w:b w:val="0"/>
                <w:i w:val="0"/>
                <w:color w:val="000000"/>
                <w:sz w:val="12"/>
              </w:rPr>
              <w:t>96.7</w:t>
            </w:r>
          </w:p>
        </w:tc>
        <w:tc>
          <w:tcPr>
            <w:tcW w:w="1532" w:type="dxa"/>
            <w:tcBorders>
              <w:top w:val="nil"/>
              <w:left w:val="nil"/>
              <w:bottom w:val="nil"/>
              <w:right w:val="nil"/>
            </w:tcBorders>
            <w:shd w:val="clear" w:color="auto" w:fill="FFFFFF"/>
            <w:vAlign w:val="center"/>
          </w:tcPr>
          <w:p w14:paraId="6DEADB94">
            <w:pPr>
              <w:spacing w:after="0" w:line="360" w:lineRule="auto"/>
              <w:jc w:val="center"/>
              <w:rPr>
                <w:b w:val="0"/>
                <w:color w:val="000000"/>
              </w:rPr>
            </w:pPr>
            <w:r>
              <w:rPr>
                <w:rFonts w:ascii="Arial" w:hAnsi="Arial"/>
                <w:b w:val="0"/>
                <w:i w:val="0"/>
                <w:color w:val="000000"/>
                <w:sz w:val="12"/>
              </w:rPr>
              <w:t>0.236</w:t>
            </w:r>
          </w:p>
        </w:tc>
        <w:tc>
          <w:tcPr>
            <w:tcW w:w="2119" w:type="dxa"/>
            <w:tcBorders>
              <w:top w:val="nil"/>
              <w:left w:val="nil"/>
              <w:bottom w:val="nil"/>
              <w:right w:val="nil"/>
            </w:tcBorders>
            <w:shd w:val="clear" w:color="auto" w:fill="FFFFFF"/>
            <w:vAlign w:val="center"/>
          </w:tcPr>
          <w:p w14:paraId="006DAA0A">
            <w:pPr>
              <w:spacing w:after="0" w:line="360" w:lineRule="auto"/>
              <w:jc w:val="center"/>
              <w:rPr>
                <w:b w:val="0"/>
                <w:color w:val="000000"/>
              </w:rPr>
            </w:pPr>
            <w:r>
              <w:rPr>
                <w:rFonts w:ascii="Arial" w:hAnsi="Arial"/>
                <w:b w:val="0"/>
                <w:i w:val="0"/>
                <w:color w:val="000000"/>
                <w:sz w:val="12"/>
              </w:rPr>
              <w:t>0.08–2.55</w:t>
            </w:r>
          </w:p>
        </w:tc>
        <w:tc>
          <w:tcPr>
            <w:tcW w:w="1101" w:type="dxa"/>
            <w:tcBorders>
              <w:top w:val="nil"/>
              <w:left w:val="nil"/>
              <w:bottom w:val="nil"/>
              <w:right w:val="nil"/>
            </w:tcBorders>
            <w:shd w:val="clear" w:color="auto" w:fill="FFFFFF"/>
            <w:vAlign w:val="center"/>
          </w:tcPr>
          <w:p w14:paraId="37C72ED3">
            <w:pPr>
              <w:spacing w:after="0" w:line="360" w:lineRule="auto"/>
              <w:jc w:val="center"/>
              <w:rPr>
                <w:b w:val="0"/>
                <w:color w:val="000000"/>
              </w:rPr>
            </w:pPr>
            <w:r>
              <w:rPr>
                <w:rFonts w:ascii="Arial" w:hAnsi="Arial"/>
                <w:b w:val="0"/>
                <w:i w:val="0"/>
                <w:color w:val="000000"/>
                <w:sz w:val="12"/>
              </w:rPr>
              <w:t>4</w:t>
            </w:r>
          </w:p>
        </w:tc>
      </w:tr>
      <w:tr w14:paraId="6478FE7D">
        <w:trPr>
          <w:jc w:val="center"/>
        </w:trPr>
        <w:tc>
          <w:tcPr>
            <w:tcW w:w="1584" w:type="dxa"/>
            <w:vMerge w:val="continue"/>
            <w:tcBorders>
              <w:left w:val="nil"/>
              <w:right w:val="nil"/>
            </w:tcBorders>
            <w:shd w:val="clear" w:color="auto" w:fill="FFFFFF"/>
            <w:vAlign w:val="center"/>
          </w:tcPr>
          <w:p w14:paraId="16AB7A4C">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65EAD209">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7D96CA2D">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187B1C8B">
            <w:pPr>
              <w:spacing w:after="0" w:line="360" w:lineRule="auto"/>
              <w:jc w:val="center"/>
              <w:rPr>
                <w:b w:val="0"/>
                <w:color w:val="000000"/>
              </w:rPr>
            </w:pPr>
            <w:r>
              <w:rPr>
                <w:rFonts w:ascii="Arial" w:hAnsi="Arial"/>
                <w:b w:val="0"/>
                <w:i w:val="0"/>
                <w:color w:val="000000"/>
                <w:sz w:val="12"/>
              </w:rPr>
              <w:t>0.50</w:t>
            </w:r>
          </w:p>
        </w:tc>
        <w:tc>
          <w:tcPr>
            <w:tcW w:w="1187" w:type="dxa"/>
            <w:tcBorders>
              <w:top w:val="nil"/>
              <w:left w:val="nil"/>
              <w:bottom w:val="nil"/>
              <w:right w:val="nil"/>
            </w:tcBorders>
            <w:shd w:val="clear" w:color="auto" w:fill="FFFFFF"/>
            <w:vAlign w:val="center"/>
          </w:tcPr>
          <w:p w14:paraId="130DAD86">
            <w:pPr>
              <w:spacing w:after="0" w:line="360" w:lineRule="auto"/>
              <w:jc w:val="center"/>
              <w:rPr>
                <w:b w:val="0"/>
                <w:color w:val="000000"/>
              </w:rPr>
            </w:pPr>
            <w:r>
              <w:rPr>
                <w:rFonts w:ascii="Arial" w:hAnsi="Arial"/>
                <w:b w:val="0"/>
                <w:i w:val="0"/>
                <w:color w:val="000000"/>
                <w:sz w:val="12"/>
              </w:rPr>
              <w:t>0.26–0.94</w:t>
            </w:r>
          </w:p>
        </w:tc>
        <w:tc>
          <w:tcPr>
            <w:tcW w:w="1584" w:type="dxa"/>
            <w:tcBorders>
              <w:top w:val="nil"/>
              <w:left w:val="nil"/>
              <w:bottom w:val="nil"/>
              <w:right w:val="nil"/>
            </w:tcBorders>
            <w:shd w:val="clear" w:color="auto" w:fill="FFFFFF"/>
            <w:vAlign w:val="center"/>
          </w:tcPr>
          <w:p w14:paraId="05E94029">
            <w:pPr>
              <w:spacing w:after="0" w:line="360" w:lineRule="auto"/>
              <w:jc w:val="center"/>
              <w:rPr>
                <w:b w:val="0"/>
                <w:color w:val="000000"/>
              </w:rPr>
            </w:pPr>
            <w:r>
              <w:rPr>
                <w:rFonts w:ascii="Arial" w:hAnsi="Arial"/>
                <w:b w:val="0"/>
                <w:i w:val="0"/>
                <w:color w:val="000000"/>
                <w:sz w:val="12"/>
              </w:rPr>
              <w:t>98.4</w:t>
            </w:r>
          </w:p>
        </w:tc>
        <w:tc>
          <w:tcPr>
            <w:tcW w:w="1532" w:type="dxa"/>
            <w:tcBorders>
              <w:top w:val="nil"/>
              <w:left w:val="nil"/>
              <w:bottom w:val="nil"/>
              <w:right w:val="nil"/>
            </w:tcBorders>
            <w:shd w:val="clear" w:color="auto" w:fill="FFFFFF"/>
            <w:vAlign w:val="center"/>
          </w:tcPr>
          <w:p w14:paraId="2F35F842">
            <w:pPr>
              <w:spacing w:after="0" w:line="360" w:lineRule="auto"/>
              <w:jc w:val="center"/>
              <w:rPr>
                <w:b w:val="0"/>
                <w:color w:val="000000"/>
              </w:rPr>
            </w:pPr>
            <w:r>
              <w:rPr>
                <w:rFonts w:ascii="Arial" w:hAnsi="Arial"/>
                <w:b w:val="0"/>
                <w:i w:val="0"/>
                <w:color w:val="000000"/>
                <w:sz w:val="12"/>
              </w:rPr>
              <w:t>0.156</w:t>
            </w:r>
          </w:p>
        </w:tc>
        <w:tc>
          <w:tcPr>
            <w:tcW w:w="2119" w:type="dxa"/>
            <w:tcBorders>
              <w:top w:val="nil"/>
              <w:left w:val="nil"/>
              <w:bottom w:val="nil"/>
              <w:right w:val="nil"/>
            </w:tcBorders>
            <w:shd w:val="clear" w:color="auto" w:fill="FFFFFF"/>
            <w:vAlign w:val="center"/>
          </w:tcPr>
          <w:p w14:paraId="15B5272F">
            <w:pPr>
              <w:spacing w:after="0" w:line="360" w:lineRule="auto"/>
              <w:jc w:val="center"/>
              <w:rPr>
                <w:b w:val="0"/>
                <w:color w:val="000000"/>
              </w:rPr>
            </w:pPr>
            <w:r>
              <w:rPr>
                <w:rFonts w:ascii="Arial" w:hAnsi="Arial"/>
                <w:b w:val="0"/>
                <w:i w:val="0"/>
                <w:color w:val="000000"/>
                <w:sz w:val="12"/>
              </w:rPr>
              <w:t>0.12–2.03</w:t>
            </w:r>
          </w:p>
        </w:tc>
        <w:tc>
          <w:tcPr>
            <w:tcW w:w="1101" w:type="dxa"/>
            <w:tcBorders>
              <w:top w:val="nil"/>
              <w:left w:val="nil"/>
              <w:bottom w:val="nil"/>
              <w:right w:val="nil"/>
            </w:tcBorders>
            <w:shd w:val="clear" w:color="auto" w:fill="FFFFFF"/>
            <w:vAlign w:val="center"/>
          </w:tcPr>
          <w:p w14:paraId="5E927948">
            <w:pPr>
              <w:spacing w:after="0" w:line="360" w:lineRule="auto"/>
              <w:jc w:val="center"/>
              <w:rPr>
                <w:b w:val="0"/>
                <w:color w:val="000000"/>
              </w:rPr>
            </w:pPr>
            <w:r>
              <w:rPr>
                <w:rFonts w:ascii="Arial" w:hAnsi="Arial"/>
                <w:b w:val="0"/>
                <w:i w:val="0"/>
                <w:color w:val="000000"/>
                <w:sz w:val="12"/>
              </w:rPr>
              <w:t>4</w:t>
            </w:r>
          </w:p>
        </w:tc>
      </w:tr>
      <w:tr w14:paraId="222FBB83">
        <w:trPr>
          <w:jc w:val="center"/>
        </w:trPr>
        <w:tc>
          <w:tcPr>
            <w:tcW w:w="1584" w:type="dxa"/>
            <w:vMerge w:val="continue"/>
            <w:tcBorders>
              <w:left w:val="nil"/>
              <w:right w:val="nil"/>
            </w:tcBorders>
            <w:shd w:val="clear" w:color="auto" w:fill="FFFFFF"/>
            <w:vAlign w:val="center"/>
          </w:tcPr>
          <w:p w14:paraId="1F1B41AE">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382D3FD4">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40E9C6F">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7B3D6441">
            <w:pPr>
              <w:spacing w:after="0" w:line="360" w:lineRule="auto"/>
              <w:jc w:val="center"/>
              <w:rPr>
                <w:b w:val="0"/>
                <w:color w:val="000000"/>
              </w:rPr>
            </w:pPr>
            <w:r>
              <w:rPr>
                <w:rFonts w:ascii="Arial" w:hAnsi="Arial"/>
                <w:b w:val="0"/>
                <w:i w:val="0"/>
                <w:color w:val="000000"/>
                <w:sz w:val="12"/>
              </w:rPr>
              <w:t>2.03</w:t>
            </w:r>
          </w:p>
        </w:tc>
        <w:tc>
          <w:tcPr>
            <w:tcW w:w="1187" w:type="dxa"/>
            <w:tcBorders>
              <w:top w:val="nil"/>
              <w:left w:val="nil"/>
              <w:bottom w:val="nil"/>
              <w:right w:val="nil"/>
            </w:tcBorders>
            <w:shd w:val="clear" w:color="auto" w:fill="FFFFFF"/>
            <w:vAlign w:val="center"/>
          </w:tcPr>
          <w:p w14:paraId="2FE6D160">
            <w:pPr>
              <w:spacing w:after="0" w:line="360" w:lineRule="auto"/>
              <w:jc w:val="center"/>
              <w:rPr>
                <w:b w:val="0"/>
                <w:color w:val="000000"/>
              </w:rPr>
            </w:pPr>
            <w:r>
              <w:rPr>
                <w:rFonts w:ascii="Arial" w:hAnsi="Arial"/>
                <w:b w:val="0"/>
                <w:i w:val="0"/>
                <w:color w:val="000000"/>
                <w:sz w:val="12"/>
              </w:rPr>
              <w:t>1.66–2.47</w:t>
            </w:r>
          </w:p>
        </w:tc>
        <w:tc>
          <w:tcPr>
            <w:tcW w:w="1584" w:type="dxa"/>
            <w:tcBorders>
              <w:top w:val="nil"/>
              <w:left w:val="nil"/>
              <w:bottom w:val="nil"/>
              <w:right w:val="nil"/>
            </w:tcBorders>
            <w:shd w:val="clear" w:color="auto" w:fill="FFFFFF"/>
            <w:vAlign w:val="center"/>
          </w:tcPr>
          <w:p w14:paraId="43634DB8">
            <w:pPr>
              <w:spacing w:after="0" w:line="360" w:lineRule="auto"/>
              <w:jc w:val="center"/>
              <w:rPr>
                <w:b w:val="0"/>
                <w:color w:val="000000"/>
              </w:rPr>
            </w:pPr>
            <w:r>
              <w:rPr>
                <w:rFonts w:ascii="Arial" w:hAnsi="Arial"/>
                <w:b w:val="0"/>
                <w:i w:val="0"/>
                <w:color w:val="000000"/>
                <w:sz w:val="12"/>
              </w:rPr>
              <w:t>0.0</w:t>
            </w:r>
          </w:p>
        </w:tc>
        <w:tc>
          <w:tcPr>
            <w:tcW w:w="1532" w:type="dxa"/>
            <w:tcBorders>
              <w:top w:val="nil"/>
              <w:left w:val="nil"/>
              <w:bottom w:val="nil"/>
              <w:right w:val="nil"/>
            </w:tcBorders>
            <w:shd w:val="clear" w:color="auto" w:fill="FFFFFF"/>
            <w:vAlign w:val="center"/>
          </w:tcPr>
          <w:p w14:paraId="3D2D21F6">
            <w:pPr>
              <w:spacing w:after="0" w:line="360" w:lineRule="auto"/>
              <w:jc w:val="center"/>
              <w:rPr>
                <w:b w:val="0"/>
                <w:color w:val="000000"/>
              </w:rPr>
            </w:pPr>
            <w:r>
              <w:rPr>
                <w:rFonts w:ascii="Arial" w:hAnsi="Arial"/>
                <w:b w:val="0"/>
                <w:i w:val="0"/>
                <w:color w:val="000000"/>
                <w:sz w:val="12"/>
              </w:rPr>
              <w:t>0.000</w:t>
            </w:r>
          </w:p>
        </w:tc>
        <w:tc>
          <w:tcPr>
            <w:tcW w:w="2119" w:type="dxa"/>
            <w:tcBorders>
              <w:top w:val="nil"/>
              <w:left w:val="nil"/>
              <w:bottom w:val="nil"/>
              <w:right w:val="nil"/>
            </w:tcBorders>
            <w:shd w:val="clear" w:color="auto" w:fill="FFFFFF"/>
            <w:vAlign w:val="center"/>
          </w:tcPr>
          <w:p w14:paraId="008384D8">
            <w:pPr>
              <w:spacing w:after="0" w:line="360" w:lineRule="auto"/>
              <w:jc w:val="center"/>
              <w:rPr>
                <w:b w:val="0"/>
                <w:color w:val="000000"/>
              </w:rPr>
            </w:pPr>
            <w:r>
              <w:rPr>
                <w:rFonts w:ascii="Arial" w:hAnsi="Arial"/>
                <w:b w:val="0"/>
                <w:i w:val="0"/>
                <w:color w:val="000000"/>
                <w:sz w:val="12"/>
              </w:rPr>
              <w:t>1.66–2.47</w:t>
            </w:r>
          </w:p>
        </w:tc>
        <w:tc>
          <w:tcPr>
            <w:tcW w:w="1101" w:type="dxa"/>
            <w:tcBorders>
              <w:top w:val="nil"/>
              <w:left w:val="nil"/>
              <w:bottom w:val="nil"/>
              <w:right w:val="nil"/>
            </w:tcBorders>
            <w:shd w:val="clear" w:color="auto" w:fill="FFFFFF"/>
            <w:vAlign w:val="center"/>
          </w:tcPr>
          <w:p w14:paraId="389E1690">
            <w:pPr>
              <w:spacing w:after="0" w:line="360" w:lineRule="auto"/>
              <w:jc w:val="center"/>
              <w:rPr>
                <w:b w:val="0"/>
                <w:color w:val="000000"/>
              </w:rPr>
            </w:pPr>
            <w:r>
              <w:rPr>
                <w:rFonts w:ascii="Arial" w:hAnsi="Arial"/>
                <w:b w:val="0"/>
                <w:i w:val="0"/>
                <w:color w:val="000000"/>
                <w:sz w:val="12"/>
              </w:rPr>
              <w:t>4</w:t>
            </w:r>
          </w:p>
        </w:tc>
      </w:tr>
      <w:tr w14:paraId="74164E4F">
        <w:trPr>
          <w:jc w:val="center"/>
        </w:trPr>
        <w:tc>
          <w:tcPr>
            <w:tcW w:w="1584" w:type="dxa"/>
            <w:vMerge w:val="continue"/>
            <w:tcBorders>
              <w:left w:val="nil"/>
              <w:right w:val="nil"/>
            </w:tcBorders>
            <w:shd w:val="clear" w:color="auto" w:fill="FFFFFF"/>
            <w:vAlign w:val="center"/>
          </w:tcPr>
          <w:p w14:paraId="6A923096">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1419F163">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4D35151">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1CD77DFA">
            <w:pPr>
              <w:spacing w:after="0" w:line="360" w:lineRule="auto"/>
              <w:jc w:val="center"/>
              <w:rPr>
                <w:b w:val="0"/>
                <w:color w:val="000000"/>
              </w:rPr>
            </w:pPr>
            <w:r>
              <w:rPr>
                <w:rFonts w:ascii="Arial" w:hAnsi="Arial"/>
                <w:b w:val="0"/>
                <w:i w:val="0"/>
                <w:color w:val="000000"/>
                <w:sz w:val="12"/>
              </w:rPr>
              <w:t>0.64</w:t>
            </w:r>
          </w:p>
        </w:tc>
        <w:tc>
          <w:tcPr>
            <w:tcW w:w="1187" w:type="dxa"/>
            <w:tcBorders>
              <w:top w:val="nil"/>
              <w:left w:val="nil"/>
              <w:bottom w:val="nil"/>
              <w:right w:val="nil"/>
            </w:tcBorders>
            <w:shd w:val="clear" w:color="auto" w:fill="FFFFFF"/>
            <w:vAlign w:val="center"/>
          </w:tcPr>
          <w:p w14:paraId="2749C30B">
            <w:pPr>
              <w:spacing w:after="0" w:line="360" w:lineRule="auto"/>
              <w:jc w:val="center"/>
              <w:rPr>
                <w:b w:val="0"/>
                <w:color w:val="000000"/>
              </w:rPr>
            </w:pPr>
            <w:r>
              <w:rPr>
                <w:rFonts w:ascii="Arial" w:hAnsi="Arial"/>
                <w:b w:val="0"/>
                <w:i w:val="0"/>
                <w:color w:val="000000"/>
                <w:sz w:val="12"/>
              </w:rPr>
              <w:t>0.39–1.03</w:t>
            </w:r>
          </w:p>
        </w:tc>
        <w:tc>
          <w:tcPr>
            <w:tcW w:w="1584" w:type="dxa"/>
            <w:tcBorders>
              <w:top w:val="nil"/>
              <w:left w:val="nil"/>
              <w:bottom w:val="nil"/>
              <w:right w:val="nil"/>
            </w:tcBorders>
            <w:shd w:val="clear" w:color="auto" w:fill="FFFFFF"/>
            <w:vAlign w:val="center"/>
          </w:tcPr>
          <w:p w14:paraId="1093A139">
            <w:pPr>
              <w:spacing w:after="0" w:line="360" w:lineRule="auto"/>
              <w:jc w:val="center"/>
              <w:rPr>
                <w:b w:val="0"/>
                <w:color w:val="000000"/>
              </w:rPr>
            </w:pPr>
            <w:r>
              <w:rPr>
                <w:rFonts w:ascii="Arial" w:hAnsi="Arial"/>
                <w:b w:val="0"/>
                <w:i w:val="0"/>
                <w:color w:val="000000"/>
                <w:sz w:val="12"/>
              </w:rPr>
              <w:t>72.8</w:t>
            </w:r>
          </w:p>
        </w:tc>
        <w:tc>
          <w:tcPr>
            <w:tcW w:w="1532" w:type="dxa"/>
            <w:tcBorders>
              <w:top w:val="nil"/>
              <w:left w:val="nil"/>
              <w:bottom w:val="nil"/>
              <w:right w:val="nil"/>
            </w:tcBorders>
            <w:shd w:val="clear" w:color="auto" w:fill="FFFFFF"/>
            <w:vAlign w:val="center"/>
          </w:tcPr>
          <w:p w14:paraId="1DFB0340">
            <w:pPr>
              <w:spacing w:after="0" w:line="360" w:lineRule="auto"/>
              <w:jc w:val="center"/>
              <w:rPr>
                <w:b w:val="0"/>
                <w:color w:val="000000"/>
              </w:rPr>
            </w:pPr>
            <w:r>
              <w:rPr>
                <w:rFonts w:ascii="Arial" w:hAnsi="Arial"/>
                <w:b w:val="0"/>
                <w:i w:val="0"/>
                <w:color w:val="000000"/>
                <w:sz w:val="12"/>
              </w:rPr>
              <w:t>0.073</w:t>
            </w:r>
          </w:p>
        </w:tc>
        <w:tc>
          <w:tcPr>
            <w:tcW w:w="2119" w:type="dxa"/>
            <w:tcBorders>
              <w:top w:val="nil"/>
              <w:left w:val="nil"/>
              <w:bottom w:val="nil"/>
              <w:right w:val="nil"/>
            </w:tcBorders>
            <w:shd w:val="clear" w:color="auto" w:fill="FFFFFF"/>
            <w:vAlign w:val="center"/>
          </w:tcPr>
          <w:p w14:paraId="39C7C3F8">
            <w:pPr>
              <w:spacing w:after="0" w:line="360" w:lineRule="auto"/>
              <w:jc w:val="center"/>
              <w:rPr>
                <w:b w:val="0"/>
                <w:color w:val="000000"/>
              </w:rPr>
            </w:pPr>
            <w:r>
              <w:rPr>
                <w:rFonts w:ascii="Arial" w:hAnsi="Arial"/>
                <w:b w:val="0"/>
                <w:i w:val="0"/>
                <w:color w:val="000000"/>
                <w:sz w:val="12"/>
              </w:rPr>
              <w:t>0.24–1.70</w:t>
            </w:r>
          </w:p>
        </w:tc>
        <w:tc>
          <w:tcPr>
            <w:tcW w:w="1101" w:type="dxa"/>
            <w:tcBorders>
              <w:top w:val="nil"/>
              <w:left w:val="nil"/>
              <w:bottom w:val="nil"/>
              <w:right w:val="nil"/>
            </w:tcBorders>
            <w:shd w:val="clear" w:color="auto" w:fill="FFFFFF"/>
            <w:vAlign w:val="center"/>
          </w:tcPr>
          <w:p w14:paraId="33B07787">
            <w:pPr>
              <w:spacing w:after="0" w:line="360" w:lineRule="auto"/>
              <w:jc w:val="center"/>
              <w:rPr>
                <w:b w:val="0"/>
                <w:color w:val="000000"/>
              </w:rPr>
            </w:pPr>
            <w:r>
              <w:rPr>
                <w:rFonts w:ascii="Arial" w:hAnsi="Arial"/>
                <w:b w:val="0"/>
                <w:i w:val="0"/>
                <w:color w:val="000000"/>
                <w:sz w:val="12"/>
              </w:rPr>
              <w:t>4</w:t>
            </w:r>
          </w:p>
        </w:tc>
      </w:tr>
      <w:tr w14:paraId="44386A9F">
        <w:trPr>
          <w:jc w:val="center"/>
        </w:trPr>
        <w:tc>
          <w:tcPr>
            <w:tcW w:w="1584" w:type="dxa"/>
            <w:vMerge w:val="continue"/>
            <w:tcBorders>
              <w:left w:val="nil"/>
              <w:right w:val="nil"/>
            </w:tcBorders>
            <w:shd w:val="clear" w:color="auto" w:fill="FFFFFF"/>
            <w:vAlign w:val="center"/>
          </w:tcPr>
          <w:p w14:paraId="0419FDFC">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75572201">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D65E91E">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7D91F0B4">
            <w:pPr>
              <w:spacing w:after="0" w:line="360" w:lineRule="auto"/>
              <w:jc w:val="center"/>
              <w:rPr>
                <w:b w:val="0"/>
                <w:color w:val="000000"/>
              </w:rPr>
            </w:pPr>
            <w:r>
              <w:rPr>
                <w:rFonts w:ascii="Arial" w:hAnsi="Arial"/>
                <w:b w:val="0"/>
                <w:i w:val="0"/>
                <w:color w:val="000000"/>
                <w:sz w:val="12"/>
              </w:rPr>
              <w:t>2.37</w:t>
            </w:r>
          </w:p>
        </w:tc>
        <w:tc>
          <w:tcPr>
            <w:tcW w:w="1187" w:type="dxa"/>
            <w:tcBorders>
              <w:top w:val="nil"/>
              <w:left w:val="nil"/>
              <w:bottom w:val="nil"/>
              <w:right w:val="nil"/>
            </w:tcBorders>
            <w:shd w:val="clear" w:color="auto" w:fill="FFFFFF"/>
            <w:vAlign w:val="center"/>
          </w:tcPr>
          <w:p w14:paraId="6C53EBFE">
            <w:pPr>
              <w:spacing w:after="0" w:line="360" w:lineRule="auto"/>
              <w:jc w:val="center"/>
              <w:rPr>
                <w:b w:val="0"/>
                <w:color w:val="000000"/>
              </w:rPr>
            </w:pPr>
            <w:r>
              <w:rPr>
                <w:rFonts w:ascii="Arial" w:hAnsi="Arial"/>
                <w:b w:val="0"/>
                <w:i w:val="0"/>
                <w:color w:val="000000"/>
                <w:sz w:val="12"/>
              </w:rPr>
              <w:t>1.59–3.55</w:t>
            </w:r>
          </w:p>
        </w:tc>
        <w:tc>
          <w:tcPr>
            <w:tcW w:w="1584" w:type="dxa"/>
            <w:tcBorders>
              <w:top w:val="nil"/>
              <w:left w:val="nil"/>
              <w:bottom w:val="nil"/>
              <w:right w:val="nil"/>
            </w:tcBorders>
            <w:shd w:val="clear" w:color="auto" w:fill="FFFFFF"/>
            <w:vAlign w:val="center"/>
          </w:tcPr>
          <w:p w14:paraId="5A15281A">
            <w:pPr>
              <w:spacing w:after="0" w:line="360" w:lineRule="auto"/>
              <w:jc w:val="center"/>
              <w:rPr>
                <w:b w:val="0"/>
                <w:color w:val="000000"/>
              </w:rPr>
            </w:pPr>
            <w:r>
              <w:rPr>
                <w:rFonts w:ascii="Arial" w:hAnsi="Arial"/>
                <w:b w:val="0"/>
                <w:i w:val="0"/>
                <w:color w:val="000000"/>
                <w:sz w:val="12"/>
              </w:rPr>
              <w:t>93.2</w:t>
            </w:r>
          </w:p>
        </w:tc>
        <w:tc>
          <w:tcPr>
            <w:tcW w:w="1532" w:type="dxa"/>
            <w:tcBorders>
              <w:top w:val="nil"/>
              <w:left w:val="nil"/>
              <w:bottom w:val="nil"/>
              <w:right w:val="nil"/>
            </w:tcBorders>
            <w:shd w:val="clear" w:color="auto" w:fill="FFFFFF"/>
            <w:vAlign w:val="center"/>
          </w:tcPr>
          <w:p w14:paraId="533C5704">
            <w:pPr>
              <w:spacing w:after="0" w:line="360" w:lineRule="auto"/>
              <w:jc w:val="center"/>
              <w:rPr>
                <w:b w:val="0"/>
                <w:color w:val="000000"/>
              </w:rPr>
            </w:pPr>
            <w:r>
              <w:rPr>
                <w:rFonts w:ascii="Arial" w:hAnsi="Arial"/>
                <w:b w:val="0"/>
                <w:i w:val="0"/>
                <w:color w:val="000000"/>
                <w:sz w:val="12"/>
              </w:rPr>
              <w:t>0.056</w:t>
            </w:r>
          </w:p>
        </w:tc>
        <w:tc>
          <w:tcPr>
            <w:tcW w:w="2119" w:type="dxa"/>
            <w:tcBorders>
              <w:top w:val="nil"/>
              <w:left w:val="nil"/>
              <w:bottom w:val="nil"/>
              <w:right w:val="nil"/>
            </w:tcBorders>
            <w:shd w:val="clear" w:color="auto" w:fill="FFFFFF"/>
            <w:vAlign w:val="center"/>
          </w:tcPr>
          <w:p w14:paraId="53E84710">
            <w:pPr>
              <w:spacing w:after="0" w:line="360" w:lineRule="auto"/>
              <w:jc w:val="center"/>
              <w:rPr>
                <w:b w:val="0"/>
                <w:color w:val="000000"/>
              </w:rPr>
            </w:pPr>
            <w:r>
              <w:rPr>
                <w:rFonts w:ascii="Arial" w:hAnsi="Arial"/>
                <w:b w:val="0"/>
                <w:i w:val="0"/>
                <w:color w:val="000000"/>
                <w:sz w:val="12"/>
              </w:rPr>
              <w:t>1.01–5.58</w:t>
            </w:r>
          </w:p>
        </w:tc>
        <w:tc>
          <w:tcPr>
            <w:tcW w:w="1101" w:type="dxa"/>
            <w:tcBorders>
              <w:top w:val="nil"/>
              <w:left w:val="nil"/>
              <w:bottom w:val="nil"/>
              <w:right w:val="nil"/>
            </w:tcBorders>
            <w:shd w:val="clear" w:color="auto" w:fill="FFFFFF"/>
            <w:vAlign w:val="center"/>
          </w:tcPr>
          <w:p w14:paraId="1F634D1A">
            <w:pPr>
              <w:spacing w:after="0" w:line="360" w:lineRule="auto"/>
              <w:jc w:val="center"/>
              <w:rPr>
                <w:b w:val="0"/>
                <w:color w:val="000000"/>
              </w:rPr>
            </w:pPr>
            <w:r>
              <w:rPr>
                <w:rFonts w:ascii="Arial" w:hAnsi="Arial"/>
                <w:b w:val="0"/>
                <w:i w:val="0"/>
                <w:color w:val="000000"/>
                <w:sz w:val="12"/>
              </w:rPr>
              <w:t>4</w:t>
            </w:r>
          </w:p>
        </w:tc>
      </w:tr>
      <w:tr w14:paraId="210225C3">
        <w:trPr>
          <w:jc w:val="center"/>
        </w:trPr>
        <w:tc>
          <w:tcPr>
            <w:tcW w:w="1584" w:type="dxa"/>
            <w:vMerge w:val="continue"/>
            <w:tcBorders>
              <w:left w:val="nil"/>
              <w:bottom w:val="nil"/>
              <w:right w:val="nil"/>
            </w:tcBorders>
            <w:shd w:val="clear" w:color="auto" w:fill="FFFFFF"/>
            <w:vAlign w:val="center"/>
          </w:tcPr>
          <w:p w14:paraId="0E0383AA">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55BCE1CF">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701F623">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7CED1A58">
            <w:pPr>
              <w:spacing w:after="0" w:line="360" w:lineRule="auto"/>
              <w:jc w:val="center"/>
              <w:rPr>
                <w:b w:val="0"/>
                <w:color w:val="000000"/>
              </w:rPr>
            </w:pPr>
            <w:r>
              <w:rPr>
                <w:rFonts w:ascii="Arial" w:hAnsi="Arial"/>
                <w:b w:val="0"/>
                <w:i w:val="0"/>
                <w:color w:val="000000"/>
                <w:sz w:val="12"/>
              </w:rPr>
              <w:t>0.77</w:t>
            </w:r>
          </w:p>
        </w:tc>
        <w:tc>
          <w:tcPr>
            <w:tcW w:w="1187" w:type="dxa"/>
            <w:tcBorders>
              <w:top w:val="nil"/>
              <w:left w:val="nil"/>
              <w:bottom w:val="nil"/>
              <w:right w:val="nil"/>
            </w:tcBorders>
            <w:shd w:val="clear" w:color="auto" w:fill="FFFFFF"/>
            <w:vAlign w:val="center"/>
          </w:tcPr>
          <w:p w14:paraId="3E3985D3">
            <w:pPr>
              <w:spacing w:after="0" w:line="360" w:lineRule="auto"/>
              <w:jc w:val="center"/>
              <w:rPr>
                <w:b w:val="0"/>
                <w:color w:val="000000"/>
              </w:rPr>
            </w:pPr>
            <w:r>
              <w:rPr>
                <w:rFonts w:ascii="Arial" w:hAnsi="Arial"/>
                <w:b w:val="0"/>
                <w:i w:val="0"/>
                <w:color w:val="000000"/>
                <w:sz w:val="12"/>
              </w:rPr>
              <w:t>0.47–1.26</w:t>
            </w:r>
          </w:p>
        </w:tc>
        <w:tc>
          <w:tcPr>
            <w:tcW w:w="1584" w:type="dxa"/>
            <w:tcBorders>
              <w:top w:val="nil"/>
              <w:left w:val="nil"/>
              <w:bottom w:val="nil"/>
              <w:right w:val="nil"/>
            </w:tcBorders>
            <w:shd w:val="clear" w:color="auto" w:fill="FFFFFF"/>
            <w:vAlign w:val="center"/>
          </w:tcPr>
          <w:p w14:paraId="7F826339">
            <w:pPr>
              <w:spacing w:after="0" w:line="360" w:lineRule="auto"/>
              <w:jc w:val="center"/>
              <w:rPr>
                <w:b w:val="0"/>
                <w:color w:val="000000"/>
              </w:rPr>
            </w:pPr>
            <w:r>
              <w:rPr>
                <w:rFonts w:ascii="Arial" w:hAnsi="Arial"/>
                <w:b w:val="0"/>
                <w:i w:val="0"/>
                <w:color w:val="000000"/>
                <w:sz w:val="12"/>
              </w:rPr>
              <w:t>55.9</w:t>
            </w:r>
          </w:p>
        </w:tc>
        <w:tc>
          <w:tcPr>
            <w:tcW w:w="1532" w:type="dxa"/>
            <w:tcBorders>
              <w:top w:val="nil"/>
              <w:left w:val="nil"/>
              <w:bottom w:val="nil"/>
              <w:right w:val="nil"/>
            </w:tcBorders>
            <w:shd w:val="clear" w:color="auto" w:fill="FFFFFF"/>
            <w:vAlign w:val="center"/>
          </w:tcPr>
          <w:p w14:paraId="795CA1B4">
            <w:pPr>
              <w:spacing w:after="0" w:line="360" w:lineRule="auto"/>
              <w:jc w:val="center"/>
              <w:rPr>
                <w:b w:val="0"/>
                <w:color w:val="000000"/>
              </w:rPr>
            </w:pPr>
            <w:r>
              <w:rPr>
                <w:rFonts w:ascii="Arial" w:hAnsi="Arial"/>
                <w:b w:val="0"/>
                <w:i w:val="0"/>
                <w:color w:val="000000"/>
                <w:sz w:val="12"/>
              </w:rPr>
              <w:t>0.043</w:t>
            </w:r>
          </w:p>
        </w:tc>
        <w:tc>
          <w:tcPr>
            <w:tcW w:w="2119" w:type="dxa"/>
            <w:tcBorders>
              <w:top w:val="nil"/>
              <w:left w:val="nil"/>
              <w:bottom w:val="nil"/>
              <w:right w:val="nil"/>
            </w:tcBorders>
            <w:shd w:val="clear" w:color="auto" w:fill="FFFFFF"/>
            <w:vAlign w:val="center"/>
          </w:tcPr>
          <w:p w14:paraId="07D51EE1">
            <w:pPr>
              <w:spacing w:after="0" w:line="360" w:lineRule="auto"/>
              <w:jc w:val="center"/>
              <w:rPr>
                <w:b w:val="0"/>
                <w:color w:val="000000"/>
              </w:rPr>
            </w:pPr>
            <w:r>
              <w:rPr>
                <w:rFonts w:ascii="Arial" w:hAnsi="Arial"/>
                <w:b w:val="0"/>
                <w:i w:val="0"/>
                <w:color w:val="000000"/>
                <w:sz w:val="12"/>
              </w:rPr>
              <w:t>0.34–1.75</w:t>
            </w:r>
          </w:p>
        </w:tc>
        <w:tc>
          <w:tcPr>
            <w:tcW w:w="1101" w:type="dxa"/>
            <w:tcBorders>
              <w:top w:val="nil"/>
              <w:left w:val="nil"/>
              <w:bottom w:val="nil"/>
              <w:right w:val="nil"/>
            </w:tcBorders>
            <w:shd w:val="clear" w:color="auto" w:fill="FFFFFF"/>
            <w:vAlign w:val="center"/>
          </w:tcPr>
          <w:p w14:paraId="3EC14E93">
            <w:pPr>
              <w:spacing w:after="0" w:line="360" w:lineRule="auto"/>
              <w:jc w:val="center"/>
              <w:rPr>
                <w:b w:val="0"/>
                <w:color w:val="000000"/>
              </w:rPr>
            </w:pPr>
            <w:r>
              <w:rPr>
                <w:rFonts w:ascii="Arial" w:hAnsi="Arial"/>
                <w:b w:val="0"/>
                <w:i w:val="0"/>
                <w:color w:val="000000"/>
                <w:sz w:val="12"/>
              </w:rPr>
              <w:t>4</w:t>
            </w:r>
          </w:p>
        </w:tc>
      </w:tr>
      <w:tr w14:paraId="5C53C26D">
        <w:trPr>
          <w:jc w:val="center"/>
        </w:trPr>
        <w:tc>
          <w:tcPr>
            <w:tcW w:w="1584" w:type="dxa"/>
            <w:vMerge w:val="restart"/>
            <w:tcBorders>
              <w:top w:val="nil"/>
              <w:left w:val="nil"/>
              <w:right w:val="nil"/>
            </w:tcBorders>
            <w:shd w:val="clear" w:color="auto" w:fill="FFFFFF"/>
            <w:vAlign w:val="center"/>
          </w:tcPr>
          <w:p w14:paraId="632574F7">
            <w:pPr>
              <w:spacing w:after="0" w:line="360" w:lineRule="auto"/>
              <w:jc w:val="center"/>
              <w:rPr>
                <w:b w:val="0"/>
                <w:color w:val="000000"/>
              </w:rPr>
            </w:pPr>
            <w:r>
              <w:rPr>
                <w:rFonts w:ascii="Arial" w:hAnsi="Arial"/>
                <w:b w:val="0"/>
                <w:i w:val="0"/>
                <w:color w:val="000000"/>
                <w:sz w:val="12"/>
              </w:rPr>
              <w:t>ELSA</w:t>
            </w:r>
          </w:p>
        </w:tc>
        <w:tc>
          <w:tcPr>
            <w:tcW w:w="1584" w:type="dxa"/>
            <w:vMerge w:val="restart"/>
            <w:tcBorders>
              <w:top w:val="nil"/>
              <w:left w:val="nil"/>
              <w:right w:val="nil"/>
            </w:tcBorders>
            <w:shd w:val="clear" w:color="auto" w:fill="FFFFFF"/>
            <w:vAlign w:val="center"/>
          </w:tcPr>
          <w:p w14:paraId="21301887">
            <w:pPr>
              <w:spacing w:after="0" w:line="360" w:lineRule="auto"/>
              <w:jc w:val="center"/>
              <w:rPr>
                <w:b w:val="0"/>
                <w:color w:val="000000"/>
              </w:rPr>
            </w:pPr>
            <w:r>
              <w:rPr>
                <w:rFonts w:ascii="Arial" w:hAnsi="Arial"/>
                <w:b w:val="0"/>
                <w:i w:val="0"/>
                <w:color w:val="000000"/>
                <w:sz w:val="12"/>
              </w:rPr>
              <w:t>Became active</w:t>
            </w:r>
          </w:p>
        </w:tc>
        <w:tc>
          <w:tcPr>
            <w:tcW w:w="2235" w:type="dxa"/>
            <w:tcBorders>
              <w:top w:val="nil"/>
              <w:left w:val="nil"/>
              <w:bottom w:val="nil"/>
              <w:right w:val="nil"/>
            </w:tcBorders>
            <w:shd w:val="clear" w:color="auto" w:fill="FFFFFF"/>
            <w:vAlign w:val="center"/>
          </w:tcPr>
          <w:p w14:paraId="2DF9C8DB">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17558BAB">
            <w:pPr>
              <w:spacing w:after="0" w:line="360" w:lineRule="auto"/>
              <w:jc w:val="center"/>
              <w:rPr>
                <w:b w:val="0"/>
                <w:color w:val="000000"/>
              </w:rPr>
            </w:pPr>
            <w:r>
              <w:rPr>
                <w:rFonts w:ascii="Arial" w:hAnsi="Arial"/>
                <w:b w:val="0"/>
                <w:i w:val="0"/>
                <w:color w:val="000000"/>
                <w:sz w:val="12"/>
              </w:rPr>
              <w:t>0.68</w:t>
            </w:r>
          </w:p>
        </w:tc>
        <w:tc>
          <w:tcPr>
            <w:tcW w:w="1187" w:type="dxa"/>
            <w:tcBorders>
              <w:top w:val="nil"/>
              <w:left w:val="nil"/>
              <w:bottom w:val="nil"/>
              <w:right w:val="nil"/>
            </w:tcBorders>
            <w:shd w:val="clear" w:color="auto" w:fill="FFFFFF"/>
            <w:vAlign w:val="center"/>
          </w:tcPr>
          <w:p w14:paraId="1076ABF0">
            <w:pPr>
              <w:spacing w:after="0" w:line="360" w:lineRule="auto"/>
              <w:jc w:val="center"/>
              <w:rPr>
                <w:b w:val="0"/>
                <w:color w:val="000000"/>
              </w:rPr>
            </w:pPr>
            <w:r>
              <w:rPr>
                <w:rFonts w:ascii="Arial" w:hAnsi="Arial"/>
                <w:b w:val="0"/>
                <w:i w:val="0"/>
                <w:color w:val="000000"/>
                <w:sz w:val="12"/>
              </w:rPr>
              <w:t>0.50–0.91</w:t>
            </w:r>
          </w:p>
        </w:tc>
        <w:tc>
          <w:tcPr>
            <w:tcW w:w="1584" w:type="dxa"/>
            <w:tcBorders>
              <w:top w:val="nil"/>
              <w:left w:val="nil"/>
              <w:bottom w:val="nil"/>
              <w:right w:val="nil"/>
            </w:tcBorders>
            <w:shd w:val="clear" w:color="auto" w:fill="FFFFFF"/>
            <w:vAlign w:val="center"/>
          </w:tcPr>
          <w:p w14:paraId="6800824D">
            <w:pPr>
              <w:spacing w:after="0" w:line="360" w:lineRule="auto"/>
              <w:jc w:val="center"/>
              <w:rPr>
                <w:b w:val="0"/>
                <w:color w:val="000000"/>
              </w:rPr>
            </w:pPr>
            <w:r>
              <w:rPr>
                <w:rFonts w:ascii="Arial" w:hAnsi="Arial"/>
                <w:b w:val="0"/>
                <w:i w:val="0"/>
                <w:color w:val="000000"/>
                <w:sz w:val="12"/>
              </w:rPr>
              <w:t>83.3</w:t>
            </w:r>
          </w:p>
        </w:tc>
        <w:tc>
          <w:tcPr>
            <w:tcW w:w="1532" w:type="dxa"/>
            <w:tcBorders>
              <w:top w:val="nil"/>
              <w:left w:val="nil"/>
              <w:bottom w:val="nil"/>
              <w:right w:val="nil"/>
            </w:tcBorders>
            <w:shd w:val="clear" w:color="auto" w:fill="FFFFFF"/>
            <w:vAlign w:val="center"/>
          </w:tcPr>
          <w:p w14:paraId="618DC228">
            <w:pPr>
              <w:spacing w:after="0" w:line="360" w:lineRule="auto"/>
              <w:jc w:val="center"/>
              <w:rPr>
                <w:b w:val="0"/>
                <w:color w:val="000000"/>
              </w:rPr>
            </w:pPr>
            <w:r>
              <w:rPr>
                <w:rFonts w:ascii="Arial" w:hAnsi="Arial"/>
                <w:b w:val="0"/>
                <w:i w:val="0"/>
                <w:color w:val="000000"/>
                <w:sz w:val="12"/>
              </w:rPr>
              <w:t>0.031</w:t>
            </w:r>
          </w:p>
        </w:tc>
        <w:tc>
          <w:tcPr>
            <w:tcW w:w="2119" w:type="dxa"/>
            <w:tcBorders>
              <w:top w:val="nil"/>
              <w:left w:val="nil"/>
              <w:bottom w:val="nil"/>
              <w:right w:val="nil"/>
            </w:tcBorders>
            <w:shd w:val="clear" w:color="auto" w:fill="FFFFFF"/>
            <w:vAlign w:val="center"/>
          </w:tcPr>
          <w:p w14:paraId="52F5291F">
            <w:pPr>
              <w:spacing w:after="0" w:line="360" w:lineRule="auto"/>
              <w:jc w:val="center"/>
              <w:rPr>
                <w:b w:val="0"/>
                <w:color w:val="000000"/>
              </w:rPr>
            </w:pPr>
            <w:r>
              <w:rPr>
                <w:rFonts w:ascii="Arial" w:hAnsi="Arial"/>
                <w:b w:val="0"/>
                <w:i w:val="0"/>
                <w:color w:val="000000"/>
                <w:sz w:val="12"/>
              </w:rPr>
              <w:t>0.36–1.28</w:t>
            </w:r>
          </w:p>
        </w:tc>
        <w:tc>
          <w:tcPr>
            <w:tcW w:w="1101" w:type="dxa"/>
            <w:tcBorders>
              <w:top w:val="nil"/>
              <w:left w:val="nil"/>
              <w:bottom w:val="nil"/>
              <w:right w:val="nil"/>
            </w:tcBorders>
            <w:shd w:val="clear" w:color="auto" w:fill="FFFFFF"/>
            <w:vAlign w:val="center"/>
          </w:tcPr>
          <w:p w14:paraId="081B7813">
            <w:pPr>
              <w:spacing w:after="0" w:line="360" w:lineRule="auto"/>
              <w:jc w:val="center"/>
              <w:rPr>
                <w:b w:val="0"/>
                <w:color w:val="000000"/>
              </w:rPr>
            </w:pPr>
            <w:r>
              <w:rPr>
                <w:rFonts w:ascii="Arial" w:hAnsi="Arial"/>
                <w:b w:val="0"/>
                <w:i w:val="0"/>
                <w:color w:val="000000"/>
                <w:sz w:val="12"/>
              </w:rPr>
              <w:t>4</w:t>
            </w:r>
          </w:p>
        </w:tc>
      </w:tr>
      <w:tr w14:paraId="0046D353">
        <w:trPr>
          <w:jc w:val="center"/>
        </w:trPr>
        <w:tc>
          <w:tcPr>
            <w:tcW w:w="1584" w:type="dxa"/>
            <w:vMerge w:val="continue"/>
            <w:tcBorders>
              <w:left w:val="nil"/>
              <w:right w:val="nil"/>
            </w:tcBorders>
            <w:shd w:val="clear" w:color="auto" w:fill="FFFFFF"/>
            <w:vAlign w:val="center"/>
          </w:tcPr>
          <w:p w14:paraId="4DF09AD5">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0FD505CF">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6E2ED87">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3B12D69D">
            <w:pPr>
              <w:spacing w:after="0" w:line="360" w:lineRule="auto"/>
              <w:jc w:val="center"/>
              <w:rPr>
                <w:b w:val="0"/>
                <w:color w:val="000000"/>
              </w:rPr>
            </w:pPr>
            <w:r>
              <w:rPr>
                <w:rFonts w:ascii="Arial" w:hAnsi="Arial"/>
                <w:b w:val="0"/>
                <w:i w:val="0"/>
                <w:color w:val="000000"/>
                <w:sz w:val="12"/>
              </w:rPr>
              <w:t>0.70</w:t>
            </w:r>
          </w:p>
        </w:tc>
        <w:tc>
          <w:tcPr>
            <w:tcW w:w="1187" w:type="dxa"/>
            <w:tcBorders>
              <w:top w:val="nil"/>
              <w:left w:val="nil"/>
              <w:bottom w:val="nil"/>
              <w:right w:val="nil"/>
            </w:tcBorders>
            <w:shd w:val="clear" w:color="auto" w:fill="FFFFFF"/>
            <w:vAlign w:val="center"/>
          </w:tcPr>
          <w:p w14:paraId="49DBEFB3">
            <w:pPr>
              <w:spacing w:after="0" w:line="360" w:lineRule="auto"/>
              <w:jc w:val="center"/>
              <w:rPr>
                <w:b w:val="0"/>
                <w:color w:val="000000"/>
              </w:rPr>
            </w:pPr>
            <w:r>
              <w:rPr>
                <w:rFonts w:ascii="Arial" w:hAnsi="Arial"/>
                <w:b w:val="0"/>
                <w:i w:val="0"/>
                <w:color w:val="000000"/>
                <w:sz w:val="12"/>
              </w:rPr>
              <w:t>0.57–0.87</w:t>
            </w:r>
          </w:p>
        </w:tc>
        <w:tc>
          <w:tcPr>
            <w:tcW w:w="1584" w:type="dxa"/>
            <w:tcBorders>
              <w:top w:val="nil"/>
              <w:left w:val="nil"/>
              <w:bottom w:val="nil"/>
              <w:right w:val="nil"/>
            </w:tcBorders>
            <w:shd w:val="clear" w:color="auto" w:fill="FFFFFF"/>
            <w:vAlign w:val="center"/>
          </w:tcPr>
          <w:p w14:paraId="7A27F24C">
            <w:pPr>
              <w:spacing w:after="0" w:line="360" w:lineRule="auto"/>
              <w:jc w:val="center"/>
              <w:rPr>
                <w:b w:val="0"/>
                <w:color w:val="000000"/>
              </w:rPr>
            </w:pPr>
            <w:r>
              <w:rPr>
                <w:rFonts w:ascii="Arial" w:hAnsi="Arial"/>
                <w:b w:val="0"/>
                <w:i w:val="0"/>
                <w:color w:val="000000"/>
                <w:sz w:val="12"/>
              </w:rPr>
              <w:t>86.2</w:t>
            </w:r>
          </w:p>
        </w:tc>
        <w:tc>
          <w:tcPr>
            <w:tcW w:w="1532" w:type="dxa"/>
            <w:tcBorders>
              <w:top w:val="nil"/>
              <w:left w:val="nil"/>
              <w:bottom w:val="nil"/>
              <w:right w:val="nil"/>
            </w:tcBorders>
            <w:shd w:val="clear" w:color="auto" w:fill="FFFFFF"/>
            <w:vAlign w:val="center"/>
          </w:tcPr>
          <w:p w14:paraId="39D7909A">
            <w:pPr>
              <w:spacing w:after="0" w:line="360" w:lineRule="auto"/>
              <w:jc w:val="center"/>
              <w:rPr>
                <w:b w:val="0"/>
                <w:color w:val="000000"/>
              </w:rPr>
            </w:pPr>
            <w:r>
              <w:rPr>
                <w:rFonts w:ascii="Arial" w:hAnsi="Arial"/>
                <w:b w:val="0"/>
                <w:i w:val="0"/>
                <w:color w:val="000000"/>
                <w:sz w:val="12"/>
              </w:rPr>
              <w:t>0.015</w:t>
            </w:r>
          </w:p>
        </w:tc>
        <w:tc>
          <w:tcPr>
            <w:tcW w:w="2119" w:type="dxa"/>
            <w:tcBorders>
              <w:top w:val="nil"/>
              <w:left w:val="nil"/>
              <w:bottom w:val="nil"/>
              <w:right w:val="nil"/>
            </w:tcBorders>
            <w:shd w:val="clear" w:color="auto" w:fill="FFFFFF"/>
            <w:vAlign w:val="center"/>
          </w:tcPr>
          <w:p w14:paraId="35A7741B">
            <w:pPr>
              <w:spacing w:after="0" w:line="360" w:lineRule="auto"/>
              <w:jc w:val="center"/>
              <w:rPr>
                <w:b w:val="0"/>
                <w:color w:val="000000"/>
              </w:rPr>
            </w:pPr>
            <w:r>
              <w:rPr>
                <w:rFonts w:ascii="Arial" w:hAnsi="Arial"/>
                <w:b w:val="0"/>
                <w:i w:val="0"/>
                <w:color w:val="000000"/>
                <w:sz w:val="12"/>
              </w:rPr>
              <w:t>0.45–1.10</w:t>
            </w:r>
          </w:p>
        </w:tc>
        <w:tc>
          <w:tcPr>
            <w:tcW w:w="1101" w:type="dxa"/>
            <w:tcBorders>
              <w:top w:val="nil"/>
              <w:left w:val="nil"/>
              <w:bottom w:val="nil"/>
              <w:right w:val="nil"/>
            </w:tcBorders>
            <w:shd w:val="clear" w:color="auto" w:fill="FFFFFF"/>
            <w:vAlign w:val="center"/>
          </w:tcPr>
          <w:p w14:paraId="7F26A3AA">
            <w:pPr>
              <w:spacing w:after="0" w:line="360" w:lineRule="auto"/>
              <w:jc w:val="center"/>
              <w:rPr>
                <w:b w:val="0"/>
                <w:color w:val="000000"/>
              </w:rPr>
            </w:pPr>
            <w:r>
              <w:rPr>
                <w:rFonts w:ascii="Arial" w:hAnsi="Arial"/>
                <w:b w:val="0"/>
                <w:i w:val="0"/>
                <w:color w:val="000000"/>
                <w:sz w:val="12"/>
              </w:rPr>
              <w:t>4</w:t>
            </w:r>
          </w:p>
        </w:tc>
      </w:tr>
      <w:tr w14:paraId="07E34065">
        <w:trPr>
          <w:jc w:val="center"/>
        </w:trPr>
        <w:tc>
          <w:tcPr>
            <w:tcW w:w="1584" w:type="dxa"/>
            <w:vMerge w:val="continue"/>
            <w:tcBorders>
              <w:left w:val="nil"/>
              <w:right w:val="nil"/>
            </w:tcBorders>
            <w:shd w:val="clear" w:color="auto" w:fill="FFFFFF"/>
            <w:vAlign w:val="center"/>
          </w:tcPr>
          <w:p w14:paraId="3A8B9128">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1AE7D4BF">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CB15549">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3791D6F5">
            <w:pPr>
              <w:spacing w:after="0" w:line="360" w:lineRule="auto"/>
              <w:jc w:val="center"/>
              <w:rPr>
                <w:b w:val="0"/>
                <w:color w:val="000000"/>
              </w:rPr>
            </w:pPr>
            <w:r>
              <w:rPr>
                <w:rFonts w:ascii="Arial" w:hAnsi="Arial"/>
                <w:b w:val="0"/>
                <w:i w:val="0"/>
                <w:color w:val="000000"/>
                <w:sz w:val="12"/>
              </w:rPr>
              <w:t>1.59</w:t>
            </w:r>
          </w:p>
        </w:tc>
        <w:tc>
          <w:tcPr>
            <w:tcW w:w="1187" w:type="dxa"/>
            <w:tcBorders>
              <w:top w:val="nil"/>
              <w:left w:val="nil"/>
              <w:bottom w:val="nil"/>
              <w:right w:val="nil"/>
            </w:tcBorders>
            <w:shd w:val="clear" w:color="auto" w:fill="FFFFFF"/>
            <w:vAlign w:val="center"/>
          </w:tcPr>
          <w:p w14:paraId="3B06594A">
            <w:pPr>
              <w:spacing w:after="0" w:line="360" w:lineRule="auto"/>
              <w:jc w:val="center"/>
              <w:rPr>
                <w:b w:val="0"/>
                <w:color w:val="000000"/>
              </w:rPr>
            </w:pPr>
            <w:r>
              <w:rPr>
                <w:rFonts w:ascii="Arial" w:hAnsi="Arial"/>
                <w:b w:val="0"/>
                <w:i w:val="0"/>
                <w:color w:val="000000"/>
                <w:sz w:val="12"/>
              </w:rPr>
              <w:t>1.33–1.90</w:t>
            </w:r>
          </w:p>
        </w:tc>
        <w:tc>
          <w:tcPr>
            <w:tcW w:w="1584" w:type="dxa"/>
            <w:tcBorders>
              <w:top w:val="nil"/>
              <w:left w:val="nil"/>
              <w:bottom w:val="nil"/>
              <w:right w:val="nil"/>
            </w:tcBorders>
            <w:shd w:val="clear" w:color="auto" w:fill="FFFFFF"/>
            <w:vAlign w:val="center"/>
          </w:tcPr>
          <w:p w14:paraId="6B635513">
            <w:pPr>
              <w:spacing w:after="0" w:line="360" w:lineRule="auto"/>
              <w:jc w:val="center"/>
              <w:rPr>
                <w:b w:val="0"/>
                <w:color w:val="000000"/>
              </w:rPr>
            </w:pPr>
            <w:r>
              <w:rPr>
                <w:rFonts w:ascii="Arial" w:hAnsi="Arial"/>
                <w:b w:val="0"/>
                <w:i w:val="0"/>
                <w:color w:val="000000"/>
                <w:sz w:val="12"/>
              </w:rPr>
              <w:t>36.5</w:t>
            </w:r>
          </w:p>
        </w:tc>
        <w:tc>
          <w:tcPr>
            <w:tcW w:w="1532" w:type="dxa"/>
            <w:tcBorders>
              <w:top w:val="nil"/>
              <w:left w:val="nil"/>
              <w:bottom w:val="nil"/>
              <w:right w:val="nil"/>
            </w:tcBorders>
            <w:shd w:val="clear" w:color="auto" w:fill="FFFFFF"/>
            <w:vAlign w:val="center"/>
          </w:tcPr>
          <w:p w14:paraId="7A3D0A7E">
            <w:pPr>
              <w:spacing w:after="0" w:line="360" w:lineRule="auto"/>
              <w:jc w:val="center"/>
              <w:rPr>
                <w:b w:val="0"/>
                <w:color w:val="000000"/>
              </w:rPr>
            </w:pPr>
            <w:r>
              <w:rPr>
                <w:rFonts w:ascii="Arial" w:hAnsi="Arial"/>
                <w:b w:val="0"/>
                <w:i w:val="0"/>
                <w:color w:val="000000"/>
                <w:sz w:val="12"/>
              </w:rPr>
              <w:t>0.007</w:t>
            </w:r>
          </w:p>
        </w:tc>
        <w:tc>
          <w:tcPr>
            <w:tcW w:w="2119" w:type="dxa"/>
            <w:tcBorders>
              <w:top w:val="nil"/>
              <w:left w:val="nil"/>
              <w:bottom w:val="nil"/>
              <w:right w:val="nil"/>
            </w:tcBorders>
            <w:shd w:val="clear" w:color="auto" w:fill="FFFFFF"/>
            <w:vAlign w:val="center"/>
          </w:tcPr>
          <w:p w14:paraId="6204661B">
            <w:pPr>
              <w:spacing w:after="0" w:line="360" w:lineRule="auto"/>
              <w:jc w:val="center"/>
              <w:rPr>
                <w:b w:val="0"/>
                <w:color w:val="000000"/>
              </w:rPr>
            </w:pPr>
            <w:r>
              <w:rPr>
                <w:rFonts w:ascii="Arial" w:hAnsi="Arial"/>
                <w:b w:val="0"/>
                <w:i w:val="0"/>
                <w:color w:val="000000"/>
                <w:sz w:val="12"/>
              </w:rPr>
              <w:t>1.16–2.18</w:t>
            </w:r>
          </w:p>
        </w:tc>
        <w:tc>
          <w:tcPr>
            <w:tcW w:w="1101" w:type="dxa"/>
            <w:tcBorders>
              <w:top w:val="nil"/>
              <w:left w:val="nil"/>
              <w:bottom w:val="nil"/>
              <w:right w:val="nil"/>
            </w:tcBorders>
            <w:shd w:val="clear" w:color="auto" w:fill="FFFFFF"/>
            <w:vAlign w:val="center"/>
          </w:tcPr>
          <w:p w14:paraId="49A2F2DD">
            <w:pPr>
              <w:spacing w:after="0" w:line="360" w:lineRule="auto"/>
              <w:jc w:val="center"/>
              <w:rPr>
                <w:b w:val="0"/>
                <w:color w:val="000000"/>
              </w:rPr>
            </w:pPr>
            <w:r>
              <w:rPr>
                <w:rFonts w:ascii="Arial" w:hAnsi="Arial"/>
                <w:b w:val="0"/>
                <w:i w:val="0"/>
                <w:color w:val="000000"/>
                <w:sz w:val="12"/>
              </w:rPr>
              <w:t>4</w:t>
            </w:r>
          </w:p>
        </w:tc>
      </w:tr>
      <w:tr w14:paraId="0B4D9BCB">
        <w:trPr>
          <w:jc w:val="center"/>
        </w:trPr>
        <w:tc>
          <w:tcPr>
            <w:tcW w:w="1584" w:type="dxa"/>
            <w:vMerge w:val="continue"/>
            <w:tcBorders>
              <w:left w:val="nil"/>
              <w:right w:val="nil"/>
            </w:tcBorders>
            <w:shd w:val="clear" w:color="auto" w:fill="FFFFFF"/>
            <w:vAlign w:val="center"/>
          </w:tcPr>
          <w:p w14:paraId="5A52F8E2">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7F44FCAC">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55DA0062">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0F05BCEA">
            <w:pPr>
              <w:spacing w:after="0" w:line="360" w:lineRule="auto"/>
              <w:jc w:val="center"/>
              <w:rPr>
                <w:b w:val="0"/>
                <w:color w:val="000000"/>
              </w:rPr>
            </w:pPr>
            <w:r>
              <w:rPr>
                <w:rFonts w:ascii="Arial" w:hAnsi="Arial"/>
                <w:b w:val="0"/>
                <w:i w:val="0"/>
                <w:color w:val="000000"/>
                <w:sz w:val="12"/>
              </w:rPr>
              <w:t>0.70</w:t>
            </w:r>
          </w:p>
        </w:tc>
        <w:tc>
          <w:tcPr>
            <w:tcW w:w="1187" w:type="dxa"/>
            <w:tcBorders>
              <w:top w:val="nil"/>
              <w:left w:val="nil"/>
              <w:bottom w:val="nil"/>
              <w:right w:val="nil"/>
            </w:tcBorders>
            <w:shd w:val="clear" w:color="auto" w:fill="FFFFFF"/>
            <w:vAlign w:val="center"/>
          </w:tcPr>
          <w:p w14:paraId="0A582D8C">
            <w:pPr>
              <w:spacing w:after="0" w:line="360" w:lineRule="auto"/>
              <w:jc w:val="center"/>
              <w:rPr>
                <w:b w:val="0"/>
                <w:color w:val="000000"/>
              </w:rPr>
            </w:pPr>
            <w:r>
              <w:rPr>
                <w:rFonts w:ascii="Arial" w:hAnsi="Arial"/>
                <w:b w:val="0"/>
                <w:i w:val="0"/>
                <w:color w:val="000000"/>
                <w:sz w:val="12"/>
              </w:rPr>
              <w:t>0.66–0.75</w:t>
            </w:r>
          </w:p>
        </w:tc>
        <w:tc>
          <w:tcPr>
            <w:tcW w:w="1584" w:type="dxa"/>
            <w:tcBorders>
              <w:top w:val="nil"/>
              <w:left w:val="nil"/>
              <w:bottom w:val="nil"/>
              <w:right w:val="nil"/>
            </w:tcBorders>
            <w:shd w:val="clear" w:color="auto" w:fill="FFFFFF"/>
            <w:vAlign w:val="center"/>
          </w:tcPr>
          <w:p w14:paraId="032D3C4A">
            <w:pPr>
              <w:spacing w:after="0" w:line="360" w:lineRule="auto"/>
              <w:jc w:val="center"/>
              <w:rPr>
                <w:b w:val="0"/>
                <w:color w:val="000000"/>
              </w:rPr>
            </w:pPr>
            <w:r>
              <w:rPr>
                <w:rFonts w:ascii="Arial" w:hAnsi="Arial"/>
                <w:b w:val="0"/>
                <w:i w:val="0"/>
                <w:color w:val="000000"/>
                <w:sz w:val="12"/>
              </w:rPr>
              <w:t>0.0</w:t>
            </w:r>
          </w:p>
        </w:tc>
        <w:tc>
          <w:tcPr>
            <w:tcW w:w="1532" w:type="dxa"/>
            <w:tcBorders>
              <w:top w:val="nil"/>
              <w:left w:val="nil"/>
              <w:bottom w:val="nil"/>
              <w:right w:val="nil"/>
            </w:tcBorders>
            <w:shd w:val="clear" w:color="auto" w:fill="FFFFFF"/>
            <w:vAlign w:val="center"/>
          </w:tcPr>
          <w:p w14:paraId="3F51DB03">
            <w:pPr>
              <w:spacing w:after="0" w:line="360" w:lineRule="auto"/>
              <w:jc w:val="center"/>
              <w:rPr>
                <w:b w:val="0"/>
                <w:color w:val="000000"/>
              </w:rPr>
            </w:pPr>
            <w:r>
              <w:rPr>
                <w:rFonts w:ascii="Arial" w:hAnsi="Arial"/>
                <w:b w:val="0"/>
                <w:i w:val="0"/>
                <w:color w:val="000000"/>
                <w:sz w:val="12"/>
              </w:rPr>
              <w:t>0.000</w:t>
            </w:r>
          </w:p>
        </w:tc>
        <w:tc>
          <w:tcPr>
            <w:tcW w:w="2119" w:type="dxa"/>
            <w:tcBorders>
              <w:top w:val="nil"/>
              <w:left w:val="nil"/>
              <w:bottom w:val="nil"/>
              <w:right w:val="nil"/>
            </w:tcBorders>
            <w:shd w:val="clear" w:color="auto" w:fill="FFFFFF"/>
            <w:vAlign w:val="center"/>
          </w:tcPr>
          <w:p w14:paraId="5A38774B">
            <w:pPr>
              <w:spacing w:after="0" w:line="360" w:lineRule="auto"/>
              <w:jc w:val="center"/>
              <w:rPr>
                <w:b w:val="0"/>
                <w:color w:val="000000"/>
              </w:rPr>
            </w:pPr>
            <w:r>
              <w:rPr>
                <w:rFonts w:ascii="Arial" w:hAnsi="Arial"/>
                <w:b w:val="0"/>
                <w:i w:val="0"/>
                <w:color w:val="000000"/>
                <w:sz w:val="12"/>
              </w:rPr>
              <w:t>0.66–0.75</w:t>
            </w:r>
          </w:p>
        </w:tc>
        <w:tc>
          <w:tcPr>
            <w:tcW w:w="1101" w:type="dxa"/>
            <w:tcBorders>
              <w:top w:val="nil"/>
              <w:left w:val="nil"/>
              <w:bottom w:val="nil"/>
              <w:right w:val="nil"/>
            </w:tcBorders>
            <w:shd w:val="clear" w:color="auto" w:fill="FFFFFF"/>
            <w:vAlign w:val="center"/>
          </w:tcPr>
          <w:p w14:paraId="149FD629">
            <w:pPr>
              <w:spacing w:after="0" w:line="360" w:lineRule="auto"/>
              <w:jc w:val="center"/>
              <w:rPr>
                <w:b w:val="0"/>
                <w:color w:val="000000"/>
              </w:rPr>
            </w:pPr>
            <w:r>
              <w:rPr>
                <w:rFonts w:ascii="Arial" w:hAnsi="Arial"/>
                <w:b w:val="0"/>
                <w:i w:val="0"/>
                <w:color w:val="000000"/>
                <w:sz w:val="12"/>
              </w:rPr>
              <w:t>4</w:t>
            </w:r>
          </w:p>
        </w:tc>
      </w:tr>
      <w:tr w14:paraId="6BE4F84F">
        <w:trPr>
          <w:jc w:val="center"/>
        </w:trPr>
        <w:tc>
          <w:tcPr>
            <w:tcW w:w="1584" w:type="dxa"/>
            <w:vMerge w:val="continue"/>
            <w:tcBorders>
              <w:left w:val="nil"/>
              <w:right w:val="nil"/>
            </w:tcBorders>
            <w:shd w:val="clear" w:color="auto" w:fill="FFFFFF"/>
            <w:vAlign w:val="center"/>
          </w:tcPr>
          <w:p w14:paraId="0A8D4D80">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7518899D">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78A6A021">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5ECECFA3">
            <w:pPr>
              <w:spacing w:after="0" w:line="360" w:lineRule="auto"/>
              <w:jc w:val="center"/>
              <w:rPr>
                <w:b w:val="0"/>
                <w:color w:val="000000"/>
              </w:rPr>
            </w:pPr>
            <w:r>
              <w:rPr>
                <w:rFonts w:ascii="Arial" w:hAnsi="Arial"/>
                <w:b w:val="0"/>
                <w:i w:val="0"/>
                <w:color w:val="000000"/>
                <w:sz w:val="12"/>
              </w:rPr>
              <w:t>1.86</w:t>
            </w:r>
          </w:p>
        </w:tc>
        <w:tc>
          <w:tcPr>
            <w:tcW w:w="1187" w:type="dxa"/>
            <w:tcBorders>
              <w:top w:val="nil"/>
              <w:left w:val="nil"/>
              <w:bottom w:val="nil"/>
              <w:right w:val="nil"/>
            </w:tcBorders>
            <w:shd w:val="clear" w:color="auto" w:fill="FFFFFF"/>
            <w:vAlign w:val="center"/>
          </w:tcPr>
          <w:p w14:paraId="1666316A">
            <w:pPr>
              <w:spacing w:after="0" w:line="360" w:lineRule="auto"/>
              <w:jc w:val="center"/>
              <w:rPr>
                <w:b w:val="0"/>
                <w:color w:val="000000"/>
              </w:rPr>
            </w:pPr>
            <w:r>
              <w:rPr>
                <w:rFonts w:ascii="Arial" w:hAnsi="Arial"/>
                <w:b w:val="0"/>
                <w:i w:val="0"/>
                <w:color w:val="000000"/>
                <w:sz w:val="12"/>
              </w:rPr>
              <w:t>1.46–2.38</w:t>
            </w:r>
          </w:p>
        </w:tc>
        <w:tc>
          <w:tcPr>
            <w:tcW w:w="1584" w:type="dxa"/>
            <w:tcBorders>
              <w:top w:val="nil"/>
              <w:left w:val="nil"/>
              <w:bottom w:val="nil"/>
              <w:right w:val="nil"/>
            </w:tcBorders>
            <w:shd w:val="clear" w:color="auto" w:fill="FFFFFF"/>
            <w:vAlign w:val="center"/>
          </w:tcPr>
          <w:p w14:paraId="00C8EF83">
            <w:pPr>
              <w:spacing w:after="0" w:line="360" w:lineRule="auto"/>
              <w:jc w:val="center"/>
              <w:rPr>
                <w:b w:val="0"/>
                <w:color w:val="000000"/>
              </w:rPr>
            </w:pPr>
            <w:r>
              <w:rPr>
                <w:rFonts w:ascii="Arial" w:hAnsi="Arial"/>
                <w:b w:val="0"/>
                <w:i w:val="0"/>
                <w:color w:val="000000"/>
                <w:sz w:val="12"/>
              </w:rPr>
              <w:t>81.5</w:t>
            </w:r>
          </w:p>
        </w:tc>
        <w:tc>
          <w:tcPr>
            <w:tcW w:w="1532" w:type="dxa"/>
            <w:tcBorders>
              <w:top w:val="nil"/>
              <w:left w:val="nil"/>
              <w:bottom w:val="nil"/>
              <w:right w:val="nil"/>
            </w:tcBorders>
            <w:shd w:val="clear" w:color="auto" w:fill="FFFFFF"/>
            <w:vAlign w:val="center"/>
          </w:tcPr>
          <w:p w14:paraId="441AD747">
            <w:pPr>
              <w:spacing w:after="0" w:line="360" w:lineRule="auto"/>
              <w:jc w:val="center"/>
              <w:rPr>
                <w:b w:val="0"/>
                <w:color w:val="000000"/>
              </w:rPr>
            </w:pPr>
            <w:r>
              <w:rPr>
                <w:rFonts w:ascii="Arial" w:hAnsi="Arial"/>
                <w:b w:val="0"/>
                <w:i w:val="0"/>
                <w:color w:val="000000"/>
                <w:sz w:val="12"/>
              </w:rPr>
              <w:t>0.020</w:t>
            </w:r>
          </w:p>
        </w:tc>
        <w:tc>
          <w:tcPr>
            <w:tcW w:w="2119" w:type="dxa"/>
            <w:tcBorders>
              <w:top w:val="nil"/>
              <w:left w:val="nil"/>
              <w:bottom w:val="nil"/>
              <w:right w:val="nil"/>
            </w:tcBorders>
            <w:shd w:val="clear" w:color="auto" w:fill="FFFFFF"/>
            <w:vAlign w:val="center"/>
          </w:tcPr>
          <w:p w14:paraId="10B93412">
            <w:pPr>
              <w:spacing w:after="0" w:line="360" w:lineRule="auto"/>
              <w:jc w:val="center"/>
              <w:rPr>
                <w:b w:val="0"/>
                <w:color w:val="000000"/>
              </w:rPr>
            </w:pPr>
            <w:r>
              <w:rPr>
                <w:rFonts w:ascii="Arial" w:hAnsi="Arial"/>
                <w:b w:val="0"/>
                <w:i w:val="0"/>
                <w:color w:val="000000"/>
                <w:sz w:val="12"/>
              </w:rPr>
              <w:t>1.12–3.10</w:t>
            </w:r>
          </w:p>
        </w:tc>
        <w:tc>
          <w:tcPr>
            <w:tcW w:w="1101" w:type="dxa"/>
            <w:tcBorders>
              <w:top w:val="nil"/>
              <w:left w:val="nil"/>
              <w:bottom w:val="nil"/>
              <w:right w:val="nil"/>
            </w:tcBorders>
            <w:shd w:val="clear" w:color="auto" w:fill="FFFFFF"/>
            <w:vAlign w:val="center"/>
          </w:tcPr>
          <w:p w14:paraId="7EF15E51">
            <w:pPr>
              <w:spacing w:after="0" w:line="360" w:lineRule="auto"/>
              <w:jc w:val="center"/>
              <w:rPr>
                <w:b w:val="0"/>
                <w:color w:val="000000"/>
              </w:rPr>
            </w:pPr>
            <w:r>
              <w:rPr>
                <w:rFonts w:ascii="Arial" w:hAnsi="Arial"/>
                <w:b w:val="0"/>
                <w:i w:val="0"/>
                <w:color w:val="000000"/>
                <w:sz w:val="12"/>
              </w:rPr>
              <w:t>4</w:t>
            </w:r>
          </w:p>
        </w:tc>
      </w:tr>
      <w:tr w14:paraId="21CE8138">
        <w:trPr>
          <w:jc w:val="center"/>
        </w:trPr>
        <w:tc>
          <w:tcPr>
            <w:tcW w:w="1584" w:type="dxa"/>
            <w:vMerge w:val="continue"/>
            <w:tcBorders>
              <w:left w:val="nil"/>
              <w:right w:val="nil"/>
            </w:tcBorders>
            <w:shd w:val="clear" w:color="auto" w:fill="FFFFFF"/>
            <w:vAlign w:val="center"/>
          </w:tcPr>
          <w:p w14:paraId="5886E2D4">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34F07BCD">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66F840B">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09908986">
            <w:pPr>
              <w:spacing w:after="0" w:line="360" w:lineRule="auto"/>
              <w:jc w:val="center"/>
              <w:rPr>
                <w:b w:val="0"/>
                <w:color w:val="000000"/>
              </w:rPr>
            </w:pPr>
            <w:r>
              <w:rPr>
                <w:rFonts w:ascii="Arial" w:hAnsi="Arial"/>
                <w:b w:val="0"/>
                <w:i w:val="0"/>
                <w:color w:val="000000"/>
                <w:sz w:val="12"/>
              </w:rPr>
              <w:t>1.00</w:t>
            </w:r>
          </w:p>
        </w:tc>
        <w:tc>
          <w:tcPr>
            <w:tcW w:w="1187" w:type="dxa"/>
            <w:tcBorders>
              <w:top w:val="nil"/>
              <w:left w:val="nil"/>
              <w:bottom w:val="nil"/>
              <w:right w:val="nil"/>
            </w:tcBorders>
            <w:shd w:val="clear" w:color="auto" w:fill="FFFFFF"/>
            <w:vAlign w:val="center"/>
          </w:tcPr>
          <w:p w14:paraId="4C166B30">
            <w:pPr>
              <w:spacing w:after="0" w:line="360" w:lineRule="auto"/>
              <w:jc w:val="center"/>
              <w:rPr>
                <w:b w:val="0"/>
                <w:color w:val="000000"/>
              </w:rPr>
            </w:pPr>
            <w:r>
              <w:rPr>
                <w:rFonts w:ascii="Arial" w:hAnsi="Arial"/>
                <w:b w:val="0"/>
                <w:i w:val="0"/>
                <w:color w:val="000000"/>
                <w:sz w:val="12"/>
              </w:rPr>
              <w:t>0.68–1.47</w:t>
            </w:r>
          </w:p>
        </w:tc>
        <w:tc>
          <w:tcPr>
            <w:tcW w:w="1584" w:type="dxa"/>
            <w:tcBorders>
              <w:top w:val="nil"/>
              <w:left w:val="nil"/>
              <w:bottom w:val="nil"/>
              <w:right w:val="nil"/>
            </w:tcBorders>
            <w:shd w:val="clear" w:color="auto" w:fill="FFFFFF"/>
            <w:vAlign w:val="center"/>
          </w:tcPr>
          <w:p w14:paraId="404FE339">
            <w:pPr>
              <w:spacing w:after="0" w:line="360" w:lineRule="auto"/>
              <w:jc w:val="center"/>
              <w:rPr>
                <w:b w:val="0"/>
                <w:color w:val="000000"/>
              </w:rPr>
            </w:pPr>
            <w:r>
              <w:rPr>
                <w:rFonts w:ascii="Arial" w:hAnsi="Arial"/>
                <w:b w:val="0"/>
                <w:i w:val="0"/>
                <w:color w:val="000000"/>
                <w:sz w:val="12"/>
              </w:rPr>
              <w:t>59.7</w:t>
            </w:r>
          </w:p>
        </w:tc>
        <w:tc>
          <w:tcPr>
            <w:tcW w:w="1532" w:type="dxa"/>
            <w:tcBorders>
              <w:top w:val="nil"/>
              <w:left w:val="nil"/>
              <w:bottom w:val="nil"/>
              <w:right w:val="nil"/>
            </w:tcBorders>
            <w:shd w:val="clear" w:color="auto" w:fill="FFFFFF"/>
            <w:vAlign w:val="center"/>
          </w:tcPr>
          <w:p w14:paraId="3D389A82">
            <w:pPr>
              <w:spacing w:after="0" w:line="360" w:lineRule="auto"/>
              <w:jc w:val="center"/>
              <w:rPr>
                <w:b w:val="0"/>
                <w:color w:val="000000"/>
              </w:rPr>
            </w:pPr>
            <w:r>
              <w:rPr>
                <w:rFonts w:ascii="Arial" w:hAnsi="Arial"/>
                <w:b w:val="0"/>
                <w:i w:val="0"/>
                <w:color w:val="000000"/>
                <w:sz w:val="12"/>
              </w:rPr>
              <w:t>0.039</w:t>
            </w:r>
          </w:p>
        </w:tc>
        <w:tc>
          <w:tcPr>
            <w:tcW w:w="2119" w:type="dxa"/>
            <w:tcBorders>
              <w:top w:val="nil"/>
              <w:left w:val="nil"/>
              <w:bottom w:val="nil"/>
              <w:right w:val="nil"/>
            </w:tcBorders>
            <w:shd w:val="clear" w:color="auto" w:fill="FFFFFF"/>
            <w:vAlign w:val="center"/>
          </w:tcPr>
          <w:p w14:paraId="62551DA6">
            <w:pPr>
              <w:spacing w:after="0" w:line="360" w:lineRule="auto"/>
              <w:jc w:val="center"/>
              <w:rPr>
                <w:b w:val="0"/>
                <w:color w:val="000000"/>
              </w:rPr>
            </w:pPr>
            <w:r>
              <w:rPr>
                <w:rFonts w:ascii="Arial" w:hAnsi="Arial"/>
                <w:b w:val="0"/>
                <w:i w:val="0"/>
                <w:color w:val="000000"/>
                <w:sz w:val="12"/>
              </w:rPr>
              <w:t>0.48–2.09</w:t>
            </w:r>
          </w:p>
        </w:tc>
        <w:tc>
          <w:tcPr>
            <w:tcW w:w="1101" w:type="dxa"/>
            <w:tcBorders>
              <w:top w:val="nil"/>
              <w:left w:val="nil"/>
              <w:bottom w:val="nil"/>
              <w:right w:val="nil"/>
            </w:tcBorders>
            <w:shd w:val="clear" w:color="auto" w:fill="FFFFFF"/>
            <w:vAlign w:val="center"/>
          </w:tcPr>
          <w:p w14:paraId="4774E554">
            <w:pPr>
              <w:spacing w:after="0" w:line="360" w:lineRule="auto"/>
              <w:jc w:val="center"/>
              <w:rPr>
                <w:b w:val="0"/>
                <w:color w:val="000000"/>
              </w:rPr>
            </w:pPr>
            <w:r>
              <w:rPr>
                <w:rFonts w:ascii="Arial" w:hAnsi="Arial"/>
                <w:b w:val="0"/>
                <w:i w:val="0"/>
                <w:color w:val="000000"/>
                <w:sz w:val="12"/>
              </w:rPr>
              <w:t>4</w:t>
            </w:r>
          </w:p>
        </w:tc>
      </w:tr>
      <w:tr w14:paraId="1472CAD2">
        <w:trPr>
          <w:jc w:val="center"/>
        </w:trPr>
        <w:tc>
          <w:tcPr>
            <w:tcW w:w="1584" w:type="dxa"/>
            <w:vMerge w:val="continue"/>
            <w:tcBorders>
              <w:left w:val="nil"/>
              <w:right w:val="nil"/>
            </w:tcBorders>
            <w:shd w:val="clear" w:color="auto" w:fill="FFFFFF"/>
            <w:vAlign w:val="center"/>
          </w:tcPr>
          <w:p w14:paraId="42469DDB">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4DF8C58D">
            <w:pPr>
              <w:spacing w:after="0" w:line="360" w:lineRule="auto"/>
              <w:jc w:val="center"/>
              <w:rPr>
                <w:b w:val="0"/>
                <w:color w:val="000000"/>
              </w:rPr>
            </w:pPr>
            <w:r>
              <w:rPr>
                <w:rFonts w:ascii="Arial" w:hAnsi="Arial"/>
                <w:b w:val="0"/>
                <w:i w:val="0"/>
                <w:color w:val="000000"/>
                <w:sz w:val="12"/>
              </w:rPr>
              <w:t>Became inactive</w:t>
            </w:r>
          </w:p>
        </w:tc>
        <w:tc>
          <w:tcPr>
            <w:tcW w:w="2235" w:type="dxa"/>
            <w:tcBorders>
              <w:top w:val="nil"/>
              <w:left w:val="nil"/>
              <w:bottom w:val="nil"/>
              <w:right w:val="nil"/>
            </w:tcBorders>
            <w:shd w:val="clear" w:color="auto" w:fill="FFFFFF"/>
            <w:vAlign w:val="center"/>
          </w:tcPr>
          <w:p w14:paraId="30CDC2BD">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1319E2DA">
            <w:pPr>
              <w:spacing w:after="0" w:line="360" w:lineRule="auto"/>
              <w:jc w:val="center"/>
              <w:rPr>
                <w:b w:val="0"/>
                <w:color w:val="000000"/>
              </w:rPr>
            </w:pPr>
            <w:r>
              <w:rPr>
                <w:rFonts w:ascii="Arial" w:hAnsi="Arial"/>
                <w:b w:val="0"/>
                <w:i w:val="0"/>
                <w:color w:val="000000"/>
                <w:sz w:val="12"/>
              </w:rPr>
              <w:t>0.76</w:t>
            </w:r>
          </w:p>
        </w:tc>
        <w:tc>
          <w:tcPr>
            <w:tcW w:w="1187" w:type="dxa"/>
            <w:tcBorders>
              <w:top w:val="nil"/>
              <w:left w:val="nil"/>
              <w:bottom w:val="nil"/>
              <w:right w:val="nil"/>
            </w:tcBorders>
            <w:shd w:val="clear" w:color="auto" w:fill="FFFFFF"/>
            <w:vAlign w:val="center"/>
          </w:tcPr>
          <w:p w14:paraId="7FB4FBC7">
            <w:pPr>
              <w:spacing w:after="0" w:line="360" w:lineRule="auto"/>
              <w:jc w:val="center"/>
              <w:rPr>
                <w:b w:val="0"/>
                <w:color w:val="000000"/>
              </w:rPr>
            </w:pPr>
            <w:r>
              <w:rPr>
                <w:rFonts w:ascii="Arial" w:hAnsi="Arial"/>
                <w:b w:val="0"/>
                <w:i w:val="0"/>
                <w:color w:val="000000"/>
                <w:sz w:val="12"/>
              </w:rPr>
              <w:t>0.60–0.97</w:t>
            </w:r>
          </w:p>
        </w:tc>
        <w:tc>
          <w:tcPr>
            <w:tcW w:w="1584" w:type="dxa"/>
            <w:tcBorders>
              <w:top w:val="nil"/>
              <w:left w:val="nil"/>
              <w:bottom w:val="nil"/>
              <w:right w:val="nil"/>
            </w:tcBorders>
            <w:shd w:val="clear" w:color="auto" w:fill="FFFFFF"/>
            <w:vAlign w:val="center"/>
          </w:tcPr>
          <w:p w14:paraId="4CFB1C08">
            <w:pPr>
              <w:spacing w:after="0" w:line="360" w:lineRule="auto"/>
              <w:jc w:val="center"/>
              <w:rPr>
                <w:b w:val="0"/>
                <w:color w:val="000000"/>
              </w:rPr>
            </w:pPr>
            <w:r>
              <w:rPr>
                <w:rFonts w:ascii="Arial" w:hAnsi="Arial"/>
                <w:b w:val="0"/>
                <w:i w:val="0"/>
                <w:color w:val="000000"/>
                <w:sz w:val="12"/>
              </w:rPr>
              <w:t>78.6</w:t>
            </w:r>
          </w:p>
        </w:tc>
        <w:tc>
          <w:tcPr>
            <w:tcW w:w="1532" w:type="dxa"/>
            <w:tcBorders>
              <w:top w:val="nil"/>
              <w:left w:val="nil"/>
              <w:bottom w:val="nil"/>
              <w:right w:val="nil"/>
            </w:tcBorders>
            <w:shd w:val="clear" w:color="auto" w:fill="FFFFFF"/>
            <w:vAlign w:val="center"/>
          </w:tcPr>
          <w:p w14:paraId="6C3E5E9C">
            <w:pPr>
              <w:spacing w:after="0" w:line="360" w:lineRule="auto"/>
              <w:jc w:val="center"/>
              <w:rPr>
                <w:b w:val="0"/>
                <w:color w:val="000000"/>
              </w:rPr>
            </w:pPr>
            <w:r>
              <w:rPr>
                <w:rFonts w:ascii="Arial" w:hAnsi="Arial"/>
                <w:b w:val="0"/>
                <w:i w:val="0"/>
                <w:color w:val="000000"/>
                <w:sz w:val="12"/>
              </w:rPr>
              <w:t>0.019</w:t>
            </w:r>
          </w:p>
        </w:tc>
        <w:tc>
          <w:tcPr>
            <w:tcW w:w="2119" w:type="dxa"/>
            <w:tcBorders>
              <w:top w:val="nil"/>
              <w:left w:val="nil"/>
              <w:bottom w:val="nil"/>
              <w:right w:val="nil"/>
            </w:tcBorders>
            <w:shd w:val="clear" w:color="auto" w:fill="FFFFFF"/>
            <w:vAlign w:val="center"/>
          </w:tcPr>
          <w:p w14:paraId="08A5516C">
            <w:pPr>
              <w:spacing w:after="0" w:line="360" w:lineRule="auto"/>
              <w:jc w:val="center"/>
              <w:rPr>
                <w:b w:val="0"/>
                <w:color w:val="000000"/>
              </w:rPr>
            </w:pPr>
            <w:r>
              <w:rPr>
                <w:rFonts w:ascii="Arial" w:hAnsi="Arial"/>
                <w:b w:val="0"/>
                <w:i w:val="0"/>
                <w:color w:val="000000"/>
                <w:sz w:val="12"/>
              </w:rPr>
              <w:t>0.46–1.25</w:t>
            </w:r>
          </w:p>
        </w:tc>
        <w:tc>
          <w:tcPr>
            <w:tcW w:w="1101" w:type="dxa"/>
            <w:tcBorders>
              <w:top w:val="nil"/>
              <w:left w:val="nil"/>
              <w:bottom w:val="nil"/>
              <w:right w:val="nil"/>
            </w:tcBorders>
            <w:shd w:val="clear" w:color="auto" w:fill="FFFFFF"/>
            <w:vAlign w:val="center"/>
          </w:tcPr>
          <w:p w14:paraId="6746EE20">
            <w:pPr>
              <w:spacing w:after="0" w:line="360" w:lineRule="auto"/>
              <w:jc w:val="center"/>
              <w:rPr>
                <w:b w:val="0"/>
                <w:color w:val="000000"/>
              </w:rPr>
            </w:pPr>
            <w:r>
              <w:rPr>
                <w:rFonts w:ascii="Arial" w:hAnsi="Arial"/>
                <w:b w:val="0"/>
                <w:i w:val="0"/>
                <w:color w:val="000000"/>
                <w:sz w:val="12"/>
              </w:rPr>
              <w:t>4</w:t>
            </w:r>
          </w:p>
        </w:tc>
      </w:tr>
      <w:tr w14:paraId="50CE0AA7">
        <w:trPr>
          <w:jc w:val="center"/>
        </w:trPr>
        <w:tc>
          <w:tcPr>
            <w:tcW w:w="1584" w:type="dxa"/>
            <w:vMerge w:val="continue"/>
            <w:tcBorders>
              <w:left w:val="nil"/>
              <w:right w:val="nil"/>
            </w:tcBorders>
            <w:shd w:val="clear" w:color="auto" w:fill="FFFFFF"/>
            <w:vAlign w:val="center"/>
          </w:tcPr>
          <w:p w14:paraId="501231AF">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105EFEE9">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CDD0E32">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1DEC49EA">
            <w:pPr>
              <w:spacing w:after="0" w:line="360" w:lineRule="auto"/>
              <w:jc w:val="center"/>
              <w:rPr>
                <w:b w:val="0"/>
                <w:color w:val="000000"/>
              </w:rPr>
            </w:pPr>
            <w:r>
              <w:rPr>
                <w:rFonts w:ascii="Arial" w:hAnsi="Arial"/>
                <w:b w:val="0"/>
                <w:i w:val="0"/>
                <w:color w:val="000000"/>
                <w:sz w:val="12"/>
              </w:rPr>
              <w:t>0.81</w:t>
            </w:r>
          </w:p>
        </w:tc>
        <w:tc>
          <w:tcPr>
            <w:tcW w:w="1187" w:type="dxa"/>
            <w:tcBorders>
              <w:top w:val="nil"/>
              <w:left w:val="nil"/>
              <w:bottom w:val="nil"/>
              <w:right w:val="nil"/>
            </w:tcBorders>
            <w:shd w:val="clear" w:color="auto" w:fill="FFFFFF"/>
            <w:vAlign w:val="center"/>
          </w:tcPr>
          <w:p w14:paraId="3CD88663">
            <w:pPr>
              <w:spacing w:after="0" w:line="360" w:lineRule="auto"/>
              <w:jc w:val="center"/>
              <w:rPr>
                <w:b w:val="0"/>
                <w:color w:val="000000"/>
              </w:rPr>
            </w:pPr>
            <w:r>
              <w:rPr>
                <w:rFonts w:ascii="Arial" w:hAnsi="Arial"/>
                <w:b w:val="0"/>
                <w:i w:val="0"/>
                <w:color w:val="000000"/>
                <w:sz w:val="12"/>
              </w:rPr>
              <w:t>0.61–1.08</w:t>
            </w:r>
          </w:p>
        </w:tc>
        <w:tc>
          <w:tcPr>
            <w:tcW w:w="1584" w:type="dxa"/>
            <w:tcBorders>
              <w:top w:val="nil"/>
              <w:left w:val="nil"/>
              <w:bottom w:val="nil"/>
              <w:right w:val="nil"/>
            </w:tcBorders>
            <w:shd w:val="clear" w:color="auto" w:fill="FFFFFF"/>
            <w:vAlign w:val="center"/>
          </w:tcPr>
          <w:p w14:paraId="2DAC5FC2">
            <w:pPr>
              <w:spacing w:after="0" w:line="360" w:lineRule="auto"/>
              <w:jc w:val="center"/>
              <w:rPr>
                <w:b w:val="0"/>
                <w:color w:val="000000"/>
              </w:rPr>
            </w:pPr>
            <w:r>
              <w:rPr>
                <w:rFonts w:ascii="Arial" w:hAnsi="Arial"/>
                <w:b w:val="0"/>
                <w:i w:val="0"/>
                <w:color w:val="000000"/>
                <w:sz w:val="12"/>
              </w:rPr>
              <w:t>93.7</w:t>
            </w:r>
          </w:p>
        </w:tc>
        <w:tc>
          <w:tcPr>
            <w:tcW w:w="1532" w:type="dxa"/>
            <w:tcBorders>
              <w:top w:val="nil"/>
              <w:left w:val="nil"/>
              <w:bottom w:val="nil"/>
              <w:right w:val="nil"/>
            </w:tcBorders>
            <w:shd w:val="clear" w:color="auto" w:fill="FFFFFF"/>
            <w:vAlign w:val="center"/>
          </w:tcPr>
          <w:p w14:paraId="0CB298DD">
            <w:pPr>
              <w:spacing w:after="0" w:line="360" w:lineRule="auto"/>
              <w:jc w:val="center"/>
              <w:rPr>
                <w:b w:val="0"/>
                <w:color w:val="000000"/>
              </w:rPr>
            </w:pPr>
            <w:r>
              <w:rPr>
                <w:rFonts w:ascii="Arial" w:hAnsi="Arial"/>
                <w:b w:val="0"/>
                <w:i w:val="0"/>
                <w:color w:val="000000"/>
                <w:sz w:val="12"/>
              </w:rPr>
              <w:t>0.030</w:t>
            </w:r>
          </w:p>
        </w:tc>
        <w:tc>
          <w:tcPr>
            <w:tcW w:w="2119" w:type="dxa"/>
            <w:tcBorders>
              <w:top w:val="nil"/>
              <w:left w:val="nil"/>
              <w:bottom w:val="nil"/>
              <w:right w:val="nil"/>
            </w:tcBorders>
            <w:shd w:val="clear" w:color="auto" w:fill="FFFFFF"/>
            <w:vAlign w:val="center"/>
          </w:tcPr>
          <w:p w14:paraId="4EC9B1BA">
            <w:pPr>
              <w:spacing w:after="0" w:line="360" w:lineRule="auto"/>
              <w:jc w:val="center"/>
              <w:rPr>
                <w:b w:val="0"/>
                <w:color w:val="000000"/>
              </w:rPr>
            </w:pPr>
            <w:r>
              <w:rPr>
                <w:rFonts w:ascii="Arial" w:hAnsi="Arial"/>
                <w:b w:val="0"/>
                <w:i w:val="0"/>
                <w:color w:val="000000"/>
                <w:sz w:val="12"/>
              </w:rPr>
              <w:t>0.44–1.51</w:t>
            </w:r>
          </w:p>
        </w:tc>
        <w:tc>
          <w:tcPr>
            <w:tcW w:w="1101" w:type="dxa"/>
            <w:tcBorders>
              <w:top w:val="nil"/>
              <w:left w:val="nil"/>
              <w:bottom w:val="nil"/>
              <w:right w:val="nil"/>
            </w:tcBorders>
            <w:shd w:val="clear" w:color="auto" w:fill="FFFFFF"/>
            <w:vAlign w:val="center"/>
          </w:tcPr>
          <w:p w14:paraId="7D6E49FD">
            <w:pPr>
              <w:spacing w:after="0" w:line="360" w:lineRule="auto"/>
              <w:jc w:val="center"/>
              <w:rPr>
                <w:b w:val="0"/>
                <w:color w:val="000000"/>
              </w:rPr>
            </w:pPr>
            <w:r>
              <w:rPr>
                <w:rFonts w:ascii="Arial" w:hAnsi="Arial"/>
                <w:b w:val="0"/>
                <w:i w:val="0"/>
                <w:color w:val="000000"/>
                <w:sz w:val="12"/>
              </w:rPr>
              <w:t>4</w:t>
            </w:r>
          </w:p>
        </w:tc>
      </w:tr>
      <w:tr w14:paraId="04B6F479">
        <w:trPr>
          <w:jc w:val="center"/>
        </w:trPr>
        <w:tc>
          <w:tcPr>
            <w:tcW w:w="1584" w:type="dxa"/>
            <w:vMerge w:val="continue"/>
            <w:tcBorders>
              <w:left w:val="nil"/>
              <w:right w:val="nil"/>
            </w:tcBorders>
            <w:shd w:val="clear" w:color="auto" w:fill="FFFFFF"/>
            <w:vAlign w:val="center"/>
          </w:tcPr>
          <w:p w14:paraId="070A79E8">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68B9F36E">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460760A">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5DF8DBF1">
            <w:pPr>
              <w:spacing w:after="0" w:line="360" w:lineRule="auto"/>
              <w:jc w:val="center"/>
              <w:rPr>
                <w:b w:val="0"/>
                <w:color w:val="000000"/>
              </w:rPr>
            </w:pPr>
            <w:r>
              <w:rPr>
                <w:rFonts w:ascii="Arial" w:hAnsi="Arial"/>
                <w:b w:val="0"/>
                <w:i w:val="0"/>
                <w:color w:val="000000"/>
                <w:sz w:val="12"/>
              </w:rPr>
              <w:t>1.31</w:t>
            </w:r>
          </w:p>
        </w:tc>
        <w:tc>
          <w:tcPr>
            <w:tcW w:w="1187" w:type="dxa"/>
            <w:tcBorders>
              <w:top w:val="nil"/>
              <w:left w:val="nil"/>
              <w:bottom w:val="nil"/>
              <w:right w:val="nil"/>
            </w:tcBorders>
            <w:shd w:val="clear" w:color="auto" w:fill="FFFFFF"/>
            <w:vAlign w:val="center"/>
          </w:tcPr>
          <w:p w14:paraId="18FCEDCB">
            <w:pPr>
              <w:spacing w:after="0" w:line="360" w:lineRule="auto"/>
              <w:jc w:val="center"/>
              <w:rPr>
                <w:b w:val="0"/>
                <w:color w:val="000000"/>
              </w:rPr>
            </w:pPr>
            <w:r>
              <w:rPr>
                <w:rFonts w:ascii="Arial" w:hAnsi="Arial"/>
                <w:b w:val="0"/>
                <w:i w:val="0"/>
                <w:color w:val="000000"/>
                <w:sz w:val="12"/>
              </w:rPr>
              <w:t>1.08–1.59</w:t>
            </w:r>
          </w:p>
        </w:tc>
        <w:tc>
          <w:tcPr>
            <w:tcW w:w="1584" w:type="dxa"/>
            <w:tcBorders>
              <w:top w:val="nil"/>
              <w:left w:val="nil"/>
              <w:bottom w:val="nil"/>
              <w:right w:val="nil"/>
            </w:tcBorders>
            <w:shd w:val="clear" w:color="auto" w:fill="FFFFFF"/>
            <w:vAlign w:val="center"/>
          </w:tcPr>
          <w:p w14:paraId="360712F3">
            <w:pPr>
              <w:spacing w:after="0" w:line="360" w:lineRule="auto"/>
              <w:jc w:val="center"/>
              <w:rPr>
                <w:b w:val="0"/>
                <w:color w:val="000000"/>
              </w:rPr>
            </w:pPr>
            <w:r>
              <w:rPr>
                <w:rFonts w:ascii="Arial" w:hAnsi="Arial"/>
                <w:b w:val="0"/>
                <w:i w:val="0"/>
                <w:color w:val="000000"/>
                <w:sz w:val="12"/>
              </w:rPr>
              <w:t>54.6</w:t>
            </w:r>
          </w:p>
        </w:tc>
        <w:tc>
          <w:tcPr>
            <w:tcW w:w="1532" w:type="dxa"/>
            <w:tcBorders>
              <w:top w:val="nil"/>
              <w:left w:val="nil"/>
              <w:bottom w:val="nil"/>
              <w:right w:val="nil"/>
            </w:tcBorders>
            <w:shd w:val="clear" w:color="auto" w:fill="FFFFFF"/>
            <w:vAlign w:val="center"/>
          </w:tcPr>
          <w:p w14:paraId="38F5146D">
            <w:pPr>
              <w:spacing w:after="0" w:line="360" w:lineRule="auto"/>
              <w:jc w:val="center"/>
              <w:rPr>
                <w:b w:val="0"/>
                <w:color w:val="000000"/>
              </w:rPr>
            </w:pPr>
            <w:r>
              <w:rPr>
                <w:rFonts w:ascii="Arial" w:hAnsi="Arial"/>
                <w:b w:val="0"/>
                <w:i w:val="0"/>
                <w:color w:val="000000"/>
                <w:sz w:val="12"/>
              </w:rPr>
              <w:t>0.010</w:t>
            </w:r>
          </w:p>
        </w:tc>
        <w:tc>
          <w:tcPr>
            <w:tcW w:w="2119" w:type="dxa"/>
            <w:tcBorders>
              <w:top w:val="nil"/>
              <w:left w:val="nil"/>
              <w:bottom w:val="nil"/>
              <w:right w:val="nil"/>
            </w:tcBorders>
            <w:shd w:val="clear" w:color="auto" w:fill="FFFFFF"/>
            <w:vAlign w:val="center"/>
          </w:tcPr>
          <w:p w14:paraId="0433B823">
            <w:pPr>
              <w:spacing w:after="0" w:line="360" w:lineRule="auto"/>
              <w:jc w:val="center"/>
              <w:rPr>
                <w:b w:val="0"/>
                <w:color w:val="000000"/>
              </w:rPr>
            </w:pPr>
            <w:r>
              <w:rPr>
                <w:rFonts w:ascii="Arial" w:hAnsi="Arial"/>
                <w:b w:val="0"/>
                <w:i w:val="0"/>
                <w:color w:val="000000"/>
                <w:sz w:val="12"/>
              </w:rPr>
              <w:t>0.90–1.91</w:t>
            </w:r>
          </w:p>
        </w:tc>
        <w:tc>
          <w:tcPr>
            <w:tcW w:w="1101" w:type="dxa"/>
            <w:tcBorders>
              <w:top w:val="nil"/>
              <w:left w:val="nil"/>
              <w:bottom w:val="nil"/>
              <w:right w:val="nil"/>
            </w:tcBorders>
            <w:shd w:val="clear" w:color="auto" w:fill="FFFFFF"/>
            <w:vAlign w:val="center"/>
          </w:tcPr>
          <w:p w14:paraId="777C18E2">
            <w:pPr>
              <w:spacing w:after="0" w:line="360" w:lineRule="auto"/>
              <w:jc w:val="center"/>
              <w:rPr>
                <w:b w:val="0"/>
                <w:color w:val="000000"/>
              </w:rPr>
            </w:pPr>
            <w:r>
              <w:rPr>
                <w:rFonts w:ascii="Arial" w:hAnsi="Arial"/>
                <w:b w:val="0"/>
                <w:i w:val="0"/>
                <w:color w:val="000000"/>
                <w:sz w:val="12"/>
              </w:rPr>
              <w:t>4</w:t>
            </w:r>
          </w:p>
        </w:tc>
      </w:tr>
      <w:tr w14:paraId="4E8422C8">
        <w:trPr>
          <w:jc w:val="center"/>
        </w:trPr>
        <w:tc>
          <w:tcPr>
            <w:tcW w:w="1584" w:type="dxa"/>
            <w:vMerge w:val="continue"/>
            <w:tcBorders>
              <w:left w:val="nil"/>
              <w:right w:val="nil"/>
            </w:tcBorders>
            <w:shd w:val="clear" w:color="auto" w:fill="FFFFFF"/>
            <w:vAlign w:val="center"/>
          </w:tcPr>
          <w:p w14:paraId="0C14C8F1">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59C51735">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57063D1">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0CA8C974">
            <w:pPr>
              <w:spacing w:after="0" w:line="360" w:lineRule="auto"/>
              <w:jc w:val="center"/>
              <w:rPr>
                <w:b w:val="0"/>
                <w:color w:val="000000"/>
              </w:rPr>
            </w:pPr>
            <w:r>
              <w:rPr>
                <w:rFonts w:ascii="Arial" w:hAnsi="Arial"/>
                <w:b w:val="0"/>
                <w:i w:val="0"/>
                <w:color w:val="000000"/>
                <w:sz w:val="12"/>
              </w:rPr>
              <w:t>0.88</w:t>
            </w:r>
          </w:p>
        </w:tc>
        <w:tc>
          <w:tcPr>
            <w:tcW w:w="1187" w:type="dxa"/>
            <w:tcBorders>
              <w:top w:val="nil"/>
              <w:left w:val="nil"/>
              <w:bottom w:val="nil"/>
              <w:right w:val="nil"/>
            </w:tcBorders>
            <w:shd w:val="clear" w:color="auto" w:fill="FFFFFF"/>
            <w:vAlign w:val="center"/>
          </w:tcPr>
          <w:p w14:paraId="1BDE0759">
            <w:pPr>
              <w:spacing w:after="0" w:line="360" w:lineRule="auto"/>
              <w:jc w:val="center"/>
              <w:rPr>
                <w:b w:val="0"/>
                <w:color w:val="000000"/>
              </w:rPr>
            </w:pPr>
            <w:r>
              <w:rPr>
                <w:rFonts w:ascii="Arial" w:hAnsi="Arial"/>
                <w:b w:val="0"/>
                <w:i w:val="0"/>
                <w:color w:val="000000"/>
                <w:sz w:val="12"/>
              </w:rPr>
              <w:t>0.58–1.33</w:t>
            </w:r>
          </w:p>
        </w:tc>
        <w:tc>
          <w:tcPr>
            <w:tcW w:w="1584" w:type="dxa"/>
            <w:tcBorders>
              <w:top w:val="nil"/>
              <w:left w:val="nil"/>
              <w:bottom w:val="nil"/>
              <w:right w:val="nil"/>
            </w:tcBorders>
            <w:shd w:val="clear" w:color="auto" w:fill="FFFFFF"/>
            <w:vAlign w:val="center"/>
          </w:tcPr>
          <w:p w14:paraId="18515DB6">
            <w:pPr>
              <w:spacing w:after="0" w:line="360" w:lineRule="auto"/>
              <w:jc w:val="center"/>
              <w:rPr>
                <w:b w:val="0"/>
                <w:color w:val="000000"/>
              </w:rPr>
            </w:pPr>
            <w:r>
              <w:rPr>
                <w:rFonts w:ascii="Arial" w:hAnsi="Arial"/>
                <w:b w:val="0"/>
                <w:i w:val="0"/>
                <w:color w:val="000000"/>
                <w:sz w:val="12"/>
              </w:rPr>
              <w:t>83.3</w:t>
            </w:r>
          </w:p>
        </w:tc>
        <w:tc>
          <w:tcPr>
            <w:tcW w:w="1532" w:type="dxa"/>
            <w:tcBorders>
              <w:top w:val="nil"/>
              <w:left w:val="nil"/>
              <w:bottom w:val="nil"/>
              <w:right w:val="nil"/>
            </w:tcBorders>
            <w:shd w:val="clear" w:color="auto" w:fill="FFFFFF"/>
            <w:vAlign w:val="center"/>
          </w:tcPr>
          <w:p w14:paraId="43B8D69A">
            <w:pPr>
              <w:spacing w:after="0" w:line="360" w:lineRule="auto"/>
              <w:jc w:val="center"/>
              <w:rPr>
                <w:b w:val="0"/>
                <w:color w:val="000000"/>
              </w:rPr>
            </w:pPr>
            <w:r>
              <w:rPr>
                <w:rFonts w:ascii="Arial" w:hAnsi="Arial"/>
                <w:b w:val="0"/>
                <w:i w:val="0"/>
                <w:color w:val="000000"/>
                <w:sz w:val="12"/>
              </w:rPr>
              <w:t>0.052</w:t>
            </w:r>
          </w:p>
        </w:tc>
        <w:tc>
          <w:tcPr>
            <w:tcW w:w="2119" w:type="dxa"/>
            <w:tcBorders>
              <w:top w:val="nil"/>
              <w:left w:val="nil"/>
              <w:bottom w:val="nil"/>
              <w:right w:val="nil"/>
            </w:tcBorders>
            <w:shd w:val="clear" w:color="auto" w:fill="FFFFFF"/>
            <w:vAlign w:val="center"/>
          </w:tcPr>
          <w:p w14:paraId="297E2AB3">
            <w:pPr>
              <w:spacing w:after="0" w:line="360" w:lineRule="auto"/>
              <w:jc w:val="center"/>
              <w:rPr>
                <w:b w:val="0"/>
                <w:color w:val="000000"/>
              </w:rPr>
            </w:pPr>
            <w:r>
              <w:rPr>
                <w:rFonts w:ascii="Arial" w:hAnsi="Arial"/>
                <w:b w:val="0"/>
                <w:i w:val="0"/>
                <w:color w:val="000000"/>
                <w:sz w:val="12"/>
              </w:rPr>
              <w:t>0.38–2.02</w:t>
            </w:r>
          </w:p>
        </w:tc>
        <w:tc>
          <w:tcPr>
            <w:tcW w:w="1101" w:type="dxa"/>
            <w:tcBorders>
              <w:top w:val="nil"/>
              <w:left w:val="nil"/>
              <w:bottom w:val="nil"/>
              <w:right w:val="nil"/>
            </w:tcBorders>
            <w:shd w:val="clear" w:color="auto" w:fill="FFFFFF"/>
            <w:vAlign w:val="center"/>
          </w:tcPr>
          <w:p w14:paraId="71DB5FDF">
            <w:pPr>
              <w:spacing w:after="0" w:line="360" w:lineRule="auto"/>
              <w:jc w:val="center"/>
              <w:rPr>
                <w:b w:val="0"/>
                <w:color w:val="000000"/>
              </w:rPr>
            </w:pPr>
            <w:r>
              <w:rPr>
                <w:rFonts w:ascii="Arial" w:hAnsi="Arial"/>
                <w:b w:val="0"/>
                <w:i w:val="0"/>
                <w:color w:val="000000"/>
                <w:sz w:val="12"/>
              </w:rPr>
              <w:t>4</w:t>
            </w:r>
          </w:p>
        </w:tc>
      </w:tr>
      <w:tr w14:paraId="3F7867FA">
        <w:trPr>
          <w:jc w:val="center"/>
        </w:trPr>
        <w:tc>
          <w:tcPr>
            <w:tcW w:w="1584" w:type="dxa"/>
            <w:vMerge w:val="continue"/>
            <w:tcBorders>
              <w:left w:val="nil"/>
              <w:right w:val="nil"/>
            </w:tcBorders>
            <w:shd w:val="clear" w:color="auto" w:fill="FFFFFF"/>
            <w:vAlign w:val="center"/>
          </w:tcPr>
          <w:p w14:paraId="3A458B22">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56C735D0">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FF4EBEC">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3AEE9FAE">
            <w:pPr>
              <w:spacing w:after="0" w:line="360" w:lineRule="auto"/>
              <w:jc w:val="center"/>
              <w:rPr>
                <w:b w:val="0"/>
                <w:color w:val="000000"/>
              </w:rPr>
            </w:pPr>
            <w:r>
              <w:rPr>
                <w:rFonts w:ascii="Arial" w:hAnsi="Arial"/>
                <w:b w:val="0"/>
                <w:i w:val="0"/>
                <w:color w:val="000000"/>
                <w:sz w:val="12"/>
              </w:rPr>
              <w:t>1.64</w:t>
            </w:r>
          </w:p>
        </w:tc>
        <w:tc>
          <w:tcPr>
            <w:tcW w:w="1187" w:type="dxa"/>
            <w:tcBorders>
              <w:top w:val="nil"/>
              <w:left w:val="nil"/>
              <w:bottom w:val="nil"/>
              <w:right w:val="nil"/>
            </w:tcBorders>
            <w:shd w:val="clear" w:color="auto" w:fill="FFFFFF"/>
            <w:vAlign w:val="center"/>
          </w:tcPr>
          <w:p w14:paraId="2C0FF5AD">
            <w:pPr>
              <w:spacing w:after="0" w:line="360" w:lineRule="auto"/>
              <w:jc w:val="center"/>
              <w:rPr>
                <w:b w:val="0"/>
                <w:color w:val="000000"/>
              </w:rPr>
            </w:pPr>
            <w:r>
              <w:rPr>
                <w:rFonts w:ascii="Arial" w:hAnsi="Arial"/>
                <w:b w:val="0"/>
                <w:i w:val="0"/>
                <w:color w:val="000000"/>
                <w:sz w:val="12"/>
              </w:rPr>
              <w:t>1.25–2.14</w:t>
            </w:r>
          </w:p>
        </w:tc>
        <w:tc>
          <w:tcPr>
            <w:tcW w:w="1584" w:type="dxa"/>
            <w:tcBorders>
              <w:top w:val="nil"/>
              <w:left w:val="nil"/>
              <w:bottom w:val="nil"/>
              <w:right w:val="nil"/>
            </w:tcBorders>
            <w:shd w:val="clear" w:color="auto" w:fill="FFFFFF"/>
            <w:vAlign w:val="center"/>
          </w:tcPr>
          <w:p w14:paraId="44DB9873">
            <w:pPr>
              <w:spacing w:after="0" w:line="360" w:lineRule="auto"/>
              <w:jc w:val="center"/>
              <w:rPr>
                <w:b w:val="0"/>
                <w:color w:val="000000"/>
              </w:rPr>
            </w:pPr>
            <w:r>
              <w:rPr>
                <w:rFonts w:ascii="Arial" w:hAnsi="Arial"/>
                <w:b w:val="0"/>
                <w:i w:val="0"/>
                <w:color w:val="000000"/>
                <w:sz w:val="12"/>
              </w:rPr>
              <w:t>87.8</w:t>
            </w:r>
          </w:p>
        </w:tc>
        <w:tc>
          <w:tcPr>
            <w:tcW w:w="1532" w:type="dxa"/>
            <w:tcBorders>
              <w:top w:val="nil"/>
              <w:left w:val="nil"/>
              <w:bottom w:val="nil"/>
              <w:right w:val="nil"/>
            </w:tcBorders>
            <w:shd w:val="clear" w:color="auto" w:fill="FFFFFF"/>
            <w:vAlign w:val="center"/>
          </w:tcPr>
          <w:p w14:paraId="39476D44">
            <w:pPr>
              <w:spacing w:after="0" w:line="360" w:lineRule="auto"/>
              <w:jc w:val="center"/>
              <w:rPr>
                <w:b w:val="0"/>
                <w:color w:val="000000"/>
              </w:rPr>
            </w:pPr>
            <w:r>
              <w:rPr>
                <w:rFonts w:ascii="Arial" w:hAnsi="Arial"/>
                <w:b w:val="0"/>
                <w:i w:val="0"/>
                <w:color w:val="000000"/>
                <w:sz w:val="12"/>
              </w:rPr>
              <w:t>0.025</w:t>
            </w:r>
          </w:p>
        </w:tc>
        <w:tc>
          <w:tcPr>
            <w:tcW w:w="2119" w:type="dxa"/>
            <w:tcBorders>
              <w:top w:val="nil"/>
              <w:left w:val="nil"/>
              <w:bottom w:val="nil"/>
              <w:right w:val="nil"/>
            </w:tcBorders>
            <w:shd w:val="clear" w:color="auto" w:fill="FFFFFF"/>
            <w:vAlign w:val="center"/>
          </w:tcPr>
          <w:p w14:paraId="51ABA7C5">
            <w:pPr>
              <w:spacing w:after="0" w:line="360" w:lineRule="auto"/>
              <w:jc w:val="center"/>
              <w:rPr>
                <w:b w:val="0"/>
                <w:color w:val="000000"/>
              </w:rPr>
            </w:pPr>
            <w:r>
              <w:rPr>
                <w:rFonts w:ascii="Arial" w:hAnsi="Arial"/>
                <w:b w:val="0"/>
                <w:i w:val="0"/>
                <w:color w:val="000000"/>
                <w:sz w:val="12"/>
              </w:rPr>
              <w:t>0.93–2.89</w:t>
            </w:r>
          </w:p>
        </w:tc>
        <w:tc>
          <w:tcPr>
            <w:tcW w:w="1101" w:type="dxa"/>
            <w:tcBorders>
              <w:top w:val="nil"/>
              <w:left w:val="nil"/>
              <w:bottom w:val="nil"/>
              <w:right w:val="nil"/>
            </w:tcBorders>
            <w:shd w:val="clear" w:color="auto" w:fill="FFFFFF"/>
            <w:vAlign w:val="center"/>
          </w:tcPr>
          <w:p w14:paraId="3D9E5391">
            <w:pPr>
              <w:spacing w:after="0" w:line="360" w:lineRule="auto"/>
              <w:jc w:val="center"/>
              <w:rPr>
                <w:b w:val="0"/>
                <w:color w:val="000000"/>
              </w:rPr>
            </w:pPr>
            <w:r>
              <w:rPr>
                <w:rFonts w:ascii="Arial" w:hAnsi="Arial"/>
                <w:b w:val="0"/>
                <w:i w:val="0"/>
                <w:color w:val="000000"/>
                <w:sz w:val="12"/>
              </w:rPr>
              <w:t>4</w:t>
            </w:r>
          </w:p>
        </w:tc>
      </w:tr>
      <w:tr w14:paraId="0419A8A2">
        <w:trPr>
          <w:jc w:val="center"/>
        </w:trPr>
        <w:tc>
          <w:tcPr>
            <w:tcW w:w="1584" w:type="dxa"/>
            <w:vMerge w:val="continue"/>
            <w:tcBorders>
              <w:left w:val="nil"/>
              <w:right w:val="nil"/>
            </w:tcBorders>
            <w:shd w:val="clear" w:color="auto" w:fill="FFFFFF"/>
            <w:vAlign w:val="center"/>
          </w:tcPr>
          <w:p w14:paraId="01C7FBF9">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1BE28539">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8BE393C">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64723FE8">
            <w:pPr>
              <w:spacing w:after="0" w:line="360" w:lineRule="auto"/>
              <w:jc w:val="center"/>
              <w:rPr>
                <w:b w:val="0"/>
                <w:color w:val="000000"/>
              </w:rPr>
            </w:pPr>
            <w:r>
              <w:rPr>
                <w:rFonts w:ascii="Arial" w:hAnsi="Arial"/>
                <w:b w:val="0"/>
                <w:i w:val="0"/>
                <w:color w:val="000000"/>
                <w:sz w:val="12"/>
              </w:rPr>
              <w:t>1.06</w:t>
            </w:r>
          </w:p>
        </w:tc>
        <w:tc>
          <w:tcPr>
            <w:tcW w:w="1187" w:type="dxa"/>
            <w:tcBorders>
              <w:top w:val="nil"/>
              <w:left w:val="nil"/>
              <w:bottom w:val="nil"/>
              <w:right w:val="nil"/>
            </w:tcBorders>
            <w:shd w:val="clear" w:color="auto" w:fill="FFFFFF"/>
            <w:vAlign w:val="center"/>
          </w:tcPr>
          <w:p w14:paraId="722FE91F">
            <w:pPr>
              <w:spacing w:after="0" w:line="360" w:lineRule="auto"/>
              <w:jc w:val="center"/>
              <w:rPr>
                <w:b w:val="0"/>
                <w:color w:val="000000"/>
              </w:rPr>
            </w:pPr>
            <w:r>
              <w:rPr>
                <w:rFonts w:ascii="Arial" w:hAnsi="Arial"/>
                <w:b w:val="0"/>
                <w:i w:val="0"/>
                <w:color w:val="000000"/>
                <w:sz w:val="12"/>
              </w:rPr>
              <w:t>0.77–1.46</w:t>
            </w:r>
          </w:p>
        </w:tc>
        <w:tc>
          <w:tcPr>
            <w:tcW w:w="1584" w:type="dxa"/>
            <w:tcBorders>
              <w:top w:val="nil"/>
              <w:left w:val="nil"/>
              <w:bottom w:val="nil"/>
              <w:right w:val="nil"/>
            </w:tcBorders>
            <w:shd w:val="clear" w:color="auto" w:fill="FFFFFF"/>
            <w:vAlign w:val="center"/>
          </w:tcPr>
          <w:p w14:paraId="4AFD1E82">
            <w:pPr>
              <w:spacing w:after="0" w:line="360" w:lineRule="auto"/>
              <w:jc w:val="center"/>
              <w:rPr>
                <w:b w:val="0"/>
                <w:color w:val="000000"/>
              </w:rPr>
            </w:pPr>
            <w:r>
              <w:rPr>
                <w:rFonts w:ascii="Arial" w:hAnsi="Arial"/>
                <w:b w:val="0"/>
                <w:i w:val="0"/>
                <w:color w:val="000000"/>
                <w:sz w:val="12"/>
              </w:rPr>
              <w:t>62.3</w:t>
            </w:r>
          </w:p>
        </w:tc>
        <w:tc>
          <w:tcPr>
            <w:tcW w:w="1532" w:type="dxa"/>
            <w:tcBorders>
              <w:top w:val="nil"/>
              <w:left w:val="nil"/>
              <w:bottom w:val="nil"/>
              <w:right w:val="nil"/>
            </w:tcBorders>
            <w:shd w:val="clear" w:color="auto" w:fill="FFFFFF"/>
            <w:vAlign w:val="center"/>
          </w:tcPr>
          <w:p w14:paraId="2495399D">
            <w:pPr>
              <w:spacing w:after="0" w:line="360" w:lineRule="auto"/>
              <w:jc w:val="center"/>
              <w:rPr>
                <w:b w:val="0"/>
                <w:color w:val="000000"/>
              </w:rPr>
            </w:pPr>
            <w:r>
              <w:rPr>
                <w:rFonts w:ascii="Arial" w:hAnsi="Arial"/>
                <w:b w:val="0"/>
                <w:i w:val="0"/>
                <w:color w:val="000000"/>
                <w:sz w:val="12"/>
              </w:rPr>
              <w:t>0.027</w:t>
            </w:r>
          </w:p>
        </w:tc>
        <w:tc>
          <w:tcPr>
            <w:tcW w:w="2119" w:type="dxa"/>
            <w:tcBorders>
              <w:top w:val="nil"/>
              <w:left w:val="nil"/>
              <w:bottom w:val="nil"/>
              <w:right w:val="nil"/>
            </w:tcBorders>
            <w:shd w:val="clear" w:color="auto" w:fill="FFFFFF"/>
            <w:vAlign w:val="center"/>
          </w:tcPr>
          <w:p w14:paraId="4A1A8549">
            <w:pPr>
              <w:spacing w:after="0" w:line="360" w:lineRule="auto"/>
              <w:jc w:val="center"/>
              <w:rPr>
                <w:b w:val="0"/>
                <w:color w:val="000000"/>
              </w:rPr>
            </w:pPr>
            <w:r>
              <w:rPr>
                <w:rFonts w:ascii="Arial" w:hAnsi="Arial"/>
                <w:b w:val="0"/>
                <w:i w:val="0"/>
                <w:color w:val="000000"/>
                <w:sz w:val="12"/>
              </w:rPr>
              <w:t>0.58–1.96</w:t>
            </w:r>
          </w:p>
        </w:tc>
        <w:tc>
          <w:tcPr>
            <w:tcW w:w="1101" w:type="dxa"/>
            <w:tcBorders>
              <w:top w:val="nil"/>
              <w:left w:val="nil"/>
              <w:bottom w:val="nil"/>
              <w:right w:val="nil"/>
            </w:tcBorders>
            <w:shd w:val="clear" w:color="auto" w:fill="FFFFFF"/>
            <w:vAlign w:val="center"/>
          </w:tcPr>
          <w:p w14:paraId="17EFD650">
            <w:pPr>
              <w:spacing w:after="0" w:line="360" w:lineRule="auto"/>
              <w:jc w:val="center"/>
              <w:rPr>
                <w:b w:val="0"/>
                <w:color w:val="000000"/>
              </w:rPr>
            </w:pPr>
            <w:r>
              <w:rPr>
                <w:rFonts w:ascii="Arial" w:hAnsi="Arial"/>
                <w:b w:val="0"/>
                <w:i w:val="0"/>
                <w:color w:val="000000"/>
                <w:sz w:val="12"/>
              </w:rPr>
              <w:t>4</w:t>
            </w:r>
          </w:p>
        </w:tc>
      </w:tr>
      <w:tr w14:paraId="7E2AB5A9">
        <w:trPr>
          <w:jc w:val="center"/>
        </w:trPr>
        <w:tc>
          <w:tcPr>
            <w:tcW w:w="1584" w:type="dxa"/>
            <w:vMerge w:val="continue"/>
            <w:tcBorders>
              <w:left w:val="nil"/>
              <w:right w:val="nil"/>
            </w:tcBorders>
            <w:shd w:val="clear" w:color="auto" w:fill="FFFFFF"/>
            <w:vAlign w:val="center"/>
          </w:tcPr>
          <w:p w14:paraId="22A6A2F2">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0070ED4B">
            <w:pPr>
              <w:spacing w:after="0" w:line="360" w:lineRule="auto"/>
              <w:jc w:val="center"/>
              <w:rPr>
                <w:b w:val="0"/>
                <w:color w:val="000000"/>
              </w:rPr>
            </w:pPr>
            <w:r>
              <w:rPr>
                <w:rFonts w:ascii="Arial" w:hAnsi="Arial"/>
                <w:b w:val="0"/>
                <w:i w:val="0"/>
                <w:color w:val="000000"/>
                <w:sz w:val="12"/>
              </w:rPr>
              <w:t>Stable active</w:t>
            </w:r>
          </w:p>
        </w:tc>
        <w:tc>
          <w:tcPr>
            <w:tcW w:w="2235" w:type="dxa"/>
            <w:tcBorders>
              <w:top w:val="nil"/>
              <w:left w:val="nil"/>
              <w:bottom w:val="nil"/>
              <w:right w:val="nil"/>
            </w:tcBorders>
            <w:shd w:val="clear" w:color="auto" w:fill="FFFFFF"/>
            <w:vAlign w:val="center"/>
          </w:tcPr>
          <w:p w14:paraId="5208A2B9">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7B119811">
            <w:pPr>
              <w:spacing w:after="0" w:line="360" w:lineRule="auto"/>
              <w:jc w:val="center"/>
              <w:rPr>
                <w:b w:val="0"/>
                <w:color w:val="000000"/>
              </w:rPr>
            </w:pPr>
            <w:r>
              <w:rPr>
                <w:rFonts w:ascii="Arial" w:hAnsi="Arial"/>
                <w:b w:val="0"/>
                <w:i w:val="0"/>
                <w:color w:val="000000"/>
                <w:sz w:val="12"/>
              </w:rPr>
              <w:t>0.53</w:t>
            </w:r>
          </w:p>
        </w:tc>
        <w:tc>
          <w:tcPr>
            <w:tcW w:w="1187" w:type="dxa"/>
            <w:tcBorders>
              <w:top w:val="nil"/>
              <w:left w:val="nil"/>
              <w:bottom w:val="nil"/>
              <w:right w:val="nil"/>
            </w:tcBorders>
            <w:shd w:val="clear" w:color="auto" w:fill="FFFFFF"/>
            <w:vAlign w:val="center"/>
          </w:tcPr>
          <w:p w14:paraId="645A2168">
            <w:pPr>
              <w:spacing w:after="0" w:line="360" w:lineRule="auto"/>
              <w:jc w:val="center"/>
              <w:rPr>
                <w:b w:val="0"/>
                <w:color w:val="000000"/>
              </w:rPr>
            </w:pPr>
            <w:r>
              <w:rPr>
                <w:rFonts w:ascii="Arial" w:hAnsi="Arial"/>
                <w:b w:val="0"/>
                <w:i w:val="0"/>
                <w:color w:val="000000"/>
                <w:sz w:val="12"/>
              </w:rPr>
              <w:t>0.31–0.89</w:t>
            </w:r>
          </w:p>
        </w:tc>
        <w:tc>
          <w:tcPr>
            <w:tcW w:w="1584" w:type="dxa"/>
            <w:tcBorders>
              <w:top w:val="nil"/>
              <w:left w:val="nil"/>
              <w:bottom w:val="nil"/>
              <w:right w:val="nil"/>
            </w:tcBorders>
            <w:shd w:val="clear" w:color="auto" w:fill="FFFFFF"/>
            <w:vAlign w:val="center"/>
          </w:tcPr>
          <w:p w14:paraId="06738FAF">
            <w:pPr>
              <w:spacing w:after="0" w:line="360" w:lineRule="auto"/>
              <w:jc w:val="center"/>
              <w:rPr>
                <w:b w:val="0"/>
                <w:color w:val="000000"/>
              </w:rPr>
            </w:pPr>
            <w:r>
              <w:rPr>
                <w:rFonts w:ascii="Arial" w:hAnsi="Arial"/>
                <w:b w:val="0"/>
                <w:i w:val="0"/>
                <w:color w:val="000000"/>
                <w:sz w:val="12"/>
              </w:rPr>
              <w:t>95.7</w:t>
            </w:r>
          </w:p>
        </w:tc>
        <w:tc>
          <w:tcPr>
            <w:tcW w:w="1532" w:type="dxa"/>
            <w:tcBorders>
              <w:top w:val="nil"/>
              <w:left w:val="nil"/>
              <w:bottom w:val="nil"/>
              <w:right w:val="nil"/>
            </w:tcBorders>
            <w:shd w:val="clear" w:color="auto" w:fill="FFFFFF"/>
            <w:vAlign w:val="center"/>
          </w:tcPr>
          <w:p w14:paraId="4D09DB29">
            <w:pPr>
              <w:spacing w:after="0" w:line="360" w:lineRule="auto"/>
              <w:jc w:val="center"/>
              <w:rPr>
                <w:b w:val="0"/>
                <w:color w:val="000000"/>
              </w:rPr>
            </w:pPr>
            <w:r>
              <w:rPr>
                <w:rFonts w:ascii="Arial" w:hAnsi="Arial"/>
                <w:b w:val="0"/>
                <w:i w:val="0"/>
                <w:color w:val="000000"/>
                <w:sz w:val="12"/>
              </w:rPr>
              <w:t>0.101</w:t>
            </w:r>
          </w:p>
        </w:tc>
        <w:tc>
          <w:tcPr>
            <w:tcW w:w="2119" w:type="dxa"/>
            <w:tcBorders>
              <w:top w:val="nil"/>
              <w:left w:val="nil"/>
              <w:bottom w:val="nil"/>
              <w:right w:val="nil"/>
            </w:tcBorders>
            <w:shd w:val="clear" w:color="auto" w:fill="FFFFFF"/>
            <w:vAlign w:val="center"/>
          </w:tcPr>
          <w:p w14:paraId="42CAEDA2">
            <w:pPr>
              <w:spacing w:after="0" w:line="360" w:lineRule="auto"/>
              <w:jc w:val="center"/>
              <w:rPr>
                <w:b w:val="0"/>
                <w:color w:val="000000"/>
              </w:rPr>
            </w:pPr>
            <w:r>
              <w:rPr>
                <w:rFonts w:ascii="Arial" w:hAnsi="Arial"/>
                <w:b w:val="0"/>
                <w:i w:val="0"/>
                <w:color w:val="000000"/>
                <w:sz w:val="12"/>
              </w:rPr>
              <w:t>0.17–1.66</w:t>
            </w:r>
          </w:p>
        </w:tc>
        <w:tc>
          <w:tcPr>
            <w:tcW w:w="1101" w:type="dxa"/>
            <w:tcBorders>
              <w:top w:val="nil"/>
              <w:left w:val="nil"/>
              <w:bottom w:val="nil"/>
              <w:right w:val="nil"/>
            </w:tcBorders>
            <w:shd w:val="clear" w:color="auto" w:fill="FFFFFF"/>
            <w:vAlign w:val="center"/>
          </w:tcPr>
          <w:p w14:paraId="412AFCEA">
            <w:pPr>
              <w:spacing w:after="0" w:line="360" w:lineRule="auto"/>
              <w:jc w:val="center"/>
              <w:rPr>
                <w:b w:val="0"/>
                <w:color w:val="000000"/>
              </w:rPr>
            </w:pPr>
            <w:r>
              <w:rPr>
                <w:rFonts w:ascii="Arial" w:hAnsi="Arial"/>
                <w:b w:val="0"/>
                <w:i w:val="0"/>
                <w:color w:val="000000"/>
                <w:sz w:val="12"/>
              </w:rPr>
              <w:t>4</w:t>
            </w:r>
          </w:p>
        </w:tc>
      </w:tr>
      <w:tr w14:paraId="0D150668">
        <w:trPr>
          <w:jc w:val="center"/>
        </w:trPr>
        <w:tc>
          <w:tcPr>
            <w:tcW w:w="1584" w:type="dxa"/>
            <w:vMerge w:val="continue"/>
            <w:tcBorders>
              <w:left w:val="nil"/>
              <w:right w:val="nil"/>
            </w:tcBorders>
            <w:shd w:val="clear" w:color="auto" w:fill="FFFFFF"/>
            <w:vAlign w:val="center"/>
          </w:tcPr>
          <w:p w14:paraId="03BD2BE5">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0D71BB61">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035340A1">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6DA202CD">
            <w:pPr>
              <w:spacing w:after="0" w:line="360" w:lineRule="auto"/>
              <w:jc w:val="center"/>
              <w:rPr>
                <w:b w:val="0"/>
                <w:color w:val="000000"/>
              </w:rPr>
            </w:pPr>
            <w:r>
              <w:rPr>
                <w:rFonts w:ascii="Arial" w:hAnsi="Arial"/>
                <w:b w:val="0"/>
                <w:i w:val="0"/>
                <w:color w:val="000000"/>
                <w:sz w:val="12"/>
              </w:rPr>
              <w:t>0.51</w:t>
            </w:r>
          </w:p>
        </w:tc>
        <w:tc>
          <w:tcPr>
            <w:tcW w:w="1187" w:type="dxa"/>
            <w:tcBorders>
              <w:top w:val="nil"/>
              <w:left w:val="nil"/>
              <w:bottom w:val="nil"/>
              <w:right w:val="nil"/>
            </w:tcBorders>
            <w:shd w:val="clear" w:color="auto" w:fill="FFFFFF"/>
            <w:vAlign w:val="center"/>
          </w:tcPr>
          <w:p w14:paraId="785440A6">
            <w:pPr>
              <w:spacing w:after="0" w:line="360" w:lineRule="auto"/>
              <w:jc w:val="center"/>
              <w:rPr>
                <w:b w:val="0"/>
                <w:color w:val="000000"/>
              </w:rPr>
            </w:pPr>
            <w:r>
              <w:rPr>
                <w:rFonts w:ascii="Arial" w:hAnsi="Arial"/>
                <w:b w:val="0"/>
                <w:i w:val="0"/>
                <w:color w:val="000000"/>
                <w:sz w:val="12"/>
              </w:rPr>
              <w:t>0.28–0.93</w:t>
            </w:r>
          </w:p>
        </w:tc>
        <w:tc>
          <w:tcPr>
            <w:tcW w:w="1584" w:type="dxa"/>
            <w:tcBorders>
              <w:top w:val="nil"/>
              <w:left w:val="nil"/>
              <w:bottom w:val="nil"/>
              <w:right w:val="nil"/>
            </w:tcBorders>
            <w:shd w:val="clear" w:color="auto" w:fill="FFFFFF"/>
            <w:vAlign w:val="center"/>
          </w:tcPr>
          <w:p w14:paraId="3384A9DD">
            <w:pPr>
              <w:spacing w:after="0" w:line="360" w:lineRule="auto"/>
              <w:jc w:val="center"/>
              <w:rPr>
                <w:b w:val="0"/>
                <w:color w:val="000000"/>
              </w:rPr>
            </w:pPr>
            <w:r>
              <w:rPr>
                <w:rFonts w:ascii="Arial" w:hAnsi="Arial"/>
                <w:b w:val="0"/>
                <w:i w:val="0"/>
                <w:color w:val="000000"/>
                <w:sz w:val="12"/>
              </w:rPr>
              <w:t>98.6</w:t>
            </w:r>
          </w:p>
        </w:tc>
        <w:tc>
          <w:tcPr>
            <w:tcW w:w="1532" w:type="dxa"/>
            <w:tcBorders>
              <w:top w:val="nil"/>
              <w:left w:val="nil"/>
              <w:bottom w:val="nil"/>
              <w:right w:val="nil"/>
            </w:tcBorders>
            <w:shd w:val="clear" w:color="auto" w:fill="FFFFFF"/>
            <w:vAlign w:val="center"/>
          </w:tcPr>
          <w:p w14:paraId="03A6DA98">
            <w:pPr>
              <w:spacing w:after="0" w:line="360" w:lineRule="auto"/>
              <w:jc w:val="center"/>
              <w:rPr>
                <w:b w:val="0"/>
                <w:color w:val="000000"/>
              </w:rPr>
            </w:pPr>
            <w:r>
              <w:rPr>
                <w:rFonts w:ascii="Arial" w:hAnsi="Arial"/>
                <w:b w:val="0"/>
                <w:i w:val="0"/>
                <w:color w:val="000000"/>
                <w:sz w:val="12"/>
              </w:rPr>
              <w:t>0.138</w:t>
            </w:r>
          </w:p>
        </w:tc>
        <w:tc>
          <w:tcPr>
            <w:tcW w:w="2119" w:type="dxa"/>
            <w:tcBorders>
              <w:top w:val="nil"/>
              <w:left w:val="nil"/>
              <w:bottom w:val="nil"/>
              <w:right w:val="nil"/>
            </w:tcBorders>
            <w:shd w:val="clear" w:color="auto" w:fill="FFFFFF"/>
            <w:vAlign w:val="center"/>
          </w:tcPr>
          <w:p w14:paraId="7D63AED3">
            <w:pPr>
              <w:spacing w:after="0" w:line="360" w:lineRule="auto"/>
              <w:jc w:val="center"/>
              <w:rPr>
                <w:b w:val="0"/>
                <w:color w:val="000000"/>
              </w:rPr>
            </w:pPr>
            <w:r>
              <w:rPr>
                <w:rFonts w:ascii="Arial" w:hAnsi="Arial"/>
                <w:b w:val="0"/>
                <w:i w:val="0"/>
                <w:color w:val="000000"/>
                <w:sz w:val="12"/>
              </w:rPr>
              <w:t>0.14–1.92</w:t>
            </w:r>
          </w:p>
        </w:tc>
        <w:tc>
          <w:tcPr>
            <w:tcW w:w="1101" w:type="dxa"/>
            <w:tcBorders>
              <w:top w:val="nil"/>
              <w:left w:val="nil"/>
              <w:bottom w:val="nil"/>
              <w:right w:val="nil"/>
            </w:tcBorders>
            <w:shd w:val="clear" w:color="auto" w:fill="FFFFFF"/>
            <w:vAlign w:val="center"/>
          </w:tcPr>
          <w:p w14:paraId="00063925">
            <w:pPr>
              <w:spacing w:after="0" w:line="360" w:lineRule="auto"/>
              <w:jc w:val="center"/>
              <w:rPr>
                <w:b w:val="0"/>
                <w:color w:val="000000"/>
              </w:rPr>
            </w:pPr>
            <w:r>
              <w:rPr>
                <w:rFonts w:ascii="Arial" w:hAnsi="Arial"/>
                <w:b w:val="0"/>
                <w:i w:val="0"/>
                <w:color w:val="000000"/>
                <w:sz w:val="12"/>
              </w:rPr>
              <w:t>4</w:t>
            </w:r>
          </w:p>
        </w:tc>
      </w:tr>
      <w:tr w14:paraId="1F48189A">
        <w:trPr>
          <w:jc w:val="center"/>
        </w:trPr>
        <w:tc>
          <w:tcPr>
            <w:tcW w:w="1584" w:type="dxa"/>
            <w:vMerge w:val="continue"/>
            <w:tcBorders>
              <w:left w:val="nil"/>
              <w:right w:val="nil"/>
            </w:tcBorders>
            <w:shd w:val="clear" w:color="auto" w:fill="FFFFFF"/>
            <w:vAlign w:val="center"/>
          </w:tcPr>
          <w:p w14:paraId="1AD07C19">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76373466">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728C144B">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3C48DB05">
            <w:pPr>
              <w:spacing w:after="0" w:line="360" w:lineRule="auto"/>
              <w:jc w:val="center"/>
              <w:rPr>
                <w:b w:val="0"/>
                <w:color w:val="000000"/>
              </w:rPr>
            </w:pPr>
            <w:r>
              <w:rPr>
                <w:rFonts w:ascii="Arial" w:hAnsi="Arial"/>
                <w:b w:val="0"/>
                <w:i w:val="0"/>
                <w:color w:val="000000"/>
                <w:sz w:val="12"/>
              </w:rPr>
              <w:t>1.86</w:t>
            </w:r>
          </w:p>
        </w:tc>
        <w:tc>
          <w:tcPr>
            <w:tcW w:w="1187" w:type="dxa"/>
            <w:tcBorders>
              <w:top w:val="nil"/>
              <w:left w:val="nil"/>
              <w:bottom w:val="nil"/>
              <w:right w:val="nil"/>
            </w:tcBorders>
            <w:shd w:val="clear" w:color="auto" w:fill="FFFFFF"/>
            <w:vAlign w:val="center"/>
          </w:tcPr>
          <w:p w14:paraId="18E61A62">
            <w:pPr>
              <w:spacing w:after="0" w:line="360" w:lineRule="auto"/>
              <w:jc w:val="center"/>
              <w:rPr>
                <w:b w:val="0"/>
                <w:color w:val="000000"/>
              </w:rPr>
            </w:pPr>
            <w:r>
              <w:rPr>
                <w:rFonts w:ascii="Arial" w:hAnsi="Arial"/>
                <w:b w:val="0"/>
                <w:i w:val="0"/>
                <w:color w:val="000000"/>
                <w:sz w:val="12"/>
              </w:rPr>
              <w:t>1.57–2.21</w:t>
            </w:r>
          </w:p>
        </w:tc>
        <w:tc>
          <w:tcPr>
            <w:tcW w:w="1584" w:type="dxa"/>
            <w:tcBorders>
              <w:top w:val="nil"/>
              <w:left w:val="nil"/>
              <w:bottom w:val="nil"/>
              <w:right w:val="nil"/>
            </w:tcBorders>
            <w:shd w:val="clear" w:color="auto" w:fill="FFFFFF"/>
            <w:vAlign w:val="center"/>
          </w:tcPr>
          <w:p w14:paraId="60142EB7">
            <w:pPr>
              <w:spacing w:after="0" w:line="360" w:lineRule="auto"/>
              <w:jc w:val="center"/>
              <w:rPr>
                <w:b w:val="0"/>
                <w:color w:val="000000"/>
              </w:rPr>
            </w:pPr>
            <w:r>
              <w:rPr>
                <w:rFonts w:ascii="Arial" w:hAnsi="Arial"/>
                <w:b w:val="0"/>
                <w:i w:val="0"/>
                <w:color w:val="000000"/>
                <w:sz w:val="12"/>
              </w:rPr>
              <w:t>37.7</w:t>
            </w:r>
          </w:p>
        </w:tc>
        <w:tc>
          <w:tcPr>
            <w:tcW w:w="1532" w:type="dxa"/>
            <w:tcBorders>
              <w:top w:val="nil"/>
              <w:left w:val="nil"/>
              <w:bottom w:val="nil"/>
              <w:right w:val="nil"/>
            </w:tcBorders>
            <w:shd w:val="clear" w:color="auto" w:fill="FFFFFF"/>
            <w:vAlign w:val="center"/>
          </w:tcPr>
          <w:p w14:paraId="6FCB5D6D">
            <w:pPr>
              <w:spacing w:after="0" w:line="360" w:lineRule="auto"/>
              <w:jc w:val="center"/>
              <w:rPr>
                <w:b w:val="0"/>
                <w:color w:val="000000"/>
              </w:rPr>
            </w:pPr>
            <w:r>
              <w:rPr>
                <w:rFonts w:ascii="Arial" w:hAnsi="Arial"/>
                <w:b w:val="0"/>
                <w:i w:val="0"/>
                <w:color w:val="000000"/>
                <w:sz w:val="12"/>
              </w:rPr>
              <w:t>0.005</w:t>
            </w:r>
          </w:p>
        </w:tc>
        <w:tc>
          <w:tcPr>
            <w:tcW w:w="2119" w:type="dxa"/>
            <w:tcBorders>
              <w:top w:val="nil"/>
              <w:left w:val="nil"/>
              <w:bottom w:val="nil"/>
              <w:right w:val="nil"/>
            </w:tcBorders>
            <w:shd w:val="clear" w:color="auto" w:fill="FFFFFF"/>
            <w:vAlign w:val="center"/>
          </w:tcPr>
          <w:p w14:paraId="622B14B1">
            <w:pPr>
              <w:spacing w:after="0" w:line="360" w:lineRule="auto"/>
              <w:jc w:val="center"/>
              <w:rPr>
                <w:b w:val="0"/>
                <w:color w:val="000000"/>
              </w:rPr>
            </w:pPr>
            <w:r>
              <w:rPr>
                <w:rFonts w:ascii="Arial" w:hAnsi="Arial"/>
                <w:b w:val="0"/>
                <w:i w:val="0"/>
                <w:color w:val="000000"/>
                <w:sz w:val="12"/>
              </w:rPr>
              <w:t>1.40–2.47</w:t>
            </w:r>
          </w:p>
        </w:tc>
        <w:tc>
          <w:tcPr>
            <w:tcW w:w="1101" w:type="dxa"/>
            <w:tcBorders>
              <w:top w:val="nil"/>
              <w:left w:val="nil"/>
              <w:bottom w:val="nil"/>
              <w:right w:val="nil"/>
            </w:tcBorders>
            <w:shd w:val="clear" w:color="auto" w:fill="FFFFFF"/>
            <w:vAlign w:val="center"/>
          </w:tcPr>
          <w:p w14:paraId="20793B6D">
            <w:pPr>
              <w:spacing w:after="0" w:line="360" w:lineRule="auto"/>
              <w:jc w:val="center"/>
              <w:rPr>
                <w:b w:val="0"/>
                <w:color w:val="000000"/>
              </w:rPr>
            </w:pPr>
            <w:r>
              <w:rPr>
                <w:rFonts w:ascii="Arial" w:hAnsi="Arial"/>
                <w:b w:val="0"/>
                <w:i w:val="0"/>
                <w:color w:val="000000"/>
                <w:sz w:val="12"/>
              </w:rPr>
              <w:t>4</w:t>
            </w:r>
          </w:p>
        </w:tc>
      </w:tr>
      <w:tr w14:paraId="38BDB89E">
        <w:trPr>
          <w:jc w:val="center"/>
        </w:trPr>
        <w:tc>
          <w:tcPr>
            <w:tcW w:w="1584" w:type="dxa"/>
            <w:vMerge w:val="continue"/>
            <w:tcBorders>
              <w:left w:val="nil"/>
              <w:right w:val="nil"/>
            </w:tcBorders>
            <w:shd w:val="clear" w:color="auto" w:fill="FFFFFF"/>
            <w:vAlign w:val="center"/>
          </w:tcPr>
          <w:p w14:paraId="43818E2A">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48E31B15">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BF357EB">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5A14E57D">
            <w:pPr>
              <w:spacing w:after="0" w:line="360" w:lineRule="auto"/>
              <w:jc w:val="center"/>
              <w:rPr>
                <w:b w:val="0"/>
                <w:color w:val="000000"/>
              </w:rPr>
            </w:pPr>
            <w:r>
              <w:rPr>
                <w:rFonts w:ascii="Arial" w:hAnsi="Arial"/>
                <w:b w:val="0"/>
                <w:i w:val="0"/>
                <w:color w:val="000000"/>
                <w:sz w:val="12"/>
              </w:rPr>
              <w:t>0.56</w:t>
            </w:r>
          </w:p>
        </w:tc>
        <w:tc>
          <w:tcPr>
            <w:tcW w:w="1187" w:type="dxa"/>
            <w:tcBorders>
              <w:top w:val="nil"/>
              <w:left w:val="nil"/>
              <w:bottom w:val="nil"/>
              <w:right w:val="nil"/>
            </w:tcBorders>
            <w:shd w:val="clear" w:color="auto" w:fill="FFFFFF"/>
            <w:vAlign w:val="center"/>
          </w:tcPr>
          <w:p w14:paraId="087248E2">
            <w:pPr>
              <w:spacing w:after="0" w:line="360" w:lineRule="auto"/>
              <w:jc w:val="center"/>
              <w:rPr>
                <w:b w:val="0"/>
                <w:color w:val="000000"/>
              </w:rPr>
            </w:pPr>
            <w:r>
              <w:rPr>
                <w:rFonts w:ascii="Arial" w:hAnsi="Arial"/>
                <w:b w:val="0"/>
                <w:i w:val="0"/>
                <w:color w:val="000000"/>
                <w:sz w:val="12"/>
              </w:rPr>
              <w:t>0.39–0.82</w:t>
            </w:r>
          </w:p>
        </w:tc>
        <w:tc>
          <w:tcPr>
            <w:tcW w:w="1584" w:type="dxa"/>
            <w:tcBorders>
              <w:top w:val="nil"/>
              <w:left w:val="nil"/>
              <w:bottom w:val="nil"/>
              <w:right w:val="nil"/>
            </w:tcBorders>
            <w:shd w:val="clear" w:color="auto" w:fill="FFFFFF"/>
            <w:vAlign w:val="center"/>
          </w:tcPr>
          <w:p w14:paraId="7B8FE036">
            <w:pPr>
              <w:spacing w:after="0" w:line="360" w:lineRule="auto"/>
              <w:jc w:val="center"/>
              <w:rPr>
                <w:b w:val="0"/>
                <w:color w:val="000000"/>
              </w:rPr>
            </w:pPr>
            <w:r>
              <w:rPr>
                <w:rFonts w:ascii="Arial" w:hAnsi="Arial"/>
                <w:b w:val="0"/>
                <w:i w:val="0"/>
                <w:color w:val="000000"/>
                <w:sz w:val="12"/>
              </w:rPr>
              <w:t>62.0</w:t>
            </w:r>
          </w:p>
        </w:tc>
        <w:tc>
          <w:tcPr>
            <w:tcW w:w="1532" w:type="dxa"/>
            <w:tcBorders>
              <w:top w:val="nil"/>
              <w:left w:val="nil"/>
              <w:bottom w:val="nil"/>
              <w:right w:val="nil"/>
            </w:tcBorders>
            <w:shd w:val="clear" w:color="auto" w:fill="FFFFFF"/>
            <w:vAlign w:val="center"/>
          </w:tcPr>
          <w:p w14:paraId="0C7E6905">
            <w:pPr>
              <w:spacing w:after="0" w:line="360" w:lineRule="auto"/>
              <w:jc w:val="center"/>
              <w:rPr>
                <w:b w:val="0"/>
                <w:color w:val="000000"/>
              </w:rPr>
            </w:pPr>
            <w:r>
              <w:rPr>
                <w:rFonts w:ascii="Arial" w:hAnsi="Arial"/>
                <w:b w:val="0"/>
                <w:i w:val="0"/>
                <w:color w:val="000000"/>
                <w:sz w:val="12"/>
              </w:rPr>
              <w:t>0.030</w:t>
            </w:r>
          </w:p>
        </w:tc>
        <w:tc>
          <w:tcPr>
            <w:tcW w:w="2119" w:type="dxa"/>
            <w:tcBorders>
              <w:top w:val="nil"/>
              <w:left w:val="nil"/>
              <w:bottom w:val="nil"/>
              <w:right w:val="nil"/>
            </w:tcBorders>
            <w:shd w:val="clear" w:color="auto" w:fill="FFFFFF"/>
            <w:vAlign w:val="center"/>
          </w:tcPr>
          <w:p w14:paraId="2E9680A0">
            <w:pPr>
              <w:spacing w:after="0" w:line="360" w:lineRule="auto"/>
              <w:jc w:val="center"/>
              <w:rPr>
                <w:b w:val="0"/>
                <w:color w:val="000000"/>
              </w:rPr>
            </w:pPr>
            <w:r>
              <w:rPr>
                <w:rFonts w:ascii="Arial" w:hAnsi="Arial"/>
                <w:b w:val="0"/>
                <w:i w:val="0"/>
                <w:color w:val="000000"/>
                <w:sz w:val="12"/>
              </w:rPr>
              <w:t>0.29–1.09</w:t>
            </w:r>
          </w:p>
        </w:tc>
        <w:tc>
          <w:tcPr>
            <w:tcW w:w="1101" w:type="dxa"/>
            <w:tcBorders>
              <w:top w:val="nil"/>
              <w:left w:val="nil"/>
              <w:bottom w:val="nil"/>
              <w:right w:val="nil"/>
            </w:tcBorders>
            <w:shd w:val="clear" w:color="auto" w:fill="FFFFFF"/>
            <w:vAlign w:val="center"/>
          </w:tcPr>
          <w:p w14:paraId="0FC54204">
            <w:pPr>
              <w:spacing w:after="0" w:line="360" w:lineRule="auto"/>
              <w:jc w:val="center"/>
              <w:rPr>
                <w:b w:val="0"/>
                <w:color w:val="000000"/>
              </w:rPr>
            </w:pPr>
            <w:r>
              <w:rPr>
                <w:rFonts w:ascii="Arial" w:hAnsi="Arial"/>
                <w:b w:val="0"/>
                <w:i w:val="0"/>
                <w:color w:val="000000"/>
                <w:sz w:val="12"/>
              </w:rPr>
              <w:t>4</w:t>
            </w:r>
          </w:p>
        </w:tc>
      </w:tr>
      <w:tr w14:paraId="290C88C7">
        <w:trPr>
          <w:jc w:val="center"/>
        </w:trPr>
        <w:tc>
          <w:tcPr>
            <w:tcW w:w="1584" w:type="dxa"/>
            <w:vMerge w:val="continue"/>
            <w:tcBorders>
              <w:left w:val="nil"/>
              <w:right w:val="nil"/>
            </w:tcBorders>
            <w:shd w:val="clear" w:color="auto" w:fill="FFFFFF"/>
            <w:vAlign w:val="center"/>
          </w:tcPr>
          <w:p w14:paraId="0746542B">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0FF66864">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284059F">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2362FE5C">
            <w:pPr>
              <w:spacing w:after="0" w:line="360" w:lineRule="auto"/>
              <w:jc w:val="center"/>
              <w:rPr>
                <w:b w:val="0"/>
                <w:color w:val="000000"/>
              </w:rPr>
            </w:pPr>
            <w:r>
              <w:rPr>
                <w:rFonts w:ascii="Arial" w:hAnsi="Arial"/>
                <w:b w:val="0"/>
                <w:i w:val="0"/>
                <w:color w:val="000000"/>
                <w:sz w:val="12"/>
              </w:rPr>
              <w:t>2.33</w:t>
            </w:r>
          </w:p>
        </w:tc>
        <w:tc>
          <w:tcPr>
            <w:tcW w:w="1187" w:type="dxa"/>
            <w:tcBorders>
              <w:top w:val="nil"/>
              <w:left w:val="nil"/>
              <w:bottom w:val="nil"/>
              <w:right w:val="nil"/>
            </w:tcBorders>
            <w:shd w:val="clear" w:color="auto" w:fill="FFFFFF"/>
            <w:vAlign w:val="center"/>
          </w:tcPr>
          <w:p w14:paraId="1813D13B">
            <w:pPr>
              <w:spacing w:after="0" w:line="360" w:lineRule="auto"/>
              <w:jc w:val="center"/>
              <w:rPr>
                <w:b w:val="0"/>
                <w:color w:val="000000"/>
              </w:rPr>
            </w:pPr>
            <w:r>
              <w:rPr>
                <w:rFonts w:ascii="Arial" w:hAnsi="Arial"/>
                <w:b w:val="0"/>
                <w:i w:val="0"/>
                <w:color w:val="000000"/>
                <w:sz w:val="12"/>
              </w:rPr>
              <w:t>1.63–3.33</w:t>
            </w:r>
          </w:p>
        </w:tc>
        <w:tc>
          <w:tcPr>
            <w:tcW w:w="1584" w:type="dxa"/>
            <w:tcBorders>
              <w:top w:val="nil"/>
              <w:left w:val="nil"/>
              <w:bottom w:val="nil"/>
              <w:right w:val="nil"/>
            </w:tcBorders>
            <w:shd w:val="clear" w:color="auto" w:fill="FFFFFF"/>
            <w:vAlign w:val="center"/>
          </w:tcPr>
          <w:p w14:paraId="1242A27F">
            <w:pPr>
              <w:spacing w:after="0" w:line="360" w:lineRule="auto"/>
              <w:jc w:val="center"/>
              <w:rPr>
                <w:b w:val="0"/>
                <w:color w:val="000000"/>
              </w:rPr>
            </w:pPr>
            <w:r>
              <w:rPr>
                <w:rFonts w:ascii="Arial" w:hAnsi="Arial"/>
                <w:b w:val="0"/>
                <w:i w:val="0"/>
                <w:color w:val="000000"/>
                <w:sz w:val="12"/>
              </w:rPr>
              <w:t>92.9</w:t>
            </w:r>
          </w:p>
        </w:tc>
        <w:tc>
          <w:tcPr>
            <w:tcW w:w="1532" w:type="dxa"/>
            <w:tcBorders>
              <w:top w:val="nil"/>
              <w:left w:val="nil"/>
              <w:bottom w:val="nil"/>
              <w:right w:val="nil"/>
            </w:tcBorders>
            <w:shd w:val="clear" w:color="auto" w:fill="FFFFFF"/>
            <w:vAlign w:val="center"/>
          </w:tcPr>
          <w:p w14:paraId="04376C42">
            <w:pPr>
              <w:spacing w:after="0" w:line="360" w:lineRule="auto"/>
              <w:jc w:val="center"/>
              <w:rPr>
                <w:b w:val="0"/>
                <w:color w:val="000000"/>
              </w:rPr>
            </w:pPr>
            <w:r>
              <w:rPr>
                <w:rFonts w:ascii="Arial" w:hAnsi="Arial"/>
                <w:b w:val="0"/>
                <w:i w:val="0"/>
                <w:color w:val="000000"/>
                <w:sz w:val="12"/>
              </w:rPr>
              <w:t>0.043</w:t>
            </w:r>
          </w:p>
        </w:tc>
        <w:tc>
          <w:tcPr>
            <w:tcW w:w="2119" w:type="dxa"/>
            <w:tcBorders>
              <w:top w:val="nil"/>
              <w:left w:val="nil"/>
              <w:bottom w:val="nil"/>
              <w:right w:val="nil"/>
            </w:tcBorders>
            <w:shd w:val="clear" w:color="auto" w:fill="FFFFFF"/>
            <w:vAlign w:val="center"/>
          </w:tcPr>
          <w:p w14:paraId="3E4D1885">
            <w:pPr>
              <w:spacing w:after="0" w:line="360" w:lineRule="auto"/>
              <w:jc w:val="center"/>
              <w:rPr>
                <w:b w:val="0"/>
                <w:color w:val="000000"/>
              </w:rPr>
            </w:pPr>
            <w:r>
              <w:rPr>
                <w:rFonts w:ascii="Arial" w:hAnsi="Arial"/>
                <w:b w:val="0"/>
                <w:i w:val="0"/>
                <w:color w:val="000000"/>
                <w:sz w:val="12"/>
              </w:rPr>
              <w:t>1.10–4.94</w:t>
            </w:r>
          </w:p>
        </w:tc>
        <w:tc>
          <w:tcPr>
            <w:tcW w:w="1101" w:type="dxa"/>
            <w:tcBorders>
              <w:top w:val="nil"/>
              <w:left w:val="nil"/>
              <w:bottom w:val="nil"/>
              <w:right w:val="nil"/>
            </w:tcBorders>
            <w:shd w:val="clear" w:color="auto" w:fill="FFFFFF"/>
            <w:vAlign w:val="center"/>
          </w:tcPr>
          <w:p w14:paraId="455A3C6C">
            <w:pPr>
              <w:spacing w:after="0" w:line="360" w:lineRule="auto"/>
              <w:jc w:val="center"/>
              <w:rPr>
                <w:b w:val="0"/>
                <w:color w:val="000000"/>
              </w:rPr>
            </w:pPr>
            <w:r>
              <w:rPr>
                <w:rFonts w:ascii="Arial" w:hAnsi="Arial"/>
                <w:b w:val="0"/>
                <w:i w:val="0"/>
                <w:color w:val="000000"/>
                <w:sz w:val="12"/>
              </w:rPr>
              <w:t>4</w:t>
            </w:r>
          </w:p>
        </w:tc>
      </w:tr>
      <w:tr w14:paraId="07A19EAC">
        <w:trPr>
          <w:jc w:val="center"/>
        </w:trPr>
        <w:tc>
          <w:tcPr>
            <w:tcW w:w="1584" w:type="dxa"/>
            <w:vMerge w:val="continue"/>
            <w:tcBorders>
              <w:left w:val="nil"/>
              <w:bottom w:val="nil"/>
              <w:right w:val="nil"/>
            </w:tcBorders>
            <w:shd w:val="clear" w:color="auto" w:fill="FFFFFF"/>
            <w:vAlign w:val="center"/>
          </w:tcPr>
          <w:p w14:paraId="6429C4F2">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4C30DBAC">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84F4E43">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405C605F">
            <w:pPr>
              <w:spacing w:after="0" w:line="360" w:lineRule="auto"/>
              <w:jc w:val="center"/>
              <w:rPr>
                <w:b w:val="0"/>
                <w:color w:val="000000"/>
              </w:rPr>
            </w:pPr>
            <w:r>
              <w:rPr>
                <w:rFonts w:ascii="Arial" w:hAnsi="Arial"/>
                <w:b w:val="0"/>
                <w:i w:val="0"/>
                <w:color w:val="000000"/>
                <w:sz w:val="12"/>
              </w:rPr>
              <w:t>0.92</w:t>
            </w:r>
          </w:p>
        </w:tc>
        <w:tc>
          <w:tcPr>
            <w:tcW w:w="1187" w:type="dxa"/>
            <w:tcBorders>
              <w:top w:val="nil"/>
              <w:left w:val="nil"/>
              <w:bottom w:val="nil"/>
              <w:right w:val="nil"/>
            </w:tcBorders>
            <w:shd w:val="clear" w:color="auto" w:fill="FFFFFF"/>
            <w:vAlign w:val="center"/>
          </w:tcPr>
          <w:p w14:paraId="5CC09507">
            <w:pPr>
              <w:spacing w:after="0" w:line="360" w:lineRule="auto"/>
              <w:jc w:val="center"/>
              <w:rPr>
                <w:b w:val="0"/>
                <w:color w:val="000000"/>
              </w:rPr>
            </w:pPr>
            <w:r>
              <w:rPr>
                <w:rFonts w:ascii="Arial" w:hAnsi="Arial"/>
                <w:b w:val="0"/>
                <w:i w:val="0"/>
                <w:color w:val="000000"/>
                <w:sz w:val="12"/>
              </w:rPr>
              <w:t>0.51–1.66</w:t>
            </w:r>
          </w:p>
        </w:tc>
        <w:tc>
          <w:tcPr>
            <w:tcW w:w="1584" w:type="dxa"/>
            <w:tcBorders>
              <w:top w:val="nil"/>
              <w:left w:val="nil"/>
              <w:bottom w:val="nil"/>
              <w:right w:val="nil"/>
            </w:tcBorders>
            <w:shd w:val="clear" w:color="auto" w:fill="FFFFFF"/>
            <w:vAlign w:val="center"/>
          </w:tcPr>
          <w:p w14:paraId="0A6B4DB8">
            <w:pPr>
              <w:spacing w:after="0" w:line="360" w:lineRule="auto"/>
              <w:jc w:val="center"/>
              <w:rPr>
                <w:b w:val="0"/>
                <w:color w:val="000000"/>
              </w:rPr>
            </w:pPr>
            <w:r>
              <w:rPr>
                <w:rFonts w:ascii="Arial" w:hAnsi="Arial"/>
                <w:b w:val="0"/>
                <w:i w:val="0"/>
                <w:color w:val="000000"/>
                <w:sz w:val="12"/>
              </w:rPr>
              <w:t>80.7</w:t>
            </w:r>
          </w:p>
        </w:tc>
        <w:tc>
          <w:tcPr>
            <w:tcW w:w="1532" w:type="dxa"/>
            <w:tcBorders>
              <w:top w:val="nil"/>
              <w:left w:val="nil"/>
              <w:bottom w:val="nil"/>
              <w:right w:val="nil"/>
            </w:tcBorders>
            <w:shd w:val="clear" w:color="auto" w:fill="FFFFFF"/>
            <w:vAlign w:val="center"/>
          </w:tcPr>
          <w:p w14:paraId="7006D45E">
            <w:pPr>
              <w:spacing w:after="0" w:line="360" w:lineRule="auto"/>
              <w:jc w:val="center"/>
              <w:rPr>
                <w:b w:val="0"/>
                <w:color w:val="000000"/>
              </w:rPr>
            </w:pPr>
            <w:r>
              <w:rPr>
                <w:rFonts w:ascii="Arial" w:hAnsi="Arial"/>
                <w:b w:val="0"/>
                <w:i w:val="0"/>
                <w:color w:val="000000"/>
                <w:sz w:val="12"/>
              </w:rPr>
              <w:t>0.106</w:t>
            </w:r>
          </w:p>
        </w:tc>
        <w:tc>
          <w:tcPr>
            <w:tcW w:w="2119" w:type="dxa"/>
            <w:tcBorders>
              <w:top w:val="nil"/>
              <w:left w:val="nil"/>
              <w:bottom w:val="nil"/>
              <w:right w:val="nil"/>
            </w:tcBorders>
            <w:shd w:val="clear" w:color="auto" w:fill="FFFFFF"/>
            <w:vAlign w:val="center"/>
          </w:tcPr>
          <w:p w14:paraId="454A664E">
            <w:pPr>
              <w:spacing w:after="0" w:line="360" w:lineRule="auto"/>
              <w:jc w:val="center"/>
              <w:rPr>
                <w:b w:val="0"/>
                <w:color w:val="000000"/>
              </w:rPr>
            </w:pPr>
            <w:r>
              <w:rPr>
                <w:rFonts w:ascii="Arial" w:hAnsi="Arial"/>
                <w:b w:val="0"/>
                <w:i w:val="0"/>
                <w:color w:val="000000"/>
                <w:sz w:val="12"/>
              </w:rPr>
              <w:t>0.28–3.03</w:t>
            </w:r>
          </w:p>
        </w:tc>
        <w:tc>
          <w:tcPr>
            <w:tcW w:w="1101" w:type="dxa"/>
            <w:tcBorders>
              <w:top w:val="nil"/>
              <w:left w:val="nil"/>
              <w:bottom w:val="nil"/>
              <w:right w:val="nil"/>
            </w:tcBorders>
            <w:shd w:val="clear" w:color="auto" w:fill="FFFFFF"/>
            <w:vAlign w:val="center"/>
          </w:tcPr>
          <w:p w14:paraId="552D944D">
            <w:pPr>
              <w:spacing w:after="0" w:line="360" w:lineRule="auto"/>
              <w:jc w:val="center"/>
              <w:rPr>
                <w:b w:val="0"/>
                <w:color w:val="000000"/>
              </w:rPr>
            </w:pPr>
            <w:r>
              <w:rPr>
                <w:rFonts w:ascii="Arial" w:hAnsi="Arial"/>
                <w:b w:val="0"/>
                <w:i w:val="0"/>
                <w:color w:val="000000"/>
                <w:sz w:val="12"/>
              </w:rPr>
              <w:t>4</w:t>
            </w:r>
          </w:p>
        </w:tc>
      </w:tr>
      <w:tr w14:paraId="3BB71F47">
        <w:trPr>
          <w:jc w:val="center"/>
        </w:trPr>
        <w:tc>
          <w:tcPr>
            <w:tcW w:w="1584" w:type="dxa"/>
            <w:vMerge w:val="restart"/>
            <w:tcBorders>
              <w:top w:val="nil"/>
              <w:left w:val="nil"/>
              <w:right w:val="nil"/>
            </w:tcBorders>
            <w:shd w:val="clear" w:color="auto" w:fill="FFFFFF"/>
            <w:vAlign w:val="center"/>
          </w:tcPr>
          <w:p w14:paraId="4331E936">
            <w:pPr>
              <w:spacing w:after="0" w:line="360" w:lineRule="auto"/>
              <w:jc w:val="center"/>
              <w:rPr>
                <w:b w:val="0"/>
                <w:color w:val="000000"/>
              </w:rPr>
            </w:pPr>
            <w:r>
              <w:rPr>
                <w:rFonts w:ascii="Arial" w:hAnsi="Arial"/>
                <w:b w:val="0"/>
                <w:i w:val="0"/>
                <w:color w:val="000000"/>
                <w:sz w:val="12"/>
              </w:rPr>
              <w:t>SHARE</w:t>
            </w:r>
          </w:p>
        </w:tc>
        <w:tc>
          <w:tcPr>
            <w:tcW w:w="1584" w:type="dxa"/>
            <w:vMerge w:val="restart"/>
            <w:tcBorders>
              <w:top w:val="nil"/>
              <w:left w:val="nil"/>
              <w:right w:val="nil"/>
            </w:tcBorders>
            <w:shd w:val="clear" w:color="auto" w:fill="FFFFFF"/>
            <w:vAlign w:val="center"/>
          </w:tcPr>
          <w:p w14:paraId="3E30BB38">
            <w:pPr>
              <w:spacing w:after="0" w:line="360" w:lineRule="auto"/>
              <w:jc w:val="center"/>
              <w:rPr>
                <w:b w:val="0"/>
                <w:color w:val="000000"/>
              </w:rPr>
            </w:pPr>
            <w:r>
              <w:rPr>
                <w:rFonts w:ascii="Arial" w:hAnsi="Arial"/>
                <w:b w:val="0"/>
                <w:i w:val="0"/>
                <w:color w:val="000000"/>
                <w:sz w:val="12"/>
              </w:rPr>
              <w:t>Became active</w:t>
            </w:r>
          </w:p>
        </w:tc>
        <w:tc>
          <w:tcPr>
            <w:tcW w:w="2235" w:type="dxa"/>
            <w:tcBorders>
              <w:top w:val="nil"/>
              <w:left w:val="nil"/>
              <w:bottom w:val="nil"/>
              <w:right w:val="nil"/>
            </w:tcBorders>
            <w:shd w:val="clear" w:color="auto" w:fill="FFFFFF"/>
            <w:vAlign w:val="center"/>
          </w:tcPr>
          <w:p w14:paraId="4B006D45">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13743D17">
            <w:pPr>
              <w:spacing w:after="0" w:line="360" w:lineRule="auto"/>
              <w:jc w:val="center"/>
              <w:rPr>
                <w:b w:val="0"/>
                <w:color w:val="000000"/>
              </w:rPr>
            </w:pPr>
            <w:r>
              <w:rPr>
                <w:rFonts w:ascii="Arial" w:hAnsi="Arial"/>
                <w:b w:val="0"/>
                <w:i w:val="0"/>
                <w:color w:val="000000"/>
                <w:sz w:val="12"/>
              </w:rPr>
              <w:t>0.67</w:t>
            </w:r>
          </w:p>
        </w:tc>
        <w:tc>
          <w:tcPr>
            <w:tcW w:w="1187" w:type="dxa"/>
            <w:tcBorders>
              <w:top w:val="nil"/>
              <w:left w:val="nil"/>
              <w:bottom w:val="nil"/>
              <w:right w:val="nil"/>
            </w:tcBorders>
            <w:shd w:val="clear" w:color="auto" w:fill="FFFFFF"/>
            <w:vAlign w:val="center"/>
          </w:tcPr>
          <w:p w14:paraId="6CCFCD93">
            <w:pPr>
              <w:spacing w:after="0" w:line="360" w:lineRule="auto"/>
              <w:jc w:val="center"/>
              <w:rPr>
                <w:b w:val="0"/>
                <w:color w:val="000000"/>
              </w:rPr>
            </w:pPr>
            <w:r>
              <w:rPr>
                <w:rFonts w:ascii="Arial" w:hAnsi="Arial"/>
                <w:b w:val="0"/>
                <w:i w:val="0"/>
                <w:color w:val="000000"/>
                <w:sz w:val="12"/>
              </w:rPr>
              <w:t>0.47–0.96</w:t>
            </w:r>
          </w:p>
        </w:tc>
        <w:tc>
          <w:tcPr>
            <w:tcW w:w="1584" w:type="dxa"/>
            <w:tcBorders>
              <w:top w:val="nil"/>
              <w:left w:val="nil"/>
              <w:bottom w:val="nil"/>
              <w:right w:val="nil"/>
            </w:tcBorders>
            <w:shd w:val="clear" w:color="auto" w:fill="FFFFFF"/>
            <w:vAlign w:val="center"/>
          </w:tcPr>
          <w:p w14:paraId="5F10F542">
            <w:pPr>
              <w:spacing w:after="0" w:line="360" w:lineRule="auto"/>
              <w:jc w:val="center"/>
              <w:rPr>
                <w:b w:val="0"/>
                <w:color w:val="000000"/>
              </w:rPr>
            </w:pPr>
            <w:r>
              <w:rPr>
                <w:rFonts w:ascii="Arial" w:hAnsi="Arial"/>
                <w:b w:val="0"/>
                <w:i w:val="0"/>
                <w:color w:val="000000"/>
                <w:sz w:val="12"/>
              </w:rPr>
              <w:t>81.5</w:t>
            </w:r>
          </w:p>
        </w:tc>
        <w:tc>
          <w:tcPr>
            <w:tcW w:w="1532" w:type="dxa"/>
            <w:tcBorders>
              <w:top w:val="nil"/>
              <w:left w:val="nil"/>
              <w:bottom w:val="nil"/>
              <w:right w:val="nil"/>
            </w:tcBorders>
            <w:shd w:val="clear" w:color="auto" w:fill="FFFFFF"/>
            <w:vAlign w:val="center"/>
          </w:tcPr>
          <w:p w14:paraId="2F039E6A">
            <w:pPr>
              <w:spacing w:after="0" w:line="360" w:lineRule="auto"/>
              <w:jc w:val="center"/>
              <w:rPr>
                <w:b w:val="0"/>
                <w:color w:val="000000"/>
              </w:rPr>
            </w:pPr>
            <w:r>
              <w:rPr>
                <w:rFonts w:ascii="Arial" w:hAnsi="Arial"/>
                <w:b w:val="0"/>
                <w:i w:val="0"/>
                <w:color w:val="000000"/>
                <w:sz w:val="12"/>
              </w:rPr>
              <w:t>0.042</w:t>
            </w:r>
          </w:p>
        </w:tc>
        <w:tc>
          <w:tcPr>
            <w:tcW w:w="2119" w:type="dxa"/>
            <w:tcBorders>
              <w:top w:val="nil"/>
              <w:left w:val="nil"/>
              <w:bottom w:val="nil"/>
              <w:right w:val="nil"/>
            </w:tcBorders>
            <w:shd w:val="clear" w:color="auto" w:fill="FFFFFF"/>
            <w:vAlign w:val="center"/>
          </w:tcPr>
          <w:p w14:paraId="09B074DB">
            <w:pPr>
              <w:spacing w:after="0" w:line="360" w:lineRule="auto"/>
              <w:jc w:val="center"/>
              <w:rPr>
                <w:b w:val="0"/>
                <w:color w:val="000000"/>
              </w:rPr>
            </w:pPr>
            <w:r>
              <w:rPr>
                <w:rFonts w:ascii="Arial" w:hAnsi="Arial"/>
                <w:b w:val="0"/>
                <w:i w:val="0"/>
                <w:color w:val="000000"/>
                <w:sz w:val="12"/>
              </w:rPr>
              <w:t>0.32–1.41</w:t>
            </w:r>
          </w:p>
        </w:tc>
        <w:tc>
          <w:tcPr>
            <w:tcW w:w="1101" w:type="dxa"/>
            <w:tcBorders>
              <w:top w:val="nil"/>
              <w:left w:val="nil"/>
              <w:bottom w:val="nil"/>
              <w:right w:val="nil"/>
            </w:tcBorders>
            <w:shd w:val="clear" w:color="auto" w:fill="FFFFFF"/>
            <w:vAlign w:val="center"/>
          </w:tcPr>
          <w:p w14:paraId="78FB604E">
            <w:pPr>
              <w:spacing w:after="0" w:line="360" w:lineRule="auto"/>
              <w:jc w:val="center"/>
              <w:rPr>
                <w:b w:val="0"/>
                <w:color w:val="000000"/>
              </w:rPr>
            </w:pPr>
            <w:r>
              <w:rPr>
                <w:rFonts w:ascii="Arial" w:hAnsi="Arial"/>
                <w:b w:val="0"/>
                <w:i w:val="0"/>
                <w:color w:val="000000"/>
                <w:sz w:val="12"/>
              </w:rPr>
              <w:t>4</w:t>
            </w:r>
          </w:p>
        </w:tc>
      </w:tr>
      <w:tr w14:paraId="22AB4552">
        <w:trPr>
          <w:jc w:val="center"/>
        </w:trPr>
        <w:tc>
          <w:tcPr>
            <w:tcW w:w="1584" w:type="dxa"/>
            <w:vMerge w:val="continue"/>
            <w:tcBorders>
              <w:left w:val="nil"/>
              <w:right w:val="nil"/>
            </w:tcBorders>
            <w:shd w:val="clear" w:color="auto" w:fill="FFFFFF"/>
            <w:vAlign w:val="center"/>
          </w:tcPr>
          <w:p w14:paraId="7D8D07B8">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781B8972">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227028B">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716CF8F9">
            <w:pPr>
              <w:spacing w:after="0" w:line="360" w:lineRule="auto"/>
              <w:jc w:val="center"/>
              <w:rPr>
                <w:b w:val="0"/>
                <w:color w:val="000000"/>
              </w:rPr>
            </w:pPr>
            <w:r>
              <w:rPr>
                <w:rFonts w:ascii="Arial" w:hAnsi="Arial"/>
                <w:b w:val="0"/>
                <w:i w:val="0"/>
                <w:color w:val="000000"/>
                <w:sz w:val="12"/>
              </w:rPr>
              <w:t>0.70</w:t>
            </w:r>
          </w:p>
        </w:tc>
        <w:tc>
          <w:tcPr>
            <w:tcW w:w="1187" w:type="dxa"/>
            <w:tcBorders>
              <w:top w:val="nil"/>
              <w:left w:val="nil"/>
              <w:bottom w:val="nil"/>
              <w:right w:val="nil"/>
            </w:tcBorders>
            <w:shd w:val="clear" w:color="auto" w:fill="FFFFFF"/>
            <w:vAlign w:val="center"/>
          </w:tcPr>
          <w:p w14:paraId="764DDE95">
            <w:pPr>
              <w:spacing w:after="0" w:line="360" w:lineRule="auto"/>
              <w:jc w:val="center"/>
              <w:rPr>
                <w:b w:val="0"/>
                <w:color w:val="000000"/>
              </w:rPr>
            </w:pPr>
            <w:r>
              <w:rPr>
                <w:rFonts w:ascii="Arial" w:hAnsi="Arial"/>
                <w:b w:val="0"/>
                <w:i w:val="0"/>
                <w:color w:val="000000"/>
                <w:sz w:val="12"/>
              </w:rPr>
              <w:t>0.56–0.88</w:t>
            </w:r>
          </w:p>
        </w:tc>
        <w:tc>
          <w:tcPr>
            <w:tcW w:w="1584" w:type="dxa"/>
            <w:tcBorders>
              <w:top w:val="nil"/>
              <w:left w:val="nil"/>
              <w:bottom w:val="nil"/>
              <w:right w:val="nil"/>
            </w:tcBorders>
            <w:shd w:val="clear" w:color="auto" w:fill="FFFFFF"/>
            <w:vAlign w:val="center"/>
          </w:tcPr>
          <w:p w14:paraId="4852F30D">
            <w:pPr>
              <w:spacing w:after="0" w:line="360" w:lineRule="auto"/>
              <w:jc w:val="center"/>
              <w:rPr>
                <w:b w:val="0"/>
                <w:color w:val="000000"/>
              </w:rPr>
            </w:pPr>
            <w:r>
              <w:rPr>
                <w:rFonts w:ascii="Arial" w:hAnsi="Arial"/>
                <w:b w:val="0"/>
                <w:i w:val="0"/>
                <w:color w:val="000000"/>
                <w:sz w:val="12"/>
              </w:rPr>
              <w:t>84.7</w:t>
            </w:r>
          </w:p>
        </w:tc>
        <w:tc>
          <w:tcPr>
            <w:tcW w:w="1532" w:type="dxa"/>
            <w:tcBorders>
              <w:top w:val="nil"/>
              <w:left w:val="nil"/>
              <w:bottom w:val="nil"/>
              <w:right w:val="nil"/>
            </w:tcBorders>
            <w:shd w:val="clear" w:color="auto" w:fill="FFFFFF"/>
            <w:vAlign w:val="center"/>
          </w:tcPr>
          <w:p w14:paraId="494D47B6">
            <w:pPr>
              <w:spacing w:after="0" w:line="360" w:lineRule="auto"/>
              <w:jc w:val="center"/>
              <w:rPr>
                <w:b w:val="0"/>
                <w:color w:val="000000"/>
              </w:rPr>
            </w:pPr>
            <w:r>
              <w:rPr>
                <w:rFonts w:ascii="Arial" w:hAnsi="Arial"/>
                <w:b w:val="0"/>
                <w:i w:val="0"/>
                <w:color w:val="000000"/>
                <w:sz w:val="12"/>
              </w:rPr>
              <w:t>0.017</w:t>
            </w:r>
          </w:p>
        </w:tc>
        <w:tc>
          <w:tcPr>
            <w:tcW w:w="2119" w:type="dxa"/>
            <w:tcBorders>
              <w:top w:val="nil"/>
              <w:left w:val="nil"/>
              <w:bottom w:val="nil"/>
              <w:right w:val="nil"/>
            </w:tcBorders>
            <w:shd w:val="clear" w:color="auto" w:fill="FFFFFF"/>
            <w:vAlign w:val="center"/>
          </w:tcPr>
          <w:p w14:paraId="3950E1F4">
            <w:pPr>
              <w:spacing w:after="0" w:line="360" w:lineRule="auto"/>
              <w:jc w:val="center"/>
              <w:rPr>
                <w:b w:val="0"/>
                <w:color w:val="000000"/>
              </w:rPr>
            </w:pPr>
            <w:r>
              <w:rPr>
                <w:rFonts w:ascii="Arial" w:hAnsi="Arial"/>
                <w:b w:val="0"/>
                <w:i w:val="0"/>
                <w:color w:val="000000"/>
                <w:sz w:val="12"/>
              </w:rPr>
              <w:t>0.44–1.13</w:t>
            </w:r>
          </w:p>
        </w:tc>
        <w:tc>
          <w:tcPr>
            <w:tcW w:w="1101" w:type="dxa"/>
            <w:tcBorders>
              <w:top w:val="nil"/>
              <w:left w:val="nil"/>
              <w:bottom w:val="nil"/>
              <w:right w:val="nil"/>
            </w:tcBorders>
            <w:shd w:val="clear" w:color="auto" w:fill="FFFFFF"/>
            <w:vAlign w:val="center"/>
          </w:tcPr>
          <w:p w14:paraId="5FE18803">
            <w:pPr>
              <w:spacing w:after="0" w:line="360" w:lineRule="auto"/>
              <w:jc w:val="center"/>
              <w:rPr>
                <w:b w:val="0"/>
                <w:color w:val="000000"/>
              </w:rPr>
            </w:pPr>
            <w:r>
              <w:rPr>
                <w:rFonts w:ascii="Arial" w:hAnsi="Arial"/>
                <w:b w:val="0"/>
                <w:i w:val="0"/>
                <w:color w:val="000000"/>
                <w:sz w:val="12"/>
              </w:rPr>
              <w:t>4</w:t>
            </w:r>
          </w:p>
        </w:tc>
      </w:tr>
      <w:tr w14:paraId="7168EF82">
        <w:trPr>
          <w:jc w:val="center"/>
        </w:trPr>
        <w:tc>
          <w:tcPr>
            <w:tcW w:w="1584" w:type="dxa"/>
            <w:vMerge w:val="continue"/>
            <w:tcBorders>
              <w:left w:val="nil"/>
              <w:right w:val="nil"/>
            </w:tcBorders>
            <w:shd w:val="clear" w:color="auto" w:fill="FFFFFF"/>
            <w:vAlign w:val="center"/>
          </w:tcPr>
          <w:p w14:paraId="31022D16">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36564898">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7A7FFB4C">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610EF590">
            <w:pPr>
              <w:spacing w:after="0" w:line="360" w:lineRule="auto"/>
              <w:jc w:val="center"/>
              <w:rPr>
                <w:b w:val="0"/>
                <w:color w:val="000000"/>
              </w:rPr>
            </w:pPr>
            <w:r>
              <w:rPr>
                <w:rFonts w:ascii="Arial" w:hAnsi="Arial"/>
                <w:b w:val="0"/>
                <w:i w:val="0"/>
                <w:color w:val="000000"/>
                <w:sz w:val="12"/>
              </w:rPr>
              <w:t>1.50</w:t>
            </w:r>
          </w:p>
        </w:tc>
        <w:tc>
          <w:tcPr>
            <w:tcW w:w="1187" w:type="dxa"/>
            <w:tcBorders>
              <w:top w:val="nil"/>
              <w:left w:val="nil"/>
              <w:bottom w:val="nil"/>
              <w:right w:val="nil"/>
            </w:tcBorders>
            <w:shd w:val="clear" w:color="auto" w:fill="FFFFFF"/>
            <w:vAlign w:val="center"/>
          </w:tcPr>
          <w:p w14:paraId="00E140FE">
            <w:pPr>
              <w:spacing w:after="0" w:line="360" w:lineRule="auto"/>
              <w:jc w:val="center"/>
              <w:rPr>
                <w:b w:val="0"/>
                <w:color w:val="000000"/>
              </w:rPr>
            </w:pPr>
            <w:r>
              <w:rPr>
                <w:rFonts w:ascii="Arial" w:hAnsi="Arial"/>
                <w:b w:val="0"/>
                <w:i w:val="0"/>
                <w:color w:val="000000"/>
                <w:sz w:val="12"/>
              </w:rPr>
              <w:t>1.39–1.61</w:t>
            </w:r>
          </w:p>
        </w:tc>
        <w:tc>
          <w:tcPr>
            <w:tcW w:w="1584" w:type="dxa"/>
            <w:tcBorders>
              <w:top w:val="nil"/>
              <w:left w:val="nil"/>
              <w:bottom w:val="nil"/>
              <w:right w:val="nil"/>
            </w:tcBorders>
            <w:shd w:val="clear" w:color="auto" w:fill="FFFFFF"/>
            <w:vAlign w:val="center"/>
          </w:tcPr>
          <w:p w14:paraId="6B10801E">
            <w:pPr>
              <w:spacing w:after="0" w:line="360" w:lineRule="auto"/>
              <w:jc w:val="center"/>
              <w:rPr>
                <w:b w:val="0"/>
                <w:color w:val="000000"/>
              </w:rPr>
            </w:pPr>
            <w:r>
              <w:rPr>
                <w:rFonts w:ascii="Arial" w:hAnsi="Arial"/>
                <w:b w:val="0"/>
                <w:i w:val="0"/>
                <w:color w:val="000000"/>
                <w:sz w:val="12"/>
              </w:rPr>
              <w:t>0.0</w:t>
            </w:r>
          </w:p>
        </w:tc>
        <w:tc>
          <w:tcPr>
            <w:tcW w:w="1532" w:type="dxa"/>
            <w:tcBorders>
              <w:top w:val="nil"/>
              <w:left w:val="nil"/>
              <w:bottom w:val="nil"/>
              <w:right w:val="nil"/>
            </w:tcBorders>
            <w:shd w:val="clear" w:color="auto" w:fill="FFFFFF"/>
            <w:vAlign w:val="center"/>
          </w:tcPr>
          <w:p w14:paraId="02E044B6">
            <w:pPr>
              <w:spacing w:after="0" w:line="360" w:lineRule="auto"/>
              <w:jc w:val="center"/>
              <w:rPr>
                <w:b w:val="0"/>
                <w:color w:val="000000"/>
              </w:rPr>
            </w:pPr>
            <w:r>
              <w:rPr>
                <w:rFonts w:ascii="Arial" w:hAnsi="Arial"/>
                <w:b w:val="0"/>
                <w:i w:val="0"/>
                <w:color w:val="000000"/>
                <w:sz w:val="12"/>
              </w:rPr>
              <w:t>0.000</w:t>
            </w:r>
          </w:p>
        </w:tc>
        <w:tc>
          <w:tcPr>
            <w:tcW w:w="2119" w:type="dxa"/>
            <w:tcBorders>
              <w:top w:val="nil"/>
              <w:left w:val="nil"/>
              <w:bottom w:val="nil"/>
              <w:right w:val="nil"/>
            </w:tcBorders>
            <w:shd w:val="clear" w:color="auto" w:fill="FFFFFF"/>
            <w:vAlign w:val="center"/>
          </w:tcPr>
          <w:p w14:paraId="774B8BEA">
            <w:pPr>
              <w:spacing w:after="0" w:line="360" w:lineRule="auto"/>
              <w:jc w:val="center"/>
              <w:rPr>
                <w:b w:val="0"/>
                <w:color w:val="000000"/>
              </w:rPr>
            </w:pPr>
            <w:r>
              <w:rPr>
                <w:rFonts w:ascii="Arial" w:hAnsi="Arial"/>
                <w:b w:val="0"/>
                <w:i w:val="0"/>
                <w:color w:val="000000"/>
                <w:sz w:val="12"/>
              </w:rPr>
              <w:t>1.39–1.61</w:t>
            </w:r>
          </w:p>
        </w:tc>
        <w:tc>
          <w:tcPr>
            <w:tcW w:w="1101" w:type="dxa"/>
            <w:tcBorders>
              <w:top w:val="nil"/>
              <w:left w:val="nil"/>
              <w:bottom w:val="nil"/>
              <w:right w:val="nil"/>
            </w:tcBorders>
            <w:shd w:val="clear" w:color="auto" w:fill="FFFFFF"/>
            <w:vAlign w:val="center"/>
          </w:tcPr>
          <w:p w14:paraId="01FC629F">
            <w:pPr>
              <w:spacing w:after="0" w:line="360" w:lineRule="auto"/>
              <w:jc w:val="center"/>
              <w:rPr>
                <w:b w:val="0"/>
                <w:color w:val="000000"/>
              </w:rPr>
            </w:pPr>
            <w:r>
              <w:rPr>
                <w:rFonts w:ascii="Arial" w:hAnsi="Arial"/>
                <w:b w:val="0"/>
                <w:i w:val="0"/>
                <w:color w:val="000000"/>
                <w:sz w:val="12"/>
              </w:rPr>
              <w:t>4</w:t>
            </w:r>
          </w:p>
        </w:tc>
      </w:tr>
      <w:tr w14:paraId="22A519EB">
        <w:trPr>
          <w:jc w:val="center"/>
        </w:trPr>
        <w:tc>
          <w:tcPr>
            <w:tcW w:w="1584" w:type="dxa"/>
            <w:vMerge w:val="continue"/>
            <w:tcBorders>
              <w:left w:val="nil"/>
              <w:right w:val="nil"/>
            </w:tcBorders>
            <w:shd w:val="clear" w:color="auto" w:fill="FFFFFF"/>
            <w:vAlign w:val="center"/>
          </w:tcPr>
          <w:p w14:paraId="410B57B0">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4466F5D7">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042CEF1">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40AAC0B5">
            <w:pPr>
              <w:spacing w:after="0" w:line="360" w:lineRule="auto"/>
              <w:jc w:val="center"/>
              <w:rPr>
                <w:b w:val="0"/>
                <w:color w:val="000000"/>
              </w:rPr>
            </w:pPr>
            <w:r>
              <w:rPr>
                <w:rFonts w:ascii="Arial" w:hAnsi="Arial"/>
                <w:b w:val="0"/>
                <w:i w:val="0"/>
                <w:color w:val="000000"/>
                <w:sz w:val="12"/>
              </w:rPr>
              <w:t>0.77</w:t>
            </w:r>
          </w:p>
        </w:tc>
        <w:tc>
          <w:tcPr>
            <w:tcW w:w="1187" w:type="dxa"/>
            <w:tcBorders>
              <w:top w:val="nil"/>
              <w:left w:val="nil"/>
              <w:bottom w:val="nil"/>
              <w:right w:val="nil"/>
            </w:tcBorders>
            <w:shd w:val="clear" w:color="auto" w:fill="FFFFFF"/>
            <w:vAlign w:val="center"/>
          </w:tcPr>
          <w:p w14:paraId="7AD95585">
            <w:pPr>
              <w:spacing w:after="0" w:line="360" w:lineRule="auto"/>
              <w:jc w:val="center"/>
              <w:rPr>
                <w:b w:val="0"/>
                <w:color w:val="000000"/>
              </w:rPr>
            </w:pPr>
            <w:r>
              <w:rPr>
                <w:rFonts w:ascii="Arial" w:hAnsi="Arial"/>
                <w:b w:val="0"/>
                <w:i w:val="0"/>
                <w:color w:val="000000"/>
                <w:sz w:val="12"/>
              </w:rPr>
              <w:t>0.59–1.02</w:t>
            </w:r>
          </w:p>
        </w:tc>
        <w:tc>
          <w:tcPr>
            <w:tcW w:w="1584" w:type="dxa"/>
            <w:tcBorders>
              <w:top w:val="nil"/>
              <w:left w:val="nil"/>
              <w:bottom w:val="nil"/>
              <w:right w:val="nil"/>
            </w:tcBorders>
            <w:shd w:val="clear" w:color="auto" w:fill="FFFFFF"/>
            <w:vAlign w:val="center"/>
          </w:tcPr>
          <w:p w14:paraId="2166DFF9">
            <w:pPr>
              <w:spacing w:after="0" w:line="360" w:lineRule="auto"/>
              <w:jc w:val="center"/>
              <w:rPr>
                <w:b w:val="0"/>
                <w:color w:val="000000"/>
              </w:rPr>
            </w:pPr>
            <w:r>
              <w:rPr>
                <w:rFonts w:ascii="Arial" w:hAnsi="Arial"/>
                <w:b w:val="0"/>
                <w:i w:val="0"/>
                <w:color w:val="000000"/>
                <w:sz w:val="12"/>
              </w:rPr>
              <w:t>41.3</w:t>
            </w:r>
          </w:p>
        </w:tc>
        <w:tc>
          <w:tcPr>
            <w:tcW w:w="1532" w:type="dxa"/>
            <w:tcBorders>
              <w:top w:val="nil"/>
              <w:left w:val="nil"/>
              <w:bottom w:val="nil"/>
              <w:right w:val="nil"/>
            </w:tcBorders>
            <w:shd w:val="clear" w:color="auto" w:fill="FFFFFF"/>
            <w:vAlign w:val="center"/>
          </w:tcPr>
          <w:p w14:paraId="614A504F">
            <w:pPr>
              <w:spacing w:after="0" w:line="360" w:lineRule="auto"/>
              <w:jc w:val="center"/>
              <w:rPr>
                <w:b w:val="0"/>
                <w:color w:val="000000"/>
              </w:rPr>
            </w:pPr>
            <w:r>
              <w:rPr>
                <w:rFonts w:ascii="Arial" w:hAnsi="Arial"/>
                <w:b w:val="0"/>
                <w:i w:val="0"/>
                <w:color w:val="000000"/>
                <w:sz w:val="12"/>
              </w:rPr>
              <w:t>0.016</w:t>
            </w:r>
          </w:p>
        </w:tc>
        <w:tc>
          <w:tcPr>
            <w:tcW w:w="2119" w:type="dxa"/>
            <w:tcBorders>
              <w:top w:val="nil"/>
              <w:left w:val="nil"/>
              <w:bottom w:val="nil"/>
              <w:right w:val="nil"/>
            </w:tcBorders>
            <w:shd w:val="clear" w:color="auto" w:fill="FFFFFF"/>
            <w:vAlign w:val="center"/>
          </w:tcPr>
          <w:p w14:paraId="7F7400C5">
            <w:pPr>
              <w:spacing w:after="0" w:line="360" w:lineRule="auto"/>
              <w:jc w:val="center"/>
              <w:rPr>
                <w:b w:val="0"/>
                <w:color w:val="000000"/>
              </w:rPr>
            </w:pPr>
            <w:r>
              <w:rPr>
                <w:rFonts w:ascii="Arial" w:hAnsi="Arial"/>
                <w:b w:val="0"/>
                <w:i w:val="0"/>
                <w:color w:val="000000"/>
                <w:sz w:val="12"/>
              </w:rPr>
              <w:t>0.47–1.26</w:t>
            </w:r>
          </w:p>
        </w:tc>
        <w:tc>
          <w:tcPr>
            <w:tcW w:w="1101" w:type="dxa"/>
            <w:tcBorders>
              <w:top w:val="nil"/>
              <w:left w:val="nil"/>
              <w:bottom w:val="nil"/>
              <w:right w:val="nil"/>
            </w:tcBorders>
            <w:shd w:val="clear" w:color="auto" w:fill="FFFFFF"/>
            <w:vAlign w:val="center"/>
          </w:tcPr>
          <w:p w14:paraId="7AECC6E3">
            <w:pPr>
              <w:spacing w:after="0" w:line="360" w:lineRule="auto"/>
              <w:jc w:val="center"/>
              <w:rPr>
                <w:b w:val="0"/>
                <w:color w:val="000000"/>
              </w:rPr>
            </w:pPr>
            <w:r>
              <w:rPr>
                <w:rFonts w:ascii="Arial" w:hAnsi="Arial"/>
                <w:b w:val="0"/>
                <w:i w:val="0"/>
                <w:color w:val="000000"/>
                <w:sz w:val="12"/>
              </w:rPr>
              <w:t>4</w:t>
            </w:r>
          </w:p>
        </w:tc>
      </w:tr>
      <w:tr w14:paraId="67D0839D">
        <w:trPr>
          <w:jc w:val="center"/>
        </w:trPr>
        <w:tc>
          <w:tcPr>
            <w:tcW w:w="1584" w:type="dxa"/>
            <w:vMerge w:val="continue"/>
            <w:tcBorders>
              <w:left w:val="nil"/>
              <w:right w:val="nil"/>
            </w:tcBorders>
            <w:shd w:val="clear" w:color="auto" w:fill="FFFFFF"/>
            <w:vAlign w:val="center"/>
          </w:tcPr>
          <w:p w14:paraId="33C002B2">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0BF40D16">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A56F554">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7B21D8EE">
            <w:pPr>
              <w:spacing w:after="0" w:line="360" w:lineRule="auto"/>
              <w:jc w:val="center"/>
              <w:rPr>
                <w:b w:val="0"/>
                <w:color w:val="000000"/>
              </w:rPr>
            </w:pPr>
            <w:r>
              <w:rPr>
                <w:rFonts w:ascii="Arial" w:hAnsi="Arial"/>
                <w:b w:val="0"/>
                <w:i w:val="0"/>
                <w:color w:val="000000"/>
                <w:sz w:val="12"/>
              </w:rPr>
              <w:t>1.90</w:t>
            </w:r>
          </w:p>
        </w:tc>
        <w:tc>
          <w:tcPr>
            <w:tcW w:w="1187" w:type="dxa"/>
            <w:tcBorders>
              <w:top w:val="nil"/>
              <w:left w:val="nil"/>
              <w:bottom w:val="nil"/>
              <w:right w:val="nil"/>
            </w:tcBorders>
            <w:shd w:val="clear" w:color="auto" w:fill="FFFFFF"/>
            <w:vAlign w:val="center"/>
          </w:tcPr>
          <w:p w14:paraId="1BDBA9EB">
            <w:pPr>
              <w:spacing w:after="0" w:line="360" w:lineRule="auto"/>
              <w:jc w:val="center"/>
              <w:rPr>
                <w:b w:val="0"/>
                <w:color w:val="000000"/>
              </w:rPr>
            </w:pPr>
            <w:r>
              <w:rPr>
                <w:rFonts w:ascii="Arial" w:hAnsi="Arial"/>
                <w:b w:val="0"/>
                <w:i w:val="0"/>
                <w:color w:val="000000"/>
                <w:sz w:val="12"/>
              </w:rPr>
              <w:t>1.39–2.61</w:t>
            </w:r>
          </w:p>
        </w:tc>
        <w:tc>
          <w:tcPr>
            <w:tcW w:w="1584" w:type="dxa"/>
            <w:tcBorders>
              <w:top w:val="nil"/>
              <w:left w:val="nil"/>
              <w:bottom w:val="nil"/>
              <w:right w:val="nil"/>
            </w:tcBorders>
            <w:shd w:val="clear" w:color="auto" w:fill="FFFFFF"/>
            <w:vAlign w:val="center"/>
          </w:tcPr>
          <w:p w14:paraId="71379EC1">
            <w:pPr>
              <w:spacing w:after="0" w:line="360" w:lineRule="auto"/>
              <w:jc w:val="center"/>
              <w:rPr>
                <w:b w:val="0"/>
                <w:color w:val="000000"/>
              </w:rPr>
            </w:pPr>
            <w:r>
              <w:rPr>
                <w:rFonts w:ascii="Arial" w:hAnsi="Arial"/>
                <w:b w:val="0"/>
                <w:i w:val="0"/>
                <w:color w:val="000000"/>
                <w:sz w:val="12"/>
              </w:rPr>
              <w:t>86.7</w:t>
            </w:r>
          </w:p>
        </w:tc>
        <w:tc>
          <w:tcPr>
            <w:tcW w:w="1532" w:type="dxa"/>
            <w:tcBorders>
              <w:top w:val="nil"/>
              <w:left w:val="nil"/>
              <w:bottom w:val="nil"/>
              <w:right w:val="nil"/>
            </w:tcBorders>
            <w:shd w:val="clear" w:color="auto" w:fill="FFFFFF"/>
            <w:vAlign w:val="center"/>
          </w:tcPr>
          <w:p w14:paraId="02263D15">
            <w:pPr>
              <w:spacing w:after="0" w:line="360" w:lineRule="auto"/>
              <w:jc w:val="center"/>
              <w:rPr>
                <w:b w:val="0"/>
                <w:color w:val="000000"/>
              </w:rPr>
            </w:pPr>
            <w:r>
              <w:rPr>
                <w:rFonts w:ascii="Arial" w:hAnsi="Arial"/>
                <w:b w:val="0"/>
                <w:i w:val="0"/>
                <w:color w:val="000000"/>
                <w:sz w:val="12"/>
              </w:rPr>
              <w:t>0.034</w:t>
            </w:r>
          </w:p>
        </w:tc>
        <w:tc>
          <w:tcPr>
            <w:tcW w:w="2119" w:type="dxa"/>
            <w:tcBorders>
              <w:top w:val="nil"/>
              <w:left w:val="nil"/>
              <w:bottom w:val="nil"/>
              <w:right w:val="nil"/>
            </w:tcBorders>
            <w:shd w:val="clear" w:color="auto" w:fill="FFFFFF"/>
            <w:vAlign w:val="center"/>
          </w:tcPr>
          <w:p w14:paraId="52BCB532">
            <w:pPr>
              <w:spacing w:after="0" w:line="360" w:lineRule="auto"/>
              <w:jc w:val="center"/>
              <w:rPr>
                <w:b w:val="0"/>
                <w:color w:val="000000"/>
              </w:rPr>
            </w:pPr>
            <w:r>
              <w:rPr>
                <w:rFonts w:ascii="Arial" w:hAnsi="Arial"/>
                <w:b w:val="0"/>
                <w:i w:val="0"/>
                <w:color w:val="000000"/>
                <w:sz w:val="12"/>
              </w:rPr>
              <w:t>0.98–3.71</w:t>
            </w:r>
          </w:p>
        </w:tc>
        <w:tc>
          <w:tcPr>
            <w:tcW w:w="1101" w:type="dxa"/>
            <w:tcBorders>
              <w:top w:val="nil"/>
              <w:left w:val="nil"/>
              <w:bottom w:val="nil"/>
              <w:right w:val="nil"/>
            </w:tcBorders>
            <w:shd w:val="clear" w:color="auto" w:fill="FFFFFF"/>
            <w:vAlign w:val="center"/>
          </w:tcPr>
          <w:p w14:paraId="5A902F82">
            <w:pPr>
              <w:spacing w:after="0" w:line="360" w:lineRule="auto"/>
              <w:jc w:val="center"/>
              <w:rPr>
                <w:b w:val="0"/>
                <w:color w:val="000000"/>
              </w:rPr>
            </w:pPr>
            <w:r>
              <w:rPr>
                <w:rFonts w:ascii="Arial" w:hAnsi="Arial"/>
                <w:b w:val="0"/>
                <w:i w:val="0"/>
                <w:color w:val="000000"/>
                <w:sz w:val="12"/>
              </w:rPr>
              <w:t>4</w:t>
            </w:r>
          </w:p>
        </w:tc>
      </w:tr>
      <w:tr w14:paraId="776F9EDD">
        <w:trPr>
          <w:jc w:val="center"/>
        </w:trPr>
        <w:tc>
          <w:tcPr>
            <w:tcW w:w="1584" w:type="dxa"/>
            <w:vMerge w:val="continue"/>
            <w:tcBorders>
              <w:left w:val="nil"/>
              <w:right w:val="nil"/>
            </w:tcBorders>
            <w:shd w:val="clear" w:color="auto" w:fill="FFFFFF"/>
            <w:vAlign w:val="center"/>
          </w:tcPr>
          <w:p w14:paraId="4BA0A383">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469479D0">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A639B2C">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0ED912D4">
            <w:pPr>
              <w:spacing w:after="0" w:line="360" w:lineRule="auto"/>
              <w:jc w:val="center"/>
              <w:rPr>
                <w:b w:val="0"/>
                <w:color w:val="000000"/>
              </w:rPr>
            </w:pPr>
            <w:r>
              <w:rPr>
                <w:rFonts w:ascii="Arial" w:hAnsi="Arial"/>
                <w:b w:val="0"/>
                <w:i w:val="0"/>
                <w:color w:val="000000"/>
                <w:sz w:val="12"/>
              </w:rPr>
              <w:t>0.88</w:t>
            </w:r>
          </w:p>
        </w:tc>
        <w:tc>
          <w:tcPr>
            <w:tcW w:w="1187" w:type="dxa"/>
            <w:tcBorders>
              <w:top w:val="nil"/>
              <w:left w:val="nil"/>
              <w:bottom w:val="nil"/>
              <w:right w:val="nil"/>
            </w:tcBorders>
            <w:shd w:val="clear" w:color="auto" w:fill="FFFFFF"/>
            <w:vAlign w:val="center"/>
          </w:tcPr>
          <w:p w14:paraId="6E652EC9">
            <w:pPr>
              <w:spacing w:after="0" w:line="360" w:lineRule="auto"/>
              <w:jc w:val="center"/>
              <w:rPr>
                <w:b w:val="0"/>
                <w:color w:val="000000"/>
              </w:rPr>
            </w:pPr>
            <w:r>
              <w:rPr>
                <w:rFonts w:ascii="Arial" w:hAnsi="Arial"/>
                <w:b w:val="0"/>
                <w:i w:val="0"/>
                <w:color w:val="000000"/>
                <w:sz w:val="12"/>
              </w:rPr>
              <w:t>0.45–1.72</w:t>
            </w:r>
          </w:p>
        </w:tc>
        <w:tc>
          <w:tcPr>
            <w:tcW w:w="1584" w:type="dxa"/>
            <w:tcBorders>
              <w:top w:val="nil"/>
              <w:left w:val="nil"/>
              <w:bottom w:val="nil"/>
              <w:right w:val="nil"/>
            </w:tcBorders>
            <w:shd w:val="clear" w:color="auto" w:fill="FFFFFF"/>
            <w:vAlign w:val="center"/>
          </w:tcPr>
          <w:p w14:paraId="46604E3E">
            <w:pPr>
              <w:spacing w:after="0" w:line="360" w:lineRule="auto"/>
              <w:jc w:val="center"/>
              <w:rPr>
                <w:b w:val="0"/>
                <w:color w:val="000000"/>
              </w:rPr>
            </w:pPr>
            <w:r>
              <w:rPr>
                <w:rFonts w:ascii="Arial" w:hAnsi="Arial"/>
                <w:b w:val="0"/>
                <w:i w:val="0"/>
                <w:color w:val="000000"/>
                <w:sz w:val="12"/>
              </w:rPr>
              <w:t>80.9</w:t>
            </w:r>
          </w:p>
        </w:tc>
        <w:tc>
          <w:tcPr>
            <w:tcW w:w="1532" w:type="dxa"/>
            <w:tcBorders>
              <w:top w:val="nil"/>
              <w:left w:val="nil"/>
              <w:bottom w:val="nil"/>
              <w:right w:val="nil"/>
            </w:tcBorders>
            <w:shd w:val="clear" w:color="auto" w:fill="FFFFFF"/>
            <w:vAlign w:val="center"/>
          </w:tcPr>
          <w:p w14:paraId="0D88A331">
            <w:pPr>
              <w:spacing w:after="0" w:line="360" w:lineRule="auto"/>
              <w:jc w:val="center"/>
              <w:rPr>
                <w:b w:val="0"/>
                <w:color w:val="000000"/>
              </w:rPr>
            </w:pPr>
            <w:r>
              <w:rPr>
                <w:rFonts w:ascii="Arial" w:hAnsi="Arial"/>
                <w:b w:val="0"/>
                <w:i w:val="0"/>
                <w:color w:val="000000"/>
                <w:sz w:val="12"/>
              </w:rPr>
              <w:t>0.141</w:t>
            </w:r>
          </w:p>
        </w:tc>
        <w:tc>
          <w:tcPr>
            <w:tcW w:w="2119" w:type="dxa"/>
            <w:tcBorders>
              <w:top w:val="nil"/>
              <w:left w:val="nil"/>
              <w:bottom w:val="nil"/>
              <w:right w:val="nil"/>
            </w:tcBorders>
            <w:shd w:val="clear" w:color="auto" w:fill="FFFFFF"/>
            <w:vAlign w:val="center"/>
          </w:tcPr>
          <w:p w14:paraId="73AD1E68">
            <w:pPr>
              <w:spacing w:after="0" w:line="360" w:lineRule="auto"/>
              <w:jc w:val="center"/>
              <w:rPr>
                <w:b w:val="0"/>
                <w:color w:val="000000"/>
              </w:rPr>
            </w:pPr>
            <w:r>
              <w:rPr>
                <w:rFonts w:ascii="Arial" w:hAnsi="Arial"/>
                <w:b w:val="0"/>
                <w:i w:val="0"/>
                <w:color w:val="000000"/>
                <w:sz w:val="12"/>
              </w:rPr>
              <w:t>0.22–3.46</w:t>
            </w:r>
          </w:p>
        </w:tc>
        <w:tc>
          <w:tcPr>
            <w:tcW w:w="1101" w:type="dxa"/>
            <w:tcBorders>
              <w:top w:val="nil"/>
              <w:left w:val="nil"/>
              <w:bottom w:val="nil"/>
              <w:right w:val="nil"/>
            </w:tcBorders>
            <w:shd w:val="clear" w:color="auto" w:fill="FFFFFF"/>
            <w:vAlign w:val="center"/>
          </w:tcPr>
          <w:p w14:paraId="2584E072">
            <w:pPr>
              <w:spacing w:after="0" w:line="360" w:lineRule="auto"/>
              <w:jc w:val="center"/>
              <w:rPr>
                <w:b w:val="0"/>
                <w:color w:val="000000"/>
              </w:rPr>
            </w:pPr>
            <w:r>
              <w:rPr>
                <w:rFonts w:ascii="Arial" w:hAnsi="Arial"/>
                <w:b w:val="0"/>
                <w:i w:val="0"/>
                <w:color w:val="000000"/>
                <w:sz w:val="12"/>
              </w:rPr>
              <w:t>4</w:t>
            </w:r>
          </w:p>
        </w:tc>
      </w:tr>
      <w:tr w14:paraId="1AA9CE14">
        <w:trPr>
          <w:jc w:val="center"/>
        </w:trPr>
        <w:tc>
          <w:tcPr>
            <w:tcW w:w="1584" w:type="dxa"/>
            <w:vMerge w:val="continue"/>
            <w:tcBorders>
              <w:left w:val="nil"/>
              <w:right w:val="nil"/>
            </w:tcBorders>
            <w:shd w:val="clear" w:color="auto" w:fill="FFFFFF"/>
            <w:vAlign w:val="center"/>
          </w:tcPr>
          <w:p w14:paraId="6E888B55">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33363354">
            <w:pPr>
              <w:spacing w:after="0" w:line="360" w:lineRule="auto"/>
              <w:jc w:val="center"/>
              <w:rPr>
                <w:b w:val="0"/>
                <w:color w:val="000000"/>
              </w:rPr>
            </w:pPr>
            <w:r>
              <w:rPr>
                <w:rFonts w:ascii="Arial" w:hAnsi="Arial"/>
                <w:b w:val="0"/>
                <w:i w:val="0"/>
                <w:color w:val="000000"/>
                <w:sz w:val="12"/>
              </w:rPr>
              <w:t>Became inactive</w:t>
            </w:r>
          </w:p>
        </w:tc>
        <w:tc>
          <w:tcPr>
            <w:tcW w:w="2235" w:type="dxa"/>
            <w:tcBorders>
              <w:top w:val="nil"/>
              <w:left w:val="nil"/>
              <w:bottom w:val="nil"/>
              <w:right w:val="nil"/>
            </w:tcBorders>
            <w:shd w:val="clear" w:color="auto" w:fill="FFFFFF"/>
            <w:vAlign w:val="center"/>
          </w:tcPr>
          <w:p w14:paraId="0B57E3CD">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21176246">
            <w:pPr>
              <w:spacing w:after="0" w:line="360" w:lineRule="auto"/>
              <w:jc w:val="center"/>
              <w:rPr>
                <w:b w:val="0"/>
                <w:color w:val="000000"/>
              </w:rPr>
            </w:pPr>
            <w:r>
              <w:rPr>
                <w:rFonts w:ascii="Arial" w:hAnsi="Arial"/>
                <w:b w:val="0"/>
                <w:i w:val="0"/>
                <w:color w:val="000000"/>
                <w:sz w:val="12"/>
              </w:rPr>
              <w:t>0.78</w:t>
            </w:r>
          </w:p>
        </w:tc>
        <w:tc>
          <w:tcPr>
            <w:tcW w:w="1187" w:type="dxa"/>
            <w:tcBorders>
              <w:top w:val="nil"/>
              <w:left w:val="nil"/>
              <w:bottom w:val="nil"/>
              <w:right w:val="nil"/>
            </w:tcBorders>
            <w:shd w:val="clear" w:color="auto" w:fill="FFFFFF"/>
            <w:vAlign w:val="center"/>
          </w:tcPr>
          <w:p w14:paraId="4FEA72AB">
            <w:pPr>
              <w:spacing w:after="0" w:line="360" w:lineRule="auto"/>
              <w:jc w:val="center"/>
              <w:rPr>
                <w:b w:val="0"/>
                <w:color w:val="000000"/>
              </w:rPr>
            </w:pPr>
            <w:r>
              <w:rPr>
                <w:rFonts w:ascii="Arial" w:hAnsi="Arial"/>
                <w:b w:val="0"/>
                <w:i w:val="0"/>
                <w:color w:val="000000"/>
                <w:sz w:val="12"/>
              </w:rPr>
              <w:t>0.62–0.97</w:t>
            </w:r>
          </w:p>
        </w:tc>
        <w:tc>
          <w:tcPr>
            <w:tcW w:w="1584" w:type="dxa"/>
            <w:tcBorders>
              <w:top w:val="nil"/>
              <w:left w:val="nil"/>
              <w:bottom w:val="nil"/>
              <w:right w:val="nil"/>
            </w:tcBorders>
            <w:shd w:val="clear" w:color="auto" w:fill="FFFFFF"/>
            <w:vAlign w:val="center"/>
          </w:tcPr>
          <w:p w14:paraId="2CAE32E3">
            <w:pPr>
              <w:spacing w:after="0" w:line="360" w:lineRule="auto"/>
              <w:jc w:val="center"/>
              <w:rPr>
                <w:b w:val="0"/>
                <w:color w:val="000000"/>
              </w:rPr>
            </w:pPr>
            <w:r>
              <w:rPr>
                <w:rFonts w:ascii="Arial" w:hAnsi="Arial"/>
                <w:b w:val="0"/>
                <w:i w:val="0"/>
                <w:color w:val="000000"/>
                <w:sz w:val="12"/>
              </w:rPr>
              <w:t>60.9</w:t>
            </w:r>
          </w:p>
        </w:tc>
        <w:tc>
          <w:tcPr>
            <w:tcW w:w="1532" w:type="dxa"/>
            <w:tcBorders>
              <w:top w:val="nil"/>
              <w:left w:val="nil"/>
              <w:bottom w:val="nil"/>
              <w:right w:val="nil"/>
            </w:tcBorders>
            <w:shd w:val="clear" w:color="auto" w:fill="FFFFFF"/>
            <w:vAlign w:val="center"/>
          </w:tcPr>
          <w:p w14:paraId="351A9D22">
            <w:pPr>
              <w:spacing w:after="0" w:line="360" w:lineRule="auto"/>
              <w:jc w:val="center"/>
              <w:rPr>
                <w:b w:val="0"/>
                <w:color w:val="000000"/>
              </w:rPr>
            </w:pPr>
            <w:r>
              <w:rPr>
                <w:rFonts w:ascii="Arial" w:hAnsi="Arial"/>
                <w:b w:val="0"/>
                <w:i w:val="0"/>
                <w:color w:val="000000"/>
                <w:sz w:val="12"/>
              </w:rPr>
              <w:t>0.013</w:t>
            </w:r>
          </w:p>
        </w:tc>
        <w:tc>
          <w:tcPr>
            <w:tcW w:w="2119" w:type="dxa"/>
            <w:tcBorders>
              <w:top w:val="nil"/>
              <w:left w:val="nil"/>
              <w:bottom w:val="nil"/>
              <w:right w:val="nil"/>
            </w:tcBorders>
            <w:shd w:val="clear" w:color="auto" w:fill="FFFFFF"/>
            <w:vAlign w:val="center"/>
          </w:tcPr>
          <w:p w14:paraId="4AF27098">
            <w:pPr>
              <w:spacing w:after="0" w:line="360" w:lineRule="auto"/>
              <w:jc w:val="center"/>
              <w:rPr>
                <w:b w:val="0"/>
                <w:color w:val="000000"/>
              </w:rPr>
            </w:pPr>
            <w:r>
              <w:rPr>
                <w:rFonts w:ascii="Arial" w:hAnsi="Arial"/>
                <w:b w:val="0"/>
                <w:i w:val="0"/>
                <w:color w:val="000000"/>
                <w:sz w:val="12"/>
              </w:rPr>
              <w:t>0.51–1.19</w:t>
            </w:r>
          </w:p>
        </w:tc>
        <w:tc>
          <w:tcPr>
            <w:tcW w:w="1101" w:type="dxa"/>
            <w:tcBorders>
              <w:top w:val="nil"/>
              <w:left w:val="nil"/>
              <w:bottom w:val="nil"/>
              <w:right w:val="nil"/>
            </w:tcBorders>
            <w:shd w:val="clear" w:color="auto" w:fill="FFFFFF"/>
            <w:vAlign w:val="center"/>
          </w:tcPr>
          <w:p w14:paraId="02C19DCB">
            <w:pPr>
              <w:spacing w:after="0" w:line="360" w:lineRule="auto"/>
              <w:jc w:val="center"/>
              <w:rPr>
                <w:b w:val="0"/>
                <w:color w:val="000000"/>
              </w:rPr>
            </w:pPr>
            <w:r>
              <w:rPr>
                <w:rFonts w:ascii="Arial" w:hAnsi="Arial"/>
                <w:b w:val="0"/>
                <w:i w:val="0"/>
                <w:color w:val="000000"/>
                <w:sz w:val="12"/>
              </w:rPr>
              <w:t>4</w:t>
            </w:r>
          </w:p>
        </w:tc>
      </w:tr>
      <w:tr w14:paraId="73F22D59">
        <w:trPr>
          <w:jc w:val="center"/>
        </w:trPr>
        <w:tc>
          <w:tcPr>
            <w:tcW w:w="1584" w:type="dxa"/>
            <w:vMerge w:val="continue"/>
            <w:tcBorders>
              <w:left w:val="nil"/>
              <w:right w:val="nil"/>
            </w:tcBorders>
            <w:shd w:val="clear" w:color="auto" w:fill="FFFFFF"/>
            <w:vAlign w:val="center"/>
          </w:tcPr>
          <w:p w14:paraId="71ED8EE9">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42E68BD6">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59E0136">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2DE9FCFB">
            <w:pPr>
              <w:spacing w:after="0" w:line="360" w:lineRule="auto"/>
              <w:jc w:val="center"/>
              <w:rPr>
                <w:b w:val="0"/>
                <w:color w:val="000000"/>
              </w:rPr>
            </w:pPr>
            <w:r>
              <w:rPr>
                <w:rFonts w:ascii="Arial" w:hAnsi="Arial"/>
                <w:b w:val="0"/>
                <w:i w:val="0"/>
                <w:color w:val="000000"/>
                <w:sz w:val="12"/>
              </w:rPr>
              <w:t>0.83</w:t>
            </w:r>
          </w:p>
        </w:tc>
        <w:tc>
          <w:tcPr>
            <w:tcW w:w="1187" w:type="dxa"/>
            <w:tcBorders>
              <w:top w:val="nil"/>
              <w:left w:val="nil"/>
              <w:bottom w:val="nil"/>
              <w:right w:val="nil"/>
            </w:tcBorders>
            <w:shd w:val="clear" w:color="auto" w:fill="FFFFFF"/>
            <w:vAlign w:val="center"/>
          </w:tcPr>
          <w:p w14:paraId="62715C74">
            <w:pPr>
              <w:spacing w:after="0" w:line="360" w:lineRule="auto"/>
              <w:jc w:val="center"/>
              <w:rPr>
                <w:b w:val="0"/>
                <w:color w:val="000000"/>
              </w:rPr>
            </w:pPr>
            <w:r>
              <w:rPr>
                <w:rFonts w:ascii="Arial" w:hAnsi="Arial"/>
                <w:b w:val="0"/>
                <w:i w:val="0"/>
                <w:color w:val="000000"/>
                <w:sz w:val="12"/>
              </w:rPr>
              <w:t>0.64–1.06</w:t>
            </w:r>
          </w:p>
        </w:tc>
        <w:tc>
          <w:tcPr>
            <w:tcW w:w="1584" w:type="dxa"/>
            <w:tcBorders>
              <w:top w:val="nil"/>
              <w:left w:val="nil"/>
              <w:bottom w:val="nil"/>
              <w:right w:val="nil"/>
            </w:tcBorders>
            <w:shd w:val="clear" w:color="auto" w:fill="FFFFFF"/>
            <w:vAlign w:val="center"/>
          </w:tcPr>
          <w:p w14:paraId="2902C767">
            <w:pPr>
              <w:spacing w:after="0" w:line="360" w:lineRule="auto"/>
              <w:jc w:val="center"/>
              <w:rPr>
                <w:b w:val="0"/>
                <w:color w:val="000000"/>
              </w:rPr>
            </w:pPr>
            <w:r>
              <w:rPr>
                <w:rFonts w:ascii="Arial" w:hAnsi="Arial"/>
                <w:b w:val="0"/>
                <w:i w:val="0"/>
                <w:color w:val="000000"/>
                <w:sz w:val="12"/>
              </w:rPr>
              <w:t>89.1</w:t>
            </w:r>
          </w:p>
        </w:tc>
        <w:tc>
          <w:tcPr>
            <w:tcW w:w="1532" w:type="dxa"/>
            <w:tcBorders>
              <w:top w:val="nil"/>
              <w:left w:val="nil"/>
              <w:bottom w:val="nil"/>
              <w:right w:val="nil"/>
            </w:tcBorders>
            <w:shd w:val="clear" w:color="auto" w:fill="FFFFFF"/>
            <w:vAlign w:val="center"/>
          </w:tcPr>
          <w:p w14:paraId="550FF29E">
            <w:pPr>
              <w:spacing w:after="0" w:line="360" w:lineRule="auto"/>
              <w:jc w:val="center"/>
              <w:rPr>
                <w:b w:val="0"/>
                <w:color w:val="000000"/>
              </w:rPr>
            </w:pPr>
            <w:r>
              <w:rPr>
                <w:rFonts w:ascii="Arial" w:hAnsi="Arial"/>
                <w:b w:val="0"/>
                <w:i w:val="0"/>
                <w:color w:val="000000"/>
                <w:sz w:val="12"/>
              </w:rPr>
              <w:t>0.022</w:t>
            </w:r>
          </w:p>
        </w:tc>
        <w:tc>
          <w:tcPr>
            <w:tcW w:w="2119" w:type="dxa"/>
            <w:tcBorders>
              <w:top w:val="nil"/>
              <w:left w:val="nil"/>
              <w:bottom w:val="nil"/>
              <w:right w:val="nil"/>
            </w:tcBorders>
            <w:shd w:val="clear" w:color="auto" w:fill="FFFFFF"/>
            <w:vAlign w:val="center"/>
          </w:tcPr>
          <w:p w14:paraId="252529CD">
            <w:pPr>
              <w:spacing w:after="0" w:line="360" w:lineRule="auto"/>
              <w:jc w:val="center"/>
              <w:rPr>
                <w:b w:val="0"/>
                <w:color w:val="000000"/>
              </w:rPr>
            </w:pPr>
            <w:r>
              <w:rPr>
                <w:rFonts w:ascii="Arial" w:hAnsi="Arial"/>
                <w:b w:val="0"/>
                <w:i w:val="0"/>
                <w:color w:val="000000"/>
                <w:sz w:val="12"/>
              </w:rPr>
              <w:t>0.49–1.41</w:t>
            </w:r>
          </w:p>
        </w:tc>
        <w:tc>
          <w:tcPr>
            <w:tcW w:w="1101" w:type="dxa"/>
            <w:tcBorders>
              <w:top w:val="nil"/>
              <w:left w:val="nil"/>
              <w:bottom w:val="nil"/>
              <w:right w:val="nil"/>
            </w:tcBorders>
            <w:shd w:val="clear" w:color="auto" w:fill="FFFFFF"/>
            <w:vAlign w:val="center"/>
          </w:tcPr>
          <w:p w14:paraId="25BA291E">
            <w:pPr>
              <w:spacing w:after="0" w:line="360" w:lineRule="auto"/>
              <w:jc w:val="center"/>
              <w:rPr>
                <w:b w:val="0"/>
                <w:color w:val="000000"/>
              </w:rPr>
            </w:pPr>
            <w:r>
              <w:rPr>
                <w:rFonts w:ascii="Arial" w:hAnsi="Arial"/>
                <w:b w:val="0"/>
                <w:i w:val="0"/>
                <w:color w:val="000000"/>
                <w:sz w:val="12"/>
              </w:rPr>
              <w:t>4</w:t>
            </w:r>
          </w:p>
        </w:tc>
      </w:tr>
      <w:tr w14:paraId="03B172BF">
        <w:trPr>
          <w:jc w:val="center"/>
        </w:trPr>
        <w:tc>
          <w:tcPr>
            <w:tcW w:w="1584" w:type="dxa"/>
            <w:vMerge w:val="continue"/>
            <w:tcBorders>
              <w:left w:val="nil"/>
              <w:right w:val="nil"/>
            </w:tcBorders>
            <w:shd w:val="clear" w:color="auto" w:fill="FFFFFF"/>
            <w:vAlign w:val="center"/>
          </w:tcPr>
          <w:p w14:paraId="768DA367">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3E84D20D">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DE44ECB">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548601C6">
            <w:pPr>
              <w:spacing w:after="0" w:line="360" w:lineRule="auto"/>
              <w:jc w:val="center"/>
              <w:rPr>
                <w:b w:val="0"/>
                <w:color w:val="000000"/>
              </w:rPr>
            </w:pPr>
            <w:r>
              <w:rPr>
                <w:rFonts w:ascii="Arial" w:hAnsi="Arial"/>
                <w:b w:val="0"/>
                <w:i w:val="0"/>
                <w:color w:val="000000"/>
                <w:sz w:val="12"/>
              </w:rPr>
              <w:t>1.23</w:t>
            </w:r>
          </w:p>
        </w:tc>
        <w:tc>
          <w:tcPr>
            <w:tcW w:w="1187" w:type="dxa"/>
            <w:tcBorders>
              <w:top w:val="nil"/>
              <w:left w:val="nil"/>
              <w:bottom w:val="nil"/>
              <w:right w:val="nil"/>
            </w:tcBorders>
            <w:shd w:val="clear" w:color="auto" w:fill="FFFFFF"/>
            <w:vAlign w:val="center"/>
          </w:tcPr>
          <w:p w14:paraId="27ED3E23">
            <w:pPr>
              <w:spacing w:after="0" w:line="360" w:lineRule="auto"/>
              <w:jc w:val="center"/>
              <w:rPr>
                <w:b w:val="0"/>
                <w:color w:val="000000"/>
              </w:rPr>
            </w:pPr>
            <w:r>
              <w:rPr>
                <w:rFonts w:ascii="Arial" w:hAnsi="Arial"/>
                <w:b w:val="0"/>
                <w:i w:val="0"/>
                <w:color w:val="000000"/>
                <w:sz w:val="12"/>
              </w:rPr>
              <w:t>1.15–1.32</w:t>
            </w:r>
          </w:p>
        </w:tc>
        <w:tc>
          <w:tcPr>
            <w:tcW w:w="1584" w:type="dxa"/>
            <w:tcBorders>
              <w:top w:val="nil"/>
              <w:left w:val="nil"/>
              <w:bottom w:val="nil"/>
              <w:right w:val="nil"/>
            </w:tcBorders>
            <w:shd w:val="clear" w:color="auto" w:fill="FFFFFF"/>
            <w:vAlign w:val="center"/>
          </w:tcPr>
          <w:p w14:paraId="669FB25F">
            <w:pPr>
              <w:spacing w:after="0" w:line="360" w:lineRule="auto"/>
              <w:jc w:val="center"/>
              <w:rPr>
                <w:b w:val="0"/>
                <w:color w:val="000000"/>
              </w:rPr>
            </w:pPr>
            <w:r>
              <w:rPr>
                <w:rFonts w:ascii="Arial" w:hAnsi="Arial"/>
                <w:b w:val="0"/>
                <w:i w:val="0"/>
                <w:color w:val="000000"/>
                <w:sz w:val="12"/>
              </w:rPr>
              <w:t>0.0</w:t>
            </w:r>
          </w:p>
        </w:tc>
        <w:tc>
          <w:tcPr>
            <w:tcW w:w="1532" w:type="dxa"/>
            <w:tcBorders>
              <w:top w:val="nil"/>
              <w:left w:val="nil"/>
              <w:bottom w:val="nil"/>
              <w:right w:val="nil"/>
            </w:tcBorders>
            <w:shd w:val="clear" w:color="auto" w:fill="FFFFFF"/>
            <w:vAlign w:val="center"/>
          </w:tcPr>
          <w:p w14:paraId="41CDFF1E">
            <w:pPr>
              <w:spacing w:after="0" w:line="360" w:lineRule="auto"/>
              <w:jc w:val="center"/>
              <w:rPr>
                <w:b w:val="0"/>
                <w:color w:val="000000"/>
              </w:rPr>
            </w:pPr>
            <w:r>
              <w:rPr>
                <w:rFonts w:ascii="Arial" w:hAnsi="Arial"/>
                <w:b w:val="0"/>
                <w:i w:val="0"/>
                <w:color w:val="000000"/>
                <w:sz w:val="12"/>
              </w:rPr>
              <w:t>0.000</w:t>
            </w:r>
          </w:p>
        </w:tc>
        <w:tc>
          <w:tcPr>
            <w:tcW w:w="2119" w:type="dxa"/>
            <w:tcBorders>
              <w:top w:val="nil"/>
              <w:left w:val="nil"/>
              <w:bottom w:val="nil"/>
              <w:right w:val="nil"/>
            </w:tcBorders>
            <w:shd w:val="clear" w:color="auto" w:fill="FFFFFF"/>
            <w:vAlign w:val="center"/>
          </w:tcPr>
          <w:p w14:paraId="5BF6F695">
            <w:pPr>
              <w:spacing w:after="0" w:line="360" w:lineRule="auto"/>
              <w:jc w:val="center"/>
              <w:rPr>
                <w:b w:val="0"/>
                <w:color w:val="000000"/>
              </w:rPr>
            </w:pPr>
            <w:r>
              <w:rPr>
                <w:rFonts w:ascii="Arial" w:hAnsi="Arial"/>
                <w:b w:val="0"/>
                <w:i w:val="0"/>
                <w:color w:val="000000"/>
                <w:sz w:val="12"/>
              </w:rPr>
              <w:t>1.15–1.32</w:t>
            </w:r>
          </w:p>
        </w:tc>
        <w:tc>
          <w:tcPr>
            <w:tcW w:w="1101" w:type="dxa"/>
            <w:tcBorders>
              <w:top w:val="nil"/>
              <w:left w:val="nil"/>
              <w:bottom w:val="nil"/>
              <w:right w:val="nil"/>
            </w:tcBorders>
            <w:shd w:val="clear" w:color="auto" w:fill="FFFFFF"/>
            <w:vAlign w:val="center"/>
          </w:tcPr>
          <w:p w14:paraId="4B5805C9">
            <w:pPr>
              <w:spacing w:after="0" w:line="360" w:lineRule="auto"/>
              <w:jc w:val="center"/>
              <w:rPr>
                <w:b w:val="0"/>
                <w:color w:val="000000"/>
              </w:rPr>
            </w:pPr>
            <w:r>
              <w:rPr>
                <w:rFonts w:ascii="Arial" w:hAnsi="Arial"/>
                <w:b w:val="0"/>
                <w:i w:val="0"/>
                <w:color w:val="000000"/>
                <w:sz w:val="12"/>
              </w:rPr>
              <w:t>4</w:t>
            </w:r>
          </w:p>
        </w:tc>
      </w:tr>
      <w:tr w14:paraId="355EB12D">
        <w:trPr>
          <w:jc w:val="center"/>
        </w:trPr>
        <w:tc>
          <w:tcPr>
            <w:tcW w:w="1584" w:type="dxa"/>
            <w:vMerge w:val="continue"/>
            <w:tcBorders>
              <w:left w:val="nil"/>
              <w:right w:val="nil"/>
            </w:tcBorders>
            <w:shd w:val="clear" w:color="auto" w:fill="FFFFFF"/>
            <w:vAlign w:val="center"/>
          </w:tcPr>
          <w:p w14:paraId="0C507BAE">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6AEEA0B5">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E0C4FAD">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10042AF7">
            <w:pPr>
              <w:spacing w:after="0" w:line="360" w:lineRule="auto"/>
              <w:jc w:val="center"/>
              <w:rPr>
                <w:b w:val="0"/>
                <w:color w:val="000000"/>
              </w:rPr>
            </w:pPr>
            <w:r>
              <w:rPr>
                <w:rFonts w:ascii="Arial" w:hAnsi="Arial"/>
                <w:b w:val="0"/>
                <w:i w:val="0"/>
                <w:color w:val="000000"/>
                <w:sz w:val="12"/>
              </w:rPr>
              <w:t>0.94</w:t>
            </w:r>
          </w:p>
        </w:tc>
        <w:tc>
          <w:tcPr>
            <w:tcW w:w="1187" w:type="dxa"/>
            <w:tcBorders>
              <w:top w:val="nil"/>
              <w:left w:val="nil"/>
              <w:bottom w:val="nil"/>
              <w:right w:val="nil"/>
            </w:tcBorders>
            <w:shd w:val="clear" w:color="auto" w:fill="FFFFFF"/>
            <w:vAlign w:val="center"/>
          </w:tcPr>
          <w:p w14:paraId="29DB320B">
            <w:pPr>
              <w:spacing w:after="0" w:line="360" w:lineRule="auto"/>
              <w:jc w:val="center"/>
              <w:rPr>
                <w:b w:val="0"/>
                <w:color w:val="000000"/>
              </w:rPr>
            </w:pPr>
            <w:r>
              <w:rPr>
                <w:rFonts w:ascii="Arial" w:hAnsi="Arial"/>
                <w:b w:val="0"/>
                <w:i w:val="0"/>
                <w:color w:val="000000"/>
                <w:sz w:val="12"/>
              </w:rPr>
              <w:t>0.74–1.21</w:t>
            </w:r>
          </w:p>
        </w:tc>
        <w:tc>
          <w:tcPr>
            <w:tcW w:w="1584" w:type="dxa"/>
            <w:tcBorders>
              <w:top w:val="nil"/>
              <w:left w:val="nil"/>
              <w:bottom w:val="nil"/>
              <w:right w:val="nil"/>
            </w:tcBorders>
            <w:shd w:val="clear" w:color="auto" w:fill="FFFFFF"/>
            <w:vAlign w:val="center"/>
          </w:tcPr>
          <w:p w14:paraId="44B76D96">
            <w:pPr>
              <w:spacing w:after="0" w:line="360" w:lineRule="auto"/>
              <w:jc w:val="center"/>
              <w:rPr>
                <w:b w:val="0"/>
                <w:color w:val="000000"/>
              </w:rPr>
            </w:pPr>
            <w:r>
              <w:rPr>
                <w:rFonts w:ascii="Arial" w:hAnsi="Arial"/>
                <w:b w:val="0"/>
                <w:i w:val="0"/>
                <w:color w:val="000000"/>
                <w:sz w:val="12"/>
              </w:rPr>
              <w:t>50.5</w:t>
            </w:r>
          </w:p>
        </w:tc>
        <w:tc>
          <w:tcPr>
            <w:tcW w:w="1532" w:type="dxa"/>
            <w:tcBorders>
              <w:top w:val="nil"/>
              <w:left w:val="nil"/>
              <w:bottom w:val="nil"/>
              <w:right w:val="nil"/>
            </w:tcBorders>
            <w:shd w:val="clear" w:color="auto" w:fill="FFFFFF"/>
            <w:vAlign w:val="center"/>
          </w:tcPr>
          <w:p w14:paraId="436471A3">
            <w:pPr>
              <w:spacing w:after="0" w:line="360" w:lineRule="auto"/>
              <w:jc w:val="center"/>
              <w:rPr>
                <w:b w:val="0"/>
                <w:color w:val="000000"/>
              </w:rPr>
            </w:pPr>
            <w:r>
              <w:rPr>
                <w:rFonts w:ascii="Arial" w:hAnsi="Arial"/>
                <w:b w:val="0"/>
                <w:i w:val="0"/>
                <w:color w:val="000000"/>
                <w:sz w:val="12"/>
              </w:rPr>
              <w:t>0.014</w:t>
            </w:r>
          </w:p>
        </w:tc>
        <w:tc>
          <w:tcPr>
            <w:tcW w:w="2119" w:type="dxa"/>
            <w:tcBorders>
              <w:top w:val="nil"/>
              <w:left w:val="nil"/>
              <w:bottom w:val="nil"/>
              <w:right w:val="nil"/>
            </w:tcBorders>
            <w:shd w:val="clear" w:color="auto" w:fill="FFFFFF"/>
            <w:vAlign w:val="center"/>
          </w:tcPr>
          <w:p w14:paraId="3B6555B6">
            <w:pPr>
              <w:spacing w:after="0" w:line="360" w:lineRule="auto"/>
              <w:jc w:val="center"/>
              <w:rPr>
                <w:b w:val="0"/>
                <w:color w:val="000000"/>
              </w:rPr>
            </w:pPr>
            <w:r>
              <w:rPr>
                <w:rFonts w:ascii="Arial" w:hAnsi="Arial"/>
                <w:b w:val="0"/>
                <w:i w:val="0"/>
                <w:color w:val="000000"/>
                <w:sz w:val="12"/>
              </w:rPr>
              <w:t>0.60–1.48</w:t>
            </w:r>
          </w:p>
        </w:tc>
        <w:tc>
          <w:tcPr>
            <w:tcW w:w="1101" w:type="dxa"/>
            <w:tcBorders>
              <w:top w:val="nil"/>
              <w:left w:val="nil"/>
              <w:bottom w:val="nil"/>
              <w:right w:val="nil"/>
            </w:tcBorders>
            <w:shd w:val="clear" w:color="auto" w:fill="FFFFFF"/>
            <w:vAlign w:val="center"/>
          </w:tcPr>
          <w:p w14:paraId="784E0852">
            <w:pPr>
              <w:spacing w:after="0" w:line="360" w:lineRule="auto"/>
              <w:jc w:val="center"/>
              <w:rPr>
                <w:b w:val="0"/>
                <w:color w:val="000000"/>
              </w:rPr>
            </w:pPr>
            <w:r>
              <w:rPr>
                <w:rFonts w:ascii="Arial" w:hAnsi="Arial"/>
                <w:b w:val="0"/>
                <w:i w:val="0"/>
                <w:color w:val="000000"/>
                <w:sz w:val="12"/>
              </w:rPr>
              <w:t>4</w:t>
            </w:r>
          </w:p>
        </w:tc>
      </w:tr>
      <w:tr w14:paraId="5A64E366">
        <w:trPr>
          <w:jc w:val="center"/>
        </w:trPr>
        <w:tc>
          <w:tcPr>
            <w:tcW w:w="1584" w:type="dxa"/>
            <w:vMerge w:val="continue"/>
            <w:tcBorders>
              <w:left w:val="nil"/>
              <w:right w:val="nil"/>
            </w:tcBorders>
            <w:shd w:val="clear" w:color="auto" w:fill="FFFFFF"/>
            <w:vAlign w:val="center"/>
          </w:tcPr>
          <w:p w14:paraId="057E9665">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53034C43">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2E0190B">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779ABD0F">
            <w:pPr>
              <w:spacing w:after="0" w:line="360" w:lineRule="auto"/>
              <w:jc w:val="center"/>
              <w:rPr>
                <w:b w:val="0"/>
                <w:color w:val="000000"/>
              </w:rPr>
            </w:pPr>
            <w:r>
              <w:rPr>
                <w:rFonts w:ascii="Arial" w:hAnsi="Arial"/>
                <w:b w:val="0"/>
                <w:i w:val="0"/>
                <w:color w:val="000000"/>
                <w:sz w:val="12"/>
              </w:rPr>
              <w:t>1.66</w:t>
            </w:r>
          </w:p>
        </w:tc>
        <w:tc>
          <w:tcPr>
            <w:tcW w:w="1187" w:type="dxa"/>
            <w:tcBorders>
              <w:top w:val="nil"/>
              <w:left w:val="nil"/>
              <w:bottom w:val="nil"/>
              <w:right w:val="nil"/>
            </w:tcBorders>
            <w:shd w:val="clear" w:color="auto" w:fill="FFFFFF"/>
            <w:vAlign w:val="center"/>
          </w:tcPr>
          <w:p w14:paraId="7886894C">
            <w:pPr>
              <w:spacing w:after="0" w:line="360" w:lineRule="auto"/>
              <w:jc w:val="center"/>
              <w:rPr>
                <w:b w:val="0"/>
                <w:color w:val="000000"/>
              </w:rPr>
            </w:pPr>
            <w:r>
              <w:rPr>
                <w:rFonts w:ascii="Arial" w:hAnsi="Arial"/>
                <w:b w:val="0"/>
                <w:i w:val="0"/>
                <w:color w:val="000000"/>
                <w:sz w:val="12"/>
              </w:rPr>
              <w:t>1.23–2.23</w:t>
            </w:r>
          </w:p>
        </w:tc>
        <w:tc>
          <w:tcPr>
            <w:tcW w:w="1584" w:type="dxa"/>
            <w:tcBorders>
              <w:top w:val="nil"/>
              <w:left w:val="nil"/>
              <w:bottom w:val="nil"/>
              <w:right w:val="nil"/>
            </w:tcBorders>
            <w:shd w:val="clear" w:color="auto" w:fill="FFFFFF"/>
            <w:vAlign w:val="center"/>
          </w:tcPr>
          <w:p w14:paraId="0F8D4C91">
            <w:pPr>
              <w:spacing w:after="0" w:line="360" w:lineRule="auto"/>
              <w:jc w:val="center"/>
              <w:rPr>
                <w:b w:val="0"/>
                <w:color w:val="000000"/>
              </w:rPr>
            </w:pPr>
            <w:r>
              <w:rPr>
                <w:rFonts w:ascii="Arial" w:hAnsi="Arial"/>
                <w:b w:val="0"/>
                <w:i w:val="0"/>
                <w:color w:val="000000"/>
                <w:sz w:val="12"/>
              </w:rPr>
              <w:t>87.7</w:t>
            </w:r>
          </w:p>
        </w:tc>
        <w:tc>
          <w:tcPr>
            <w:tcW w:w="1532" w:type="dxa"/>
            <w:tcBorders>
              <w:top w:val="nil"/>
              <w:left w:val="nil"/>
              <w:bottom w:val="nil"/>
              <w:right w:val="nil"/>
            </w:tcBorders>
            <w:shd w:val="clear" w:color="auto" w:fill="FFFFFF"/>
            <w:vAlign w:val="center"/>
          </w:tcPr>
          <w:p w14:paraId="28DC1AA1">
            <w:pPr>
              <w:spacing w:after="0" w:line="360" w:lineRule="auto"/>
              <w:jc w:val="center"/>
              <w:rPr>
                <w:b w:val="0"/>
                <w:color w:val="000000"/>
              </w:rPr>
            </w:pPr>
            <w:r>
              <w:rPr>
                <w:rFonts w:ascii="Arial" w:hAnsi="Arial"/>
                <w:b w:val="0"/>
                <w:i w:val="0"/>
                <w:color w:val="000000"/>
                <w:sz w:val="12"/>
              </w:rPr>
              <w:t>0.031</w:t>
            </w:r>
          </w:p>
        </w:tc>
        <w:tc>
          <w:tcPr>
            <w:tcW w:w="2119" w:type="dxa"/>
            <w:tcBorders>
              <w:top w:val="nil"/>
              <w:left w:val="nil"/>
              <w:bottom w:val="nil"/>
              <w:right w:val="nil"/>
            </w:tcBorders>
            <w:shd w:val="clear" w:color="auto" w:fill="FFFFFF"/>
            <w:vAlign w:val="center"/>
          </w:tcPr>
          <w:p w14:paraId="4C33C2CC">
            <w:pPr>
              <w:spacing w:after="0" w:line="360" w:lineRule="auto"/>
              <w:jc w:val="center"/>
              <w:rPr>
                <w:b w:val="0"/>
                <w:color w:val="000000"/>
              </w:rPr>
            </w:pPr>
            <w:r>
              <w:rPr>
                <w:rFonts w:ascii="Arial" w:hAnsi="Arial"/>
                <w:b w:val="0"/>
                <w:i w:val="0"/>
                <w:color w:val="000000"/>
                <w:sz w:val="12"/>
              </w:rPr>
              <w:t>0.88–3.13</w:t>
            </w:r>
          </w:p>
        </w:tc>
        <w:tc>
          <w:tcPr>
            <w:tcW w:w="1101" w:type="dxa"/>
            <w:tcBorders>
              <w:top w:val="nil"/>
              <w:left w:val="nil"/>
              <w:bottom w:val="nil"/>
              <w:right w:val="nil"/>
            </w:tcBorders>
            <w:shd w:val="clear" w:color="auto" w:fill="FFFFFF"/>
            <w:vAlign w:val="center"/>
          </w:tcPr>
          <w:p w14:paraId="6C88D9B2">
            <w:pPr>
              <w:spacing w:after="0" w:line="360" w:lineRule="auto"/>
              <w:jc w:val="center"/>
              <w:rPr>
                <w:b w:val="0"/>
                <w:color w:val="000000"/>
              </w:rPr>
            </w:pPr>
            <w:r>
              <w:rPr>
                <w:rFonts w:ascii="Arial" w:hAnsi="Arial"/>
                <w:b w:val="0"/>
                <w:i w:val="0"/>
                <w:color w:val="000000"/>
                <w:sz w:val="12"/>
              </w:rPr>
              <w:t>4</w:t>
            </w:r>
          </w:p>
        </w:tc>
      </w:tr>
      <w:tr w14:paraId="5191DF28">
        <w:trPr>
          <w:jc w:val="center"/>
        </w:trPr>
        <w:tc>
          <w:tcPr>
            <w:tcW w:w="1584" w:type="dxa"/>
            <w:vMerge w:val="continue"/>
            <w:tcBorders>
              <w:left w:val="nil"/>
              <w:right w:val="nil"/>
            </w:tcBorders>
            <w:shd w:val="clear" w:color="auto" w:fill="FFFFFF"/>
            <w:vAlign w:val="center"/>
          </w:tcPr>
          <w:p w14:paraId="2508FB1A">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5553C6B1">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6995322">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33B9A937">
            <w:pPr>
              <w:spacing w:after="0" w:line="360" w:lineRule="auto"/>
              <w:jc w:val="center"/>
              <w:rPr>
                <w:b w:val="0"/>
                <w:color w:val="000000"/>
              </w:rPr>
            </w:pPr>
            <w:r>
              <w:rPr>
                <w:rFonts w:ascii="Arial" w:hAnsi="Arial"/>
                <w:b w:val="0"/>
                <w:i w:val="0"/>
                <w:color w:val="000000"/>
                <w:sz w:val="12"/>
              </w:rPr>
              <w:t>1.05</w:t>
            </w:r>
          </w:p>
        </w:tc>
        <w:tc>
          <w:tcPr>
            <w:tcW w:w="1187" w:type="dxa"/>
            <w:tcBorders>
              <w:top w:val="nil"/>
              <w:left w:val="nil"/>
              <w:bottom w:val="nil"/>
              <w:right w:val="nil"/>
            </w:tcBorders>
            <w:shd w:val="clear" w:color="auto" w:fill="FFFFFF"/>
            <w:vAlign w:val="center"/>
          </w:tcPr>
          <w:p w14:paraId="08C87F0B">
            <w:pPr>
              <w:spacing w:after="0" w:line="360" w:lineRule="auto"/>
              <w:jc w:val="center"/>
              <w:rPr>
                <w:b w:val="0"/>
                <w:color w:val="000000"/>
              </w:rPr>
            </w:pPr>
            <w:r>
              <w:rPr>
                <w:rFonts w:ascii="Arial" w:hAnsi="Arial"/>
                <w:b w:val="0"/>
                <w:i w:val="0"/>
                <w:color w:val="000000"/>
                <w:sz w:val="12"/>
              </w:rPr>
              <w:t>0.72–1.52</w:t>
            </w:r>
          </w:p>
        </w:tc>
        <w:tc>
          <w:tcPr>
            <w:tcW w:w="1584" w:type="dxa"/>
            <w:tcBorders>
              <w:top w:val="nil"/>
              <w:left w:val="nil"/>
              <w:bottom w:val="nil"/>
              <w:right w:val="nil"/>
            </w:tcBorders>
            <w:shd w:val="clear" w:color="auto" w:fill="FFFFFF"/>
            <w:vAlign w:val="center"/>
          </w:tcPr>
          <w:p w14:paraId="7FA75F90">
            <w:pPr>
              <w:spacing w:after="0" w:line="360" w:lineRule="auto"/>
              <w:jc w:val="center"/>
              <w:rPr>
                <w:b w:val="0"/>
                <w:color w:val="000000"/>
              </w:rPr>
            </w:pPr>
            <w:r>
              <w:rPr>
                <w:rFonts w:ascii="Arial" w:hAnsi="Arial"/>
                <w:b w:val="0"/>
                <w:i w:val="0"/>
                <w:color w:val="000000"/>
                <w:sz w:val="12"/>
              </w:rPr>
              <w:t>65.0</w:t>
            </w:r>
          </w:p>
        </w:tc>
        <w:tc>
          <w:tcPr>
            <w:tcW w:w="1532" w:type="dxa"/>
            <w:tcBorders>
              <w:top w:val="nil"/>
              <w:left w:val="nil"/>
              <w:bottom w:val="nil"/>
              <w:right w:val="nil"/>
            </w:tcBorders>
            <w:shd w:val="clear" w:color="auto" w:fill="FFFFFF"/>
            <w:vAlign w:val="center"/>
          </w:tcPr>
          <w:p w14:paraId="50B85424">
            <w:pPr>
              <w:spacing w:after="0" w:line="360" w:lineRule="auto"/>
              <w:jc w:val="center"/>
              <w:rPr>
                <w:b w:val="0"/>
                <w:color w:val="000000"/>
              </w:rPr>
            </w:pPr>
            <w:r>
              <w:rPr>
                <w:rFonts w:ascii="Arial" w:hAnsi="Arial"/>
                <w:b w:val="0"/>
                <w:i w:val="0"/>
                <w:color w:val="000000"/>
                <w:sz w:val="12"/>
              </w:rPr>
              <w:t>0.037</w:t>
            </w:r>
          </w:p>
        </w:tc>
        <w:tc>
          <w:tcPr>
            <w:tcW w:w="2119" w:type="dxa"/>
            <w:tcBorders>
              <w:top w:val="nil"/>
              <w:left w:val="nil"/>
              <w:bottom w:val="nil"/>
              <w:right w:val="nil"/>
            </w:tcBorders>
            <w:shd w:val="clear" w:color="auto" w:fill="FFFFFF"/>
            <w:vAlign w:val="center"/>
          </w:tcPr>
          <w:p w14:paraId="6AA277B4">
            <w:pPr>
              <w:spacing w:after="0" w:line="360" w:lineRule="auto"/>
              <w:jc w:val="center"/>
              <w:rPr>
                <w:b w:val="0"/>
                <w:color w:val="000000"/>
              </w:rPr>
            </w:pPr>
            <w:r>
              <w:rPr>
                <w:rFonts w:ascii="Arial" w:hAnsi="Arial"/>
                <w:b w:val="0"/>
                <w:i w:val="0"/>
                <w:color w:val="000000"/>
                <w:sz w:val="12"/>
              </w:rPr>
              <w:t>0.51–2.14</w:t>
            </w:r>
          </w:p>
        </w:tc>
        <w:tc>
          <w:tcPr>
            <w:tcW w:w="1101" w:type="dxa"/>
            <w:tcBorders>
              <w:top w:val="nil"/>
              <w:left w:val="nil"/>
              <w:bottom w:val="nil"/>
              <w:right w:val="nil"/>
            </w:tcBorders>
            <w:shd w:val="clear" w:color="auto" w:fill="FFFFFF"/>
            <w:vAlign w:val="center"/>
          </w:tcPr>
          <w:p w14:paraId="6C7FD5AA">
            <w:pPr>
              <w:spacing w:after="0" w:line="360" w:lineRule="auto"/>
              <w:jc w:val="center"/>
              <w:rPr>
                <w:b w:val="0"/>
                <w:color w:val="000000"/>
              </w:rPr>
            </w:pPr>
            <w:r>
              <w:rPr>
                <w:rFonts w:ascii="Arial" w:hAnsi="Arial"/>
                <w:b w:val="0"/>
                <w:i w:val="0"/>
                <w:color w:val="000000"/>
                <w:sz w:val="12"/>
              </w:rPr>
              <w:t>4</w:t>
            </w:r>
          </w:p>
        </w:tc>
      </w:tr>
      <w:tr w14:paraId="3BB2297F">
        <w:trPr>
          <w:jc w:val="center"/>
        </w:trPr>
        <w:tc>
          <w:tcPr>
            <w:tcW w:w="1584" w:type="dxa"/>
            <w:vMerge w:val="continue"/>
            <w:tcBorders>
              <w:left w:val="nil"/>
              <w:right w:val="nil"/>
            </w:tcBorders>
            <w:shd w:val="clear" w:color="auto" w:fill="FFFFFF"/>
            <w:vAlign w:val="center"/>
          </w:tcPr>
          <w:p w14:paraId="0EC8AAAE">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138DE36B">
            <w:pPr>
              <w:spacing w:after="0" w:line="360" w:lineRule="auto"/>
              <w:jc w:val="center"/>
              <w:rPr>
                <w:b w:val="0"/>
                <w:color w:val="000000"/>
              </w:rPr>
            </w:pPr>
            <w:r>
              <w:rPr>
                <w:rFonts w:ascii="Arial" w:hAnsi="Arial"/>
                <w:b w:val="0"/>
                <w:i w:val="0"/>
                <w:color w:val="000000"/>
                <w:sz w:val="12"/>
              </w:rPr>
              <w:t>Stable active</w:t>
            </w:r>
          </w:p>
        </w:tc>
        <w:tc>
          <w:tcPr>
            <w:tcW w:w="2235" w:type="dxa"/>
            <w:tcBorders>
              <w:top w:val="nil"/>
              <w:left w:val="nil"/>
              <w:bottom w:val="nil"/>
              <w:right w:val="nil"/>
            </w:tcBorders>
            <w:shd w:val="clear" w:color="auto" w:fill="FFFFFF"/>
            <w:vAlign w:val="center"/>
          </w:tcPr>
          <w:p w14:paraId="2830AB90">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783776E3">
            <w:pPr>
              <w:spacing w:after="0" w:line="360" w:lineRule="auto"/>
              <w:jc w:val="center"/>
              <w:rPr>
                <w:b w:val="0"/>
                <w:color w:val="000000"/>
              </w:rPr>
            </w:pPr>
            <w:r>
              <w:rPr>
                <w:rFonts w:ascii="Arial" w:hAnsi="Arial"/>
                <w:b w:val="0"/>
                <w:i w:val="0"/>
                <w:color w:val="000000"/>
                <w:sz w:val="12"/>
              </w:rPr>
              <w:t>0.50</w:t>
            </w:r>
          </w:p>
        </w:tc>
        <w:tc>
          <w:tcPr>
            <w:tcW w:w="1187" w:type="dxa"/>
            <w:tcBorders>
              <w:top w:val="nil"/>
              <w:left w:val="nil"/>
              <w:bottom w:val="nil"/>
              <w:right w:val="nil"/>
            </w:tcBorders>
            <w:shd w:val="clear" w:color="auto" w:fill="FFFFFF"/>
            <w:vAlign w:val="center"/>
          </w:tcPr>
          <w:p w14:paraId="235AC6D9">
            <w:pPr>
              <w:spacing w:after="0" w:line="360" w:lineRule="auto"/>
              <w:jc w:val="center"/>
              <w:rPr>
                <w:b w:val="0"/>
                <w:color w:val="000000"/>
              </w:rPr>
            </w:pPr>
            <w:r>
              <w:rPr>
                <w:rFonts w:ascii="Arial" w:hAnsi="Arial"/>
                <w:b w:val="0"/>
                <w:i w:val="0"/>
                <w:color w:val="000000"/>
                <w:sz w:val="12"/>
              </w:rPr>
              <w:t>0.24–1.04</w:t>
            </w:r>
          </w:p>
        </w:tc>
        <w:tc>
          <w:tcPr>
            <w:tcW w:w="1584" w:type="dxa"/>
            <w:tcBorders>
              <w:top w:val="nil"/>
              <w:left w:val="nil"/>
              <w:bottom w:val="nil"/>
              <w:right w:val="nil"/>
            </w:tcBorders>
            <w:shd w:val="clear" w:color="auto" w:fill="FFFFFF"/>
            <w:vAlign w:val="center"/>
          </w:tcPr>
          <w:p w14:paraId="34807813">
            <w:pPr>
              <w:spacing w:after="0" w:line="360" w:lineRule="auto"/>
              <w:jc w:val="center"/>
              <w:rPr>
                <w:b w:val="0"/>
                <w:color w:val="000000"/>
              </w:rPr>
            </w:pPr>
            <w:r>
              <w:rPr>
                <w:rFonts w:ascii="Arial" w:hAnsi="Arial"/>
                <w:b w:val="0"/>
                <w:i w:val="0"/>
                <w:color w:val="000000"/>
                <w:sz w:val="12"/>
              </w:rPr>
              <w:t>96.6</w:t>
            </w:r>
          </w:p>
        </w:tc>
        <w:tc>
          <w:tcPr>
            <w:tcW w:w="1532" w:type="dxa"/>
            <w:tcBorders>
              <w:top w:val="nil"/>
              <w:left w:val="nil"/>
              <w:bottom w:val="nil"/>
              <w:right w:val="nil"/>
            </w:tcBorders>
            <w:shd w:val="clear" w:color="auto" w:fill="FFFFFF"/>
            <w:vAlign w:val="center"/>
          </w:tcPr>
          <w:p w14:paraId="66C05CAF">
            <w:pPr>
              <w:spacing w:after="0" w:line="360" w:lineRule="auto"/>
              <w:jc w:val="center"/>
              <w:rPr>
                <w:b w:val="0"/>
                <w:color w:val="000000"/>
              </w:rPr>
            </w:pPr>
            <w:r>
              <w:rPr>
                <w:rFonts w:ascii="Arial" w:hAnsi="Arial"/>
                <w:b w:val="0"/>
                <w:i w:val="0"/>
                <w:color w:val="000000"/>
                <w:sz w:val="12"/>
              </w:rPr>
              <w:t>0.206</w:t>
            </w:r>
          </w:p>
        </w:tc>
        <w:tc>
          <w:tcPr>
            <w:tcW w:w="2119" w:type="dxa"/>
            <w:tcBorders>
              <w:top w:val="nil"/>
              <w:left w:val="nil"/>
              <w:bottom w:val="nil"/>
              <w:right w:val="nil"/>
            </w:tcBorders>
            <w:shd w:val="clear" w:color="auto" w:fill="FFFFFF"/>
            <w:vAlign w:val="center"/>
          </w:tcPr>
          <w:p w14:paraId="2C0B3EC7">
            <w:pPr>
              <w:spacing w:after="0" w:line="360" w:lineRule="auto"/>
              <w:jc w:val="center"/>
              <w:rPr>
                <w:b w:val="0"/>
                <w:color w:val="000000"/>
              </w:rPr>
            </w:pPr>
            <w:r>
              <w:rPr>
                <w:rFonts w:ascii="Arial" w:hAnsi="Arial"/>
                <w:b w:val="0"/>
                <w:i w:val="0"/>
                <w:color w:val="000000"/>
                <w:sz w:val="12"/>
              </w:rPr>
              <w:t>0.10–2.52</w:t>
            </w:r>
          </w:p>
        </w:tc>
        <w:tc>
          <w:tcPr>
            <w:tcW w:w="1101" w:type="dxa"/>
            <w:tcBorders>
              <w:top w:val="nil"/>
              <w:left w:val="nil"/>
              <w:bottom w:val="nil"/>
              <w:right w:val="nil"/>
            </w:tcBorders>
            <w:shd w:val="clear" w:color="auto" w:fill="FFFFFF"/>
            <w:vAlign w:val="center"/>
          </w:tcPr>
          <w:p w14:paraId="58161307">
            <w:pPr>
              <w:spacing w:after="0" w:line="360" w:lineRule="auto"/>
              <w:jc w:val="center"/>
              <w:rPr>
                <w:b w:val="0"/>
                <w:color w:val="000000"/>
              </w:rPr>
            </w:pPr>
            <w:r>
              <w:rPr>
                <w:rFonts w:ascii="Arial" w:hAnsi="Arial"/>
                <w:b w:val="0"/>
                <w:i w:val="0"/>
                <w:color w:val="000000"/>
                <w:sz w:val="12"/>
              </w:rPr>
              <w:t>4</w:t>
            </w:r>
          </w:p>
        </w:tc>
      </w:tr>
      <w:tr w14:paraId="72F1C76B">
        <w:trPr>
          <w:jc w:val="center"/>
        </w:trPr>
        <w:tc>
          <w:tcPr>
            <w:tcW w:w="1584" w:type="dxa"/>
            <w:vMerge w:val="continue"/>
            <w:tcBorders>
              <w:left w:val="nil"/>
              <w:right w:val="nil"/>
            </w:tcBorders>
            <w:shd w:val="clear" w:color="auto" w:fill="FFFFFF"/>
            <w:vAlign w:val="center"/>
          </w:tcPr>
          <w:p w14:paraId="099BB066">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0AFF3BCC">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79287003">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40230641">
            <w:pPr>
              <w:spacing w:after="0" w:line="360" w:lineRule="auto"/>
              <w:jc w:val="center"/>
              <w:rPr>
                <w:b w:val="0"/>
                <w:color w:val="000000"/>
              </w:rPr>
            </w:pPr>
            <w:r>
              <w:rPr>
                <w:rFonts w:ascii="Arial" w:hAnsi="Arial"/>
                <w:b w:val="0"/>
                <w:i w:val="0"/>
                <w:color w:val="000000"/>
                <w:sz w:val="12"/>
              </w:rPr>
              <w:t>0.52</w:t>
            </w:r>
          </w:p>
        </w:tc>
        <w:tc>
          <w:tcPr>
            <w:tcW w:w="1187" w:type="dxa"/>
            <w:tcBorders>
              <w:top w:val="nil"/>
              <w:left w:val="nil"/>
              <w:bottom w:val="nil"/>
              <w:right w:val="nil"/>
            </w:tcBorders>
            <w:shd w:val="clear" w:color="auto" w:fill="FFFFFF"/>
            <w:vAlign w:val="center"/>
          </w:tcPr>
          <w:p w14:paraId="0EF92AAE">
            <w:pPr>
              <w:spacing w:after="0" w:line="360" w:lineRule="auto"/>
              <w:jc w:val="center"/>
              <w:rPr>
                <w:b w:val="0"/>
                <w:color w:val="000000"/>
              </w:rPr>
            </w:pPr>
            <w:r>
              <w:rPr>
                <w:rFonts w:ascii="Arial" w:hAnsi="Arial"/>
                <w:b w:val="0"/>
                <w:i w:val="0"/>
                <w:color w:val="000000"/>
                <w:sz w:val="12"/>
              </w:rPr>
              <w:t>0.29–0.92</w:t>
            </w:r>
          </w:p>
        </w:tc>
        <w:tc>
          <w:tcPr>
            <w:tcW w:w="1584" w:type="dxa"/>
            <w:tcBorders>
              <w:top w:val="nil"/>
              <w:left w:val="nil"/>
              <w:bottom w:val="nil"/>
              <w:right w:val="nil"/>
            </w:tcBorders>
            <w:shd w:val="clear" w:color="auto" w:fill="FFFFFF"/>
            <w:vAlign w:val="center"/>
          </w:tcPr>
          <w:p w14:paraId="0E5605DD">
            <w:pPr>
              <w:spacing w:after="0" w:line="360" w:lineRule="auto"/>
              <w:jc w:val="center"/>
              <w:rPr>
                <w:b w:val="0"/>
                <w:color w:val="000000"/>
              </w:rPr>
            </w:pPr>
            <w:r>
              <w:rPr>
                <w:rFonts w:ascii="Arial" w:hAnsi="Arial"/>
                <w:b w:val="0"/>
                <w:i w:val="0"/>
                <w:color w:val="000000"/>
                <w:sz w:val="12"/>
              </w:rPr>
              <w:t>98.2</w:t>
            </w:r>
          </w:p>
        </w:tc>
        <w:tc>
          <w:tcPr>
            <w:tcW w:w="1532" w:type="dxa"/>
            <w:tcBorders>
              <w:top w:val="nil"/>
              <w:left w:val="nil"/>
              <w:bottom w:val="nil"/>
              <w:right w:val="nil"/>
            </w:tcBorders>
            <w:shd w:val="clear" w:color="auto" w:fill="FFFFFF"/>
            <w:vAlign w:val="center"/>
          </w:tcPr>
          <w:p w14:paraId="2678EDD4">
            <w:pPr>
              <w:spacing w:after="0" w:line="360" w:lineRule="auto"/>
              <w:jc w:val="center"/>
              <w:rPr>
                <w:b w:val="0"/>
                <w:color w:val="000000"/>
              </w:rPr>
            </w:pPr>
            <w:r>
              <w:rPr>
                <w:rFonts w:ascii="Arial" w:hAnsi="Arial"/>
                <w:b w:val="0"/>
                <w:i w:val="0"/>
                <w:color w:val="000000"/>
                <w:sz w:val="12"/>
              </w:rPr>
              <w:t>0.128</w:t>
            </w:r>
          </w:p>
        </w:tc>
        <w:tc>
          <w:tcPr>
            <w:tcW w:w="2119" w:type="dxa"/>
            <w:tcBorders>
              <w:top w:val="nil"/>
              <w:left w:val="nil"/>
              <w:bottom w:val="nil"/>
              <w:right w:val="nil"/>
            </w:tcBorders>
            <w:shd w:val="clear" w:color="auto" w:fill="FFFFFF"/>
            <w:vAlign w:val="center"/>
          </w:tcPr>
          <w:p w14:paraId="7280DDE6">
            <w:pPr>
              <w:spacing w:after="0" w:line="360" w:lineRule="auto"/>
              <w:jc w:val="center"/>
              <w:rPr>
                <w:b w:val="0"/>
                <w:color w:val="000000"/>
              </w:rPr>
            </w:pPr>
            <w:r>
              <w:rPr>
                <w:rFonts w:ascii="Arial" w:hAnsi="Arial"/>
                <w:b w:val="0"/>
                <w:i w:val="0"/>
                <w:color w:val="000000"/>
                <w:sz w:val="12"/>
              </w:rPr>
              <w:t>0.14–1.85</w:t>
            </w:r>
          </w:p>
        </w:tc>
        <w:tc>
          <w:tcPr>
            <w:tcW w:w="1101" w:type="dxa"/>
            <w:tcBorders>
              <w:top w:val="nil"/>
              <w:left w:val="nil"/>
              <w:bottom w:val="nil"/>
              <w:right w:val="nil"/>
            </w:tcBorders>
            <w:shd w:val="clear" w:color="auto" w:fill="FFFFFF"/>
            <w:vAlign w:val="center"/>
          </w:tcPr>
          <w:p w14:paraId="5DF74606">
            <w:pPr>
              <w:spacing w:after="0" w:line="360" w:lineRule="auto"/>
              <w:jc w:val="center"/>
              <w:rPr>
                <w:b w:val="0"/>
                <w:color w:val="000000"/>
              </w:rPr>
            </w:pPr>
            <w:r>
              <w:rPr>
                <w:rFonts w:ascii="Arial" w:hAnsi="Arial"/>
                <w:b w:val="0"/>
                <w:i w:val="0"/>
                <w:color w:val="000000"/>
                <w:sz w:val="12"/>
              </w:rPr>
              <w:t>4</w:t>
            </w:r>
          </w:p>
        </w:tc>
      </w:tr>
      <w:tr w14:paraId="36DDFFEF">
        <w:trPr>
          <w:jc w:val="center"/>
        </w:trPr>
        <w:tc>
          <w:tcPr>
            <w:tcW w:w="1584" w:type="dxa"/>
            <w:vMerge w:val="continue"/>
            <w:tcBorders>
              <w:left w:val="nil"/>
              <w:right w:val="nil"/>
            </w:tcBorders>
            <w:shd w:val="clear" w:color="auto" w:fill="FFFFFF"/>
            <w:vAlign w:val="center"/>
          </w:tcPr>
          <w:p w14:paraId="66059466">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62393FE4">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5E88C6B8">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5745B0C3">
            <w:pPr>
              <w:spacing w:after="0" w:line="360" w:lineRule="auto"/>
              <w:jc w:val="center"/>
              <w:rPr>
                <w:b w:val="0"/>
                <w:color w:val="000000"/>
              </w:rPr>
            </w:pPr>
            <w:r>
              <w:rPr>
                <w:rFonts w:ascii="Arial" w:hAnsi="Arial"/>
                <w:b w:val="0"/>
                <w:i w:val="0"/>
                <w:color w:val="000000"/>
                <w:sz w:val="12"/>
              </w:rPr>
              <w:t>1.85</w:t>
            </w:r>
          </w:p>
        </w:tc>
        <w:tc>
          <w:tcPr>
            <w:tcW w:w="1187" w:type="dxa"/>
            <w:tcBorders>
              <w:top w:val="nil"/>
              <w:left w:val="nil"/>
              <w:bottom w:val="nil"/>
              <w:right w:val="nil"/>
            </w:tcBorders>
            <w:shd w:val="clear" w:color="auto" w:fill="FFFFFF"/>
            <w:vAlign w:val="center"/>
          </w:tcPr>
          <w:p w14:paraId="714D483F">
            <w:pPr>
              <w:spacing w:after="0" w:line="360" w:lineRule="auto"/>
              <w:jc w:val="center"/>
              <w:rPr>
                <w:b w:val="0"/>
                <w:color w:val="000000"/>
              </w:rPr>
            </w:pPr>
            <w:r>
              <w:rPr>
                <w:rFonts w:ascii="Arial" w:hAnsi="Arial"/>
                <w:b w:val="0"/>
                <w:i w:val="0"/>
                <w:color w:val="000000"/>
                <w:sz w:val="12"/>
              </w:rPr>
              <w:t>1.52–2.25</w:t>
            </w:r>
          </w:p>
        </w:tc>
        <w:tc>
          <w:tcPr>
            <w:tcW w:w="1584" w:type="dxa"/>
            <w:tcBorders>
              <w:top w:val="nil"/>
              <w:left w:val="nil"/>
              <w:bottom w:val="nil"/>
              <w:right w:val="nil"/>
            </w:tcBorders>
            <w:shd w:val="clear" w:color="auto" w:fill="FFFFFF"/>
            <w:vAlign w:val="center"/>
          </w:tcPr>
          <w:p w14:paraId="672DC372">
            <w:pPr>
              <w:spacing w:after="0" w:line="360" w:lineRule="auto"/>
              <w:jc w:val="center"/>
              <w:rPr>
                <w:b w:val="0"/>
                <w:color w:val="000000"/>
              </w:rPr>
            </w:pPr>
            <w:r>
              <w:rPr>
                <w:rFonts w:ascii="Arial" w:hAnsi="Arial"/>
                <w:b w:val="0"/>
                <w:i w:val="0"/>
                <w:color w:val="000000"/>
                <w:sz w:val="12"/>
              </w:rPr>
              <w:t>24.7</w:t>
            </w:r>
          </w:p>
        </w:tc>
        <w:tc>
          <w:tcPr>
            <w:tcW w:w="1532" w:type="dxa"/>
            <w:tcBorders>
              <w:top w:val="nil"/>
              <w:left w:val="nil"/>
              <w:bottom w:val="nil"/>
              <w:right w:val="nil"/>
            </w:tcBorders>
            <w:shd w:val="clear" w:color="auto" w:fill="FFFFFF"/>
            <w:vAlign w:val="center"/>
          </w:tcPr>
          <w:p w14:paraId="1D8FDE0F">
            <w:pPr>
              <w:spacing w:after="0" w:line="360" w:lineRule="auto"/>
              <w:jc w:val="center"/>
              <w:rPr>
                <w:b w:val="0"/>
                <w:color w:val="000000"/>
              </w:rPr>
            </w:pPr>
            <w:r>
              <w:rPr>
                <w:rFonts w:ascii="Arial" w:hAnsi="Arial"/>
                <w:b w:val="0"/>
                <w:i w:val="0"/>
                <w:color w:val="000000"/>
                <w:sz w:val="12"/>
              </w:rPr>
              <w:t>0.004</w:t>
            </w:r>
          </w:p>
        </w:tc>
        <w:tc>
          <w:tcPr>
            <w:tcW w:w="2119" w:type="dxa"/>
            <w:tcBorders>
              <w:top w:val="nil"/>
              <w:left w:val="nil"/>
              <w:bottom w:val="nil"/>
              <w:right w:val="nil"/>
            </w:tcBorders>
            <w:shd w:val="clear" w:color="auto" w:fill="FFFFFF"/>
            <w:vAlign w:val="center"/>
          </w:tcPr>
          <w:p w14:paraId="23CC306C">
            <w:pPr>
              <w:spacing w:after="0" w:line="360" w:lineRule="auto"/>
              <w:jc w:val="center"/>
              <w:rPr>
                <w:b w:val="0"/>
                <w:color w:val="000000"/>
              </w:rPr>
            </w:pPr>
            <w:r>
              <w:rPr>
                <w:rFonts w:ascii="Arial" w:hAnsi="Arial"/>
                <w:b w:val="0"/>
                <w:i w:val="0"/>
                <w:color w:val="000000"/>
                <w:sz w:val="12"/>
              </w:rPr>
              <w:t>1.39–2.45</w:t>
            </w:r>
          </w:p>
        </w:tc>
        <w:tc>
          <w:tcPr>
            <w:tcW w:w="1101" w:type="dxa"/>
            <w:tcBorders>
              <w:top w:val="nil"/>
              <w:left w:val="nil"/>
              <w:bottom w:val="nil"/>
              <w:right w:val="nil"/>
            </w:tcBorders>
            <w:shd w:val="clear" w:color="auto" w:fill="FFFFFF"/>
            <w:vAlign w:val="center"/>
          </w:tcPr>
          <w:p w14:paraId="3597E250">
            <w:pPr>
              <w:spacing w:after="0" w:line="360" w:lineRule="auto"/>
              <w:jc w:val="center"/>
              <w:rPr>
                <w:b w:val="0"/>
                <w:color w:val="000000"/>
              </w:rPr>
            </w:pPr>
            <w:r>
              <w:rPr>
                <w:rFonts w:ascii="Arial" w:hAnsi="Arial"/>
                <w:b w:val="0"/>
                <w:i w:val="0"/>
                <w:color w:val="000000"/>
                <w:sz w:val="12"/>
              </w:rPr>
              <w:t>4</w:t>
            </w:r>
          </w:p>
        </w:tc>
      </w:tr>
      <w:tr w14:paraId="6911750F">
        <w:trPr>
          <w:jc w:val="center"/>
        </w:trPr>
        <w:tc>
          <w:tcPr>
            <w:tcW w:w="1584" w:type="dxa"/>
            <w:vMerge w:val="continue"/>
            <w:tcBorders>
              <w:left w:val="nil"/>
              <w:right w:val="nil"/>
            </w:tcBorders>
            <w:shd w:val="clear" w:color="auto" w:fill="FFFFFF"/>
            <w:vAlign w:val="center"/>
          </w:tcPr>
          <w:p w14:paraId="17F8B525">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3B0A0844">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87BFA7F">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691648B0">
            <w:pPr>
              <w:spacing w:after="0" w:line="360" w:lineRule="auto"/>
              <w:jc w:val="center"/>
              <w:rPr>
                <w:b w:val="0"/>
                <w:color w:val="000000"/>
              </w:rPr>
            </w:pPr>
            <w:r>
              <w:rPr>
                <w:rFonts w:ascii="Arial" w:hAnsi="Arial"/>
                <w:b w:val="0"/>
                <w:i w:val="0"/>
                <w:color w:val="000000"/>
                <w:sz w:val="12"/>
              </w:rPr>
              <w:t>0.67</w:t>
            </w:r>
          </w:p>
        </w:tc>
        <w:tc>
          <w:tcPr>
            <w:tcW w:w="1187" w:type="dxa"/>
            <w:tcBorders>
              <w:top w:val="nil"/>
              <w:left w:val="nil"/>
              <w:bottom w:val="nil"/>
              <w:right w:val="nil"/>
            </w:tcBorders>
            <w:shd w:val="clear" w:color="auto" w:fill="FFFFFF"/>
            <w:vAlign w:val="center"/>
          </w:tcPr>
          <w:p w14:paraId="01E8A286">
            <w:pPr>
              <w:spacing w:after="0" w:line="360" w:lineRule="auto"/>
              <w:jc w:val="center"/>
              <w:rPr>
                <w:b w:val="0"/>
                <w:color w:val="000000"/>
              </w:rPr>
            </w:pPr>
            <w:r>
              <w:rPr>
                <w:rFonts w:ascii="Arial" w:hAnsi="Arial"/>
                <w:b w:val="0"/>
                <w:i w:val="0"/>
                <w:color w:val="000000"/>
                <w:sz w:val="12"/>
              </w:rPr>
              <w:t>0.51–0.88</w:t>
            </w:r>
          </w:p>
        </w:tc>
        <w:tc>
          <w:tcPr>
            <w:tcW w:w="1584" w:type="dxa"/>
            <w:tcBorders>
              <w:top w:val="nil"/>
              <w:left w:val="nil"/>
              <w:bottom w:val="nil"/>
              <w:right w:val="nil"/>
            </w:tcBorders>
            <w:shd w:val="clear" w:color="auto" w:fill="FFFFFF"/>
            <w:vAlign w:val="center"/>
          </w:tcPr>
          <w:p w14:paraId="5B71EAAA">
            <w:pPr>
              <w:spacing w:after="0" w:line="360" w:lineRule="auto"/>
              <w:jc w:val="center"/>
              <w:rPr>
                <w:b w:val="0"/>
                <w:color w:val="000000"/>
              </w:rPr>
            </w:pPr>
            <w:r>
              <w:rPr>
                <w:rFonts w:ascii="Arial" w:hAnsi="Arial"/>
                <w:b w:val="0"/>
                <w:i w:val="0"/>
                <w:color w:val="000000"/>
                <w:sz w:val="12"/>
              </w:rPr>
              <w:t>53.5</w:t>
            </w:r>
          </w:p>
        </w:tc>
        <w:tc>
          <w:tcPr>
            <w:tcW w:w="1532" w:type="dxa"/>
            <w:tcBorders>
              <w:top w:val="nil"/>
              <w:left w:val="nil"/>
              <w:bottom w:val="nil"/>
              <w:right w:val="nil"/>
            </w:tcBorders>
            <w:shd w:val="clear" w:color="auto" w:fill="FFFFFF"/>
            <w:vAlign w:val="center"/>
          </w:tcPr>
          <w:p w14:paraId="48181C3A">
            <w:pPr>
              <w:spacing w:after="0" w:line="360" w:lineRule="auto"/>
              <w:jc w:val="center"/>
              <w:rPr>
                <w:b w:val="0"/>
                <w:color w:val="000000"/>
              </w:rPr>
            </w:pPr>
            <w:r>
              <w:rPr>
                <w:rFonts w:ascii="Arial" w:hAnsi="Arial"/>
                <w:b w:val="0"/>
                <w:i w:val="0"/>
                <w:color w:val="000000"/>
                <w:sz w:val="12"/>
              </w:rPr>
              <w:t>0.022</w:t>
            </w:r>
          </w:p>
        </w:tc>
        <w:tc>
          <w:tcPr>
            <w:tcW w:w="2119" w:type="dxa"/>
            <w:tcBorders>
              <w:top w:val="nil"/>
              <w:left w:val="nil"/>
              <w:bottom w:val="nil"/>
              <w:right w:val="nil"/>
            </w:tcBorders>
            <w:shd w:val="clear" w:color="auto" w:fill="FFFFFF"/>
            <w:vAlign w:val="center"/>
          </w:tcPr>
          <w:p w14:paraId="6E1384F3">
            <w:pPr>
              <w:spacing w:after="0" w:line="360" w:lineRule="auto"/>
              <w:jc w:val="center"/>
              <w:rPr>
                <w:b w:val="0"/>
                <w:color w:val="000000"/>
              </w:rPr>
            </w:pPr>
            <w:r>
              <w:rPr>
                <w:rFonts w:ascii="Arial" w:hAnsi="Arial"/>
                <w:b w:val="0"/>
                <w:i w:val="0"/>
                <w:color w:val="000000"/>
                <w:sz w:val="12"/>
              </w:rPr>
              <w:t>0.39–1.16</w:t>
            </w:r>
          </w:p>
        </w:tc>
        <w:tc>
          <w:tcPr>
            <w:tcW w:w="1101" w:type="dxa"/>
            <w:tcBorders>
              <w:top w:val="nil"/>
              <w:left w:val="nil"/>
              <w:bottom w:val="nil"/>
              <w:right w:val="nil"/>
            </w:tcBorders>
            <w:shd w:val="clear" w:color="auto" w:fill="FFFFFF"/>
            <w:vAlign w:val="center"/>
          </w:tcPr>
          <w:p w14:paraId="19589DA0">
            <w:pPr>
              <w:spacing w:after="0" w:line="360" w:lineRule="auto"/>
              <w:jc w:val="center"/>
              <w:rPr>
                <w:b w:val="0"/>
                <w:color w:val="000000"/>
              </w:rPr>
            </w:pPr>
            <w:r>
              <w:rPr>
                <w:rFonts w:ascii="Arial" w:hAnsi="Arial"/>
                <w:b w:val="0"/>
                <w:i w:val="0"/>
                <w:color w:val="000000"/>
                <w:sz w:val="12"/>
              </w:rPr>
              <w:t>4</w:t>
            </w:r>
          </w:p>
        </w:tc>
      </w:tr>
      <w:tr w14:paraId="4230315F">
        <w:trPr>
          <w:jc w:val="center"/>
        </w:trPr>
        <w:tc>
          <w:tcPr>
            <w:tcW w:w="1584" w:type="dxa"/>
            <w:vMerge w:val="continue"/>
            <w:tcBorders>
              <w:left w:val="nil"/>
              <w:right w:val="nil"/>
            </w:tcBorders>
            <w:shd w:val="clear" w:color="auto" w:fill="FFFFFF"/>
            <w:vAlign w:val="center"/>
          </w:tcPr>
          <w:p w14:paraId="44791C61">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1C5BF620">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79241234">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405F64B7">
            <w:pPr>
              <w:spacing w:after="0" w:line="360" w:lineRule="auto"/>
              <w:jc w:val="center"/>
              <w:rPr>
                <w:b w:val="0"/>
                <w:color w:val="000000"/>
              </w:rPr>
            </w:pPr>
            <w:r>
              <w:rPr>
                <w:rFonts w:ascii="Arial" w:hAnsi="Arial"/>
                <w:b w:val="0"/>
                <w:i w:val="0"/>
                <w:color w:val="000000"/>
                <w:sz w:val="12"/>
              </w:rPr>
              <w:t>2.38</w:t>
            </w:r>
          </w:p>
        </w:tc>
        <w:tc>
          <w:tcPr>
            <w:tcW w:w="1187" w:type="dxa"/>
            <w:tcBorders>
              <w:top w:val="nil"/>
              <w:left w:val="nil"/>
              <w:bottom w:val="nil"/>
              <w:right w:val="nil"/>
            </w:tcBorders>
            <w:shd w:val="clear" w:color="auto" w:fill="FFFFFF"/>
            <w:vAlign w:val="center"/>
          </w:tcPr>
          <w:p w14:paraId="08A73719">
            <w:pPr>
              <w:spacing w:after="0" w:line="360" w:lineRule="auto"/>
              <w:jc w:val="center"/>
              <w:rPr>
                <w:b w:val="0"/>
                <w:color w:val="000000"/>
              </w:rPr>
            </w:pPr>
            <w:r>
              <w:rPr>
                <w:rFonts w:ascii="Arial" w:hAnsi="Arial"/>
                <w:b w:val="0"/>
                <w:i w:val="0"/>
                <w:color w:val="000000"/>
                <w:sz w:val="12"/>
              </w:rPr>
              <w:t>1.58–3.57</w:t>
            </w:r>
          </w:p>
        </w:tc>
        <w:tc>
          <w:tcPr>
            <w:tcW w:w="1584" w:type="dxa"/>
            <w:tcBorders>
              <w:top w:val="nil"/>
              <w:left w:val="nil"/>
              <w:bottom w:val="nil"/>
              <w:right w:val="nil"/>
            </w:tcBorders>
            <w:shd w:val="clear" w:color="auto" w:fill="FFFFFF"/>
            <w:vAlign w:val="center"/>
          </w:tcPr>
          <w:p w14:paraId="3B3B2300">
            <w:pPr>
              <w:spacing w:after="0" w:line="360" w:lineRule="auto"/>
              <w:jc w:val="center"/>
              <w:rPr>
                <w:b w:val="0"/>
                <w:color w:val="000000"/>
              </w:rPr>
            </w:pPr>
            <w:r>
              <w:rPr>
                <w:rFonts w:ascii="Arial" w:hAnsi="Arial"/>
                <w:b w:val="0"/>
                <w:i w:val="0"/>
                <w:color w:val="000000"/>
                <w:sz w:val="12"/>
              </w:rPr>
              <w:t>93.8</w:t>
            </w:r>
          </w:p>
        </w:tc>
        <w:tc>
          <w:tcPr>
            <w:tcW w:w="1532" w:type="dxa"/>
            <w:tcBorders>
              <w:top w:val="nil"/>
              <w:left w:val="nil"/>
              <w:bottom w:val="nil"/>
              <w:right w:val="nil"/>
            </w:tcBorders>
            <w:shd w:val="clear" w:color="auto" w:fill="FFFFFF"/>
            <w:vAlign w:val="center"/>
          </w:tcPr>
          <w:p w14:paraId="4948E1DB">
            <w:pPr>
              <w:spacing w:after="0" w:line="360" w:lineRule="auto"/>
              <w:jc w:val="center"/>
              <w:rPr>
                <w:b w:val="0"/>
                <w:color w:val="000000"/>
              </w:rPr>
            </w:pPr>
            <w:r>
              <w:rPr>
                <w:rFonts w:ascii="Arial" w:hAnsi="Arial"/>
                <w:b w:val="0"/>
                <w:i w:val="0"/>
                <w:color w:val="000000"/>
                <w:sz w:val="12"/>
              </w:rPr>
              <w:t>0.057</w:t>
            </w:r>
          </w:p>
        </w:tc>
        <w:tc>
          <w:tcPr>
            <w:tcW w:w="2119" w:type="dxa"/>
            <w:tcBorders>
              <w:top w:val="nil"/>
              <w:left w:val="nil"/>
              <w:bottom w:val="nil"/>
              <w:right w:val="nil"/>
            </w:tcBorders>
            <w:shd w:val="clear" w:color="auto" w:fill="FFFFFF"/>
            <w:vAlign w:val="center"/>
          </w:tcPr>
          <w:p w14:paraId="3FEFA2E4">
            <w:pPr>
              <w:spacing w:after="0" w:line="360" w:lineRule="auto"/>
              <w:jc w:val="center"/>
              <w:rPr>
                <w:b w:val="0"/>
                <w:color w:val="000000"/>
              </w:rPr>
            </w:pPr>
            <w:r>
              <w:rPr>
                <w:rFonts w:ascii="Arial" w:hAnsi="Arial"/>
                <w:b w:val="0"/>
                <w:i w:val="0"/>
                <w:color w:val="000000"/>
                <w:sz w:val="12"/>
              </w:rPr>
              <w:t>1.00–5.64</w:t>
            </w:r>
          </w:p>
        </w:tc>
        <w:tc>
          <w:tcPr>
            <w:tcW w:w="1101" w:type="dxa"/>
            <w:tcBorders>
              <w:top w:val="nil"/>
              <w:left w:val="nil"/>
              <w:bottom w:val="nil"/>
              <w:right w:val="nil"/>
            </w:tcBorders>
            <w:shd w:val="clear" w:color="auto" w:fill="FFFFFF"/>
            <w:vAlign w:val="center"/>
          </w:tcPr>
          <w:p w14:paraId="5641DE15">
            <w:pPr>
              <w:spacing w:after="0" w:line="360" w:lineRule="auto"/>
              <w:jc w:val="center"/>
              <w:rPr>
                <w:b w:val="0"/>
                <w:color w:val="000000"/>
              </w:rPr>
            </w:pPr>
            <w:r>
              <w:rPr>
                <w:rFonts w:ascii="Arial" w:hAnsi="Arial"/>
                <w:b w:val="0"/>
                <w:i w:val="0"/>
                <w:color w:val="000000"/>
                <w:sz w:val="12"/>
              </w:rPr>
              <w:t>4</w:t>
            </w:r>
          </w:p>
        </w:tc>
      </w:tr>
      <w:tr w14:paraId="7E75F0AC">
        <w:trPr>
          <w:jc w:val="center"/>
        </w:trPr>
        <w:tc>
          <w:tcPr>
            <w:tcW w:w="1584" w:type="dxa"/>
            <w:vMerge w:val="continue"/>
            <w:tcBorders>
              <w:left w:val="nil"/>
              <w:bottom w:val="nil"/>
              <w:right w:val="nil"/>
            </w:tcBorders>
            <w:shd w:val="clear" w:color="auto" w:fill="FFFFFF"/>
            <w:vAlign w:val="center"/>
          </w:tcPr>
          <w:p w14:paraId="629EE7F8">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15F1374F">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72E5C5FA">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14E6E744">
            <w:pPr>
              <w:spacing w:after="0" w:line="360" w:lineRule="auto"/>
              <w:jc w:val="center"/>
              <w:rPr>
                <w:b w:val="0"/>
                <w:color w:val="000000"/>
              </w:rPr>
            </w:pPr>
            <w:r>
              <w:rPr>
                <w:rFonts w:ascii="Arial" w:hAnsi="Arial"/>
                <w:b w:val="0"/>
                <w:i w:val="0"/>
                <w:color w:val="000000"/>
                <w:sz w:val="12"/>
              </w:rPr>
              <w:t>0.95</w:t>
            </w:r>
          </w:p>
        </w:tc>
        <w:tc>
          <w:tcPr>
            <w:tcW w:w="1187" w:type="dxa"/>
            <w:tcBorders>
              <w:top w:val="nil"/>
              <w:left w:val="nil"/>
              <w:bottom w:val="nil"/>
              <w:right w:val="nil"/>
            </w:tcBorders>
            <w:shd w:val="clear" w:color="auto" w:fill="FFFFFF"/>
            <w:vAlign w:val="center"/>
          </w:tcPr>
          <w:p w14:paraId="1BE8BC17">
            <w:pPr>
              <w:spacing w:after="0" w:line="360" w:lineRule="auto"/>
              <w:jc w:val="center"/>
              <w:rPr>
                <w:b w:val="0"/>
                <w:color w:val="000000"/>
              </w:rPr>
            </w:pPr>
            <w:r>
              <w:rPr>
                <w:rFonts w:ascii="Arial" w:hAnsi="Arial"/>
                <w:b w:val="0"/>
                <w:i w:val="0"/>
                <w:color w:val="000000"/>
                <w:sz w:val="12"/>
              </w:rPr>
              <w:t>0.57–1.59</w:t>
            </w:r>
          </w:p>
        </w:tc>
        <w:tc>
          <w:tcPr>
            <w:tcW w:w="1584" w:type="dxa"/>
            <w:tcBorders>
              <w:top w:val="nil"/>
              <w:left w:val="nil"/>
              <w:bottom w:val="nil"/>
              <w:right w:val="nil"/>
            </w:tcBorders>
            <w:shd w:val="clear" w:color="auto" w:fill="FFFFFF"/>
            <w:vAlign w:val="center"/>
          </w:tcPr>
          <w:p w14:paraId="1135865F">
            <w:pPr>
              <w:spacing w:after="0" w:line="360" w:lineRule="auto"/>
              <w:jc w:val="center"/>
              <w:rPr>
                <w:b w:val="0"/>
                <w:color w:val="000000"/>
              </w:rPr>
            </w:pPr>
            <w:r>
              <w:rPr>
                <w:rFonts w:ascii="Arial" w:hAnsi="Arial"/>
                <w:b w:val="0"/>
                <w:i w:val="0"/>
                <w:color w:val="000000"/>
                <w:sz w:val="12"/>
              </w:rPr>
              <w:t>76.1</w:t>
            </w:r>
          </w:p>
        </w:tc>
        <w:tc>
          <w:tcPr>
            <w:tcW w:w="1532" w:type="dxa"/>
            <w:tcBorders>
              <w:top w:val="nil"/>
              <w:left w:val="nil"/>
              <w:bottom w:val="nil"/>
              <w:right w:val="nil"/>
            </w:tcBorders>
            <w:shd w:val="clear" w:color="auto" w:fill="FFFFFF"/>
            <w:vAlign w:val="center"/>
          </w:tcPr>
          <w:p w14:paraId="49E4743E">
            <w:pPr>
              <w:spacing w:after="0" w:line="360" w:lineRule="auto"/>
              <w:jc w:val="center"/>
              <w:rPr>
                <w:b w:val="0"/>
                <w:color w:val="000000"/>
              </w:rPr>
            </w:pPr>
            <w:r>
              <w:rPr>
                <w:rFonts w:ascii="Arial" w:hAnsi="Arial"/>
                <w:b w:val="0"/>
                <w:i w:val="0"/>
                <w:color w:val="000000"/>
                <w:sz w:val="12"/>
              </w:rPr>
              <w:t>0.075</w:t>
            </w:r>
          </w:p>
        </w:tc>
        <w:tc>
          <w:tcPr>
            <w:tcW w:w="2119" w:type="dxa"/>
            <w:tcBorders>
              <w:top w:val="nil"/>
              <w:left w:val="nil"/>
              <w:bottom w:val="nil"/>
              <w:right w:val="nil"/>
            </w:tcBorders>
            <w:shd w:val="clear" w:color="auto" w:fill="FFFFFF"/>
            <w:vAlign w:val="center"/>
          </w:tcPr>
          <w:p w14:paraId="5DC55157">
            <w:pPr>
              <w:spacing w:after="0" w:line="360" w:lineRule="auto"/>
              <w:jc w:val="center"/>
              <w:rPr>
                <w:b w:val="0"/>
                <w:color w:val="000000"/>
              </w:rPr>
            </w:pPr>
            <w:r>
              <w:rPr>
                <w:rFonts w:ascii="Arial" w:hAnsi="Arial"/>
                <w:b w:val="0"/>
                <w:i w:val="0"/>
                <w:color w:val="000000"/>
                <w:sz w:val="12"/>
              </w:rPr>
              <w:t>0.35–2.61</w:t>
            </w:r>
          </w:p>
        </w:tc>
        <w:tc>
          <w:tcPr>
            <w:tcW w:w="1101" w:type="dxa"/>
            <w:tcBorders>
              <w:top w:val="nil"/>
              <w:left w:val="nil"/>
              <w:bottom w:val="nil"/>
              <w:right w:val="nil"/>
            </w:tcBorders>
            <w:shd w:val="clear" w:color="auto" w:fill="FFFFFF"/>
            <w:vAlign w:val="center"/>
          </w:tcPr>
          <w:p w14:paraId="08C15CC6">
            <w:pPr>
              <w:spacing w:after="0" w:line="360" w:lineRule="auto"/>
              <w:jc w:val="center"/>
              <w:rPr>
                <w:b w:val="0"/>
                <w:color w:val="000000"/>
              </w:rPr>
            </w:pPr>
            <w:r>
              <w:rPr>
                <w:rFonts w:ascii="Arial" w:hAnsi="Arial"/>
                <w:b w:val="0"/>
                <w:i w:val="0"/>
                <w:color w:val="000000"/>
                <w:sz w:val="12"/>
              </w:rPr>
              <w:t>4</w:t>
            </w:r>
          </w:p>
        </w:tc>
      </w:tr>
      <w:tr w14:paraId="03AE1579">
        <w:trPr>
          <w:jc w:val="center"/>
        </w:trPr>
        <w:tc>
          <w:tcPr>
            <w:tcW w:w="1584" w:type="dxa"/>
            <w:vMerge w:val="restart"/>
            <w:tcBorders>
              <w:top w:val="nil"/>
              <w:left w:val="nil"/>
              <w:right w:val="nil"/>
            </w:tcBorders>
            <w:shd w:val="clear" w:color="auto" w:fill="FFFFFF"/>
            <w:vAlign w:val="center"/>
          </w:tcPr>
          <w:p w14:paraId="6B866143">
            <w:pPr>
              <w:spacing w:after="0" w:line="360" w:lineRule="auto"/>
              <w:jc w:val="center"/>
              <w:rPr>
                <w:b w:val="0"/>
                <w:color w:val="000000"/>
              </w:rPr>
            </w:pPr>
            <w:r>
              <w:rPr>
                <w:rFonts w:ascii="Arial" w:hAnsi="Arial"/>
                <w:b w:val="0"/>
                <w:i w:val="0"/>
                <w:color w:val="000000"/>
                <w:sz w:val="12"/>
              </w:rPr>
              <w:t>CHARLS</w:t>
            </w:r>
          </w:p>
        </w:tc>
        <w:tc>
          <w:tcPr>
            <w:tcW w:w="1584" w:type="dxa"/>
            <w:vMerge w:val="restart"/>
            <w:tcBorders>
              <w:top w:val="nil"/>
              <w:left w:val="nil"/>
              <w:right w:val="nil"/>
            </w:tcBorders>
            <w:shd w:val="clear" w:color="auto" w:fill="FFFFFF"/>
            <w:vAlign w:val="center"/>
          </w:tcPr>
          <w:p w14:paraId="62D62CB0">
            <w:pPr>
              <w:spacing w:after="0" w:line="360" w:lineRule="auto"/>
              <w:jc w:val="center"/>
              <w:rPr>
                <w:b w:val="0"/>
                <w:color w:val="000000"/>
              </w:rPr>
            </w:pPr>
            <w:r>
              <w:rPr>
                <w:rFonts w:ascii="Arial" w:hAnsi="Arial"/>
                <w:b w:val="0"/>
                <w:i w:val="0"/>
                <w:color w:val="000000"/>
                <w:sz w:val="12"/>
              </w:rPr>
              <w:t>Became active</w:t>
            </w:r>
          </w:p>
        </w:tc>
        <w:tc>
          <w:tcPr>
            <w:tcW w:w="2235" w:type="dxa"/>
            <w:tcBorders>
              <w:top w:val="nil"/>
              <w:left w:val="nil"/>
              <w:bottom w:val="nil"/>
              <w:right w:val="nil"/>
            </w:tcBorders>
            <w:shd w:val="clear" w:color="auto" w:fill="FFFFFF"/>
            <w:vAlign w:val="center"/>
          </w:tcPr>
          <w:p w14:paraId="0BA34072">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54744B83">
            <w:pPr>
              <w:spacing w:after="0" w:line="360" w:lineRule="auto"/>
              <w:jc w:val="center"/>
              <w:rPr>
                <w:b w:val="0"/>
                <w:color w:val="000000"/>
              </w:rPr>
            </w:pPr>
            <w:r>
              <w:rPr>
                <w:rFonts w:ascii="Arial" w:hAnsi="Arial"/>
                <w:b w:val="0"/>
                <w:i w:val="0"/>
                <w:color w:val="000000"/>
                <w:sz w:val="12"/>
              </w:rPr>
              <w:t>0.64</w:t>
            </w:r>
          </w:p>
        </w:tc>
        <w:tc>
          <w:tcPr>
            <w:tcW w:w="1187" w:type="dxa"/>
            <w:tcBorders>
              <w:top w:val="nil"/>
              <w:left w:val="nil"/>
              <w:bottom w:val="nil"/>
              <w:right w:val="nil"/>
            </w:tcBorders>
            <w:shd w:val="clear" w:color="auto" w:fill="FFFFFF"/>
            <w:vAlign w:val="center"/>
          </w:tcPr>
          <w:p w14:paraId="488C1060">
            <w:pPr>
              <w:spacing w:after="0" w:line="360" w:lineRule="auto"/>
              <w:jc w:val="center"/>
              <w:rPr>
                <w:b w:val="0"/>
                <w:color w:val="000000"/>
              </w:rPr>
            </w:pPr>
            <w:r>
              <w:rPr>
                <w:rFonts w:ascii="Arial" w:hAnsi="Arial"/>
                <w:b w:val="0"/>
                <w:i w:val="0"/>
                <w:color w:val="000000"/>
                <w:sz w:val="12"/>
              </w:rPr>
              <w:t>0.44–0.93</w:t>
            </w:r>
          </w:p>
        </w:tc>
        <w:tc>
          <w:tcPr>
            <w:tcW w:w="1584" w:type="dxa"/>
            <w:tcBorders>
              <w:top w:val="nil"/>
              <w:left w:val="nil"/>
              <w:bottom w:val="nil"/>
              <w:right w:val="nil"/>
            </w:tcBorders>
            <w:shd w:val="clear" w:color="auto" w:fill="FFFFFF"/>
            <w:vAlign w:val="center"/>
          </w:tcPr>
          <w:p w14:paraId="3831A825">
            <w:pPr>
              <w:spacing w:after="0" w:line="360" w:lineRule="auto"/>
              <w:jc w:val="center"/>
              <w:rPr>
                <w:b w:val="0"/>
                <w:color w:val="000000"/>
              </w:rPr>
            </w:pPr>
            <w:r>
              <w:rPr>
                <w:rFonts w:ascii="Arial" w:hAnsi="Arial"/>
                <w:b w:val="0"/>
                <w:i w:val="0"/>
                <w:color w:val="000000"/>
                <w:sz w:val="12"/>
              </w:rPr>
              <w:t>90.0</w:t>
            </w:r>
          </w:p>
        </w:tc>
        <w:tc>
          <w:tcPr>
            <w:tcW w:w="1532" w:type="dxa"/>
            <w:tcBorders>
              <w:top w:val="nil"/>
              <w:left w:val="nil"/>
              <w:bottom w:val="nil"/>
              <w:right w:val="nil"/>
            </w:tcBorders>
            <w:shd w:val="clear" w:color="auto" w:fill="FFFFFF"/>
            <w:vAlign w:val="center"/>
          </w:tcPr>
          <w:p w14:paraId="58DDBAAC">
            <w:pPr>
              <w:spacing w:after="0" w:line="360" w:lineRule="auto"/>
              <w:jc w:val="center"/>
              <w:rPr>
                <w:b w:val="0"/>
                <w:color w:val="000000"/>
              </w:rPr>
            </w:pPr>
            <w:r>
              <w:rPr>
                <w:rFonts w:ascii="Arial" w:hAnsi="Arial"/>
                <w:b w:val="0"/>
                <w:i w:val="0"/>
                <w:color w:val="000000"/>
                <w:sz w:val="12"/>
              </w:rPr>
              <w:t>0.049</w:t>
            </w:r>
          </w:p>
        </w:tc>
        <w:tc>
          <w:tcPr>
            <w:tcW w:w="2119" w:type="dxa"/>
            <w:tcBorders>
              <w:top w:val="nil"/>
              <w:left w:val="nil"/>
              <w:bottom w:val="nil"/>
              <w:right w:val="nil"/>
            </w:tcBorders>
            <w:shd w:val="clear" w:color="auto" w:fill="FFFFFF"/>
            <w:vAlign w:val="center"/>
          </w:tcPr>
          <w:p w14:paraId="44F768E6">
            <w:pPr>
              <w:spacing w:after="0" w:line="360" w:lineRule="auto"/>
              <w:jc w:val="center"/>
              <w:rPr>
                <w:b w:val="0"/>
                <w:color w:val="000000"/>
              </w:rPr>
            </w:pPr>
            <w:r>
              <w:rPr>
                <w:rFonts w:ascii="Arial" w:hAnsi="Arial"/>
                <w:b w:val="0"/>
                <w:i w:val="0"/>
                <w:color w:val="000000"/>
                <w:sz w:val="12"/>
              </w:rPr>
              <w:t>0.29–1.42</w:t>
            </w:r>
          </w:p>
        </w:tc>
        <w:tc>
          <w:tcPr>
            <w:tcW w:w="1101" w:type="dxa"/>
            <w:tcBorders>
              <w:top w:val="nil"/>
              <w:left w:val="nil"/>
              <w:bottom w:val="nil"/>
              <w:right w:val="nil"/>
            </w:tcBorders>
            <w:shd w:val="clear" w:color="auto" w:fill="FFFFFF"/>
            <w:vAlign w:val="center"/>
          </w:tcPr>
          <w:p w14:paraId="48A4DB00">
            <w:pPr>
              <w:spacing w:after="0" w:line="360" w:lineRule="auto"/>
              <w:jc w:val="center"/>
              <w:rPr>
                <w:b w:val="0"/>
                <w:color w:val="000000"/>
              </w:rPr>
            </w:pPr>
            <w:r>
              <w:rPr>
                <w:rFonts w:ascii="Arial" w:hAnsi="Arial"/>
                <w:b w:val="0"/>
                <w:i w:val="0"/>
                <w:color w:val="000000"/>
                <w:sz w:val="12"/>
              </w:rPr>
              <w:t>4</w:t>
            </w:r>
          </w:p>
        </w:tc>
      </w:tr>
      <w:tr w14:paraId="7EDF5F0B">
        <w:trPr>
          <w:jc w:val="center"/>
        </w:trPr>
        <w:tc>
          <w:tcPr>
            <w:tcW w:w="1584" w:type="dxa"/>
            <w:vMerge w:val="continue"/>
            <w:tcBorders>
              <w:left w:val="nil"/>
              <w:right w:val="nil"/>
            </w:tcBorders>
            <w:shd w:val="clear" w:color="auto" w:fill="FFFFFF"/>
            <w:vAlign w:val="center"/>
          </w:tcPr>
          <w:p w14:paraId="7807DF3B">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68652066">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8B4928B">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49AEA5E4">
            <w:pPr>
              <w:spacing w:after="0" w:line="360" w:lineRule="auto"/>
              <w:jc w:val="center"/>
              <w:rPr>
                <w:b w:val="0"/>
                <w:color w:val="000000"/>
              </w:rPr>
            </w:pPr>
            <w:r>
              <w:rPr>
                <w:rFonts w:ascii="Arial" w:hAnsi="Arial"/>
                <w:b w:val="0"/>
                <w:i w:val="0"/>
                <w:color w:val="000000"/>
                <w:sz w:val="12"/>
              </w:rPr>
              <w:t>0.67</w:t>
            </w:r>
          </w:p>
        </w:tc>
        <w:tc>
          <w:tcPr>
            <w:tcW w:w="1187" w:type="dxa"/>
            <w:tcBorders>
              <w:top w:val="nil"/>
              <w:left w:val="nil"/>
              <w:bottom w:val="nil"/>
              <w:right w:val="nil"/>
            </w:tcBorders>
            <w:shd w:val="clear" w:color="auto" w:fill="FFFFFF"/>
            <w:vAlign w:val="center"/>
          </w:tcPr>
          <w:p w14:paraId="5C5E9873">
            <w:pPr>
              <w:spacing w:after="0" w:line="360" w:lineRule="auto"/>
              <w:jc w:val="center"/>
              <w:rPr>
                <w:b w:val="0"/>
                <w:color w:val="000000"/>
              </w:rPr>
            </w:pPr>
            <w:r>
              <w:rPr>
                <w:rFonts w:ascii="Arial" w:hAnsi="Arial"/>
                <w:b w:val="0"/>
                <w:i w:val="0"/>
                <w:color w:val="000000"/>
                <w:sz w:val="12"/>
              </w:rPr>
              <w:t>0.54–0.84</w:t>
            </w:r>
          </w:p>
        </w:tc>
        <w:tc>
          <w:tcPr>
            <w:tcW w:w="1584" w:type="dxa"/>
            <w:tcBorders>
              <w:top w:val="nil"/>
              <w:left w:val="nil"/>
              <w:bottom w:val="nil"/>
              <w:right w:val="nil"/>
            </w:tcBorders>
            <w:shd w:val="clear" w:color="auto" w:fill="FFFFFF"/>
            <w:vAlign w:val="center"/>
          </w:tcPr>
          <w:p w14:paraId="7799DD5F">
            <w:pPr>
              <w:spacing w:after="0" w:line="360" w:lineRule="auto"/>
              <w:jc w:val="center"/>
              <w:rPr>
                <w:b w:val="0"/>
                <w:color w:val="000000"/>
              </w:rPr>
            </w:pPr>
            <w:r>
              <w:rPr>
                <w:rFonts w:ascii="Arial" w:hAnsi="Arial"/>
                <w:b w:val="0"/>
                <w:i w:val="0"/>
                <w:color w:val="000000"/>
                <w:sz w:val="12"/>
              </w:rPr>
              <w:t>89.4</w:t>
            </w:r>
          </w:p>
        </w:tc>
        <w:tc>
          <w:tcPr>
            <w:tcW w:w="1532" w:type="dxa"/>
            <w:tcBorders>
              <w:top w:val="nil"/>
              <w:left w:val="nil"/>
              <w:bottom w:val="nil"/>
              <w:right w:val="nil"/>
            </w:tcBorders>
            <w:shd w:val="clear" w:color="auto" w:fill="FFFFFF"/>
            <w:vAlign w:val="center"/>
          </w:tcPr>
          <w:p w14:paraId="5D9A31BF">
            <w:pPr>
              <w:spacing w:after="0" w:line="360" w:lineRule="auto"/>
              <w:jc w:val="center"/>
              <w:rPr>
                <w:b w:val="0"/>
                <w:color w:val="000000"/>
              </w:rPr>
            </w:pPr>
            <w:r>
              <w:rPr>
                <w:rFonts w:ascii="Arial" w:hAnsi="Arial"/>
                <w:b w:val="0"/>
                <w:i w:val="0"/>
                <w:color w:val="000000"/>
                <w:sz w:val="12"/>
              </w:rPr>
              <w:t>0.016</w:t>
            </w:r>
          </w:p>
        </w:tc>
        <w:tc>
          <w:tcPr>
            <w:tcW w:w="2119" w:type="dxa"/>
            <w:tcBorders>
              <w:top w:val="nil"/>
              <w:left w:val="nil"/>
              <w:bottom w:val="nil"/>
              <w:right w:val="nil"/>
            </w:tcBorders>
            <w:shd w:val="clear" w:color="auto" w:fill="FFFFFF"/>
            <w:vAlign w:val="center"/>
          </w:tcPr>
          <w:p w14:paraId="47DA5904">
            <w:pPr>
              <w:spacing w:after="0" w:line="360" w:lineRule="auto"/>
              <w:jc w:val="center"/>
              <w:rPr>
                <w:b w:val="0"/>
                <w:color w:val="000000"/>
              </w:rPr>
            </w:pPr>
            <w:r>
              <w:rPr>
                <w:rFonts w:ascii="Arial" w:hAnsi="Arial"/>
                <w:b w:val="0"/>
                <w:i w:val="0"/>
                <w:color w:val="000000"/>
                <w:sz w:val="12"/>
              </w:rPr>
              <w:t>0.43–1.07</w:t>
            </w:r>
          </w:p>
        </w:tc>
        <w:tc>
          <w:tcPr>
            <w:tcW w:w="1101" w:type="dxa"/>
            <w:tcBorders>
              <w:top w:val="nil"/>
              <w:left w:val="nil"/>
              <w:bottom w:val="nil"/>
              <w:right w:val="nil"/>
            </w:tcBorders>
            <w:shd w:val="clear" w:color="auto" w:fill="FFFFFF"/>
            <w:vAlign w:val="center"/>
          </w:tcPr>
          <w:p w14:paraId="1F3716D0">
            <w:pPr>
              <w:spacing w:after="0" w:line="360" w:lineRule="auto"/>
              <w:jc w:val="center"/>
              <w:rPr>
                <w:b w:val="0"/>
                <w:color w:val="000000"/>
              </w:rPr>
            </w:pPr>
            <w:r>
              <w:rPr>
                <w:rFonts w:ascii="Arial" w:hAnsi="Arial"/>
                <w:b w:val="0"/>
                <w:i w:val="0"/>
                <w:color w:val="000000"/>
                <w:sz w:val="12"/>
              </w:rPr>
              <w:t>4</w:t>
            </w:r>
          </w:p>
        </w:tc>
      </w:tr>
      <w:tr w14:paraId="2F5C4E6B">
        <w:trPr>
          <w:jc w:val="center"/>
        </w:trPr>
        <w:tc>
          <w:tcPr>
            <w:tcW w:w="1584" w:type="dxa"/>
            <w:vMerge w:val="continue"/>
            <w:tcBorders>
              <w:left w:val="nil"/>
              <w:right w:val="nil"/>
            </w:tcBorders>
            <w:shd w:val="clear" w:color="auto" w:fill="FFFFFF"/>
            <w:vAlign w:val="center"/>
          </w:tcPr>
          <w:p w14:paraId="57279788">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55668BC4">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A53364A">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5AC7233A">
            <w:pPr>
              <w:spacing w:after="0" w:line="360" w:lineRule="auto"/>
              <w:jc w:val="center"/>
              <w:rPr>
                <w:b w:val="0"/>
                <w:color w:val="000000"/>
              </w:rPr>
            </w:pPr>
            <w:r>
              <w:rPr>
                <w:rFonts w:ascii="Arial" w:hAnsi="Arial"/>
                <w:b w:val="0"/>
                <w:i w:val="0"/>
                <w:color w:val="000000"/>
                <w:sz w:val="12"/>
              </w:rPr>
              <w:t>1.60</w:t>
            </w:r>
          </w:p>
        </w:tc>
        <w:tc>
          <w:tcPr>
            <w:tcW w:w="1187" w:type="dxa"/>
            <w:tcBorders>
              <w:top w:val="nil"/>
              <w:left w:val="nil"/>
              <w:bottom w:val="nil"/>
              <w:right w:val="nil"/>
            </w:tcBorders>
            <w:shd w:val="clear" w:color="auto" w:fill="FFFFFF"/>
            <w:vAlign w:val="center"/>
          </w:tcPr>
          <w:p w14:paraId="7B4E54CF">
            <w:pPr>
              <w:spacing w:after="0" w:line="360" w:lineRule="auto"/>
              <w:jc w:val="center"/>
              <w:rPr>
                <w:b w:val="0"/>
                <w:color w:val="000000"/>
              </w:rPr>
            </w:pPr>
            <w:r>
              <w:rPr>
                <w:rFonts w:ascii="Arial" w:hAnsi="Arial"/>
                <w:b w:val="0"/>
                <w:i w:val="0"/>
                <w:color w:val="000000"/>
                <w:sz w:val="12"/>
              </w:rPr>
              <w:t>1.36–1.89</w:t>
            </w:r>
          </w:p>
        </w:tc>
        <w:tc>
          <w:tcPr>
            <w:tcW w:w="1584" w:type="dxa"/>
            <w:tcBorders>
              <w:top w:val="nil"/>
              <w:left w:val="nil"/>
              <w:bottom w:val="nil"/>
              <w:right w:val="nil"/>
            </w:tcBorders>
            <w:shd w:val="clear" w:color="auto" w:fill="FFFFFF"/>
            <w:vAlign w:val="center"/>
          </w:tcPr>
          <w:p w14:paraId="06C72A4C">
            <w:pPr>
              <w:spacing w:after="0" w:line="360" w:lineRule="auto"/>
              <w:jc w:val="center"/>
              <w:rPr>
                <w:b w:val="0"/>
                <w:color w:val="000000"/>
              </w:rPr>
            </w:pPr>
            <w:r>
              <w:rPr>
                <w:rFonts w:ascii="Arial" w:hAnsi="Arial"/>
                <w:b w:val="0"/>
                <w:i w:val="0"/>
                <w:color w:val="000000"/>
                <w:sz w:val="12"/>
              </w:rPr>
              <w:t>35.3</w:t>
            </w:r>
          </w:p>
        </w:tc>
        <w:tc>
          <w:tcPr>
            <w:tcW w:w="1532" w:type="dxa"/>
            <w:tcBorders>
              <w:top w:val="nil"/>
              <w:left w:val="nil"/>
              <w:bottom w:val="nil"/>
              <w:right w:val="nil"/>
            </w:tcBorders>
            <w:shd w:val="clear" w:color="auto" w:fill="FFFFFF"/>
            <w:vAlign w:val="center"/>
          </w:tcPr>
          <w:p w14:paraId="2B842134">
            <w:pPr>
              <w:spacing w:after="0" w:line="360" w:lineRule="auto"/>
              <w:jc w:val="center"/>
              <w:rPr>
                <w:b w:val="0"/>
                <w:color w:val="000000"/>
              </w:rPr>
            </w:pPr>
            <w:r>
              <w:rPr>
                <w:rFonts w:ascii="Arial" w:hAnsi="Arial"/>
                <w:b w:val="0"/>
                <w:i w:val="0"/>
                <w:color w:val="000000"/>
                <w:sz w:val="12"/>
              </w:rPr>
              <w:t>0.006</w:t>
            </w:r>
          </w:p>
        </w:tc>
        <w:tc>
          <w:tcPr>
            <w:tcW w:w="2119" w:type="dxa"/>
            <w:tcBorders>
              <w:top w:val="nil"/>
              <w:left w:val="nil"/>
              <w:bottom w:val="nil"/>
              <w:right w:val="nil"/>
            </w:tcBorders>
            <w:shd w:val="clear" w:color="auto" w:fill="FFFFFF"/>
            <w:vAlign w:val="center"/>
          </w:tcPr>
          <w:p w14:paraId="5D910F85">
            <w:pPr>
              <w:spacing w:after="0" w:line="360" w:lineRule="auto"/>
              <w:jc w:val="center"/>
              <w:rPr>
                <w:b w:val="0"/>
                <w:color w:val="000000"/>
              </w:rPr>
            </w:pPr>
            <w:r>
              <w:rPr>
                <w:rFonts w:ascii="Arial" w:hAnsi="Arial"/>
                <w:b w:val="0"/>
                <w:i w:val="0"/>
                <w:color w:val="000000"/>
                <w:sz w:val="12"/>
              </w:rPr>
              <w:t>1.20–2.14</w:t>
            </w:r>
          </w:p>
        </w:tc>
        <w:tc>
          <w:tcPr>
            <w:tcW w:w="1101" w:type="dxa"/>
            <w:tcBorders>
              <w:top w:val="nil"/>
              <w:left w:val="nil"/>
              <w:bottom w:val="nil"/>
              <w:right w:val="nil"/>
            </w:tcBorders>
            <w:shd w:val="clear" w:color="auto" w:fill="FFFFFF"/>
            <w:vAlign w:val="center"/>
          </w:tcPr>
          <w:p w14:paraId="763A77B4">
            <w:pPr>
              <w:spacing w:after="0" w:line="360" w:lineRule="auto"/>
              <w:jc w:val="center"/>
              <w:rPr>
                <w:b w:val="0"/>
                <w:color w:val="000000"/>
              </w:rPr>
            </w:pPr>
            <w:r>
              <w:rPr>
                <w:rFonts w:ascii="Arial" w:hAnsi="Arial"/>
                <w:b w:val="0"/>
                <w:i w:val="0"/>
                <w:color w:val="000000"/>
                <w:sz w:val="12"/>
              </w:rPr>
              <w:t>4</w:t>
            </w:r>
          </w:p>
        </w:tc>
      </w:tr>
      <w:tr w14:paraId="41F7380A">
        <w:trPr>
          <w:jc w:val="center"/>
        </w:trPr>
        <w:tc>
          <w:tcPr>
            <w:tcW w:w="1584" w:type="dxa"/>
            <w:vMerge w:val="continue"/>
            <w:tcBorders>
              <w:left w:val="nil"/>
              <w:right w:val="nil"/>
            </w:tcBorders>
            <w:shd w:val="clear" w:color="auto" w:fill="FFFFFF"/>
            <w:vAlign w:val="center"/>
          </w:tcPr>
          <w:p w14:paraId="0894DC7A">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44113D40">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A937419">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6C1B2465">
            <w:pPr>
              <w:spacing w:after="0" w:line="360" w:lineRule="auto"/>
              <w:jc w:val="center"/>
              <w:rPr>
                <w:b w:val="0"/>
                <w:color w:val="000000"/>
              </w:rPr>
            </w:pPr>
            <w:r>
              <w:rPr>
                <w:rFonts w:ascii="Arial" w:hAnsi="Arial"/>
                <w:b w:val="0"/>
                <w:i w:val="0"/>
                <w:color w:val="000000"/>
                <w:sz w:val="12"/>
              </w:rPr>
              <w:t>0.76</w:t>
            </w:r>
          </w:p>
        </w:tc>
        <w:tc>
          <w:tcPr>
            <w:tcW w:w="1187" w:type="dxa"/>
            <w:tcBorders>
              <w:top w:val="nil"/>
              <w:left w:val="nil"/>
              <w:bottom w:val="nil"/>
              <w:right w:val="nil"/>
            </w:tcBorders>
            <w:shd w:val="clear" w:color="auto" w:fill="FFFFFF"/>
            <w:vAlign w:val="center"/>
          </w:tcPr>
          <w:p w14:paraId="3393051A">
            <w:pPr>
              <w:spacing w:after="0" w:line="360" w:lineRule="auto"/>
              <w:jc w:val="center"/>
              <w:rPr>
                <w:b w:val="0"/>
                <w:color w:val="000000"/>
              </w:rPr>
            </w:pPr>
            <w:r>
              <w:rPr>
                <w:rFonts w:ascii="Arial" w:hAnsi="Arial"/>
                <w:b w:val="0"/>
                <w:i w:val="0"/>
                <w:color w:val="000000"/>
                <w:sz w:val="12"/>
              </w:rPr>
              <w:t>0.59–0.97</w:t>
            </w:r>
          </w:p>
        </w:tc>
        <w:tc>
          <w:tcPr>
            <w:tcW w:w="1584" w:type="dxa"/>
            <w:tcBorders>
              <w:top w:val="nil"/>
              <w:left w:val="nil"/>
              <w:bottom w:val="nil"/>
              <w:right w:val="nil"/>
            </w:tcBorders>
            <w:shd w:val="clear" w:color="auto" w:fill="FFFFFF"/>
            <w:vAlign w:val="center"/>
          </w:tcPr>
          <w:p w14:paraId="6D78E466">
            <w:pPr>
              <w:spacing w:after="0" w:line="360" w:lineRule="auto"/>
              <w:jc w:val="center"/>
              <w:rPr>
                <w:b w:val="0"/>
                <w:color w:val="000000"/>
              </w:rPr>
            </w:pPr>
            <w:r>
              <w:rPr>
                <w:rFonts w:ascii="Arial" w:hAnsi="Arial"/>
                <w:b w:val="0"/>
                <w:i w:val="0"/>
                <w:color w:val="000000"/>
                <w:sz w:val="12"/>
              </w:rPr>
              <w:t>38.1</w:t>
            </w:r>
          </w:p>
        </w:tc>
        <w:tc>
          <w:tcPr>
            <w:tcW w:w="1532" w:type="dxa"/>
            <w:tcBorders>
              <w:top w:val="nil"/>
              <w:left w:val="nil"/>
              <w:bottom w:val="nil"/>
              <w:right w:val="nil"/>
            </w:tcBorders>
            <w:shd w:val="clear" w:color="auto" w:fill="FFFFFF"/>
            <w:vAlign w:val="center"/>
          </w:tcPr>
          <w:p w14:paraId="48540499">
            <w:pPr>
              <w:spacing w:after="0" w:line="360" w:lineRule="auto"/>
              <w:jc w:val="center"/>
              <w:rPr>
                <w:b w:val="0"/>
                <w:color w:val="000000"/>
              </w:rPr>
            </w:pPr>
            <w:r>
              <w:rPr>
                <w:rFonts w:ascii="Arial" w:hAnsi="Arial"/>
                <w:b w:val="0"/>
                <w:i w:val="0"/>
                <w:color w:val="000000"/>
                <w:sz w:val="12"/>
              </w:rPr>
              <w:t>0.009</w:t>
            </w:r>
          </w:p>
        </w:tc>
        <w:tc>
          <w:tcPr>
            <w:tcW w:w="2119" w:type="dxa"/>
            <w:tcBorders>
              <w:top w:val="nil"/>
              <w:left w:val="nil"/>
              <w:bottom w:val="nil"/>
              <w:right w:val="nil"/>
            </w:tcBorders>
            <w:shd w:val="clear" w:color="auto" w:fill="FFFFFF"/>
            <w:vAlign w:val="center"/>
          </w:tcPr>
          <w:p w14:paraId="50696752">
            <w:pPr>
              <w:spacing w:after="0" w:line="360" w:lineRule="auto"/>
              <w:jc w:val="center"/>
              <w:rPr>
                <w:b w:val="0"/>
                <w:color w:val="000000"/>
              </w:rPr>
            </w:pPr>
            <w:r>
              <w:rPr>
                <w:rFonts w:ascii="Arial" w:hAnsi="Arial"/>
                <w:b w:val="0"/>
                <w:i w:val="0"/>
                <w:color w:val="000000"/>
                <w:sz w:val="12"/>
              </w:rPr>
              <w:t>0.51–1.13</w:t>
            </w:r>
          </w:p>
        </w:tc>
        <w:tc>
          <w:tcPr>
            <w:tcW w:w="1101" w:type="dxa"/>
            <w:tcBorders>
              <w:top w:val="nil"/>
              <w:left w:val="nil"/>
              <w:bottom w:val="nil"/>
              <w:right w:val="nil"/>
            </w:tcBorders>
            <w:shd w:val="clear" w:color="auto" w:fill="FFFFFF"/>
            <w:vAlign w:val="center"/>
          </w:tcPr>
          <w:p w14:paraId="7220D290">
            <w:pPr>
              <w:spacing w:after="0" w:line="360" w:lineRule="auto"/>
              <w:jc w:val="center"/>
              <w:rPr>
                <w:b w:val="0"/>
                <w:color w:val="000000"/>
              </w:rPr>
            </w:pPr>
            <w:r>
              <w:rPr>
                <w:rFonts w:ascii="Arial" w:hAnsi="Arial"/>
                <w:b w:val="0"/>
                <w:i w:val="0"/>
                <w:color w:val="000000"/>
                <w:sz w:val="12"/>
              </w:rPr>
              <w:t>4</w:t>
            </w:r>
          </w:p>
        </w:tc>
      </w:tr>
      <w:tr w14:paraId="1D2FEC5F">
        <w:trPr>
          <w:jc w:val="center"/>
        </w:trPr>
        <w:tc>
          <w:tcPr>
            <w:tcW w:w="1584" w:type="dxa"/>
            <w:vMerge w:val="continue"/>
            <w:tcBorders>
              <w:left w:val="nil"/>
              <w:right w:val="nil"/>
            </w:tcBorders>
            <w:shd w:val="clear" w:color="auto" w:fill="FFFFFF"/>
            <w:vAlign w:val="center"/>
          </w:tcPr>
          <w:p w14:paraId="7BAC8170">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1A24045D">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B89F9EC">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436C5A50">
            <w:pPr>
              <w:spacing w:after="0" w:line="360" w:lineRule="auto"/>
              <w:jc w:val="center"/>
              <w:rPr>
                <w:b w:val="0"/>
                <w:color w:val="000000"/>
              </w:rPr>
            </w:pPr>
            <w:r>
              <w:rPr>
                <w:rFonts w:ascii="Arial" w:hAnsi="Arial"/>
                <w:b w:val="0"/>
                <w:i w:val="0"/>
                <w:color w:val="000000"/>
                <w:sz w:val="12"/>
              </w:rPr>
              <w:t>1.99</w:t>
            </w:r>
          </w:p>
        </w:tc>
        <w:tc>
          <w:tcPr>
            <w:tcW w:w="1187" w:type="dxa"/>
            <w:tcBorders>
              <w:top w:val="nil"/>
              <w:left w:val="nil"/>
              <w:bottom w:val="nil"/>
              <w:right w:val="nil"/>
            </w:tcBorders>
            <w:shd w:val="clear" w:color="auto" w:fill="FFFFFF"/>
            <w:vAlign w:val="center"/>
          </w:tcPr>
          <w:p w14:paraId="0BE5B0A2">
            <w:pPr>
              <w:spacing w:after="0" w:line="360" w:lineRule="auto"/>
              <w:jc w:val="center"/>
              <w:rPr>
                <w:b w:val="0"/>
                <w:color w:val="000000"/>
              </w:rPr>
            </w:pPr>
            <w:r>
              <w:rPr>
                <w:rFonts w:ascii="Arial" w:hAnsi="Arial"/>
                <w:b w:val="0"/>
                <w:i w:val="0"/>
                <w:color w:val="000000"/>
                <w:sz w:val="12"/>
              </w:rPr>
              <w:t>1.47–2.71</w:t>
            </w:r>
          </w:p>
        </w:tc>
        <w:tc>
          <w:tcPr>
            <w:tcW w:w="1584" w:type="dxa"/>
            <w:tcBorders>
              <w:top w:val="nil"/>
              <w:left w:val="nil"/>
              <w:bottom w:val="nil"/>
              <w:right w:val="nil"/>
            </w:tcBorders>
            <w:shd w:val="clear" w:color="auto" w:fill="FFFFFF"/>
            <w:vAlign w:val="center"/>
          </w:tcPr>
          <w:p w14:paraId="6CCC7DA1">
            <w:pPr>
              <w:spacing w:after="0" w:line="360" w:lineRule="auto"/>
              <w:jc w:val="center"/>
              <w:rPr>
                <w:b w:val="0"/>
                <w:color w:val="000000"/>
              </w:rPr>
            </w:pPr>
            <w:r>
              <w:rPr>
                <w:rFonts w:ascii="Arial" w:hAnsi="Arial"/>
                <w:b w:val="0"/>
                <w:i w:val="0"/>
                <w:color w:val="000000"/>
                <w:sz w:val="12"/>
              </w:rPr>
              <w:t>90.6</w:t>
            </w:r>
          </w:p>
        </w:tc>
        <w:tc>
          <w:tcPr>
            <w:tcW w:w="1532" w:type="dxa"/>
            <w:tcBorders>
              <w:top w:val="nil"/>
              <w:left w:val="nil"/>
              <w:bottom w:val="nil"/>
              <w:right w:val="nil"/>
            </w:tcBorders>
            <w:shd w:val="clear" w:color="auto" w:fill="FFFFFF"/>
            <w:vAlign w:val="center"/>
          </w:tcPr>
          <w:p w14:paraId="35FC52AC">
            <w:pPr>
              <w:spacing w:after="0" w:line="360" w:lineRule="auto"/>
              <w:jc w:val="center"/>
              <w:rPr>
                <w:b w:val="0"/>
                <w:color w:val="000000"/>
              </w:rPr>
            </w:pPr>
            <w:r>
              <w:rPr>
                <w:rFonts w:ascii="Arial" w:hAnsi="Arial"/>
                <w:b w:val="0"/>
                <w:i w:val="0"/>
                <w:color w:val="000000"/>
                <w:sz w:val="12"/>
              </w:rPr>
              <w:t>0.032</w:t>
            </w:r>
          </w:p>
        </w:tc>
        <w:tc>
          <w:tcPr>
            <w:tcW w:w="2119" w:type="dxa"/>
            <w:tcBorders>
              <w:top w:val="nil"/>
              <w:left w:val="nil"/>
              <w:bottom w:val="nil"/>
              <w:right w:val="nil"/>
            </w:tcBorders>
            <w:shd w:val="clear" w:color="auto" w:fill="FFFFFF"/>
            <w:vAlign w:val="center"/>
          </w:tcPr>
          <w:p w14:paraId="7571B977">
            <w:pPr>
              <w:spacing w:after="0" w:line="360" w:lineRule="auto"/>
              <w:jc w:val="center"/>
              <w:rPr>
                <w:b w:val="0"/>
                <w:color w:val="000000"/>
              </w:rPr>
            </w:pPr>
            <w:r>
              <w:rPr>
                <w:rFonts w:ascii="Arial" w:hAnsi="Arial"/>
                <w:b w:val="0"/>
                <w:i w:val="0"/>
                <w:color w:val="000000"/>
                <w:sz w:val="12"/>
              </w:rPr>
              <w:t>1.04–3.82</w:t>
            </w:r>
          </w:p>
        </w:tc>
        <w:tc>
          <w:tcPr>
            <w:tcW w:w="1101" w:type="dxa"/>
            <w:tcBorders>
              <w:top w:val="nil"/>
              <w:left w:val="nil"/>
              <w:bottom w:val="nil"/>
              <w:right w:val="nil"/>
            </w:tcBorders>
            <w:shd w:val="clear" w:color="auto" w:fill="FFFFFF"/>
            <w:vAlign w:val="center"/>
          </w:tcPr>
          <w:p w14:paraId="494C11F0">
            <w:pPr>
              <w:spacing w:after="0" w:line="360" w:lineRule="auto"/>
              <w:jc w:val="center"/>
              <w:rPr>
                <w:b w:val="0"/>
                <w:color w:val="000000"/>
              </w:rPr>
            </w:pPr>
            <w:r>
              <w:rPr>
                <w:rFonts w:ascii="Arial" w:hAnsi="Arial"/>
                <w:b w:val="0"/>
                <w:i w:val="0"/>
                <w:color w:val="000000"/>
                <w:sz w:val="12"/>
              </w:rPr>
              <w:t>4</w:t>
            </w:r>
          </w:p>
        </w:tc>
      </w:tr>
      <w:tr w14:paraId="7CB92515">
        <w:trPr>
          <w:jc w:val="center"/>
        </w:trPr>
        <w:tc>
          <w:tcPr>
            <w:tcW w:w="1584" w:type="dxa"/>
            <w:vMerge w:val="continue"/>
            <w:tcBorders>
              <w:left w:val="nil"/>
              <w:right w:val="nil"/>
            </w:tcBorders>
            <w:shd w:val="clear" w:color="auto" w:fill="FFFFFF"/>
            <w:vAlign w:val="center"/>
          </w:tcPr>
          <w:p w14:paraId="639380F2">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2A171983">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2B6A57E1">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1F6C5FDA">
            <w:pPr>
              <w:spacing w:after="0" w:line="360" w:lineRule="auto"/>
              <w:jc w:val="center"/>
              <w:rPr>
                <w:b w:val="0"/>
                <w:color w:val="000000"/>
              </w:rPr>
            </w:pPr>
            <w:r>
              <w:rPr>
                <w:rFonts w:ascii="Arial" w:hAnsi="Arial"/>
                <w:b w:val="0"/>
                <w:i w:val="0"/>
                <w:color w:val="000000"/>
                <w:sz w:val="12"/>
              </w:rPr>
              <w:t>0.83</w:t>
            </w:r>
          </w:p>
        </w:tc>
        <w:tc>
          <w:tcPr>
            <w:tcW w:w="1187" w:type="dxa"/>
            <w:tcBorders>
              <w:top w:val="nil"/>
              <w:left w:val="nil"/>
              <w:bottom w:val="nil"/>
              <w:right w:val="nil"/>
            </w:tcBorders>
            <w:shd w:val="clear" w:color="auto" w:fill="FFFFFF"/>
            <w:vAlign w:val="center"/>
          </w:tcPr>
          <w:p w14:paraId="1919AFB8">
            <w:pPr>
              <w:spacing w:after="0" w:line="360" w:lineRule="auto"/>
              <w:jc w:val="center"/>
              <w:rPr>
                <w:b w:val="0"/>
                <w:color w:val="000000"/>
              </w:rPr>
            </w:pPr>
            <w:r>
              <w:rPr>
                <w:rFonts w:ascii="Arial" w:hAnsi="Arial"/>
                <w:b w:val="0"/>
                <w:i w:val="0"/>
                <w:color w:val="000000"/>
                <w:sz w:val="12"/>
              </w:rPr>
              <w:t>0.47–1.47</w:t>
            </w:r>
          </w:p>
        </w:tc>
        <w:tc>
          <w:tcPr>
            <w:tcW w:w="1584" w:type="dxa"/>
            <w:tcBorders>
              <w:top w:val="nil"/>
              <w:left w:val="nil"/>
              <w:bottom w:val="nil"/>
              <w:right w:val="nil"/>
            </w:tcBorders>
            <w:shd w:val="clear" w:color="auto" w:fill="FFFFFF"/>
            <w:vAlign w:val="center"/>
          </w:tcPr>
          <w:p w14:paraId="58C1CBB5">
            <w:pPr>
              <w:spacing w:after="0" w:line="360" w:lineRule="auto"/>
              <w:jc w:val="center"/>
              <w:rPr>
                <w:b w:val="0"/>
                <w:color w:val="000000"/>
              </w:rPr>
            </w:pPr>
            <w:r>
              <w:rPr>
                <w:rFonts w:ascii="Arial" w:hAnsi="Arial"/>
                <w:b w:val="0"/>
                <w:i w:val="0"/>
                <w:color w:val="000000"/>
                <w:sz w:val="12"/>
              </w:rPr>
              <w:t>82.9</w:t>
            </w:r>
          </w:p>
        </w:tc>
        <w:tc>
          <w:tcPr>
            <w:tcW w:w="1532" w:type="dxa"/>
            <w:tcBorders>
              <w:top w:val="nil"/>
              <w:left w:val="nil"/>
              <w:bottom w:val="nil"/>
              <w:right w:val="nil"/>
            </w:tcBorders>
            <w:shd w:val="clear" w:color="auto" w:fill="FFFFFF"/>
            <w:vAlign w:val="center"/>
          </w:tcPr>
          <w:p w14:paraId="711C1A47">
            <w:pPr>
              <w:spacing w:after="0" w:line="360" w:lineRule="auto"/>
              <w:jc w:val="center"/>
              <w:rPr>
                <w:b w:val="0"/>
                <w:color w:val="000000"/>
              </w:rPr>
            </w:pPr>
            <w:r>
              <w:rPr>
                <w:rFonts w:ascii="Arial" w:hAnsi="Arial"/>
                <w:b w:val="0"/>
                <w:i w:val="0"/>
                <w:color w:val="000000"/>
                <w:sz w:val="12"/>
              </w:rPr>
              <w:t>0.108</w:t>
            </w:r>
          </w:p>
        </w:tc>
        <w:tc>
          <w:tcPr>
            <w:tcW w:w="2119" w:type="dxa"/>
            <w:tcBorders>
              <w:top w:val="nil"/>
              <w:left w:val="nil"/>
              <w:bottom w:val="nil"/>
              <w:right w:val="nil"/>
            </w:tcBorders>
            <w:shd w:val="clear" w:color="auto" w:fill="FFFFFF"/>
            <w:vAlign w:val="center"/>
          </w:tcPr>
          <w:p w14:paraId="7290F3A6">
            <w:pPr>
              <w:spacing w:after="0" w:line="360" w:lineRule="auto"/>
              <w:jc w:val="center"/>
              <w:rPr>
                <w:b w:val="0"/>
                <w:color w:val="000000"/>
              </w:rPr>
            </w:pPr>
            <w:r>
              <w:rPr>
                <w:rFonts w:ascii="Arial" w:hAnsi="Arial"/>
                <w:b w:val="0"/>
                <w:i w:val="0"/>
                <w:color w:val="000000"/>
                <w:sz w:val="12"/>
              </w:rPr>
              <w:t>0.25–2.73</w:t>
            </w:r>
          </w:p>
        </w:tc>
        <w:tc>
          <w:tcPr>
            <w:tcW w:w="1101" w:type="dxa"/>
            <w:tcBorders>
              <w:top w:val="nil"/>
              <w:left w:val="nil"/>
              <w:bottom w:val="nil"/>
              <w:right w:val="nil"/>
            </w:tcBorders>
            <w:shd w:val="clear" w:color="auto" w:fill="FFFFFF"/>
            <w:vAlign w:val="center"/>
          </w:tcPr>
          <w:p w14:paraId="21D6E1F6">
            <w:pPr>
              <w:spacing w:after="0" w:line="360" w:lineRule="auto"/>
              <w:jc w:val="center"/>
              <w:rPr>
                <w:b w:val="0"/>
                <w:color w:val="000000"/>
              </w:rPr>
            </w:pPr>
            <w:r>
              <w:rPr>
                <w:rFonts w:ascii="Arial" w:hAnsi="Arial"/>
                <w:b w:val="0"/>
                <w:i w:val="0"/>
                <w:color w:val="000000"/>
                <w:sz w:val="12"/>
              </w:rPr>
              <w:t>4</w:t>
            </w:r>
          </w:p>
        </w:tc>
      </w:tr>
      <w:tr w14:paraId="61745EF4">
        <w:trPr>
          <w:jc w:val="center"/>
        </w:trPr>
        <w:tc>
          <w:tcPr>
            <w:tcW w:w="1584" w:type="dxa"/>
            <w:vMerge w:val="continue"/>
            <w:tcBorders>
              <w:left w:val="nil"/>
              <w:right w:val="nil"/>
            </w:tcBorders>
            <w:shd w:val="clear" w:color="auto" w:fill="FFFFFF"/>
            <w:vAlign w:val="center"/>
          </w:tcPr>
          <w:p w14:paraId="2A26E5B8">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6F1D4BC4">
            <w:pPr>
              <w:spacing w:after="0" w:line="360" w:lineRule="auto"/>
              <w:jc w:val="center"/>
              <w:rPr>
                <w:b w:val="0"/>
                <w:color w:val="000000"/>
              </w:rPr>
            </w:pPr>
            <w:r>
              <w:rPr>
                <w:rFonts w:ascii="Arial" w:hAnsi="Arial"/>
                <w:b w:val="0"/>
                <w:i w:val="0"/>
                <w:color w:val="000000"/>
                <w:sz w:val="12"/>
              </w:rPr>
              <w:t>Became inactive</w:t>
            </w:r>
          </w:p>
        </w:tc>
        <w:tc>
          <w:tcPr>
            <w:tcW w:w="2235" w:type="dxa"/>
            <w:tcBorders>
              <w:top w:val="nil"/>
              <w:left w:val="nil"/>
              <w:bottom w:val="nil"/>
              <w:right w:val="nil"/>
            </w:tcBorders>
            <w:shd w:val="clear" w:color="auto" w:fill="FFFFFF"/>
            <w:vAlign w:val="center"/>
          </w:tcPr>
          <w:p w14:paraId="1DBC1553">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7CB4333B">
            <w:pPr>
              <w:spacing w:after="0" w:line="360" w:lineRule="auto"/>
              <w:jc w:val="center"/>
              <w:rPr>
                <w:b w:val="0"/>
                <w:color w:val="000000"/>
              </w:rPr>
            </w:pPr>
            <w:r>
              <w:rPr>
                <w:rFonts w:ascii="Arial" w:hAnsi="Arial"/>
                <w:b w:val="0"/>
                <w:i w:val="0"/>
                <w:color w:val="000000"/>
                <w:sz w:val="12"/>
              </w:rPr>
              <w:t>0.73</w:t>
            </w:r>
          </w:p>
        </w:tc>
        <w:tc>
          <w:tcPr>
            <w:tcW w:w="1187" w:type="dxa"/>
            <w:tcBorders>
              <w:top w:val="nil"/>
              <w:left w:val="nil"/>
              <w:bottom w:val="nil"/>
              <w:right w:val="nil"/>
            </w:tcBorders>
            <w:shd w:val="clear" w:color="auto" w:fill="FFFFFF"/>
            <w:vAlign w:val="center"/>
          </w:tcPr>
          <w:p w14:paraId="2EA7AB84">
            <w:pPr>
              <w:spacing w:after="0" w:line="360" w:lineRule="auto"/>
              <w:jc w:val="center"/>
              <w:rPr>
                <w:b w:val="0"/>
                <w:color w:val="000000"/>
              </w:rPr>
            </w:pPr>
            <w:r>
              <w:rPr>
                <w:rFonts w:ascii="Arial" w:hAnsi="Arial"/>
                <w:b w:val="0"/>
                <w:i w:val="0"/>
                <w:color w:val="000000"/>
                <w:sz w:val="12"/>
              </w:rPr>
              <w:t>0.56–0.96</w:t>
            </w:r>
          </w:p>
        </w:tc>
        <w:tc>
          <w:tcPr>
            <w:tcW w:w="1584" w:type="dxa"/>
            <w:tcBorders>
              <w:top w:val="nil"/>
              <w:left w:val="nil"/>
              <w:bottom w:val="nil"/>
              <w:right w:val="nil"/>
            </w:tcBorders>
            <w:shd w:val="clear" w:color="auto" w:fill="FFFFFF"/>
            <w:vAlign w:val="center"/>
          </w:tcPr>
          <w:p w14:paraId="1BEA8CAD">
            <w:pPr>
              <w:spacing w:after="0" w:line="360" w:lineRule="auto"/>
              <w:jc w:val="center"/>
              <w:rPr>
                <w:b w:val="0"/>
                <w:color w:val="000000"/>
              </w:rPr>
            </w:pPr>
            <w:r>
              <w:rPr>
                <w:rFonts w:ascii="Arial" w:hAnsi="Arial"/>
                <w:b w:val="0"/>
                <w:i w:val="0"/>
                <w:color w:val="000000"/>
                <w:sz w:val="12"/>
              </w:rPr>
              <w:t>83.4</w:t>
            </w:r>
          </w:p>
        </w:tc>
        <w:tc>
          <w:tcPr>
            <w:tcW w:w="1532" w:type="dxa"/>
            <w:tcBorders>
              <w:top w:val="nil"/>
              <w:left w:val="nil"/>
              <w:bottom w:val="nil"/>
              <w:right w:val="nil"/>
            </w:tcBorders>
            <w:shd w:val="clear" w:color="auto" w:fill="FFFFFF"/>
            <w:vAlign w:val="center"/>
          </w:tcPr>
          <w:p w14:paraId="23CC2C7D">
            <w:pPr>
              <w:spacing w:after="0" w:line="360" w:lineRule="auto"/>
              <w:jc w:val="center"/>
              <w:rPr>
                <w:b w:val="0"/>
                <w:color w:val="000000"/>
              </w:rPr>
            </w:pPr>
            <w:r>
              <w:rPr>
                <w:rFonts w:ascii="Arial" w:hAnsi="Arial"/>
                <w:b w:val="0"/>
                <w:i w:val="0"/>
                <w:color w:val="000000"/>
                <w:sz w:val="12"/>
              </w:rPr>
              <w:t>0.023</w:t>
            </w:r>
          </w:p>
        </w:tc>
        <w:tc>
          <w:tcPr>
            <w:tcW w:w="2119" w:type="dxa"/>
            <w:tcBorders>
              <w:top w:val="nil"/>
              <w:left w:val="nil"/>
              <w:bottom w:val="nil"/>
              <w:right w:val="nil"/>
            </w:tcBorders>
            <w:shd w:val="clear" w:color="auto" w:fill="FFFFFF"/>
            <w:vAlign w:val="center"/>
          </w:tcPr>
          <w:p w14:paraId="4B56FE32">
            <w:pPr>
              <w:spacing w:after="0" w:line="360" w:lineRule="auto"/>
              <w:jc w:val="center"/>
              <w:rPr>
                <w:b w:val="0"/>
                <w:color w:val="000000"/>
              </w:rPr>
            </w:pPr>
            <w:r>
              <w:rPr>
                <w:rFonts w:ascii="Arial" w:hAnsi="Arial"/>
                <w:b w:val="0"/>
                <w:i w:val="0"/>
                <w:color w:val="000000"/>
                <w:sz w:val="12"/>
              </w:rPr>
              <w:t>0.42–1.27</w:t>
            </w:r>
          </w:p>
        </w:tc>
        <w:tc>
          <w:tcPr>
            <w:tcW w:w="1101" w:type="dxa"/>
            <w:tcBorders>
              <w:top w:val="nil"/>
              <w:left w:val="nil"/>
              <w:bottom w:val="nil"/>
              <w:right w:val="nil"/>
            </w:tcBorders>
            <w:shd w:val="clear" w:color="auto" w:fill="FFFFFF"/>
            <w:vAlign w:val="center"/>
          </w:tcPr>
          <w:p w14:paraId="7963E35B">
            <w:pPr>
              <w:spacing w:after="0" w:line="360" w:lineRule="auto"/>
              <w:jc w:val="center"/>
              <w:rPr>
                <w:b w:val="0"/>
                <w:color w:val="000000"/>
              </w:rPr>
            </w:pPr>
            <w:r>
              <w:rPr>
                <w:rFonts w:ascii="Arial" w:hAnsi="Arial"/>
                <w:b w:val="0"/>
                <w:i w:val="0"/>
                <w:color w:val="000000"/>
                <w:sz w:val="12"/>
              </w:rPr>
              <w:t>4</w:t>
            </w:r>
          </w:p>
        </w:tc>
      </w:tr>
      <w:tr w14:paraId="1DFCE7DE">
        <w:trPr>
          <w:jc w:val="center"/>
        </w:trPr>
        <w:tc>
          <w:tcPr>
            <w:tcW w:w="1584" w:type="dxa"/>
            <w:vMerge w:val="continue"/>
            <w:tcBorders>
              <w:left w:val="nil"/>
              <w:right w:val="nil"/>
            </w:tcBorders>
            <w:shd w:val="clear" w:color="auto" w:fill="FFFFFF"/>
            <w:vAlign w:val="center"/>
          </w:tcPr>
          <w:p w14:paraId="02553291">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384CA72F">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3B9505D">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24BB2838">
            <w:pPr>
              <w:spacing w:after="0" w:line="360" w:lineRule="auto"/>
              <w:jc w:val="center"/>
              <w:rPr>
                <w:b w:val="0"/>
                <w:color w:val="000000"/>
              </w:rPr>
            </w:pPr>
            <w:r>
              <w:rPr>
                <w:rFonts w:ascii="Arial" w:hAnsi="Arial"/>
                <w:b w:val="0"/>
                <w:i w:val="0"/>
                <w:color w:val="000000"/>
                <w:sz w:val="12"/>
              </w:rPr>
              <w:t>0.77</w:t>
            </w:r>
          </w:p>
        </w:tc>
        <w:tc>
          <w:tcPr>
            <w:tcW w:w="1187" w:type="dxa"/>
            <w:tcBorders>
              <w:top w:val="nil"/>
              <w:left w:val="nil"/>
              <w:bottom w:val="nil"/>
              <w:right w:val="nil"/>
            </w:tcBorders>
            <w:shd w:val="clear" w:color="auto" w:fill="FFFFFF"/>
            <w:vAlign w:val="center"/>
          </w:tcPr>
          <w:p w14:paraId="4D38E5E4">
            <w:pPr>
              <w:spacing w:after="0" w:line="360" w:lineRule="auto"/>
              <w:jc w:val="center"/>
              <w:rPr>
                <w:b w:val="0"/>
                <w:color w:val="000000"/>
              </w:rPr>
            </w:pPr>
            <w:r>
              <w:rPr>
                <w:rFonts w:ascii="Arial" w:hAnsi="Arial"/>
                <w:b w:val="0"/>
                <w:i w:val="0"/>
                <w:color w:val="000000"/>
                <w:sz w:val="12"/>
              </w:rPr>
              <w:t>0.59–1.01</w:t>
            </w:r>
          </w:p>
        </w:tc>
        <w:tc>
          <w:tcPr>
            <w:tcW w:w="1584" w:type="dxa"/>
            <w:tcBorders>
              <w:top w:val="nil"/>
              <w:left w:val="nil"/>
              <w:bottom w:val="nil"/>
              <w:right w:val="nil"/>
            </w:tcBorders>
            <w:shd w:val="clear" w:color="auto" w:fill="FFFFFF"/>
            <w:vAlign w:val="center"/>
          </w:tcPr>
          <w:p w14:paraId="6E5757E3">
            <w:pPr>
              <w:spacing w:after="0" w:line="360" w:lineRule="auto"/>
              <w:jc w:val="center"/>
              <w:rPr>
                <w:b w:val="0"/>
                <w:color w:val="000000"/>
              </w:rPr>
            </w:pPr>
            <w:r>
              <w:rPr>
                <w:rFonts w:ascii="Arial" w:hAnsi="Arial"/>
                <w:b w:val="0"/>
                <w:i w:val="0"/>
                <w:color w:val="000000"/>
                <w:sz w:val="12"/>
              </w:rPr>
              <w:t>94.2</w:t>
            </w:r>
          </w:p>
        </w:tc>
        <w:tc>
          <w:tcPr>
            <w:tcW w:w="1532" w:type="dxa"/>
            <w:tcBorders>
              <w:top w:val="nil"/>
              <w:left w:val="nil"/>
              <w:bottom w:val="nil"/>
              <w:right w:val="nil"/>
            </w:tcBorders>
            <w:shd w:val="clear" w:color="auto" w:fill="FFFFFF"/>
            <w:vAlign w:val="center"/>
          </w:tcPr>
          <w:p w14:paraId="23405004">
            <w:pPr>
              <w:spacing w:after="0" w:line="360" w:lineRule="auto"/>
              <w:jc w:val="center"/>
              <w:rPr>
                <w:b w:val="0"/>
                <w:color w:val="000000"/>
              </w:rPr>
            </w:pPr>
            <w:r>
              <w:rPr>
                <w:rFonts w:ascii="Arial" w:hAnsi="Arial"/>
                <w:b w:val="0"/>
                <w:i w:val="0"/>
                <w:color w:val="000000"/>
                <w:sz w:val="12"/>
              </w:rPr>
              <w:t>0.026</w:t>
            </w:r>
          </w:p>
        </w:tc>
        <w:tc>
          <w:tcPr>
            <w:tcW w:w="2119" w:type="dxa"/>
            <w:tcBorders>
              <w:top w:val="nil"/>
              <w:left w:val="nil"/>
              <w:bottom w:val="nil"/>
              <w:right w:val="nil"/>
            </w:tcBorders>
            <w:shd w:val="clear" w:color="auto" w:fill="FFFFFF"/>
            <w:vAlign w:val="center"/>
          </w:tcPr>
          <w:p w14:paraId="28339E51">
            <w:pPr>
              <w:spacing w:after="0" w:line="360" w:lineRule="auto"/>
              <w:jc w:val="center"/>
              <w:rPr>
                <w:b w:val="0"/>
                <w:color w:val="000000"/>
              </w:rPr>
            </w:pPr>
            <w:r>
              <w:rPr>
                <w:rFonts w:ascii="Arial" w:hAnsi="Arial"/>
                <w:b w:val="0"/>
                <w:i w:val="0"/>
                <w:color w:val="000000"/>
                <w:sz w:val="12"/>
              </w:rPr>
              <w:t>0.43–1.38</w:t>
            </w:r>
          </w:p>
        </w:tc>
        <w:tc>
          <w:tcPr>
            <w:tcW w:w="1101" w:type="dxa"/>
            <w:tcBorders>
              <w:top w:val="nil"/>
              <w:left w:val="nil"/>
              <w:bottom w:val="nil"/>
              <w:right w:val="nil"/>
            </w:tcBorders>
            <w:shd w:val="clear" w:color="auto" w:fill="FFFFFF"/>
            <w:vAlign w:val="center"/>
          </w:tcPr>
          <w:p w14:paraId="7C440E92">
            <w:pPr>
              <w:spacing w:after="0" w:line="360" w:lineRule="auto"/>
              <w:jc w:val="center"/>
              <w:rPr>
                <w:b w:val="0"/>
                <w:color w:val="000000"/>
              </w:rPr>
            </w:pPr>
            <w:r>
              <w:rPr>
                <w:rFonts w:ascii="Arial" w:hAnsi="Arial"/>
                <w:b w:val="0"/>
                <w:i w:val="0"/>
                <w:color w:val="000000"/>
                <w:sz w:val="12"/>
              </w:rPr>
              <w:t>4</w:t>
            </w:r>
          </w:p>
        </w:tc>
      </w:tr>
      <w:tr w14:paraId="3DD529FB">
        <w:trPr>
          <w:jc w:val="center"/>
        </w:trPr>
        <w:tc>
          <w:tcPr>
            <w:tcW w:w="1584" w:type="dxa"/>
            <w:vMerge w:val="continue"/>
            <w:tcBorders>
              <w:left w:val="nil"/>
              <w:right w:val="nil"/>
            </w:tcBorders>
            <w:shd w:val="clear" w:color="auto" w:fill="FFFFFF"/>
            <w:vAlign w:val="center"/>
          </w:tcPr>
          <w:p w14:paraId="7115A543">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133EBA97">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ECD4AA9">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5B11A835">
            <w:pPr>
              <w:spacing w:after="0" w:line="360" w:lineRule="auto"/>
              <w:jc w:val="center"/>
              <w:rPr>
                <w:b w:val="0"/>
                <w:color w:val="000000"/>
              </w:rPr>
            </w:pPr>
            <w:r>
              <w:rPr>
                <w:rFonts w:ascii="Arial" w:hAnsi="Arial"/>
                <w:b w:val="0"/>
                <w:i w:val="0"/>
                <w:color w:val="000000"/>
                <w:sz w:val="12"/>
              </w:rPr>
              <w:t>1.32</w:t>
            </w:r>
          </w:p>
        </w:tc>
        <w:tc>
          <w:tcPr>
            <w:tcW w:w="1187" w:type="dxa"/>
            <w:tcBorders>
              <w:top w:val="nil"/>
              <w:left w:val="nil"/>
              <w:bottom w:val="nil"/>
              <w:right w:val="nil"/>
            </w:tcBorders>
            <w:shd w:val="clear" w:color="auto" w:fill="FFFFFF"/>
            <w:vAlign w:val="center"/>
          </w:tcPr>
          <w:p w14:paraId="6D85020A">
            <w:pPr>
              <w:spacing w:after="0" w:line="360" w:lineRule="auto"/>
              <w:jc w:val="center"/>
              <w:rPr>
                <w:b w:val="0"/>
                <w:color w:val="000000"/>
              </w:rPr>
            </w:pPr>
            <w:r>
              <w:rPr>
                <w:rFonts w:ascii="Arial" w:hAnsi="Arial"/>
                <w:b w:val="0"/>
                <w:i w:val="0"/>
                <w:color w:val="000000"/>
                <w:sz w:val="12"/>
              </w:rPr>
              <w:t>1.10–1.59</w:t>
            </w:r>
          </w:p>
        </w:tc>
        <w:tc>
          <w:tcPr>
            <w:tcW w:w="1584" w:type="dxa"/>
            <w:tcBorders>
              <w:top w:val="nil"/>
              <w:left w:val="nil"/>
              <w:bottom w:val="nil"/>
              <w:right w:val="nil"/>
            </w:tcBorders>
            <w:shd w:val="clear" w:color="auto" w:fill="FFFFFF"/>
            <w:vAlign w:val="center"/>
          </w:tcPr>
          <w:p w14:paraId="7115DE29">
            <w:pPr>
              <w:spacing w:after="0" w:line="360" w:lineRule="auto"/>
              <w:jc w:val="center"/>
              <w:rPr>
                <w:b w:val="0"/>
                <w:color w:val="000000"/>
              </w:rPr>
            </w:pPr>
            <w:r>
              <w:rPr>
                <w:rFonts w:ascii="Arial" w:hAnsi="Arial"/>
                <w:b w:val="0"/>
                <w:i w:val="0"/>
                <w:color w:val="000000"/>
                <w:sz w:val="12"/>
              </w:rPr>
              <w:t>52.9</w:t>
            </w:r>
          </w:p>
        </w:tc>
        <w:tc>
          <w:tcPr>
            <w:tcW w:w="1532" w:type="dxa"/>
            <w:tcBorders>
              <w:top w:val="nil"/>
              <w:left w:val="nil"/>
              <w:bottom w:val="nil"/>
              <w:right w:val="nil"/>
            </w:tcBorders>
            <w:shd w:val="clear" w:color="auto" w:fill="FFFFFF"/>
            <w:vAlign w:val="center"/>
          </w:tcPr>
          <w:p w14:paraId="53D5DFF6">
            <w:pPr>
              <w:spacing w:after="0" w:line="360" w:lineRule="auto"/>
              <w:jc w:val="center"/>
              <w:rPr>
                <w:b w:val="0"/>
                <w:color w:val="000000"/>
              </w:rPr>
            </w:pPr>
            <w:r>
              <w:rPr>
                <w:rFonts w:ascii="Arial" w:hAnsi="Arial"/>
                <w:b w:val="0"/>
                <w:i w:val="0"/>
                <w:color w:val="000000"/>
                <w:sz w:val="12"/>
              </w:rPr>
              <w:t>0.008</w:t>
            </w:r>
          </w:p>
        </w:tc>
        <w:tc>
          <w:tcPr>
            <w:tcW w:w="2119" w:type="dxa"/>
            <w:tcBorders>
              <w:top w:val="nil"/>
              <w:left w:val="nil"/>
              <w:bottom w:val="nil"/>
              <w:right w:val="nil"/>
            </w:tcBorders>
            <w:shd w:val="clear" w:color="auto" w:fill="FFFFFF"/>
            <w:vAlign w:val="center"/>
          </w:tcPr>
          <w:p w14:paraId="4094E866">
            <w:pPr>
              <w:spacing w:after="0" w:line="360" w:lineRule="auto"/>
              <w:jc w:val="center"/>
              <w:rPr>
                <w:b w:val="0"/>
                <w:color w:val="000000"/>
              </w:rPr>
            </w:pPr>
            <w:r>
              <w:rPr>
                <w:rFonts w:ascii="Arial" w:hAnsi="Arial"/>
                <w:b w:val="0"/>
                <w:i w:val="0"/>
                <w:color w:val="000000"/>
                <w:sz w:val="12"/>
              </w:rPr>
              <w:t>0.94–1.87</w:t>
            </w:r>
          </w:p>
        </w:tc>
        <w:tc>
          <w:tcPr>
            <w:tcW w:w="1101" w:type="dxa"/>
            <w:tcBorders>
              <w:top w:val="nil"/>
              <w:left w:val="nil"/>
              <w:bottom w:val="nil"/>
              <w:right w:val="nil"/>
            </w:tcBorders>
            <w:shd w:val="clear" w:color="auto" w:fill="FFFFFF"/>
            <w:vAlign w:val="center"/>
          </w:tcPr>
          <w:p w14:paraId="7DC8BE88">
            <w:pPr>
              <w:spacing w:after="0" w:line="360" w:lineRule="auto"/>
              <w:jc w:val="center"/>
              <w:rPr>
                <w:b w:val="0"/>
                <w:color w:val="000000"/>
              </w:rPr>
            </w:pPr>
            <w:r>
              <w:rPr>
                <w:rFonts w:ascii="Arial" w:hAnsi="Arial"/>
                <w:b w:val="0"/>
                <w:i w:val="0"/>
                <w:color w:val="000000"/>
                <w:sz w:val="12"/>
              </w:rPr>
              <w:t>4</w:t>
            </w:r>
          </w:p>
        </w:tc>
      </w:tr>
      <w:tr w14:paraId="433FAD98">
        <w:trPr>
          <w:jc w:val="center"/>
        </w:trPr>
        <w:tc>
          <w:tcPr>
            <w:tcW w:w="1584" w:type="dxa"/>
            <w:vMerge w:val="continue"/>
            <w:tcBorders>
              <w:left w:val="nil"/>
              <w:right w:val="nil"/>
            </w:tcBorders>
            <w:shd w:val="clear" w:color="auto" w:fill="FFFFFF"/>
            <w:vAlign w:val="center"/>
          </w:tcPr>
          <w:p w14:paraId="4B7E9D94">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2DCB3EF1">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07F4C970">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7F37C3B2">
            <w:pPr>
              <w:spacing w:after="0" w:line="360" w:lineRule="auto"/>
              <w:jc w:val="center"/>
              <w:rPr>
                <w:b w:val="0"/>
                <w:color w:val="000000"/>
              </w:rPr>
            </w:pPr>
            <w:r>
              <w:rPr>
                <w:rFonts w:ascii="Arial" w:hAnsi="Arial"/>
                <w:b w:val="0"/>
                <w:i w:val="0"/>
                <w:color w:val="000000"/>
                <w:sz w:val="12"/>
              </w:rPr>
              <w:t>0.85</w:t>
            </w:r>
          </w:p>
        </w:tc>
        <w:tc>
          <w:tcPr>
            <w:tcW w:w="1187" w:type="dxa"/>
            <w:tcBorders>
              <w:top w:val="nil"/>
              <w:left w:val="nil"/>
              <w:bottom w:val="nil"/>
              <w:right w:val="nil"/>
            </w:tcBorders>
            <w:shd w:val="clear" w:color="auto" w:fill="FFFFFF"/>
            <w:vAlign w:val="center"/>
          </w:tcPr>
          <w:p w14:paraId="218864E4">
            <w:pPr>
              <w:spacing w:after="0" w:line="360" w:lineRule="auto"/>
              <w:jc w:val="center"/>
              <w:rPr>
                <w:b w:val="0"/>
                <w:color w:val="000000"/>
              </w:rPr>
            </w:pPr>
            <w:r>
              <w:rPr>
                <w:rFonts w:ascii="Arial" w:hAnsi="Arial"/>
                <w:b w:val="0"/>
                <w:i w:val="0"/>
                <w:color w:val="000000"/>
                <w:sz w:val="12"/>
              </w:rPr>
              <w:t>0.60–1.20</w:t>
            </w:r>
          </w:p>
        </w:tc>
        <w:tc>
          <w:tcPr>
            <w:tcW w:w="1584" w:type="dxa"/>
            <w:tcBorders>
              <w:top w:val="nil"/>
              <w:left w:val="nil"/>
              <w:bottom w:val="nil"/>
              <w:right w:val="nil"/>
            </w:tcBorders>
            <w:shd w:val="clear" w:color="auto" w:fill="FFFFFF"/>
            <w:vAlign w:val="center"/>
          </w:tcPr>
          <w:p w14:paraId="1B823312">
            <w:pPr>
              <w:spacing w:after="0" w:line="360" w:lineRule="auto"/>
              <w:jc w:val="center"/>
              <w:rPr>
                <w:b w:val="0"/>
                <w:color w:val="000000"/>
              </w:rPr>
            </w:pPr>
            <w:r>
              <w:rPr>
                <w:rFonts w:ascii="Arial" w:hAnsi="Arial"/>
                <w:b w:val="0"/>
                <w:i w:val="0"/>
                <w:color w:val="000000"/>
                <w:sz w:val="12"/>
              </w:rPr>
              <w:t>80.5</w:t>
            </w:r>
          </w:p>
        </w:tc>
        <w:tc>
          <w:tcPr>
            <w:tcW w:w="1532" w:type="dxa"/>
            <w:tcBorders>
              <w:top w:val="nil"/>
              <w:left w:val="nil"/>
              <w:bottom w:val="nil"/>
              <w:right w:val="nil"/>
            </w:tcBorders>
            <w:shd w:val="clear" w:color="auto" w:fill="FFFFFF"/>
            <w:vAlign w:val="center"/>
          </w:tcPr>
          <w:p w14:paraId="5247EB5B">
            <w:pPr>
              <w:spacing w:after="0" w:line="360" w:lineRule="auto"/>
              <w:jc w:val="center"/>
              <w:rPr>
                <w:b w:val="0"/>
                <w:color w:val="000000"/>
              </w:rPr>
            </w:pPr>
            <w:r>
              <w:rPr>
                <w:rFonts w:ascii="Arial" w:hAnsi="Arial"/>
                <w:b w:val="0"/>
                <w:i w:val="0"/>
                <w:color w:val="000000"/>
                <w:sz w:val="12"/>
              </w:rPr>
              <w:t>0.035</w:t>
            </w:r>
          </w:p>
        </w:tc>
        <w:tc>
          <w:tcPr>
            <w:tcW w:w="2119" w:type="dxa"/>
            <w:tcBorders>
              <w:top w:val="nil"/>
              <w:left w:val="nil"/>
              <w:bottom w:val="nil"/>
              <w:right w:val="nil"/>
            </w:tcBorders>
            <w:shd w:val="clear" w:color="auto" w:fill="FFFFFF"/>
            <w:vAlign w:val="center"/>
          </w:tcPr>
          <w:p w14:paraId="21E6D28E">
            <w:pPr>
              <w:spacing w:after="0" w:line="360" w:lineRule="auto"/>
              <w:jc w:val="center"/>
              <w:rPr>
                <w:b w:val="0"/>
                <w:color w:val="000000"/>
              </w:rPr>
            </w:pPr>
            <w:r>
              <w:rPr>
                <w:rFonts w:ascii="Arial" w:hAnsi="Arial"/>
                <w:b w:val="0"/>
                <w:i w:val="0"/>
                <w:color w:val="000000"/>
                <w:sz w:val="12"/>
              </w:rPr>
              <w:t>0.43–1.69</w:t>
            </w:r>
          </w:p>
        </w:tc>
        <w:tc>
          <w:tcPr>
            <w:tcW w:w="1101" w:type="dxa"/>
            <w:tcBorders>
              <w:top w:val="nil"/>
              <w:left w:val="nil"/>
              <w:bottom w:val="nil"/>
              <w:right w:val="nil"/>
            </w:tcBorders>
            <w:shd w:val="clear" w:color="auto" w:fill="FFFFFF"/>
            <w:vAlign w:val="center"/>
          </w:tcPr>
          <w:p w14:paraId="1E49A9FD">
            <w:pPr>
              <w:spacing w:after="0" w:line="360" w:lineRule="auto"/>
              <w:jc w:val="center"/>
              <w:rPr>
                <w:b w:val="0"/>
                <w:color w:val="000000"/>
              </w:rPr>
            </w:pPr>
            <w:r>
              <w:rPr>
                <w:rFonts w:ascii="Arial" w:hAnsi="Arial"/>
                <w:b w:val="0"/>
                <w:i w:val="0"/>
                <w:color w:val="000000"/>
                <w:sz w:val="12"/>
              </w:rPr>
              <w:t>4</w:t>
            </w:r>
          </w:p>
        </w:tc>
      </w:tr>
      <w:tr w14:paraId="579BBB67">
        <w:trPr>
          <w:jc w:val="center"/>
        </w:trPr>
        <w:tc>
          <w:tcPr>
            <w:tcW w:w="1584" w:type="dxa"/>
            <w:vMerge w:val="continue"/>
            <w:tcBorders>
              <w:left w:val="nil"/>
              <w:right w:val="nil"/>
            </w:tcBorders>
            <w:shd w:val="clear" w:color="auto" w:fill="FFFFFF"/>
            <w:vAlign w:val="center"/>
          </w:tcPr>
          <w:p w14:paraId="061D2600">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4CD0B251">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530F1E14">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6A6AF905">
            <w:pPr>
              <w:spacing w:after="0" w:line="360" w:lineRule="auto"/>
              <w:jc w:val="center"/>
              <w:rPr>
                <w:b w:val="0"/>
                <w:color w:val="000000"/>
              </w:rPr>
            </w:pPr>
            <w:r>
              <w:rPr>
                <w:rFonts w:ascii="Arial" w:hAnsi="Arial"/>
                <w:b w:val="0"/>
                <w:i w:val="0"/>
                <w:color w:val="000000"/>
                <w:sz w:val="12"/>
              </w:rPr>
              <w:t>1.72</w:t>
            </w:r>
          </w:p>
        </w:tc>
        <w:tc>
          <w:tcPr>
            <w:tcW w:w="1187" w:type="dxa"/>
            <w:tcBorders>
              <w:top w:val="nil"/>
              <w:left w:val="nil"/>
              <w:bottom w:val="nil"/>
              <w:right w:val="nil"/>
            </w:tcBorders>
            <w:shd w:val="clear" w:color="auto" w:fill="FFFFFF"/>
            <w:vAlign w:val="center"/>
          </w:tcPr>
          <w:p w14:paraId="530F7123">
            <w:pPr>
              <w:spacing w:after="0" w:line="360" w:lineRule="auto"/>
              <w:jc w:val="center"/>
              <w:rPr>
                <w:b w:val="0"/>
                <w:color w:val="000000"/>
              </w:rPr>
            </w:pPr>
            <w:r>
              <w:rPr>
                <w:rFonts w:ascii="Arial" w:hAnsi="Arial"/>
                <w:b w:val="0"/>
                <w:i w:val="0"/>
                <w:color w:val="000000"/>
                <w:sz w:val="12"/>
              </w:rPr>
              <w:t>1.28–2.31</w:t>
            </w:r>
          </w:p>
        </w:tc>
        <w:tc>
          <w:tcPr>
            <w:tcW w:w="1584" w:type="dxa"/>
            <w:tcBorders>
              <w:top w:val="nil"/>
              <w:left w:val="nil"/>
              <w:bottom w:val="nil"/>
              <w:right w:val="nil"/>
            </w:tcBorders>
            <w:shd w:val="clear" w:color="auto" w:fill="FFFFFF"/>
            <w:vAlign w:val="center"/>
          </w:tcPr>
          <w:p w14:paraId="7C5E4136">
            <w:pPr>
              <w:spacing w:after="0" w:line="360" w:lineRule="auto"/>
              <w:jc w:val="center"/>
              <w:rPr>
                <w:b w:val="0"/>
                <w:color w:val="000000"/>
              </w:rPr>
            </w:pPr>
            <w:r>
              <w:rPr>
                <w:rFonts w:ascii="Arial" w:hAnsi="Arial"/>
                <w:b w:val="0"/>
                <w:i w:val="0"/>
                <w:color w:val="000000"/>
                <w:sz w:val="12"/>
              </w:rPr>
              <w:t>92.2</w:t>
            </w:r>
          </w:p>
        </w:tc>
        <w:tc>
          <w:tcPr>
            <w:tcW w:w="1532" w:type="dxa"/>
            <w:tcBorders>
              <w:top w:val="nil"/>
              <w:left w:val="nil"/>
              <w:bottom w:val="nil"/>
              <w:right w:val="nil"/>
            </w:tcBorders>
            <w:shd w:val="clear" w:color="auto" w:fill="FFFFFF"/>
            <w:vAlign w:val="center"/>
          </w:tcPr>
          <w:p w14:paraId="2E10836A">
            <w:pPr>
              <w:spacing w:after="0" w:line="360" w:lineRule="auto"/>
              <w:jc w:val="center"/>
              <w:rPr>
                <w:b w:val="0"/>
                <w:color w:val="000000"/>
              </w:rPr>
            </w:pPr>
            <w:r>
              <w:rPr>
                <w:rFonts w:ascii="Arial" w:hAnsi="Arial"/>
                <w:b w:val="0"/>
                <w:i w:val="0"/>
                <w:color w:val="000000"/>
                <w:sz w:val="12"/>
              </w:rPr>
              <w:t>0.030</w:t>
            </w:r>
          </w:p>
        </w:tc>
        <w:tc>
          <w:tcPr>
            <w:tcW w:w="2119" w:type="dxa"/>
            <w:tcBorders>
              <w:top w:val="nil"/>
              <w:left w:val="nil"/>
              <w:bottom w:val="nil"/>
              <w:right w:val="nil"/>
            </w:tcBorders>
            <w:shd w:val="clear" w:color="auto" w:fill="FFFFFF"/>
            <w:vAlign w:val="center"/>
          </w:tcPr>
          <w:p w14:paraId="0F6E3FEC">
            <w:pPr>
              <w:spacing w:after="0" w:line="360" w:lineRule="auto"/>
              <w:jc w:val="center"/>
              <w:rPr>
                <w:b w:val="0"/>
                <w:color w:val="000000"/>
              </w:rPr>
            </w:pPr>
            <w:r>
              <w:rPr>
                <w:rFonts w:ascii="Arial" w:hAnsi="Arial"/>
                <w:b w:val="0"/>
                <w:i w:val="0"/>
                <w:color w:val="000000"/>
                <w:sz w:val="12"/>
              </w:rPr>
              <w:t>0.91–3.22</w:t>
            </w:r>
          </w:p>
        </w:tc>
        <w:tc>
          <w:tcPr>
            <w:tcW w:w="1101" w:type="dxa"/>
            <w:tcBorders>
              <w:top w:val="nil"/>
              <w:left w:val="nil"/>
              <w:bottom w:val="nil"/>
              <w:right w:val="nil"/>
            </w:tcBorders>
            <w:shd w:val="clear" w:color="auto" w:fill="FFFFFF"/>
            <w:vAlign w:val="center"/>
          </w:tcPr>
          <w:p w14:paraId="72F41072">
            <w:pPr>
              <w:spacing w:after="0" w:line="360" w:lineRule="auto"/>
              <w:jc w:val="center"/>
              <w:rPr>
                <w:b w:val="0"/>
                <w:color w:val="000000"/>
              </w:rPr>
            </w:pPr>
            <w:r>
              <w:rPr>
                <w:rFonts w:ascii="Arial" w:hAnsi="Arial"/>
                <w:b w:val="0"/>
                <w:i w:val="0"/>
                <w:color w:val="000000"/>
                <w:sz w:val="12"/>
              </w:rPr>
              <w:t>4</w:t>
            </w:r>
          </w:p>
        </w:tc>
      </w:tr>
      <w:tr w14:paraId="54DEB610">
        <w:trPr>
          <w:jc w:val="center"/>
        </w:trPr>
        <w:tc>
          <w:tcPr>
            <w:tcW w:w="1584" w:type="dxa"/>
            <w:vMerge w:val="continue"/>
            <w:tcBorders>
              <w:left w:val="nil"/>
              <w:right w:val="nil"/>
            </w:tcBorders>
            <w:shd w:val="clear" w:color="auto" w:fill="FFFFFF"/>
            <w:vAlign w:val="center"/>
          </w:tcPr>
          <w:p w14:paraId="33D62175">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08385293">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EFA6DED">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6B86C8A0">
            <w:pPr>
              <w:spacing w:after="0" w:line="360" w:lineRule="auto"/>
              <w:jc w:val="center"/>
              <w:rPr>
                <w:b w:val="0"/>
                <w:color w:val="000000"/>
              </w:rPr>
            </w:pPr>
            <w:r>
              <w:rPr>
                <w:rFonts w:ascii="Arial" w:hAnsi="Arial"/>
                <w:b w:val="0"/>
                <w:i w:val="0"/>
                <w:color w:val="000000"/>
                <w:sz w:val="12"/>
              </w:rPr>
              <w:t>0.97</w:t>
            </w:r>
          </w:p>
        </w:tc>
        <w:tc>
          <w:tcPr>
            <w:tcW w:w="1187" w:type="dxa"/>
            <w:tcBorders>
              <w:top w:val="nil"/>
              <w:left w:val="nil"/>
              <w:bottom w:val="nil"/>
              <w:right w:val="nil"/>
            </w:tcBorders>
            <w:shd w:val="clear" w:color="auto" w:fill="FFFFFF"/>
            <w:vAlign w:val="center"/>
          </w:tcPr>
          <w:p w14:paraId="53170CBC">
            <w:pPr>
              <w:spacing w:after="0" w:line="360" w:lineRule="auto"/>
              <w:jc w:val="center"/>
              <w:rPr>
                <w:b w:val="0"/>
                <w:color w:val="000000"/>
              </w:rPr>
            </w:pPr>
            <w:r>
              <w:rPr>
                <w:rFonts w:ascii="Arial" w:hAnsi="Arial"/>
                <w:b w:val="0"/>
                <w:i w:val="0"/>
                <w:color w:val="000000"/>
                <w:sz w:val="12"/>
              </w:rPr>
              <w:t>0.70–1.35</w:t>
            </w:r>
          </w:p>
        </w:tc>
        <w:tc>
          <w:tcPr>
            <w:tcW w:w="1584" w:type="dxa"/>
            <w:tcBorders>
              <w:top w:val="nil"/>
              <w:left w:val="nil"/>
              <w:bottom w:val="nil"/>
              <w:right w:val="nil"/>
            </w:tcBorders>
            <w:shd w:val="clear" w:color="auto" w:fill="FFFFFF"/>
            <w:vAlign w:val="center"/>
          </w:tcPr>
          <w:p w14:paraId="1D4008AC">
            <w:pPr>
              <w:spacing w:after="0" w:line="360" w:lineRule="auto"/>
              <w:jc w:val="center"/>
              <w:rPr>
                <w:b w:val="0"/>
                <w:color w:val="000000"/>
              </w:rPr>
            </w:pPr>
            <w:r>
              <w:rPr>
                <w:rFonts w:ascii="Arial" w:hAnsi="Arial"/>
                <w:b w:val="0"/>
                <w:i w:val="0"/>
                <w:color w:val="000000"/>
                <w:sz w:val="12"/>
              </w:rPr>
              <w:t>72.3</w:t>
            </w:r>
          </w:p>
        </w:tc>
        <w:tc>
          <w:tcPr>
            <w:tcW w:w="1532" w:type="dxa"/>
            <w:tcBorders>
              <w:top w:val="nil"/>
              <w:left w:val="nil"/>
              <w:bottom w:val="nil"/>
              <w:right w:val="nil"/>
            </w:tcBorders>
            <w:shd w:val="clear" w:color="auto" w:fill="FFFFFF"/>
            <w:vAlign w:val="center"/>
          </w:tcPr>
          <w:p w14:paraId="4F6A0F47">
            <w:pPr>
              <w:spacing w:after="0" w:line="360" w:lineRule="auto"/>
              <w:jc w:val="center"/>
              <w:rPr>
                <w:b w:val="0"/>
                <w:color w:val="000000"/>
              </w:rPr>
            </w:pPr>
            <w:r>
              <w:rPr>
                <w:rFonts w:ascii="Arial" w:hAnsi="Arial"/>
                <w:b w:val="0"/>
                <w:i w:val="0"/>
                <w:color w:val="000000"/>
                <w:sz w:val="12"/>
              </w:rPr>
              <w:t>0.033</w:t>
            </w:r>
          </w:p>
        </w:tc>
        <w:tc>
          <w:tcPr>
            <w:tcW w:w="2119" w:type="dxa"/>
            <w:tcBorders>
              <w:top w:val="nil"/>
              <w:left w:val="nil"/>
              <w:bottom w:val="nil"/>
              <w:right w:val="nil"/>
            </w:tcBorders>
            <w:shd w:val="clear" w:color="auto" w:fill="FFFFFF"/>
            <w:vAlign w:val="center"/>
          </w:tcPr>
          <w:p w14:paraId="3BBCD27E">
            <w:pPr>
              <w:spacing w:after="0" w:line="360" w:lineRule="auto"/>
              <w:jc w:val="center"/>
              <w:rPr>
                <w:b w:val="0"/>
                <w:color w:val="000000"/>
              </w:rPr>
            </w:pPr>
            <w:r>
              <w:rPr>
                <w:rFonts w:ascii="Arial" w:hAnsi="Arial"/>
                <w:b w:val="0"/>
                <w:i w:val="0"/>
                <w:color w:val="000000"/>
                <w:sz w:val="12"/>
              </w:rPr>
              <w:t>0.50–1.89</w:t>
            </w:r>
          </w:p>
        </w:tc>
        <w:tc>
          <w:tcPr>
            <w:tcW w:w="1101" w:type="dxa"/>
            <w:tcBorders>
              <w:top w:val="nil"/>
              <w:left w:val="nil"/>
              <w:bottom w:val="nil"/>
              <w:right w:val="nil"/>
            </w:tcBorders>
            <w:shd w:val="clear" w:color="auto" w:fill="FFFFFF"/>
            <w:vAlign w:val="center"/>
          </w:tcPr>
          <w:p w14:paraId="495D7913">
            <w:pPr>
              <w:spacing w:after="0" w:line="360" w:lineRule="auto"/>
              <w:jc w:val="center"/>
              <w:rPr>
                <w:b w:val="0"/>
                <w:color w:val="000000"/>
              </w:rPr>
            </w:pPr>
            <w:r>
              <w:rPr>
                <w:rFonts w:ascii="Arial" w:hAnsi="Arial"/>
                <w:b w:val="0"/>
                <w:i w:val="0"/>
                <w:color w:val="000000"/>
                <w:sz w:val="12"/>
              </w:rPr>
              <w:t>4</w:t>
            </w:r>
          </w:p>
        </w:tc>
      </w:tr>
      <w:tr w14:paraId="09A07DF1">
        <w:trPr>
          <w:jc w:val="center"/>
        </w:trPr>
        <w:tc>
          <w:tcPr>
            <w:tcW w:w="1584" w:type="dxa"/>
            <w:vMerge w:val="continue"/>
            <w:tcBorders>
              <w:left w:val="nil"/>
              <w:right w:val="nil"/>
            </w:tcBorders>
            <w:shd w:val="clear" w:color="auto" w:fill="FFFFFF"/>
            <w:vAlign w:val="center"/>
          </w:tcPr>
          <w:p w14:paraId="747A9578">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216A77F5">
            <w:pPr>
              <w:spacing w:after="0" w:line="360" w:lineRule="auto"/>
              <w:jc w:val="center"/>
              <w:rPr>
                <w:b w:val="0"/>
                <w:color w:val="000000"/>
              </w:rPr>
            </w:pPr>
            <w:r>
              <w:rPr>
                <w:rFonts w:ascii="Arial" w:hAnsi="Arial"/>
                <w:b w:val="0"/>
                <w:i w:val="0"/>
                <w:color w:val="000000"/>
                <w:sz w:val="12"/>
              </w:rPr>
              <w:t>Stable active</w:t>
            </w:r>
          </w:p>
        </w:tc>
        <w:tc>
          <w:tcPr>
            <w:tcW w:w="2235" w:type="dxa"/>
            <w:tcBorders>
              <w:top w:val="nil"/>
              <w:left w:val="nil"/>
              <w:bottom w:val="nil"/>
              <w:right w:val="nil"/>
            </w:tcBorders>
            <w:shd w:val="clear" w:color="auto" w:fill="FFFFFF"/>
            <w:vAlign w:val="center"/>
          </w:tcPr>
          <w:p w14:paraId="363A2E3A">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3A216278">
            <w:pPr>
              <w:spacing w:after="0" w:line="360" w:lineRule="auto"/>
              <w:jc w:val="center"/>
              <w:rPr>
                <w:b w:val="0"/>
                <w:color w:val="000000"/>
              </w:rPr>
            </w:pPr>
            <w:r>
              <w:rPr>
                <w:rFonts w:ascii="Arial" w:hAnsi="Arial"/>
                <w:b w:val="0"/>
                <w:i w:val="0"/>
                <w:color w:val="000000"/>
                <w:sz w:val="12"/>
              </w:rPr>
              <w:t>0.43</w:t>
            </w:r>
          </w:p>
        </w:tc>
        <w:tc>
          <w:tcPr>
            <w:tcW w:w="1187" w:type="dxa"/>
            <w:tcBorders>
              <w:top w:val="nil"/>
              <w:left w:val="nil"/>
              <w:bottom w:val="nil"/>
              <w:right w:val="nil"/>
            </w:tcBorders>
            <w:shd w:val="clear" w:color="auto" w:fill="FFFFFF"/>
            <w:vAlign w:val="center"/>
          </w:tcPr>
          <w:p w14:paraId="5D99F44E">
            <w:pPr>
              <w:spacing w:after="0" w:line="360" w:lineRule="auto"/>
              <w:jc w:val="center"/>
              <w:rPr>
                <w:b w:val="0"/>
                <w:color w:val="000000"/>
              </w:rPr>
            </w:pPr>
            <w:r>
              <w:rPr>
                <w:rFonts w:ascii="Arial" w:hAnsi="Arial"/>
                <w:b w:val="0"/>
                <w:i w:val="0"/>
                <w:color w:val="000000"/>
                <w:sz w:val="12"/>
              </w:rPr>
              <w:t>0.21–0.88</w:t>
            </w:r>
          </w:p>
        </w:tc>
        <w:tc>
          <w:tcPr>
            <w:tcW w:w="1584" w:type="dxa"/>
            <w:tcBorders>
              <w:top w:val="nil"/>
              <w:left w:val="nil"/>
              <w:bottom w:val="nil"/>
              <w:right w:val="nil"/>
            </w:tcBorders>
            <w:shd w:val="clear" w:color="auto" w:fill="FFFFFF"/>
            <w:vAlign w:val="center"/>
          </w:tcPr>
          <w:p w14:paraId="199A4B49">
            <w:pPr>
              <w:spacing w:after="0" w:line="360" w:lineRule="auto"/>
              <w:jc w:val="center"/>
              <w:rPr>
                <w:b w:val="0"/>
                <w:color w:val="000000"/>
              </w:rPr>
            </w:pPr>
            <w:r>
              <w:rPr>
                <w:rFonts w:ascii="Arial" w:hAnsi="Arial"/>
                <w:b w:val="0"/>
                <w:i w:val="0"/>
                <w:color w:val="000000"/>
                <w:sz w:val="12"/>
              </w:rPr>
              <w:t>98.0</w:t>
            </w:r>
          </w:p>
        </w:tc>
        <w:tc>
          <w:tcPr>
            <w:tcW w:w="1532" w:type="dxa"/>
            <w:tcBorders>
              <w:top w:val="nil"/>
              <w:left w:val="nil"/>
              <w:bottom w:val="nil"/>
              <w:right w:val="nil"/>
            </w:tcBorders>
            <w:shd w:val="clear" w:color="auto" w:fill="FFFFFF"/>
            <w:vAlign w:val="center"/>
          </w:tcPr>
          <w:p w14:paraId="16BA52E4">
            <w:pPr>
              <w:spacing w:after="0" w:line="360" w:lineRule="auto"/>
              <w:jc w:val="center"/>
              <w:rPr>
                <w:b w:val="0"/>
                <w:color w:val="000000"/>
              </w:rPr>
            </w:pPr>
            <w:r>
              <w:rPr>
                <w:rFonts w:ascii="Arial" w:hAnsi="Arial"/>
                <w:b w:val="0"/>
                <w:i w:val="0"/>
                <w:color w:val="000000"/>
                <w:sz w:val="12"/>
              </w:rPr>
              <w:t>0.195</w:t>
            </w:r>
          </w:p>
        </w:tc>
        <w:tc>
          <w:tcPr>
            <w:tcW w:w="2119" w:type="dxa"/>
            <w:tcBorders>
              <w:top w:val="nil"/>
              <w:left w:val="nil"/>
              <w:bottom w:val="nil"/>
              <w:right w:val="nil"/>
            </w:tcBorders>
            <w:shd w:val="clear" w:color="auto" w:fill="FFFFFF"/>
            <w:vAlign w:val="center"/>
          </w:tcPr>
          <w:p w14:paraId="1E5AFF13">
            <w:pPr>
              <w:spacing w:after="0" w:line="360" w:lineRule="auto"/>
              <w:jc w:val="center"/>
              <w:rPr>
                <w:b w:val="0"/>
                <w:color w:val="000000"/>
              </w:rPr>
            </w:pPr>
            <w:r>
              <w:rPr>
                <w:rFonts w:ascii="Arial" w:hAnsi="Arial"/>
                <w:b w:val="0"/>
                <w:i w:val="0"/>
                <w:color w:val="000000"/>
                <w:sz w:val="12"/>
              </w:rPr>
              <w:t>0.09–2.07</w:t>
            </w:r>
          </w:p>
        </w:tc>
        <w:tc>
          <w:tcPr>
            <w:tcW w:w="1101" w:type="dxa"/>
            <w:tcBorders>
              <w:top w:val="nil"/>
              <w:left w:val="nil"/>
              <w:bottom w:val="nil"/>
              <w:right w:val="nil"/>
            </w:tcBorders>
            <w:shd w:val="clear" w:color="auto" w:fill="FFFFFF"/>
            <w:vAlign w:val="center"/>
          </w:tcPr>
          <w:p w14:paraId="7EE1FD29">
            <w:pPr>
              <w:spacing w:after="0" w:line="360" w:lineRule="auto"/>
              <w:jc w:val="center"/>
              <w:rPr>
                <w:b w:val="0"/>
                <w:color w:val="000000"/>
              </w:rPr>
            </w:pPr>
            <w:r>
              <w:rPr>
                <w:rFonts w:ascii="Arial" w:hAnsi="Arial"/>
                <w:b w:val="0"/>
                <w:i w:val="0"/>
                <w:color w:val="000000"/>
                <w:sz w:val="12"/>
              </w:rPr>
              <w:t>4</w:t>
            </w:r>
          </w:p>
        </w:tc>
      </w:tr>
      <w:tr w14:paraId="14E0A050">
        <w:trPr>
          <w:jc w:val="center"/>
        </w:trPr>
        <w:tc>
          <w:tcPr>
            <w:tcW w:w="1584" w:type="dxa"/>
            <w:vMerge w:val="continue"/>
            <w:tcBorders>
              <w:left w:val="nil"/>
              <w:right w:val="nil"/>
            </w:tcBorders>
            <w:shd w:val="clear" w:color="auto" w:fill="FFFFFF"/>
            <w:vAlign w:val="center"/>
          </w:tcPr>
          <w:p w14:paraId="67BED9DF">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1FD9F449">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29AF916">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229098C8">
            <w:pPr>
              <w:spacing w:after="0" w:line="360" w:lineRule="auto"/>
              <w:jc w:val="center"/>
              <w:rPr>
                <w:b w:val="0"/>
                <w:color w:val="000000"/>
              </w:rPr>
            </w:pPr>
            <w:r>
              <w:rPr>
                <w:rFonts w:ascii="Arial" w:hAnsi="Arial"/>
                <w:b w:val="0"/>
                <w:i w:val="0"/>
                <w:color w:val="000000"/>
                <w:sz w:val="12"/>
              </w:rPr>
              <w:t>0.45</w:t>
            </w:r>
          </w:p>
        </w:tc>
        <w:tc>
          <w:tcPr>
            <w:tcW w:w="1187" w:type="dxa"/>
            <w:tcBorders>
              <w:top w:val="nil"/>
              <w:left w:val="nil"/>
              <w:bottom w:val="nil"/>
              <w:right w:val="nil"/>
            </w:tcBorders>
            <w:shd w:val="clear" w:color="auto" w:fill="FFFFFF"/>
            <w:vAlign w:val="center"/>
          </w:tcPr>
          <w:p w14:paraId="3B9BFB4F">
            <w:pPr>
              <w:spacing w:after="0" w:line="360" w:lineRule="auto"/>
              <w:jc w:val="center"/>
              <w:rPr>
                <w:b w:val="0"/>
                <w:color w:val="000000"/>
              </w:rPr>
            </w:pPr>
            <w:r>
              <w:rPr>
                <w:rFonts w:ascii="Arial" w:hAnsi="Arial"/>
                <w:b w:val="0"/>
                <w:i w:val="0"/>
                <w:color w:val="000000"/>
                <w:sz w:val="12"/>
              </w:rPr>
              <w:t>0.25–0.83</w:t>
            </w:r>
          </w:p>
        </w:tc>
        <w:tc>
          <w:tcPr>
            <w:tcW w:w="1584" w:type="dxa"/>
            <w:tcBorders>
              <w:top w:val="nil"/>
              <w:left w:val="nil"/>
              <w:bottom w:val="nil"/>
              <w:right w:val="nil"/>
            </w:tcBorders>
            <w:shd w:val="clear" w:color="auto" w:fill="FFFFFF"/>
            <w:vAlign w:val="center"/>
          </w:tcPr>
          <w:p w14:paraId="163B1B10">
            <w:pPr>
              <w:spacing w:after="0" w:line="360" w:lineRule="auto"/>
              <w:jc w:val="center"/>
              <w:rPr>
                <w:b w:val="0"/>
                <w:color w:val="000000"/>
              </w:rPr>
            </w:pPr>
            <w:r>
              <w:rPr>
                <w:rFonts w:ascii="Arial" w:hAnsi="Arial"/>
                <w:b w:val="0"/>
                <w:i w:val="0"/>
                <w:color w:val="000000"/>
                <w:sz w:val="12"/>
              </w:rPr>
              <w:t>99.0</w:t>
            </w:r>
          </w:p>
        </w:tc>
        <w:tc>
          <w:tcPr>
            <w:tcW w:w="1532" w:type="dxa"/>
            <w:tcBorders>
              <w:top w:val="nil"/>
              <w:left w:val="nil"/>
              <w:bottom w:val="nil"/>
              <w:right w:val="nil"/>
            </w:tcBorders>
            <w:shd w:val="clear" w:color="auto" w:fill="FFFFFF"/>
            <w:vAlign w:val="center"/>
          </w:tcPr>
          <w:p w14:paraId="2D607531">
            <w:pPr>
              <w:spacing w:after="0" w:line="360" w:lineRule="auto"/>
              <w:jc w:val="center"/>
              <w:rPr>
                <w:b w:val="0"/>
                <w:color w:val="000000"/>
              </w:rPr>
            </w:pPr>
            <w:r>
              <w:rPr>
                <w:rFonts w:ascii="Arial" w:hAnsi="Arial"/>
                <w:b w:val="0"/>
                <w:i w:val="0"/>
                <w:color w:val="000000"/>
                <w:sz w:val="12"/>
              </w:rPr>
              <w:t>0.144</w:t>
            </w:r>
          </w:p>
        </w:tc>
        <w:tc>
          <w:tcPr>
            <w:tcW w:w="2119" w:type="dxa"/>
            <w:tcBorders>
              <w:top w:val="nil"/>
              <w:left w:val="nil"/>
              <w:bottom w:val="nil"/>
              <w:right w:val="nil"/>
            </w:tcBorders>
            <w:shd w:val="clear" w:color="auto" w:fill="FFFFFF"/>
            <w:vAlign w:val="center"/>
          </w:tcPr>
          <w:p w14:paraId="1870379C">
            <w:pPr>
              <w:spacing w:after="0" w:line="360" w:lineRule="auto"/>
              <w:jc w:val="center"/>
              <w:rPr>
                <w:b w:val="0"/>
                <w:color w:val="000000"/>
              </w:rPr>
            </w:pPr>
            <w:r>
              <w:rPr>
                <w:rFonts w:ascii="Arial" w:hAnsi="Arial"/>
                <w:b w:val="0"/>
                <w:i w:val="0"/>
                <w:color w:val="000000"/>
                <w:sz w:val="12"/>
              </w:rPr>
              <w:t>0.12–1.75</w:t>
            </w:r>
          </w:p>
        </w:tc>
        <w:tc>
          <w:tcPr>
            <w:tcW w:w="1101" w:type="dxa"/>
            <w:tcBorders>
              <w:top w:val="nil"/>
              <w:left w:val="nil"/>
              <w:bottom w:val="nil"/>
              <w:right w:val="nil"/>
            </w:tcBorders>
            <w:shd w:val="clear" w:color="auto" w:fill="FFFFFF"/>
            <w:vAlign w:val="center"/>
          </w:tcPr>
          <w:p w14:paraId="5AF17A0B">
            <w:pPr>
              <w:spacing w:after="0" w:line="360" w:lineRule="auto"/>
              <w:jc w:val="center"/>
              <w:rPr>
                <w:b w:val="0"/>
                <w:color w:val="000000"/>
              </w:rPr>
            </w:pPr>
            <w:r>
              <w:rPr>
                <w:rFonts w:ascii="Arial" w:hAnsi="Arial"/>
                <w:b w:val="0"/>
                <w:i w:val="0"/>
                <w:color w:val="000000"/>
                <w:sz w:val="12"/>
              </w:rPr>
              <w:t>4</w:t>
            </w:r>
          </w:p>
        </w:tc>
      </w:tr>
      <w:tr w14:paraId="666269BF">
        <w:trPr>
          <w:jc w:val="center"/>
        </w:trPr>
        <w:tc>
          <w:tcPr>
            <w:tcW w:w="1584" w:type="dxa"/>
            <w:vMerge w:val="continue"/>
            <w:tcBorders>
              <w:left w:val="nil"/>
              <w:right w:val="nil"/>
            </w:tcBorders>
            <w:shd w:val="clear" w:color="auto" w:fill="FFFFFF"/>
            <w:vAlign w:val="center"/>
          </w:tcPr>
          <w:p w14:paraId="16626917">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55ADAACE">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4A6F319">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74DC9260">
            <w:pPr>
              <w:spacing w:after="0" w:line="360" w:lineRule="auto"/>
              <w:jc w:val="center"/>
              <w:rPr>
                <w:b w:val="0"/>
                <w:color w:val="000000"/>
              </w:rPr>
            </w:pPr>
            <w:r>
              <w:rPr>
                <w:rFonts w:ascii="Arial" w:hAnsi="Arial"/>
                <w:b w:val="0"/>
                <w:i w:val="0"/>
                <w:color w:val="000000"/>
                <w:sz w:val="12"/>
              </w:rPr>
              <w:t>1.95</w:t>
            </w:r>
          </w:p>
        </w:tc>
        <w:tc>
          <w:tcPr>
            <w:tcW w:w="1187" w:type="dxa"/>
            <w:tcBorders>
              <w:top w:val="nil"/>
              <w:left w:val="nil"/>
              <w:bottom w:val="nil"/>
              <w:right w:val="nil"/>
            </w:tcBorders>
            <w:shd w:val="clear" w:color="auto" w:fill="FFFFFF"/>
            <w:vAlign w:val="center"/>
          </w:tcPr>
          <w:p w14:paraId="1C55BBFD">
            <w:pPr>
              <w:spacing w:after="0" w:line="360" w:lineRule="auto"/>
              <w:jc w:val="center"/>
              <w:rPr>
                <w:b w:val="0"/>
                <w:color w:val="000000"/>
              </w:rPr>
            </w:pPr>
            <w:r>
              <w:rPr>
                <w:rFonts w:ascii="Arial" w:hAnsi="Arial"/>
                <w:b w:val="0"/>
                <w:i w:val="0"/>
                <w:color w:val="000000"/>
                <w:sz w:val="12"/>
              </w:rPr>
              <w:t>1.63–2.33</w:t>
            </w:r>
          </w:p>
        </w:tc>
        <w:tc>
          <w:tcPr>
            <w:tcW w:w="1584" w:type="dxa"/>
            <w:tcBorders>
              <w:top w:val="nil"/>
              <w:left w:val="nil"/>
              <w:bottom w:val="nil"/>
              <w:right w:val="nil"/>
            </w:tcBorders>
            <w:shd w:val="clear" w:color="auto" w:fill="FFFFFF"/>
            <w:vAlign w:val="center"/>
          </w:tcPr>
          <w:p w14:paraId="1144F891">
            <w:pPr>
              <w:spacing w:after="0" w:line="360" w:lineRule="auto"/>
              <w:jc w:val="center"/>
              <w:rPr>
                <w:b w:val="0"/>
                <w:color w:val="000000"/>
              </w:rPr>
            </w:pPr>
            <w:r>
              <w:rPr>
                <w:rFonts w:ascii="Arial" w:hAnsi="Arial"/>
                <w:b w:val="0"/>
                <w:i w:val="0"/>
                <w:color w:val="000000"/>
                <w:sz w:val="12"/>
              </w:rPr>
              <w:t>46.2</w:t>
            </w:r>
          </w:p>
        </w:tc>
        <w:tc>
          <w:tcPr>
            <w:tcW w:w="1532" w:type="dxa"/>
            <w:tcBorders>
              <w:top w:val="nil"/>
              <w:left w:val="nil"/>
              <w:bottom w:val="nil"/>
              <w:right w:val="nil"/>
            </w:tcBorders>
            <w:shd w:val="clear" w:color="auto" w:fill="FFFFFF"/>
            <w:vAlign w:val="center"/>
          </w:tcPr>
          <w:p w14:paraId="4953DBB8">
            <w:pPr>
              <w:spacing w:after="0" w:line="360" w:lineRule="auto"/>
              <w:jc w:val="center"/>
              <w:rPr>
                <w:b w:val="0"/>
                <w:color w:val="000000"/>
              </w:rPr>
            </w:pPr>
            <w:r>
              <w:rPr>
                <w:rFonts w:ascii="Arial" w:hAnsi="Arial"/>
                <w:b w:val="0"/>
                <w:i w:val="0"/>
                <w:color w:val="000000"/>
                <w:sz w:val="12"/>
              </w:rPr>
              <w:t>0.006</w:t>
            </w:r>
          </w:p>
        </w:tc>
        <w:tc>
          <w:tcPr>
            <w:tcW w:w="2119" w:type="dxa"/>
            <w:tcBorders>
              <w:top w:val="nil"/>
              <w:left w:val="nil"/>
              <w:bottom w:val="nil"/>
              <w:right w:val="nil"/>
            </w:tcBorders>
            <w:shd w:val="clear" w:color="auto" w:fill="FFFFFF"/>
            <w:vAlign w:val="center"/>
          </w:tcPr>
          <w:p w14:paraId="4FE41A07">
            <w:pPr>
              <w:spacing w:after="0" w:line="360" w:lineRule="auto"/>
              <w:jc w:val="center"/>
              <w:rPr>
                <w:b w:val="0"/>
                <w:color w:val="000000"/>
              </w:rPr>
            </w:pPr>
            <w:r>
              <w:rPr>
                <w:rFonts w:ascii="Arial" w:hAnsi="Arial"/>
                <w:b w:val="0"/>
                <w:i w:val="0"/>
                <w:color w:val="000000"/>
                <w:sz w:val="12"/>
              </w:rPr>
              <w:t>1.44–2.65</w:t>
            </w:r>
          </w:p>
        </w:tc>
        <w:tc>
          <w:tcPr>
            <w:tcW w:w="1101" w:type="dxa"/>
            <w:tcBorders>
              <w:top w:val="nil"/>
              <w:left w:val="nil"/>
              <w:bottom w:val="nil"/>
              <w:right w:val="nil"/>
            </w:tcBorders>
            <w:shd w:val="clear" w:color="auto" w:fill="FFFFFF"/>
            <w:vAlign w:val="center"/>
          </w:tcPr>
          <w:p w14:paraId="565FF728">
            <w:pPr>
              <w:spacing w:after="0" w:line="360" w:lineRule="auto"/>
              <w:jc w:val="center"/>
              <w:rPr>
                <w:b w:val="0"/>
                <w:color w:val="000000"/>
              </w:rPr>
            </w:pPr>
            <w:r>
              <w:rPr>
                <w:rFonts w:ascii="Arial" w:hAnsi="Arial"/>
                <w:b w:val="0"/>
                <w:i w:val="0"/>
                <w:color w:val="000000"/>
                <w:sz w:val="12"/>
              </w:rPr>
              <w:t>4</w:t>
            </w:r>
          </w:p>
        </w:tc>
      </w:tr>
      <w:tr w14:paraId="72187517">
        <w:trPr>
          <w:jc w:val="center"/>
        </w:trPr>
        <w:tc>
          <w:tcPr>
            <w:tcW w:w="1584" w:type="dxa"/>
            <w:vMerge w:val="continue"/>
            <w:tcBorders>
              <w:left w:val="nil"/>
              <w:right w:val="nil"/>
            </w:tcBorders>
            <w:shd w:val="clear" w:color="auto" w:fill="FFFFFF"/>
            <w:vAlign w:val="center"/>
          </w:tcPr>
          <w:p w14:paraId="71ABED39">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074D68A6">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602657C">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17D2D0BB">
            <w:pPr>
              <w:spacing w:after="0" w:line="360" w:lineRule="auto"/>
              <w:jc w:val="center"/>
              <w:rPr>
                <w:b w:val="0"/>
                <w:color w:val="000000"/>
              </w:rPr>
            </w:pPr>
            <w:r>
              <w:rPr>
                <w:rFonts w:ascii="Arial" w:hAnsi="Arial"/>
                <w:b w:val="0"/>
                <w:i w:val="0"/>
                <w:color w:val="000000"/>
                <w:sz w:val="12"/>
              </w:rPr>
              <w:t>0.60</w:t>
            </w:r>
          </w:p>
        </w:tc>
        <w:tc>
          <w:tcPr>
            <w:tcW w:w="1187" w:type="dxa"/>
            <w:tcBorders>
              <w:top w:val="nil"/>
              <w:left w:val="nil"/>
              <w:bottom w:val="nil"/>
              <w:right w:val="nil"/>
            </w:tcBorders>
            <w:shd w:val="clear" w:color="auto" w:fill="FFFFFF"/>
            <w:vAlign w:val="center"/>
          </w:tcPr>
          <w:p w14:paraId="4314E78B">
            <w:pPr>
              <w:spacing w:after="0" w:line="360" w:lineRule="auto"/>
              <w:jc w:val="center"/>
              <w:rPr>
                <w:b w:val="0"/>
                <w:color w:val="000000"/>
              </w:rPr>
            </w:pPr>
            <w:r>
              <w:rPr>
                <w:rFonts w:ascii="Arial" w:hAnsi="Arial"/>
                <w:b w:val="0"/>
                <w:i w:val="0"/>
                <w:color w:val="000000"/>
                <w:sz w:val="12"/>
              </w:rPr>
              <w:t>0.38–0.94</w:t>
            </w:r>
          </w:p>
        </w:tc>
        <w:tc>
          <w:tcPr>
            <w:tcW w:w="1584" w:type="dxa"/>
            <w:tcBorders>
              <w:top w:val="nil"/>
              <w:left w:val="nil"/>
              <w:bottom w:val="nil"/>
              <w:right w:val="nil"/>
            </w:tcBorders>
            <w:shd w:val="clear" w:color="auto" w:fill="FFFFFF"/>
            <w:vAlign w:val="center"/>
          </w:tcPr>
          <w:p w14:paraId="21861444">
            <w:pPr>
              <w:spacing w:after="0" w:line="360" w:lineRule="auto"/>
              <w:jc w:val="center"/>
              <w:rPr>
                <w:b w:val="0"/>
                <w:color w:val="000000"/>
              </w:rPr>
            </w:pPr>
            <w:r>
              <w:rPr>
                <w:rFonts w:ascii="Arial" w:hAnsi="Arial"/>
                <w:b w:val="0"/>
                <w:i w:val="0"/>
                <w:color w:val="000000"/>
                <w:sz w:val="12"/>
              </w:rPr>
              <w:t>81.0</w:t>
            </w:r>
          </w:p>
        </w:tc>
        <w:tc>
          <w:tcPr>
            <w:tcW w:w="1532" w:type="dxa"/>
            <w:tcBorders>
              <w:top w:val="nil"/>
              <w:left w:val="nil"/>
              <w:bottom w:val="nil"/>
              <w:right w:val="nil"/>
            </w:tcBorders>
            <w:shd w:val="clear" w:color="auto" w:fill="FFFFFF"/>
            <w:vAlign w:val="center"/>
          </w:tcPr>
          <w:p w14:paraId="3D47C247">
            <w:pPr>
              <w:spacing w:after="0" w:line="360" w:lineRule="auto"/>
              <w:jc w:val="center"/>
              <w:rPr>
                <w:b w:val="0"/>
                <w:color w:val="000000"/>
              </w:rPr>
            </w:pPr>
            <w:r>
              <w:rPr>
                <w:rFonts w:ascii="Arial" w:hAnsi="Arial"/>
                <w:b w:val="0"/>
                <w:i w:val="0"/>
                <w:color w:val="000000"/>
                <w:sz w:val="12"/>
              </w:rPr>
              <w:t>0.061</w:t>
            </w:r>
          </w:p>
        </w:tc>
        <w:tc>
          <w:tcPr>
            <w:tcW w:w="2119" w:type="dxa"/>
            <w:tcBorders>
              <w:top w:val="nil"/>
              <w:left w:val="nil"/>
              <w:bottom w:val="nil"/>
              <w:right w:val="nil"/>
            </w:tcBorders>
            <w:shd w:val="clear" w:color="auto" w:fill="FFFFFF"/>
            <w:vAlign w:val="center"/>
          </w:tcPr>
          <w:p w14:paraId="3A8B2BED">
            <w:pPr>
              <w:spacing w:after="0" w:line="360" w:lineRule="auto"/>
              <w:jc w:val="center"/>
              <w:rPr>
                <w:b w:val="0"/>
                <w:color w:val="000000"/>
              </w:rPr>
            </w:pPr>
            <w:r>
              <w:rPr>
                <w:rFonts w:ascii="Arial" w:hAnsi="Arial"/>
                <w:b w:val="0"/>
                <w:i w:val="0"/>
                <w:color w:val="000000"/>
                <w:sz w:val="12"/>
              </w:rPr>
              <w:t>0.24–1.49</w:t>
            </w:r>
          </w:p>
        </w:tc>
        <w:tc>
          <w:tcPr>
            <w:tcW w:w="1101" w:type="dxa"/>
            <w:tcBorders>
              <w:top w:val="nil"/>
              <w:left w:val="nil"/>
              <w:bottom w:val="nil"/>
              <w:right w:val="nil"/>
            </w:tcBorders>
            <w:shd w:val="clear" w:color="auto" w:fill="FFFFFF"/>
            <w:vAlign w:val="center"/>
          </w:tcPr>
          <w:p w14:paraId="61CBF7B5">
            <w:pPr>
              <w:spacing w:after="0" w:line="360" w:lineRule="auto"/>
              <w:jc w:val="center"/>
              <w:rPr>
                <w:b w:val="0"/>
                <w:color w:val="000000"/>
              </w:rPr>
            </w:pPr>
            <w:r>
              <w:rPr>
                <w:rFonts w:ascii="Arial" w:hAnsi="Arial"/>
                <w:b w:val="0"/>
                <w:i w:val="0"/>
                <w:color w:val="000000"/>
                <w:sz w:val="12"/>
              </w:rPr>
              <w:t>4</w:t>
            </w:r>
          </w:p>
        </w:tc>
      </w:tr>
      <w:tr w14:paraId="12E52957">
        <w:trPr>
          <w:jc w:val="center"/>
        </w:trPr>
        <w:tc>
          <w:tcPr>
            <w:tcW w:w="1584" w:type="dxa"/>
            <w:vMerge w:val="continue"/>
            <w:tcBorders>
              <w:left w:val="nil"/>
              <w:right w:val="nil"/>
            </w:tcBorders>
            <w:shd w:val="clear" w:color="auto" w:fill="FFFFFF"/>
            <w:vAlign w:val="center"/>
          </w:tcPr>
          <w:p w14:paraId="76EE7D52">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405A4B52">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6113241">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0800B508">
            <w:pPr>
              <w:spacing w:after="0" w:line="360" w:lineRule="auto"/>
              <w:jc w:val="center"/>
              <w:rPr>
                <w:b w:val="0"/>
                <w:color w:val="000000"/>
              </w:rPr>
            </w:pPr>
            <w:r>
              <w:rPr>
                <w:rFonts w:ascii="Arial" w:hAnsi="Arial"/>
                <w:b w:val="0"/>
                <w:i w:val="0"/>
                <w:color w:val="000000"/>
                <w:sz w:val="12"/>
              </w:rPr>
              <w:t>2.60</w:t>
            </w:r>
          </w:p>
        </w:tc>
        <w:tc>
          <w:tcPr>
            <w:tcW w:w="1187" w:type="dxa"/>
            <w:tcBorders>
              <w:top w:val="nil"/>
              <w:left w:val="nil"/>
              <w:bottom w:val="nil"/>
              <w:right w:val="nil"/>
            </w:tcBorders>
            <w:shd w:val="clear" w:color="auto" w:fill="FFFFFF"/>
            <w:vAlign w:val="center"/>
          </w:tcPr>
          <w:p w14:paraId="4F73E3E9">
            <w:pPr>
              <w:spacing w:after="0" w:line="360" w:lineRule="auto"/>
              <w:jc w:val="center"/>
              <w:rPr>
                <w:b w:val="0"/>
                <w:color w:val="000000"/>
              </w:rPr>
            </w:pPr>
            <w:r>
              <w:rPr>
                <w:rFonts w:ascii="Arial" w:hAnsi="Arial"/>
                <w:b w:val="0"/>
                <w:i w:val="0"/>
                <w:color w:val="000000"/>
                <w:sz w:val="12"/>
              </w:rPr>
              <w:t>1.88–3.58</w:t>
            </w:r>
          </w:p>
        </w:tc>
        <w:tc>
          <w:tcPr>
            <w:tcW w:w="1584" w:type="dxa"/>
            <w:tcBorders>
              <w:top w:val="nil"/>
              <w:left w:val="nil"/>
              <w:bottom w:val="nil"/>
              <w:right w:val="nil"/>
            </w:tcBorders>
            <w:shd w:val="clear" w:color="auto" w:fill="FFFFFF"/>
            <w:vAlign w:val="center"/>
          </w:tcPr>
          <w:p w14:paraId="11773371">
            <w:pPr>
              <w:spacing w:after="0" w:line="360" w:lineRule="auto"/>
              <w:jc w:val="center"/>
              <w:rPr>
                <w:b w:val="0"/>
                <w:color w:val="000000"/>
              </w:rPr>
            </w:pPr>
            <w:r>
              <w:rPr>
                <w:rFonts w:ascii="Arial" w:hAnsi="Arial"/>
                <w:b w:val="0"/>
                <w:i w:val="0"/>
                <w:color w:val="000000"/>
                <w:sz w:val="12"/>
              </w:rPr>
              <w:t>93.9</w:t>
            </w:r>
          </w:p>
        </w:tc>
        <w:tc>
          <w:tcPr>
            <w:tcW w:w="1532" w:type="dxa"/>
            <w:tcBorders>
              <w:top w:val="nil"/>
              <w:left w:val="nil"/>
              <w:bottom w:val="nil"/>
              <w:right w:val="nil"/>
            </w:tcBorders>
            <w:shd w:val="clear" w:color="auto" w:fill="FFFFFF"/>
            <w:vAlign w:val="center"/>
          </w:tcPr>
          <w:p w14:paraId="13596604">
            <w:pPr>
              <w:spacing w:after="0" w:line="360" w:lineRule="auto"/>
              <w:jc w:val="center"/>
              <w:rPr>
                <w:b w:val="0"/>
                <w:color w:val="000000"/>
              </w:rPr>
            </w:pPr>
            <w:r>
              <w:rPr>
                <w:rFonts w:ascii="Arial" w:hAnsi="Arial"/>
                <w:b w:val="0"/>
                <w:i w:val="0"/>
                <w:color w:val="000000"/>
                <w:sz w:val="12"/>
              </w:rPr>
              <w:t>0.036</w:t>
            </w:r>
          </w:p>
        </w:tc>
        <w:tc>
          <w:tcPr>
            <w:tcW w:w="2119" w:type="dxa"/>
            <w:tcBorders>
              <w:top w:val="nil"/>
              <w:left w:val="nil"/>
              <w:bottom w:val="nil"/>
              <w:right w:val="nil"/>
            </w:tcBorders>
            <w:shd w:val="clear" w:color="auto" w:fill="FFFFFF"/>
            <w:vAlign w:val="center"/>
          </w:tcPr>
          <w:p w14:paraId="1F78ABAF">
            <w:pPr>
              <w:spacing w:after="0" w:line="360" w:lineRule="auto"/>
              <w:jc w:val="center"/>
              <w:rPr>
                <w:b w:val="0"/>
                <w:color w:val="000000"/>
              </w:rPr>
            </w:pPr>
            <w:r>
              <w:rPr>
                <w:rFonts w:ascii="Arial" w:hAnsi="Arial"/>
                <w:b w:val="0"/>
                <w:i w:val="0"/>
                <w:color w:val="000000"/>
                <w:sz w:val="12"/>
              </w:rPr>
              <w:t>1.31–5.15</w:t>
            </w:r>
          </w:p>
        </w:tc>
        <w:tc>
          <w:tcPr>
            <w:tcW w:w="1101" w:type="dxa"/>
            <w:tcBorders>
              <w:top w:val="nil"/>
              <w:left w:val="nil"/>
              <w:bottom w:val="nil"/>
              <w:right w:val="nil"/>
            </w:tcBorders>
            <w:shd w:val="clear" w:color="auto" w:fill="FFFFFF"/>
            <w:vAlign w:val="center"/>
          </w:tcPr>
          <w:p w14:paraId="2A5F1811">
            <w:pPr>
              <w:spacing w:after="0" w:line="360" w:lineRule="auto"/>
              <w:jc w:val="center"/>
              <w:rPr>
                <w:b w:val="0"/>
                <w:color w:val="000000"/>
              </w:rPr>
            </w:pPr>
            <w:r>
              <w:rPr>
                <w:rFonts w:ascii="Arial" w:hAnsi="Arial"/>
                <w:b w:val="0"/>
                <w:i w:val="0"/>
                <w:color w:val="000000"/>
                <w:sz w:val="12"/>
              </w:rPr>
              <w:t>4</w:t>
            </w:r>
          </w:p>
        </w:tc>
      </w:tr>
      <w:tr w14:paraId="68AA525A">
        <w:trPr>
          <w:jc w:val="center"/>
        </w:trPr>
        <w:tc>
          <w:tcPr>
            <w:tcW w:w="1584" w:type="dxa"/>
            <w:vMerge w:val="continue"/>
            <w:tcBorders>
              <w:left w:val="nil"/>
              <w:bottom w:val="nil"/>
              <w:right w:val="nil"/>
            </w:tcBorders>
            <w:shd w:val="clear" w:color="auto" w:fill="FFFFFF"/>
            <w:vAlign w:val="center"/>
          </w:tcPr>
          <w:p w14:paraId="77026B63">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6B6F4FAE">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0F68C932">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52D694C7">
            <w:pPr>
              <w:spacing w:after="0" w:line="360" w:lineRule="auto"/>
              <w:jc w:val="center"/>
              <w:rPr>
                <w:b w:val="0"/>
                <w:color w:val="000000"/>
              </w:rPr>
            </w:pPr>
            <w:r>
              <w:rPr>
                <w:rFonts w:ascii="Arial" w:hAnsi="Arial"/>
                <w:b w:val="0"/>
                <w:i w:val="0"/>
                <w:color w:val="000000"/>
                <w:sz w:val="12"/>
              </w:rPr>
              <w:t>0.81</w:t>
            </w:r>
          </w:p>
        </w:tc>
        <w:tc>
          <w:tcPr>
            <w:tcW w:w="1187" w:type="dxa"/>
            <w:tcBorders>
              <w:top w:val="nil"/>
              <w:left w:val="nil"/>
              <w:bottom w:val="nil"/>
              <w:right w:val="nil"/>
            </w:tcBorders>
            <w:shd w:val="clear" w:color="auto" w:fill="FFFFFF"/>
            <w:vAlign w:val="center"/>
          </w:tcPr>
          <w:p w14:paraId="58B182DC">
            <w:pPr>
              <w:spacing w:after="0" w:line="360" w:lineRule="auto"/>
              <w:jc w:val="center"/>
              <w:rPr>
                <w:b w:val="0"/>
                <w:color w:val="000000"/>
              </w:rPr>
            </w:pPr>
            <w:r>
              <w:rPr>
                <w:rFonts w:ascii="Arial" w:hAnsi="Arial"/>
                <w:b w:val="0"/>
                <w:i w:val="0"/>
                <w:color w:val="000000"/>
                <w:sz w:val="12"/>
              </w:rPr>
              <w:t>0.50–1.30</w:t>
            </w:r>
          </w:p>
        </w:tc>
        <w:tc>
          <w:tcPr>
            <w:tcW w:w="1584" w:type="dxa"/>
            <w:tcBorders>
              <w:top w:val="nil"/>
              <w:left w:val="nil"/>
              <w:bottom w:val="nil"/>
              <w:right w:val="nil"/>
            </w:tcBorders>
            <w:shd w:val="clear" w:color="auto" w:fill="FFFFFF"/>
            <w:vAlign w:val="center"/>
          </w:tcPr>
          <w:p w14:paraId="2B270C00">
            <w:pPr>
              <w:spacing w:after="0" w:line="360" w:lineRule="auto"/>
              <w:jc w:val="center"/>
              <w:rPr>
                <w:b w:val="0"/>
                <w:color w:val="000000"/>
              </w:rPr>
            </w:pPr>
            <w:r>
              <w:rPr>
                <w:rFonts w:ascii="Arial" w:hAnsi="Arial"/>
                <w:b w:val="0"/>
                <w:i w:val="0"/>
                <w:color w:val="000000"/>
                <w:sz w:val="12"/>
              </w:rPr>
              <w:t>81.4</w:t>
            </w:r>
          </w:p>
        </w:tc>
        <w:tc>
          <w:tcPr>
            <w:tcW w:w="1532" w:type="dxa"/>
            <w:tcBorders>
              <w:top w:val="nil"/>
              <w:left w:val="nil"/>
              <w:bottom w:val="nil"/>
              <w:right w:val="nil"/>
            </w:tcBorders>
            <w:shd w:val="clear" w:color="auto" w:fill="FFFFFF"/>
            <w:vAlign w:val="center"/>
          </w:tcPr>
          <w:p w14:paraId="1846FAA8">
            <w:pPr>
              <w:spacing w:after="0" w:line="360" w:lineRule="auto"/>
              <w:jc w:val="center"/>
              <w:rPr>
                <w:b w:val="0"/>
                <w:color w:val="000000"/>
              </w:rPr>
            </w:pPr>
            <w:r>
              <w:rPr>
                <w:rFonts w:ascii="Arial" w:hAnsi="Arial"/>
                <w:b w:val="0"/>
                <w:i w:val="0"/>
                <w:color w:val="000000"/>
                <w:sz w:val="12"/>
              </w:rPr>
              <w:t>0.079</w:t>
            </w:r>
          </w:p>
        </w:tc>
        <w:tc>
          <w:tcPr>
            <w:tcW w:w="2119" w:type="dxa"/>
            <w:tcBorders>
              <w:top w:val="nil"/>
              <w:left w:val="nil"/>
              <w:bottom w:val="nil"/>
              <w:right w:val="nil"/>
            </w:tcBorders>
            <w:shd w:val="clear" w:color="auto" w:fill="FFFFFF"/>
            <w:vAlign w:val="center"/>
          </w:tcPr>
          <w:p w14:paraId="1A7E5D86">
            <w:pPr>
              <w:spacing w:after="0" w:line="360" w:lineRule="auto"/>
              <w:jc w:val="center"/>
              <w:rPr>
                <w:b w:val="0"/>
                <w:color w:val="000000"/>
              </w:rPr>
            </w:pPr>
            <w:r>
              <w:rPr>
                <w:rFonts w:ascii="Arial" w:hAnsi="Arial"/>
                <w:b w:val="0"/>
                <w:i w:val="0"/>
                <w:color w:val="000000"/>
                <w:sz w:val="12"/>
              </w:rPr>
              <w:t>0.29–2.22</w:t>
            </w:r>
          </w:p>
        </w:tc>
        <w:tc>
          <w:tcPr>
            <w:tcW w:w="1101" w:type="dxa"/>
            <w:tcBorders>
              <w:top w:val="nil"/>
              <w:left w:val="nil"/>
              <w:bottom w:val="nil"/>
              <w:right w:val="nil"/>
            </w:tcBorders>
            <w:shd w:val="clear" w:color="auto" w:fill="FFFFFF"/>
            <w:vAlign w:val="center"/>
          </w:tcPr>
          <w:p w14:paraId="2AFB98F3">
            <w:pPr>
              <w:spacing w:after="0" w:line="360" w:lineRule="auto"/>
              <w:jc w:val="center"/>
              <w:rPr>
                <w:b w:val="0"/>
                <w:color w:val="000000"/>
              </w:rPr>
            </w:pPr>
            <w:r>
              <w:rPr>
                <w:rFonts w:ascii="Arial" w:hAnsi="Arial"/>
                <w:b w:val="0"/>
                <w:i w:val="0"/>
                <w:color w:val="000000"/>
                <w:sz w:val="12"/>
              </w:rPr>
              <w:t>4</w:t>
            </w:r>
          </w:p>
        </w:tc>
      </w:tr>
      <w:tr w14:paraId="0AED966C">
        <w:trPr>
          <w:jc w:val="center"/>
        </w:trPr>
        <w:tc>
          <w:tcPr>
            <w:tcW w:w="1584" w:type="dxa"/>
            <w:vMerge w:val="restart"/>
            <w:tcBorders>
              <w:top w:val="nil"/>
              <w:left w:val="nil"/>
              <w:right w:val="nil"/>
            </w:tcBorders>
            <w:shd w:val="clear" w:color="auto" w:fill="FFFFFF"/>
            <w:vAlign w:val="center"/>
          </w:tcPr>
          <w:p w14:paraId="553E8A61">
            <w:pPr>
              <w:spacing w:after="0" w:line="360" w:lineRule="auto"/>
              <w:jc w:val="center"/>
              <w:rPr>
                <w:b w:val="0"/>
                <w:color w:val="000000"/>
              </w:rPr>
            </w:pPr>
            <w:r>
              <w:rPr>
                <w:rFonts w:ascii="Arial" w:hAnsi="Arial"/>
                <w:b w:val="0"/>
                <w:i w:val="0"/>
                <w:color w:val="000000"/>
                <w:sz w:val="12"/>
              </w:rPr>
              <w:t>MHAS</w:t>
            </w:r>
          </w:p>
        </w:tc>
        <w:tc>
          <w:tcPr>
            <w:tcW w:w="1584" w:type="dxa"/>
            <w:vMerge w:val="restart"/>
            <w:tcBorders>
              <w:top w:val="nil"/>
              <w:left w:val="nil"/>
              <w:right w:val="nil"/>
            </w:tcBorders>
            <w:shd w:val="clear" w:color="auto" w:fill="FFFFFF"/>
            <w:vAlign w:val="center"/>
          </w:tcPr>
          <w:p w14:paraId="794348E5">
            <w:pPr>
              <w:spacing w:after="0" w:line="360" w:lineRule="auto"/>
              <w:jc w:val="center"/>
              <w:rPr>
                <w:b w:val="0"/>
                <w:color w:val="000000"/>
              </w:rPr>
            </w:pPr>
            <w:r>
              <w:rPr>
                <w:rFonts w:ascii="Arial" w:hAnsi="Arial"/>
                <w:b w:val="0"/>
                <w:i w:val="0"/>
                <w:color w:val="000000"/>
                <w:sz w:val="12"/>
              </w:rPr>
              <w:t>Became active</w:t>
            </w:r>
          </w:p>
        </w:tc>
        <w:tc>
          <w:tcPr>
            <w:tcW w:w="2235" w:type="dxa"/>
            <w:tcBorders>
              <w:top w:val="nil"/>
              <w:left w:val="nil"/>
              <w:bottom w:val="nil"/>
              <w:right w:val="nil"/>
            </w:tcBorders>
            <w:shd w:val="clear" w:color="auto" w:fill="FFFFFF"/>
            <w:vAlign w:val="center"/>
          </w:tcPr>
          <w:p w14:paraId="3CBD517B">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5F08C9BC">
            <w:pPr>
              <w:spacing w:after="0" w:line="360" w:lineRule="auto"/>
              <w:jc w:val="center"/>
              <w:rPr>
                <w:b w:val="0"/>
                <w:color w:val="000000"/>
              </w:rPr>
            </w:pPr>
            <w:r>
              <w:rPr>
                <w:rFonts w:ascii="Arial" w:hAnsi="Arial"/>
                <w:b w:val="0"/>
                <w:i w:val="0"/>
                <w:color w:val="000000"/>
                <w:sz w:val="12"/>
              </w:rPr>
              <w:t>0.61</w:t>
            </w:r>
          </w:p>
        </w:tc>
        <w:tc>
          <w:tcPr>
            <w:tcW w:w="1187" w:type="dxa"/>
            <w:tcBorders>
              <w:top w:val="nil"/>
              <w:left w:val="nil"/>
              <w:bottom w:val="nil"/>
              <w:right w:val="nil"/>
            </w:tcBorders>
            <w:shd w:val="clear" w:color="auto" w:fill="FFFFFF"/>
            <w:vAlign w:val="center"/>
          </w:tcPr>
          <w:p w14:paraId="055F85B3">
            <w:pPr>
              <w:spacing w:after="0" w:line="360" w:lineRule="auto"/>
              <w:jc w:val="center"/>
              <w:rPr>
                <w:b w:val="0"/>
                <w:color w:val="000000"/>
              </w:rPr>
            </w:pPr>
            <w:r>
              <w:rPr>
                <w:rFonts w:ascii="Arial" w:hAnsi="Arial"/>
                <w:b w:val="0"/>
                <w:i w:val="0"/>
                <w:color w:val="000000"/>
                <w:sz w:val="12"/>
              </w:rPr>
              <w:t>0.43–0.87</w:t>
            </w:r>
          </w:p>
        </w:tc>
        <w:tc>
          <w:tcPr>
            <w:tcW w:w="1584" w:type="dxa"/>
            <w:tcBorders>
              <w:top w:val="nil"/>
              <w:left w:val="nil"/>
              <w:bottom w:val="nil"/>
              <w:right w:val="nil"/>
            </w:tcBorders>
            <w:shd w:val="clear" w:color="auto" w:fill="FFFFFF"/>
            <w:vAlign w:val="center"/>
          </w:tcPr>
          <w:p w14:paraId="6B5BD13B">
            <w:pPr>
              <w:spacing w:after="0" w:line="360" w:lineRule="auto"/>
              <w:jc w:val="center"/>
              <w:rPr>
                <w:b w:val="0"/>
                <w:color w:val="000000"/>
              </w:rPr>
            </w:pPr>
            <w:r>
              <w:rPr>
                <w:rFonts w:ascii="Arial" w:hAnsi="Arial"/>
                <w:b w:val="0"/>
                <w:i w:val="0"/>
                <w:color w:val="000000"/>
                <w:sz w:val="12"/>
              </w:rPr>
              <w:t>87.3</w:t>
            </w:r>
          </w:p>
        </w:tc>
        <w:tc>
          <w:tcPr>
            <w:tcW w:w="1532" w:type="dxa"/>
            <w:tcBorders>
              <w:top w:val="nil"/>
              <w:left w:val="nil"/>
              <w:bottom w:val="nil"/>
              <w:right w:val="nil"/>
            </w:tcBorders>
            <w:shd w:val="clear" w:color="auto" w:fill="FFFFFF"/>
            <w:vAlign w:val="center"/>
          </w:tcPr>
          <w:p w14:paraId="6B9EFBA5">
            <w:pPr>
              <w:spacing w:after="0" w:line="360" w:lineRule="auto"/>
              <w:jc w:val="center"/>
              <w:rPr>
                <w:b w:val="0"/>
                <w:color w:val="000000"/>
              </w:rPr>
            </w:pPr>
            <w:r>
              <w:rPr>
                <w:rFonts w:ascii="Arial" w:hAnsi="Arial"/>
                <w:b w:val="0"/>
                <w:i w:val="0"/>
                <w:color w:val="000000"/>
                <w:sz w:val="12"/>
              </w:rPr>
              <w:t>0.044</w:t>
            </w:r>
          </w:p>
        </w:tc>
        <w:tc>
          <w:tcPr>
            <w:tcW w:w="2119" w:type="dxa"/>
            <w:tcBorders>
              <w:top w:val="nil"/>
              <w:left w:val="nil"/>
              <w:bottom w:val="nil"/>
              <w:right w:val="nil"/>
            </w:tcBorders>
            <w:shd w:val="clear" w:color="auto" w:fill="FFFFFF"/>
            <w:vAlign w:val="center"/>
          </w:tcPr>
          <w:p w14:paraId="3B32210F">
            <w:pPr>
              <w:spacing w:after="0" w:line="360" w:lineRule="auto"/>
              <w:jc w:val="center"/>
              <w:rPr>
                <w:b w:val="0"/>
                <w:color w:val="000000"/>
              </w:rPr>
            </w:pPr>
            <w:r>
              <w:rPr>
                <w:rFonts w:ascii="Arial" w:hAnsi="Arial"/>
                <w:b w:val="0"/>
                <w:i w:val="0"/>
                <w:color w:val="000000"/>
                <w:sz w:val="12"/>
              </w:rPr>
              <w:t>0.29–1.30</w:t>
            </w:r>
          </w:p>
        </w:tc>
        <w:tc>
          <w:tcPr>
            <w:tcW w:w="1101" w:type="dxa"/>
            <w:tcBorders>
              <w:top w:val="nil"/>
              <w:left w:val="nil"/>
              <w:bottom w:val="nil"/>
              <w:right w:val="nil"/>
            </w:tcBorders>
            <w:shd w:val="clear" w:color="auto" w:fill="FFFFFF"/>
            <w:vAlign w:val="center"/>
          </w:tcPr>
          <w:p w14:paraId="6778D202">
            <w:pPr>
              <w:spacing w:after="0" w:line="360" w:lineRule="auto"/>
              <w:jc w:val="center"/>
              <w:rPr>
                <w:b w:val="0"/>
                <w:color w:val="000000"/>
              </w:rPr>
            </w:pPr>
            <w:r>
              <w:rPr>
                <w:rFonts w:ascii="Arial" w:hAnsi="Arial"/>
                <w:b w:val="0"/>
                <w:i w:val="0"/>
                <w:color w:val="000000"/>
                <w:sz w:val="12"/>
              </w:rPr>
              <w:t>4</w:t>
            </w:r>
          </w:p>
        </w:tc>
      </w:tr>
      <w:tr w14:paraId="11D7A36B">
        <w:trPr>
          <w:jc w:val="center"/>
        </w:trPr>
        <w:tc>
          <w:tcPr>
            <w:tcW w:w="1584" w:type="dxa"/>
            <w:vMerge w:val="continue"/>
            <w:tcBorders>
              <w:left w:val="nil"/>
              <w:right w:val="nil"/>
            </w:tcBorders>
            <w:shd w:val="clear" w:color="auto" w:fill="FFFFFF"/>
            <w:vAlign w:val="center"/>
          </w:tcPr>
          <w:p w14:paraId="09046E73">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52C8113F">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D2711D8">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1EE54BD1">
            <w:pPr>
              <w:spacing w:after="0" w:line="360" w:lineRule="auto"/>
              <w:jc w:val="center"/>
              <w:rPr>
                <w:b w:val="0"/>
                <w:color w:val="000000"/>
              </w:rPr>
            </w:pPr>
            <w:r>
              <w:rPr>
                <w:rFonts w:ascii="Arial" w:hAnsi="Arial"/>
                <w:b w:val="0"/>
                <w:i w:val="0"/>
                <w:color w:val="000000"/>
                <w:sz w:val="12"/>
              </w:rPr>
              <w:t>0.64</w:t>
            </w:r>
          </w:p>
        </w:tc>
        <w:tc>
          <w:tcPr>
            <w:tcW w:w="1187" w:type="dxa"/>
            <w:tcBorders>
              <w:top w:val="nil"/>
              <w:left w:val="nil"/>
              <w:bottom w:val="nil"/>
              <w:right w:val="nil"/>
            </w:tcBorders>
            <w:shd w:val="clear" w:color="auto" w:fill="FFFFFF"/>
            <w:vAlign w:val="center"/>
          </w:tcPr>
          <w:p w14:paraId="76C25A47">
            <w:pPr>
              <w:spacing w:after="0" w:line="360" w:lineRule="auto"/>
              <w:jc w:val="center"/>
              <w:rPr>
                <w:b w:val="0"/>
                <w:color w:val="000000"/>
              </w:rPr>
            </w:pPr>
            <w:r>
              <w:rPr>
                <w:rFonts w:ascii="Arial" w:hAnsi="Arial"/>
                <w:b w:val="0"/>
                <w:i w:val="0"/>
                <w:color w:val="000000"/>
                <w:sz w:val="12"/>
              </w:rPr>
              <w:t>0.59–0.69</w:t>
            </w:r>
          </w:p>
        </w:tc>
        <w:tc>
          <w:tcPr>
            <w:tcW w:w="1584" w:type="dxa"/>
            <w:tcBorders>
              <w:top w:val="nil"/>
              <w:left w:val="nil"/>
              <w:bottom w:val="nil"/>
              <w:right w:val="nil"/>
            </w:tcBorders>
            <w:shd w:val="clear" w:color="auto" w:fill="FFFFFF"/>
            <w:vAlign w:val="center"/>
          </w:tcPr>
          <w:p w14:paraId="79C44891">
            <w:pPr>
              <w:spacing w:after="0" w:line="360" w:lineRule="auto"/>
              <w:jc w:val="center"/>
              <w:rPr>
                <w:b w:val="0"/>
                <w:color w:val="000000"/>
              </w:rPr>
            </w:pPr>
            <w:r>
              <w:rPr>
                <w:rFonts w:ascii="Arial" w:hAnsi="Arial"/>
                <w:b w:val="0"/>
                <w:i w:val="0"/>
                <w:color w:val="000000"/>
                <w:sz w:val="12"/>
              </w:rPr>
              <w:t>0.1</w:t>
            </w:r>
          </w:p>
        </w:tc>
        <w:tc>
          <w:tcPr>
            <w:tcW w:w="1532" w:type="dxa"/>
            <w:tcBorders>
              <w:top w:val="nil"/>
              <w:left w:val="nil"/>
              <w:bottom w:val="nil"/>
              <w:right w:val="nil"/>
            </w:tcBorders>
            <w:shd w:val="clear" w:color="auto" w:fill="FFFFFF"/>
            <w:vAlign w:val="center"/>
          </w:tcPr>
          <w:p w14:paraId="1F3E25F7">
            <w:pPr>
              <w:spacing w:after="0" w:line="360" w:lineRule="auto"/>
              <w:jc w:val="center"/>
              <w:rPr>
                <w:b w:val="0"/>
                <w:color w:val="000000"/>
              </w:rPr>
            </w:pPr>
            <w:r>
              <w:rPr>
                <w:rFonts w:ascii="Arial" w:hAnsi="Arial"/>
                <w:b w:val="0"/>
                <w:i w:val="0"/>
                <w:color w:val="000000"/>
                <w:sz w:val="12"/>
              </w:rPr>
              <w:t>0.000</w:t>
            </w:r>
          </w:p>
        </w:tc>
        <w:tc>
          <w:tcPr>
            <w:tcW w:w="2119" w:type="dxa"/>
            <w:tcBorders>
              <w:top w:val="nil"/>
              <w:left w:val="nil"/>
              <w:bottom w:val="nil"/>
              <w:right w:val="nil"/>
            </w:tcBorders>
            <w:shd w:val="clear" w:color="auto" w:fill="FFFFFF"/>
            <w:vAlign w:val="center"/>
          </w:tcPr>
          <w:p w14:paraId="114F416E">
            <w:pPr>
              <w:spacing w:after="0" w:line="360" w:lineRule="auto"/>
              <w:jc w:val="center"/>
              <w:rPr>
                <w:b w:val="0"/>
                <w:color w:val="000000"/>
              </w:rPr>
            </w:pPr>
            <w:r>
              <w:rPr>
                <w:rFonts w:ascii="Arial" w:hAnsi="Arial"/>
                <w:b w:val="0"/>
                <w:i w:val="0"/>
                <w:color w:val="000000"/>
                <w:sz w:val="12"/>
              </w:rPr>
              <w:t>0.59–0.69</w:t>
            </w:r>
          </w:p>
        </w:tc>
        <w:tc>
          <w:tcPr>
            <w:tcW w:w="1101" w:type="dxa"/>
            <w:tcBorders>
              <w:top w:val="nil"/>
              <w:left w:val="nil"/>
              <w:bottom w:val="nil"/>
              <w:right w:val="nil"/>
            </w:tcBorders>
            <w:shd w:val="clear" w:color="auto" w:fill="FFFFFF"/>
            <w:vAlign w:val="center"/>
          </w:tcPr>
          <w:p w14:paraId="47AD6332">
            <w:pPr>
              <w:spacing w:after="0" w:line="360" w:lineRule="auto"/>
              <w:jc w:val="center"/>
              <w:rPr>
                <w:b w:val="0"/>
                <w:color w:val="000000"/>
              </w:rPr>
            </w:pPr>
            <w:r>
              <w:rPr>
                <w:rFonts w:ascii="Arial" w:hAnsi="Arial"/>
                <w:b w:val="0"/>
                <w:i w:val="0"/>
                <w:color w:val="000000"/>
                <w:sz w:val="12"/>
              </w:rPr>
              <w:t>4</w:t>
            </w:r>
          </w:p>
        </w:tc>
      </w:tr>
      <w:tr w14:paraId="1BACB0CC">
        <w:trPr>
          <w:jc w:val="center"/>
        </w:trPr>
        <w:tc>
          <w:tcPr>
            <w:tcW w:w="1584" w:type="dxa"/>
            <w:vMerge w:val="continue"/>
            <w:tcBorders>
              <w:left w:val="nil"/>
              <w:right w:val="nil"/>
            </w:tcBorders>
            <w:shd w:val="clear" w:color="auto" w:fill="FFFFFF"/>
            <w:vAlign w:val="center"/>
          </w:tcPr>
          <w:p w14:paraId="12759DFC">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42A7BD8D">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7E860982">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4F6A3232">
            <w:pPr>
              <w:spacing w:after="0" w:line="360" w:lineRule="auto"/>
              <w:jc w:val="center"/>
              <w:rPr>
                <w:b w:val="0"/>
                <w:color w:val="000000"/>
              </w:rPr>
            </w:pPr>
            <w:r>
              <w:rPr>
                <w:rFonts w:ascii="Arial" w:hAnsi="Arial"/>
                <w:b w:val="0"/>
                <w:i w:val="0"/>
                <w:color w:val="000000"/>
                <w:sz w:val="12"/>
              </w:rPr>
              <w:t>1.59</w:t>
            </w:r>
          </w:p>
        </w:tc>
        <w:tc>
          <w:tcPr>
            <w:tcW w:w="1187" w:type="dxa"/>
            <w:tcBorders>
              <w:top w:val="nil"/>
              <w:left w:val="nil"/>
              <w:bottom w:val="nil"/>
              <w:right w:val="nil"/>
            </w:tcBorders>
            <w:shd w:val="clear" w:color="auto" w:fill="FFFFFF"/>
            <w:vAlign w:val="center"/>
          </w:tcPr>
          <w:p w14:paraId="07D4609F">
            <w:pPr>
              <w:spacing w:after="0" w:line="360" w:lineRule="auto"/>
              <w:jc w:val="center"/>
              <w:rPr>
                <w:b w:val="0"/>
                <w:color w:val="000000"/>
              </w:rPr>
            </w:pPr>
            <w:r>
              <w:rPr>
                <w:rFonts w:ascii="Arial" w:hAnsi="Arial"/>
                <w:b w:val="0"/>
                <w:i w:val="0"/>
                <w:color w:val="000000"/>
                <w:sz w:val="12"/>
              </w:rPr>
              <w:t>1.33–1.90</w:t>
            </w:r>
          </w:p>
        </w:tc>
        <w:tc>
          <w:tcPr>
            <w:tcW w:w="1584" w:type="dxa"/>
            <w:tcBorders>
              <w:top w:val="nil"/>
              <w:left w:val="nil"/>
              <w:bottom w:val="nil"/>
              <w:right w:val="nil"/>
            </w:tcBorders>
            <w:shd w:val="clear" w:color="auto" w:fill="FFFFFF"/>
            <w:vAlign w:val="center"/>
          </w:tcPr>
          <w:p w14:paraId="66C7C99E">
            <w:pPr>
              <w:spacing w:after="0" w:line="360" w:lineRule="auto"/>
              <w:jc w:val="center"/>
              <w:rPr>
                <w:b w:val="0"/>
                <w:color w:val="000000"/>
              </w:rPr>
            </w:pPr>
            <w:r>
              <w:rPr>
                <w:rFonts w:ascii="Arial" w:hAnsi="Arial"/>
                <w:b w:val="0"/>
                <w:i w:val="0"/>
                <w:color w:val="000000"/>
                <w:sz w:val="12"/>
              </w:rPr>
              <w:t>36.9</w:t>
            </w:r>
          </w:p>
        </w:tc>
        <w:tc>
          <w:tcPr>
            <w:tcW w:w="1532" w:type="dxa"/>
            <w:tcBorders>
              <w:top w:val="nil"/>
              <w:left w:val="nil"/>
              <w:bottom w:val="nil"/>
              <w:right w:val="nil"/>
            </w:tcBorders>
            <w:shd w:val="clear" w:color="auto" w:fill="FFFFFF"/>
            <w:vAlign w:val="center"/>
          </w:tcPr>
          <w:p w14:paraId="4711AE53">
            <w:pPr>
              <w:spacing w:after="0" w:line="360" w:lineRule="auto"/>
              <w:jc w:val="center"/>
              <w:rPr>
                <w:b w:val="0"/>
                <w:color w:val="000000"/>
              </w:rPr>
            </w:pPr>
            <w:r>
              <w:rPr>
                <w:rFonts w:ascii="Arial" w:hAnsi="Arial"/>
                <w:b w:val="0"/>
                <w:i w:val="0"/>
                <w:color w:val="000000"/>
                <w:sz w:val="12"/>
              </w:rPr>
              <w:t>0.007</w:t>
            </w:r>
          </w:p>
        </w:tc>
        <w:tc>
          <w:tcPr>
            <w:tcW w:w="2119" w:type="dxa"/>
            <w:tcBorders>
              <w:top w:val="nil"/>
              <w:left w:val="nil"/>
              <w:bottom w:val="nil"/>
              <w:right w:val="nil"/>
            </w:tcBorders>
            <w:shd w:val="clear" w:color="auto" w:fill="FFFFFF"/>
            <w:vAlign w:val="center"/>
          </w:tcPr>
          <w:p w14:paraId="06D9FF96">
            <w:pPr>
              <w:spacing w:after="0" w:line="360" w:lineRule="auto"/>
              <w:jc w:val="center"/>
              <w:rPr>
                <w:b w:val="0"/>
                <w:color w:val="000000"/>
              </w:rPr>
            </w:pPr>
            <w:r>
              <w:rPr>
                <w:rFonts w:ascii="Arial" w:hAnsi="Arial"/>
                <w:b w:val="0"/>
                <w:i w:val="0"/>
                <w:color w:val="000000"/>
                <w:sz w:val="12"/>
              </w:rPr>
              <w:t>1.16–2.19</w:t>
            </w:r>
          </w:p>
        </w:tc>
        <w:tc>
          <w:tcPr>
            <w:tcW w:w="1101" w:type="dxa"/>
            <w:tcBorders>
              <w:top w:val="nil"/>
              <w:left w:val="nil"/>
              <w:bottom w:val="nil"/>
              <w:right w:val="nil"/>
            </w:tcBorders>
            <w:shd w:val="clear" w:color="auto" w:fill="FFFFFF"/>
            <w:vAlign w:val="center"/>
          </w:tcPr>
          <w:p w14:paraId="1C4E868E">
            <w:pPr>
              <w:spacing w:after="0" w:line="360" w:lineRule="auto"/>
              <w:jc w:val="center"/>
              <w:rPr>
                <w:b w:val="0"/>
                <w:color w:val="000000"/>
              </w:rPr>
            </w:pPr>
            <w:r>
              <w:rPr>
                <w:rFonts w:ascii="Arial" w:hAnsi="Arial"/>
                <w:b w:val="0"/>
                <w:i w:val="0"/>
                <w:color w:val="000000"/>
                <w:sz w:val="12"/>
              </w:rPr>
              <w:t>4</w:t>
            </w:r>
          </w:p>
        </w:tc>
      </w:tr>
      <w:tr w14:paraId="1E6CA93E">
        <w:trPr>
          <w:jc w:val="center"/>
        </w:trPr>
        <w:tc>
          <w:tcPr>
            <w:tcW w:w="1584" w:type="dxa"/>
            <w:vMerge w:val="continue"/>
            <w:tcBorders>
              <w:left w:val="nil"/>
              <w:right w:val="nil"/>
            </w:tcBorders>
            <w:shd w:val="clear" w:color="auto" w:fill="FFFFFF"/>
            <w:vAlign w:val="center"/>
          </w:tcPr>
          <w:p w14:paraId="7E871E13">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6DCDAB75">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0337010B">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3C2EAD2E">
            <w:pPr>
              <w:spacing w:after="0" w:line="360" w:lineRule="auto"/>
              <w:jc w:val="center"/>
              <w:rPr>
                <w:b w:val="0"/>
                <w:color w:val="000000"/>
              </w:rPr>
            </w:pPr>
            <w:r>
              <w:rPr>
                <w:rFonts w:ascii="Arial" w:hAnsi="Arial"/>
                <w:b w:val="0"/>
                <w:i w:val="0"/>
                <w:color w:val="000000"/>
                <w:sz w:val="12"/>
              </w:rPr>
              <w:t>0.75</w:t>
            </w:r>
          </w:p>
        </w:tc>
        <w:tc>
          <w:tcPr>
            <w:tcW w:w="1187" w:type="dxa"/>
            <w:tcBorders>
              <w:top w:val="nil"/>
              <w:left w:val="nil"/>
              <w:bottom w:val="nil"/>
              <w:right w:val="nil"/>
            </w:tcBorders>
            <w:shd w:val="clear" w:color="auto" w:fill="FFFFFF"/>
            <w:vAlign w:val="center"/>
          </w:tcPr>
          <w:p w14:paraId="2365C541">
            <w:pPr>
              <w:spacing w:after="0" w:line="360" w:lineRule="auto"/>
              <w:jc w:val="center"/>
              <w:rPr>
                <w:b w:val="0"/>
                <w:color w:val="000000"/>
              </w:rPr>
            </w:pPr>
            <w:r>
              <w:rPr>
                <w:rFonts w:ascii="Arial" w:hAnsi="Arial"/>
                <w:b w:val="0"/>
                <w:i w:val="0"/>
                <w:color w:val="000000"/>
                <w:sz w:val="12"/>
              </w:rPr>
              <w:t>0.58–0.98</w:t>
            </w:r>
          </w:p>
        </w:tc>
        <w:tc>
          <w:tcPr>
            <w:tcW w:w="1584" w:type="dxa"/>
            <w:tcBorders>
              <w:top w:val="nil"/>
              <w:left w:val="nil"/>
              <w:bottom w:val="nil"/>
              <w:right w:val="nil"/>
            </w:tcBorders>
            <w:shd w:val="clear" w:color="auto" w:fill="FFFFFF"/>
            <w:vAlign w:val="center"/>
          </w:tcPr>
          <w:p w14:paraId="321ED792">
            <w:pPr>
              <w:spacing w:after="0" w:line="360" w:lineRule="auto"/>
              <w:jc w:val="center"/>
              <w:rPr>
                <w:b w:val="0"/>
                <w:color w:val="000000"/>
              </w:rPr>
            </w:pPr>
            <w:r>
              <w:rPr>
                <w:rFonts w:ascii="Arial" w:hAnsi="Arial"/>
                <w:b w:val="0"/>
                <w:i w:val="0"/>
                <w:color w:val="000000"/>
                <w:sz w:val="12"/>
              </w:rPr>
              <w:t>40.6</w:t>
            </w:r>
          </w:p>
        </w:tc>
        <w:tc>
          <w:tcPr>
            <w:tcW w:w="1532" w:type="dxa"/>
            <w:tcBorders>
              <w:top w:val="nil"/>
              <w:left w:val="nil"/>
              <w:bottom w:val="nil"/>
              <w:right w:val="nil"/>
            </w:tcBorders>
            <w:shd w:val="clear" w:color="auto" w:fill="FFFFFF"/>
            <w:vAlign w:val="center"/>
          </w:tcPr>
          <w:p w14:paraId="6D939BF0">
            <w:pPr>
              <w:spacing w:after="0" w:line="360" w:lineRule="auto"/>
              <w:jc w:val="center"/>
              <w:rPr>
                <w:b w:val="0"/>
                <w:color w:val="000000"/>
              </w:rPr>
            </w:pPr>
            <w:r>
              <w:rPr>
                <w:rFonts w:ascii="Arial" w:hAnsi="Arial"/>
                <w:b w:val="0"/>
                <w:i w:val="0"/>
                <w:color w:val="000000"/>
                <w:sz w:val="12"/>
              </w:rPr>
              <w:t>0.012</w:t>
            </w:r>
          </w:p>
        </w:tc>
        <w:tc>
          <w:tcPr>
            <w:tcW w:w="2119" w:type="dxa"/>
            <w:tcBorders>
              <w:top w:val="nil"/>
              <w:left w:val="nil"/>
              <w:bottom w:val="nil"/>
              <w:right w:val="nil"/>
            </w:tcBorders>
            <w:shd w:val="clear" w:color="auto" w:fill="FFFFFF"/>
            <w:vAlign w:val="center"/>
          </w:tcPr>
          <w:p w14:paraId="0E0AC0CB">
            <w:pPr>
              <w:spacing w:after="0" w:line="360" w:lineRule="auto"/>
              <w:jc w:val="center"/>
              <w:rPr>
                <w:b w:val="0"/>
                <w:color w:val="000000"/>
              </w:rPr>
            </w:pPr>
            <w:r>
              <w:rPr>
                <w:rFonts w:ascii="Arial" w:hAnsi="Arial"/>
                <w:b w:val="0"/>
                <w:i w:val="0"/>
                <w:color w:val="000000"/>
                <w:sz w:val="12"/>
              </w:rPr>
              <w:t>0.49–1.16</w:t>
            </w:r>
          </w:p>
        </w:tc>
        <w:tc>
          <w:tcPr>
            <w:tcW w:w="1101" w:type="dxa"/>
            <w:tcBorders>
              <w:top w:val="nil"/>
              <w:left w:val="nil"/>
              <w:bottom w:val="nil"/>
              <w:right w:val="nil"/>
            </w:tcBorders>
            <w:shd w:val="clear" w:color="auto" w:fill="FFFFFF"/>
            <w:vAlign w:val="center"/>
          </w:tcPr>
          <w:p w14:paraId="6F188AB6">
            <w:pPr>
              <w:spacing w:after="0" w:line="360" w:lineRule="auto"/>
              <w:jc w:val="center"/>
              <w:rPr>
                <w:b w:val="0"/>
                <w:color w:val="000000"/>
              </w:rPr>
            </w:pPr>
            <w:r>
              <w:rPr>
                <w:rFonts w:ascii="Arial" w:hAnsi="Arial"/>
                <w:b w:val="0"/>
                <w:i w:val="0"/>
                <w:color w:val="000000"/>
                <w:sz w:val="12"/>
              </w:rPr>
              <w:t>4</w:t>
            </w:r>
          </w:p>
        </w:tc>
      </w:tr>
      <w:tr w14:paraId="67368775">
        <w:trPr>
          <w:jc w:val="center"/>
        </w:trPr>
        <w:tc>
          <w:tcPr>
            <w:tcW w:w="1584" w:type="dxa"/>
            <w:vMerge w:val="continue"/>
            <w:tcBorders>
              <w:left w:val="nil"/>
              <w:right w:val="nil"/>
            </w:tcBorders>
            <w:shd w:val="clear" w:color="auto" w:fill="FFFFFF"/>
            <w:vAlign w:val="center"/>
          </w:tcPr>
          <w:p w14:paraId="25574D57">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0179732A">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5798F207">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50F9EAC2">
            <w:pPr>
              <w:spacing w:after="0" w:line="360" w:lineRule="auto"/>
              <w:jc w:val="center"/>
              <w:rPr>
                <w:b w:val="0"/>
                <w:color w:val="000000"/>
              </w:rPr>
            </w:pPr>
            <w:r>
              <w:rPr>
                <w:rFonts w:ascii="Arial" w:hAnsi="Arial"/>
                <w:b w:val="0"/>
                <w:i w:val="0"/>
                <w:color w:val="000000"/>
                <w:sz w:val="12"/>
              </w:rPr>
              <w:t>2.11</w:t>
            </w:r>
          </w:p>
        </w:tc>
        <w:tc>
          <w:tcPr>
            <w:tcW w:w="1187" w:type="dxa"/>
            <w:tcBorders>
              <w:top w:val="nil"/>
              <w:left w:val="nil"/>
              <w:bottom w:val="nil"/>
              <w:right w:val="nil"/>
            </w:tcBorders>
            <w:shd w:val="clear" w:color="auto" w:fill="FFFFFF"/>
            <w:vAlign w:val="center"/>
          </w:tcPr>
          <w:p w14:paraId="2240091E">
            <w:pPr>
              <w:spacing w:after="0" w:line="360" w:lineRule="auto"/>
              <w:jc w:val="center"/>
              <w:rPr>
                <w:b w:val="0"/>
                <w:color w:val="000000"/>
              </w:rPr>
            </w:pPr>
            <w:r>
              <w:rPr>
                <w:rFonts w:ascii="Arial" w:hAnsi="Arial"/>
                <w:b w:val="0"/>
                <w:i w:val="0"/>
                <w:color w:val="000000"/>
                <w:sz w:val="12"/>
              </w:rPr>
              <w:t>1.73–2.58</w:t>
            </w:r>
          </w:p>
        </w:tc>
        <w:tc>
          <w:tcPr>
            <w:tcW w:w="1584" w:type="dxa"/>
            <w:tcBorders>
              <w:top w:val="nil"/>
              <w:left w:val="nil"/>
              <w:bottom w:val="nil"/>
              <w:right w:val="nil"/>
            </w:tcBorders>
            <w:shd w:val="clear" w:color="auto" w:fill="FFFFFF"/>
            <w:vAlign w:val="center"/>
          </w:tcPr>
          <w:p w14:paraId="0DF8287E">
            <w:pPr>
              <w:spacing w:after="0" w:line="360" w:lineRule="auto"/>
              <w:jc w:val="center"/>
              <w:rPr>
                <w:b w:val="0"/>
                <w:color w:val="000000"/>
              </w:rPr>
            </w:pPr>
            <w:r>
              <w:rPr>
                <w:rFonts w:ascii="Arial" w:hAnsi="Arial"/>
                <w:b w:val="0"/>
                <w:i w:val="0"/>
                <w:color w:val="000000"/>
                <w:sz w:val="12"/>
              </w:rPr>
              <w:t>72.0</w:t>
            </w:r>
          </w:p>
        </w:tc>
        <w:tc>
          <w:tcPr>
            <w:tcW w:w="1532" w:type="dxa"/>
            <w:tcBorders>
              <w:top w:val="nil"/>
              <w:left w:val="nil"/>
              <w:bottom w:val="nil"/>
              <w:right w:val="nil"/>
            </w:tcBorders>
            <w:shd w:val="clear" w:color="auto" w:fill="FFFFFF"/>
            <w:vAlign w:val="center"/>
          </w:tcPr>
          <w:p w14:paraId="2E6A8228">
            <w:pPr>
              <w:spacing w:after="0" w:line="360" w:lineRule="auto"/>
              <w:jc w:val="center"/>
              <w:rPr>
                <w:b w:val="0"/>
                <w:color w:val="000000"/>
              </w:rPr>
            </w:pPr>
            <w:r>
              <w:rPr>
                <w:rFonts w:ascii="Arial" w:hAnsi="Arial"/>
                <w:b w:val="0"/>
                <w:i w:val="0"/>
                <w:color w:val="000000"/>
                <w:sz w:val="12"/>
              </w:rPr>
              <w:t>0.011</w:t>
            </w:r>
          </w:p>
        </w:tc>
        <w:tc>
          <w:tcPr>
            <w:tcW w:w="2119" w:type="dxa"/>
            <w:tcBorders>
              <w:top w:val="nil"/>
              <w:left w:val="nil"/>
              <w:bottom w:val="nil"/>
              <w:right w:val="nil"/>
            </w:tcBorders>
            <w:shd w:val="clear" w:color="auto" w:fill="FFFFFF"/>
            <w:vAlign w:val="center"/>
          </w:tcPr>
          <w:p w14:paraId="5DFD92D5">
            <w:pPr>
              <w:spacing w:after="0" w:line="360" w:lineRule="auto"/>
              <w:jc w:val="center"/>
              <w:rPr>
                <w:b w:val="0"/>
                <w:color w:val="000000"/>
              </w:rPr>
            </w:pPr>
            <w:r>
              <w:rPr>
                <w:rFonts w:ascii="Arial" w:hAnsi="Arial"/>
                <w:b w:val="0"/>
                <w:i w:val="0"/>
                <w:color w:val="000000"/>
                <w:sz w:val="12"/>
              </w:rPr>
              <w:t>1.44–3.10</w:t>
            </w:r>
          </w:p>
        </w:tc>
        <w:tc>
          <w:tcPr>
            <w:tcW w:w="1101" w:type="dxa"/>
            <w:tcBorders>
              <w:top w:val="nil"/>
              <w:left w:val="nil"/>
              <w:bottom w:val="nil"/>
              <w:right w:val="nil"/>
            </w:tcBorders>
            <w:shd w:val="clear" w:color="auto" w:fill="FFFFFF"/>
            <w:vAlign w:val="center"/>
          </w:tcPr>
          <w:p w14:paraId="2FB1B46B">
            <w:pPr>
              <w:spacing w:after="0" w:line="360" w:lineRule="auto"/>
              <w:jc w:val="center"/>
              <w:rPr>
                <w:b w:val="0"/>
                <w:color w:val="000000"/>
              </w:rPr>
            </w:pPr>
            <w:r>
              <w:rPr>
                <w:rFonts w:ascii="Arial" w:hAnsi="Arial"/>
                <w:b w:val="0"/>
                <w:i w:val="0"/>
                <w:color w:val="000000"/>
                <w:sz w:val="12"/>
              </w:rPr>
              <w:t>4</w:t>
            </w:r>
          </w:p>
        </w:tc>
      </w:tr>
      <w:tr w14:paraId="3631E996">
        <w:trPr>
          <w:jc w:val="center"/>
        </w:trPr>
        <w:tc>
          <w:tcPr>
            <w:tcW w:w="1584" w:type="dxa"/>
            <w:vMerge w:val="continue"/>
            <w:tcBorders>
              <w:left w:val="nil"/>
              <w:right w:val="nil"/>
            </w:tcBorders>
            <w:shd w:val="clear" w:color="auto" w:fill="FFFFFF"/>
            <w:vAlign w:val="center"/>
          </w:tcPr>
          <w:p w14:paraId="7A1BCA42">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7B09D77A">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83A5D38">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1957CA8A">
            <w:pPr>
              <w:spacing w:after="0" w:line="360" w:lineRule="auto"/>
              <w:jc w:val="center"/>
              <w:rPr>
                <w:b w:val="0"/>
                <w:color w:val="000000"/>
              </w:rPr>
            </w:pPr>
            <w:r>
              <w:rPr>
                <w:rFonts w:ascii="Arial" w:hAnsi="Arial"/>
                <w:b w:val="0"/>
                <w:i w:val="0"/>
                <w:color w:val="000000"/>
                <w:sz w:val="12"/>
              </w:rPr>
              <w:t>0.90</w:t>
            </w:r>
          </w:p>
        </w:tc>
        <w:tc>
          <w:tcPr>
            <w:tcW w:w="1187" w:type="dxa"/>
            <w:tcBorders>
              <w:top w:val="nil"/>
              <w:left w:val="nil"/>
              <w:bottom w:val="nil"/>
              <w:right w:val="nil"/>
            </w:tcBorders>
            <w:shd w:val="clear" w:color="auto" w:fill="FFFFFF"/>
            <w:vAlign w:val="center"/>
          </w:tcPr>
          <w:p w14:paraId="618920FD">
            <w:pPr>
              <w:spacing w:after="0" w:line="360" w:lineRule="auto"/>
              <w:jc w:val="center"/>
              <w:rPr>
                <w:b w:val="0"/>
                <w:color w:val="000000"/>
              </w:rPr>
            </w:pPr>
            <w:r>
              <w:rPr>
                <w:rFonts w:ascii="Arial" w:hAnsi="Arial"/>
                <w:b w:val="0"/>
                <w:i w:val="0"/>
                <w:color w:val="000000"/>
                <w:sz w:val="12"/>
              </w:rPr>
              <w:t>0.47–1.71</w:t>
            </w:r>
          </w:p>
        </w:tc>
        <w:tc>
          <w:tcPr>
            <w:tcW w:w="1584" w:type="dxa"/>
            <w:tcBorders>
              <w:top w:val="nil"/>
              <w:left w:val="nil"/>
              <w:bottom w:val="nil"/>
              <w:right w:val="nil"/>
            </w:tcBorders>
            <w:shd w:val="clear" w:color="auto" w:fill="FFFFFF"/>
            <w:vAlign w:val="center"/>
          </w:tcPr>
          <w:p w14:paraId="1F94A3E3">
            <w:pPr>
              <w:spacing w:after="0" w:line="360" w:lineRule="auto"/>
              <w:jc w:val="center"/>
              <w:rPr>
                <w:b w:val="0"/>
                <w:color w:val="000000"/>
              </w:rPr>
            </w:pPr>
            <w:r>
              <w:rPr>
                <w:rFonts w:ascii="Arial" w:hAnsi="Arial"/>
                <w:b w:val="0"/>
                <w:i w:val="0"/>
                <w:color w:val="000000"/>
                <w:sz w:val="12"/>
              </w:rPr>
              <w:t>83.5</w:t>
            </w:r>
          </w:p>
        </w:tc>
        <w:tc>
          <w:tcPr>
            <w:tcW w:w="1532" w:type="dxa"/>
            <w:tcBorders>
              <w:top w:val="nil"/>
              <w:left w:val="nil"/>
              <w:bottom w:val="nil"/>
              <w:right w:val="nil"/>
            </w:tcBorders>
            <w:shd w:val="clear" w:color="auto" w:fill="FFFFFF"/>
            <w:vAlign w:val="center"/>
          </w:tcPr>
          <w:p w14:paraId="6BB9F020">
            <w:pPr>
              <w:spacing w:after="0" w:line="360" w:lineRule="auto"/>
              <w:jc w:val="center"/>
              <w:rPr>
                <w:b w:val="0"/>
                <w:color w:val="000000"/>
              </w:rPr>
            </w:pPr>
            <w:r>
              <w:rPr>
                <w:rFonts w:ascii="Arial" w:hAnsi="Arial"/>
                <w:b w:val="0"/>
                <w:i w:val="0"/>
                <w:color w:val="000000"/>
                <w:sz w:val="12"/>
              </w:rPr>
              <w:t>0.131</w:t>
            </w:r>
          </w:p>
        </w:tc>
        <w:tc>
          <w:tcPr>
            <w:tcW w:w="2119" w:type="dxa"/>
            <w:tcBorders>
              <w:top w:val="nil"/>
              <w:left w:val="nil"/>
              <w:bottom w:val="nil"/>
              <w:right w:val="nil"/>
            </w:tcBorders>
            <w:shd w:val="clear" w:color="auto" w:fill="FFFFFF"/>
            <w:vAlign w:val="center"/>
          </w:tcPr>
          <w:p w14:paraId="1C8C4AE2">
            <w:pPr>
              <w:spacing w:after="0" w:line="360" w:lineRule="auto"/>
              <w:jc w:val="center"/>
              <w:rPr>
                <w:b w:val="0"/>
                <w:color w:val="000000"/>
              </w:rPr>
            </w:pPr>
            <w:r>
              <w:rPr>
                <w:rFonts w:ascii="Arial" w:hAnsi="Arial"/>
                <w:b w:val="0"/>
                <w:i w:val="0"/>
                <w:color w:val="000000"/>
                <w:sz w:val="12"/>
              </w:rPr>
              <w:t>0.24–3.35</w:t>
            </w:r>
          </w:p>
        </w:tc>
        <w:tc>
          <w:tcPr>
            <w:tcW w:w="1101" w:type="dxa"/>
            <w:tcBorders>
              <w:top w:val="nil"/>
              <w:left w:val="nil"/>
              <w:bottom w:val="nil"/>
              <w:right w:val="nil"/>
            </w:tcBorders>
            <w:shd w:val="clear" w:color="auto" w:fill="FFFFFF"/>
            <w:vAlign w:val="center"/>
          </w:tcPr>
          <w:p w14:paraId="5552AE7C">
            <w:pPr>
              <w:spacing w:after="0" w:line="360" w:lineRule="auto"/>
              <w:jc w:val="center"/>
              <w:rPr>
                <w:b w:val="0"/>
                <w:color w:val="000000"/>
              </w:rPr>
            </w:pPr>
            <w:r>
              <w:rPr>
                <w:rFonts w:ascii="Arial" w:hAnsi="Arial"/>
                <w:b w:val="0"/>
                <w:i w:val="0"/>
                <w:color w:val="000000"/>
                <w:sz w:val="12"/>
              </w:rPr>
              <w:t>4</w:t>
            </w:r>
          </w:p>
        </w:tc>
      </w:tr>
      <w:tr w14:paraId="675EEB5B">
        <w:trPr>
          <w:jc w:val="center"/>
        </w:trPr>
        <w:tc>
          <w:tcPr>
            <w:tcW w:w="1584" w:type="dxa"/>
            <w:vMerge w:val="continue"/>
            <w:tcBorders>
              <w:left w:val="nil"/>
              <w:right w:val="nil"/>
            </w:tcBorders>
            <w:shd w:val="clear" w:color="auto" w:fill="FFFFFF"/>
            <w:vAlign w:val="center"/>
          </w:tcPr>
          <w:p w14:paraId="2E622956">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263B25AF">
            <w:pPr>
              <w:spacing w:after="0" w:line="360" w:lineRule="auto"/>
              <w:jc w:val="center"/>
              <w:rPr>
                <w:b w:val="0"/>
                <w:color w:val="000000"/>
              </w:rPr>
            </w:pPr>
            <w:r>
              <w:rPr>
                <w:rFonts w:ascii="Arial" w:hAnsi="Arial"/>
                <w:b w:val="0"/>
                <w:i w:val="0"/>
                <w:color w:val="000000"/>
                <w:sz w:val="12"/>
              </w:rPr>
              <w:t>Became inactive</w:t>
            </w:r>
          </w:p>
        </w:tc>
        <w:tc>
          <w:tcPr>
            <w:tcW w:w="2235" w:type="dxa"/>
            <w:tcBorders>
              <w:top w:val="nil"/>
              <w:left w:val="nil"/>
              <w:bottom w:val="nil"/>
              <w:right w:val="nil"/>
            </w:tcBorders>
            <w:shd w:val="clear" w:color="auto" w:fill="FFFFFF"/>
            <w:vAlign w:val="center"/>
          </w:tcPr>
          <w:p w14:paraId="721E77E0">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7622D2E3">
            <w:pPr>
              <w:spacing w:after="0" w:line="360" w:lineRule="auto"/>
              <w:jc w:val="center"/>
              <w:rPr>
                <w:b w:val="0"/>
                <w:color w:val="000000"/>
              </w:rPr>
            </w:pPr>
            <w:r>
              <w:rPr>
                <w:rFonts w:ascii="Arial" w:hAnsi="Arial"/>
                <w:b w:val="0"/>
                <w:i w:val="0"/>
                <w:color w:val="000000"/>
                <w:sz w:val="12"/>
              </w:rPr>
              <w:t>0.71</w:t>
            </w:r>
          </w:p>
        </w:tc>
        <w:tc>
          <w:tcPr>
            <w:tcW w:w="1187" w:type="dxa"/>
            <w:tcBorders>
              <w:top w:val="nil"/>
              <w:left w:val="nil"/>
              <w:bottom w:val="nil"/>
              <w:right w:val="nil"/>
            </w:tcBorders>
            <w:shd w:val="clear" w:color="auto" w:fill="FFFFFF"/>
            <w:vAlign w:val="center"/>
          </w:tcPr>
          <w:p w14:paraId="4613EF59">
            <w:pPr>
              <w:spacing w:after="0" w:line="360" w:lineRule="auto"/>
              <w:jc w:val="center"/>
              <w:rPr>
                <w:b w:val="0"/>
                <w:color w:val="000000"/>
              </w:rPr>
            </w:pPr>
            <w:r>
              <w:rPr>
                <w:rFonts w:ascii="Arial" w:hAnsi="Arial"/>
                <w:b w:val="0"/>
                <w:i w:val="0"/>
                <w:color w:val="000000"/>
                <w:sz w:val="12"/>
              </w:rPr>
              <w:t>0.57–0.88</w:t>
            </w:r>
          </w:p>
        </w:tc>
        <w:tc>
          <w:tcPr>
            <w:tcW w:w="1584" w:type="dxa"/>
            <w:tcBorders>
              <w:top w:val="nil"/>
              <w:left w:val="nil"/>
              <w:bottom w:val="nil"/>
              <w:right w:val="nil"/>
            </w:tcBorders>
            <w:shd w:val="clear" w:color="auto" w:fill="FFFFFF"/>
            <w:vAlign w:val="center"/>
          </w:tcPr>
          <w:p w14:paraId="3ACED7AA">
            <w:pPr>
              <w:spacing w:after="0" w:line="360" w:lineRule="auto"/>
              <w:jc w:val="center"/>
              <w:rPr>
                <w:b w:val="0"/>
                <w:color w:val="000000"/>
              </w:rPr>
            </w:pPr>
            <w:r>
              <w:rPr>
                <w:rFonts w:ascii="Arial" w:hAnsi="Arial"/>
                <w:b w:val="0"/>
                <w:i w:val="0"/>
                <w:color w:val="000000"/>
                <w:sz w:val="12"/>
              </w:rPr>
              <w:t>74.9</w:t>
            </w:r>
          </w:p>
        </w:tc>
        <w:tc>
          <w:tcPr>
            <w:tcW w:w="1532" w:type="dxa"/>
            <w:tcBorders>
              <w:top w:val="nil"/>
              <w:left w:val="nil"/>
              <w:bottom w:val="nil"/>
              <w:right w:val="nil"/>
            </w:tcBorders>
            <w:shd w:val="clear" w:color="auto" w:fill="FFFFFF"/>
            <w:vAlign w:val="center"/>
          </w:tcPr>
          <w:p w14:paraId="431F8974">
            <w:pPr>
              <w:spacing w:after="0" w:line="360" w:lineRule="auto"/>
              <w:jc w:val="center"/>
              <w:rPr>
                <w:b w:val="0"/>
                <w:color w:val="000000"/>
              </w:rPr>
            </w:pPr>
            <w:r>
              <w:rPr>
                <w:rFonts w:ascii="Arial" w:hAnsi="Arial"/>
                <w:b w:val="0"/>
                <w:i w:val="0"/>
                <w:color w:val="000000"/>
                <w:sz w:val="12"/>
              </w:rPr>
              <w:t>0.016</w:t>
            </w:r>
          </w:p>
        </w:tc>
        <w:tc>
          <w:tcPr>
            <w:tcW w:w="2119" w:type="dxa"/>
            <w:tcBorders>
              <w:top w:val="nil"/>
              <w:left w:val="nil"/>
              <w:bottom w:val="nil"/>
              <w:right w:val="nil"/>
            </w:tcBorders>
            <w:shd w:val="clear" w:color="auto" w:fill="FFFFFF"/>
            <w:vAlign w:val="center"/>
          </w:tcPr>
          <w:p w14:paraId="5CAA8842">
            <w:pPr>
              <w:spacing w:after="0" w:line="360" w:lineRule="auto"/>
              <w:jc w:val="center"/>
              <w:rPr>
                <w:b w:val="0"/>
                <w:color w:val="000000"/>
              </w:rPr>
            </w:pPr>
            <w:r>
              <w:rPr>
                <w:rFonts w:ascii="Arial" w:hAnsi="Arial"/>
                <w:b w:val="0"/>
                <w:i w:val="0"/>
                <w:color w:val="000000"/>
                <w:sz w:val="12"/>
              </w:rPr>
              <w:t>0.45–1.11</w:t>
            </w:r>
          </w:p>
        </w:tc>
        <w:tc>
          <w:tcPr>
            <w:tcW w:w="1101" w:type="dxa"/>
            <w:tcBorders>
              <w:top w:val="nil"/>
              <w:left w:val="nil"/>
              <w:bottom w:val="nil"/>
              <w:right w:val="nil"/>
            </w:tcBorders>
            <w:shd w:val="clear" w:color="auto" w:fill="FFFFFF"/>
            <w:vAlign w:val="center"/>
          </w:tcPr>
          <w:p w14:paraId="2DDF0D63">
            <w:pPr>
              <w:spacing w:after="0" w:line="360" w:lineRule="auto"/>
              <w:jc w:val="center"/>
              <w:rPr>
                <w:b w:val="0"/>
                <w:color w:val="000000"/>
              </w:rPr>
            </w:pPr>
            <w:r>
              <w:rPr>
                <w:rFonts w:ascii="Arial" w:hAnsi="Arial"/>
                <w:b w:val="0"/>
                <w:i w:val="0"/>
                <w:color w:val="000000"/>
                <w:sz w:val="12"/>
              </w:rPr>
              <w:t>4</w:t>
            </w:r>
          </w:p>
        </w:tc>
      </w:tr>
      <w:tr w14:paraId="21EC9725">
        <w:trPr>
          <w:jc w:val="center"/>
        </w:trPr>
        <w:tc>
          <w:tcPr>
            <w:tcW w:w="1584" w:type="dxa"/>
            <w:vMerge w:val="continue"/>
            <w:tcBorders>
              <w:left w:val="nil"/>
              <w:right w:val="nil"/>
            </w:tcBorders>
            <w:shd w:val="clear" w:color="auto" w:fill="FFFFFF"/>
            <w:vAlign w:val="center"/>
          </w:tcPr>
          <w:p w14:paraId="344D6BF9">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0531556E">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578D729">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6CFAE415">
            <w:pPr>
              <w:spacing w:after="0" w:line="360" w:lineRule="auto"/>
              <w:jc w:val="center"/>
              <w:rPr>
                <w:b w:val="0"/>
                <w:color w:val="000000"/>
              </w:rPr>
            </w:pPr>
            <w:r>
              <w:rPr>
                <w:rFonts w:ascii="Arial" w:hAnsi="Arial"/>
                <w:b w:val="0"/>
                <w:i w:val="0"/>
                <w:color w:val="000000"/>
                <w:sz w:val="12"/>
              </w:rPr>
              <w:t>0.73</w:t>
            </w:r>
          </w:p>
        </w:tc>
        <w:tc>
          <w:tcPr>
            <w:tcW w:w="1187" w:type="dxa"/>
            <w:tcBorders>
              <w:top w:val="nil"/>
              <w:left w:val="nil"/>
              <w:bottom w:val="nil"/>
              <w:right w:val="nil"/>
            </w:tcBorders>
            <w:shd w:val="clear" w:color="auto" w:fill="FFFFFF"/>
            <w:vAlign w:val="center"/>
          </w:tcPr>
          <w:p w14:paraId="45499217">
            <w:pPr>
              <w:spacing w:after="0" w:line="360" w:lineRule="auto"/>
              <w:jc w:val="center"/>
              <w:rPr>
                <w:b w:val="0"/>
                <w:color w:val="000000"/>
              </w:rPr>
            </w:pPr>
            <w:r>
              <w:rPr>
                <w:rFonts w:ascii="Arial" w:hAnsi="Arial"/>
                <w:b w:val="0"/>
                <w:i w:val="0"/>
                <w:color w:val="000000"/>
                <w:sz w:val="12"/>
              </w:rPr>
              <w:t>0.62–0.84</w:t>
            </w:r>
          </w:p>
        </w:tc>
        <w:tc>
          <w:tcPr>
            <w:tcW w:w="1584" w:type="dxa"/>
            <w:tcBorders>
              <w:top w:val="nil"/>
              <w:left w:val="nil"/>
              <w:bottom w:val="nil"/>
              <w:right w:val="nil"/>
            </w:tcBorders>
            <w:shd w:val="clear" w:color="auto" w:fill="FFFFFF"/>
            <w:vAlign w:val="center"/>
          </w:tcPr>
          <w:p w14:paraId="19B6574A">
            <w:pPr>
              <w:spacing w:after="0" w:line="360" w:lineRule="auto"/>
              <w:jc w:val="center"/>
              <w:rPr>
                <w:b w:val="0"/>
                <w:color w:val="000000"/>
              </w:rPr>
            </w:pPr>
            <w:r>
              <w:rPr>
                <w:rFonts w:ascii="Arial" w:hAnsi="Arial"/>
                <w:b w:val="0"/>
                <w:i w:val="0"/>
                <w:color w:val="000000"/>
                <w:sz w:val="12"/>
              </w:rPr>
              <w:t>64.2</w:t>
            </w:r>
          </w:p>
        </w:tc>
        <w:tc>
          <w:tcPr>
            <w:tcW w:w="1532" w:type="dxa"/>
            <w:tcBorders>
              <w:top w:val="nil"/>
              <w:left w:val="nil"/>
              <w:bottom w:val="nil"/>
              <w:right w:val="nil"/>
            </w:tcBorders>
            <w:shd w:val="clear" w:color="auto" w:fill="FFFFFF"/>
            <w:vAlign w:val="center"/>
          </w:tcPr>
          <w:p w14:paraId="60E2E741">
            <w:pPr>
              <w:spacing w:after="0" w:line="360" w:lineRule="auto"/>
              <w:jc w:val="center"/>
              <w:rPr>
                <w:b w:val="0"/>
                <w:color w:val="000000"/>
              </w:rPr>
            </w:pPr>
            <w:r>
              <w:rPr>
                <w:rFonts w:ascii="Arial" w:hAnsi="Arial"/>
                <w:b w:val="0"/>
                <w:i w:val="0"/>
                <w:color w:val="000000"/>
                <w:sz w:val="12"/>
              </w:rPr>
              <w:t>0.004</w:t>
            </w:r>
          </w:p>
        </w:tc>
        <w:tc>
          <w:tcPr>
            <w:tcW w:w="2119" w:type="dxa"/>
            <w:tcBorders>
              <w:top w:val="nil"/>
              <w:left w:val="nil"/>
              <w:bottom w:val="nil"/>
              <w:right w:val="nil"/>
            </w:tcBorders>
            <w:shd w:val="clear" w:color="auto" w:fill="FFFFFF"/>
            <w:vAlign w:val="center"/>
          </w:tcPr>
          <w:p w14:paraId="3401C99B">
            <w:pPr>
              <w:spacing w:after="0" w:line="360" w:lineRule="auto"/>
              <w:jc w:val="center"/>
              <w:rPr>
                <w:b w:val="0"/>
                <w:color w:val="000000"/>
              </w:rPr>
            </w:pPr>
            <w:r>
              <w:rPr>
                <w:rFonts w:ascii="Arial" w:hAnsi="Arial"/>
                <w:b w:val="0"/>
                <w:i w:val="0"/>
                <w:color w:val="000000"/>
                <w:sz w:val="12"/>
              </w:rPr>
              <w:t>0.57–0.93</w:t>
            </w:r>
          </w:p>
        </w:tc>
        <w:tc>
          <w:tcPr>
            <w:tcW w:w="1101" w:type="dxa"/>
            <w:tcBorders>
              <w:top w:val="nil"/>
              <w:left w:val="nil"/>
              <w:bottom w:val="nil"/>
              <w:right w:val="nil"/>
            </w:tcBorders>
            <w:shd w:val="clear" w:color="auto" w:fill="FFFFFF"/>
            <w:vAlign w:val="center"/>
          </w:tcPr>
          <w:p w14:paraId="2A71B411">
            <w:pPr>
              <w:spacing w:after="0" w:line="360" w:lineRule="auto"/>
              <w:jc w:val="center"/>
              <w:rPr>
                <w:b w:val="0"/>
                <w:color w:val="000000"/>
              </w:rPr>
            </w:pPr>
            <w:r>
              <w:rPr>
                <w:rFonts w:ascii="Arial" w:hAnsi="Arial"/>
                <w:b w:val="0"/>
                <w:i w:val="0"/>
                <w:color w:val="000000"/>
                <w:sz w:val="12"/>
              </w:rPr>
              <w:t>4</w:t>
            </w:r>
          </w:p>
        </w:tc>
      </w:tr>
      <w:tr w14:paraId="7673B0AA">
        <w:trPr>
          <w:jc w:val="center"/>
        </w:trPr>
        <w:tc>
          <w:tcPr>
            <w:tcW w:w="1584" w:type="dxa"/>
            <w:vMerge w:val="continue"/>
            <w:tcBorders>
              <w:left w:val="nil"/>
              <w:right w:val="nil"/>
            </w:tcBorders>
            <w:shd w:val="clear" w:color="auto" w:fill="FFFFFF"/>
            <w:vAlign w:val="center"/>
          </w:tcPr>
          <w:p w14:paraId="22CE8E42">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35C04844">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31A561DA">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384BC5F7">
            <w:pPr>
              <w:spacing w:after="0" w:line="360" w:lineRule="auto"/>
              <w:jc w:val="center"/>
              <w:rPr>
                <w:b w:val="0"/>
                <w:color w:val="000000"/>
              </w:rPr>
            </w:pPr>
            <w:r>
              <w:rPr>
                <w:rFonts w:ascii="Arial" w:hAnsi="Arial"/>
                <w:b w:val="0"/>
                <w:i w:val="0"/>
                <w:color w:val="000000"/>
                <w:sz w:val="12"/>
              </w:rPr>
              <w:t>1.34</w:t>
            </w:r>
          </w:p>
        </w:tc>
        <w:tc>
          <w:tcPr>
            <w:tcW w:w="1187" w:type="dxa"/>
            <w:tcBorders>
              <w:top w:val="nil"/>
              <w:left w:val="nil"/>
              <w:bottom w:val="nil"/>
              <w:right w:val="nil"/>
            </w:tcBorders>
            <w:shd w:val="clear" w:color="auto" w:fill="FFFFFF"/>
            <w:vAlign w:val="center"/>
          </w:tcPr>
          <w:p w14:paraId="0F7145E6">
            <w:pPr>
              <w:spacing w:after="0" w:line="360" w:lineRule="auto"/>
              <w:jc w:val="center"/>
              <w:rPr>
                <w:b w:val="0"/>
                <w:color w:val="000000"/>
              </w:rPr>
            </w:pPr>
            <w:r>
              <w:rPr>
                <w:rFonts w:ascii="Arial" w:hAnsi="Arial"/>
                <w:b w:val="0"/>
                <w:i w:val="0"/>
                <w:color w:val="000000"/>
                <w:sz w:val="12"/>
              </w:rPr>
              <w:t>1.13–1.59</w:t>
            </w:r>
          </w:p>
        </w:tc>
        <w:tc>
          <w:tcPr>
            <w:tcW w:w="1584" w:type="dxa"/>
            <w:tcBorders>
              <w:top w:val="nil"/>
              <w:left w:val="nil"/>
              <w:bottom w:val="nil"/>
              <w:right w:val="nil"/>
            </w:tcBorders>
            <w:shd w:val="clear" w:color="auto" w:fill="FFFFFF"/>
            <w:vAlign w:val="center"/>
          </w:tcPr>
          <w:p w14:paraId="64C2D1C5">
            <w:pPr>
              <w:spacing w:after="0" w:line="360" w:lineRule="auto"/>
              <w:jc w:val="center"/>
              <w:rPr>
                <w:b w:val="0"/>
                <w:color w:val="000000"/>
              </w:rPr>
            </w:pPr>
            <w:r>
              <w:rPr>
                <w:rFonts w:ascii="Arial" w:hAnsi="Arial"/>
                <w:b w:val="0"/>
                <w:i w:val="0"/>
                <w:color w:val="000000"/>
                <w:sz w:val="12"/>
              </w:rPr>
              <w:t>50.7</w:t>
            </w:r>
          </w:p>
        </w:tc>
        <w:tc>
          <w:tcPr>
            <w:tcW w:w="1532" w:type="dxa"/>
            <w:tcBorders>
              <w:top w:val="nil"/>
              <w:left w:val="nil"/>
              <w:bottom w:val="nil"/>
              <w:right w:val="nil"/>
            </w:tcBorders>
            <w:shd w:val="clear" w:color="auto" w:fill="FFFFFF"/>
            <w:vAlign w:val="center"/>
          </w:tcPr>
          <w:p w14:paraId="2AB7AF0E">
            <w:pPr>
              <w:spacing w:after="0" w:line="360" w:lineRule="auto"/>
              <w:jc w:val="center"/>
              <w:rPr>
                <w:b w:val="0"/>
                <w:color w:val="000000"/>
              </w:rPr>
            </w:pPr>
            <w:r>
              <w:rPr>
                <w:rFonts w:ascii="Arial" w:hAnsi="Arial"/>
                <w:b w:val="0"/>
                <w:i w:val="0"/>
                <w:color w:val="000000"/>
                <w:sz w:val="12"/>
              </w:rPr>
              <w:t>0.008</w:t>
            </w:r>
          </w:p>
        </w:tc>
        <w:tc>
          <w:tcPr>
            <w:tcW w:w="2119" w:type="dxa"/>
            <w:tcBorders>
              <w:top w:val="nil"/>
              <w:left w:val="nil"/>
              <w:bottom w:val="nil"/>
              <w:right w:val="nil"/>
            </w:tcBorders>
            <w:shd w:val="clear" w:color="auto" w:fill="FFFFFF"/>
            <w:vAlign w:val="center"/>
          </w:tcPr>
          <w:p w14:paraId="3C39DCE2">
            <w:pPr>
              <w:spacing w:after="0" w:line="360" w:lineRule="auto"/>
              <w:jc w:val="center"/>
              <w:rPr>
                <w:b w:val="0"/>
                <w:color w:val="000000"/>
              </w:rPr>
            </w:pPr>
            <w:r>
              <w:rPr>
                <w:rFonts w:ascii="Arial" w:hAnsi="Arial"/>
                <w:b w:val="0"/>
                <w:i w:val="0"/>
                <w:color w:val="000000"/>
                <w:sz w:val="12"/>
              </w:rPr>
              <w:t>0.96–1.88</w:t>
            </w:r>
          </w:p>
        </w:tc>
        <w:tc>
          <w:tcPr>
            <w:tcW w:w="1101" w:type="dxa"/>
            <w:tcBorders>
              <w:top w:val="nil"/>
              <w:left w:val="nil"/>
              <w:bottom w:val="nil"/>
              <w:right w:val="nil"/>
            </w:tcBorders>
            <w:shd w:val="clear" w:color="auto" w:fill="FFFFFF"/>
            <w:vAlign w:val="center"/>
          </w:tcPr>
          <w:p w14:paraId="1D9F6DF0">
            <w:pPr>
              <w:spacing w:after="0" w:line="360" w:lineRule="auto"/>
              <w:jc w:val="center"/>
              <w:rPr>
                <w:b w:val="0"/>
                <w:color w:val="000000"/>
              </w:rPr>
            </w:pPr>
            <w:r>
              <w:rPr>
                <w:rFonts w:ascii="Arial" w:hAnsi="Arial"/>
                <w:b w:val="0"/>
                <w:i w:val="0"/>
                <w:color w:val="000000"/>
                <w:sz w:val="12"/>
              </w:rPr>
              <w:t>4</w:t>
            </w:r>
          </w:p>
        </w:tc>
      </w:tr>
      <w:tr w14:paraId="6F4CD6ED">
        <w:trPr>
          <w:jc w:val="center"/>
        </w:trPr>
        <w:tc>
          <w:tcPr>
            <w:tcW w:w="1584" w:type="dxa"/>
            <w:vMerge w:val="continue"/>
            <w:tcBorders>
              <w:left w:val="nil"/>
              <w:right w:val="nil"/>
            </w:tcBorders>
            <w:shd w:val="clear" w:color="auto" w:fill="FFFFFF"/>
            <w:vAlign w:val="center"/>
          </w:tcPr>
          <w:p w14:paraId="13DC2B9D">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323F8F77">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7E216C83">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564B09F9">
            <w:pPr>
              <w:spacing w:after="0" w:line="360" w:lineRule="auto"/>
              <w:jc w:val="center"/>
              <w:rPr>
                <w:b w:val="0"/>
                <w:color w:val="000000"/>
              </w:rPr>
            </w:pPr>
            <w:r>
              <w:rPr>
                <w:rFonts w:ascii="Arial" w:hAnsi="Arial"/>
                <w:b w:val="0"/>
                <w:i w:val="0"/>
                <w:color w:val="000000"/>
                <w:sz w:val="12"/>
              </w:rPr>
              <w:t>0.84</w:t>
            </w:r>
          </w:p>
        </w:tc>
        <w:tc>
          <w:tcPr>
            <w:tcW w:w="1187" w:type="dxa"/>
            <w:tcBorders>
              <w:top w:val="nil"/>
              <w:left w:val="nil"/>
              <w:bottom w:val="nil"/>
              <w:right w:val="nil"/>
            </w:tcBorders>
            <w:shd w:val="clear" w:color="auto" w:fill="FFFFFF"/>
            <w:vAlign w:val="center"/>
          </w:tcPr>
          <w:p w14:paraId="7CA1A6DF">
            <w:pPr>
              <w:spacing w:after="0" w:line="360" w:lineRule="auto"/>
              <w:jc w:val="center"/>
              <w:rPr>
                <w:b w:val="0"/>
                <w:color w:val="000000"/>
              </w:rPr>
            </w:pPr>
            <w:r>
              <w:rPr>
                <w:rFonts w:ascii="Arial" w:hAnsi="Arial"/>
                <w:b w:val="0"/>
                <w:i w:val="0"/>
                <w:color w:val="000000"/>
                <w:sz w:val="12"/>
              </w:rPr>
              <w:t>0.59–1.19</w:t>
            </w:r>
          </w:p>
        </w:tc>
        <w:tc>
          <w:tcPr>
            <w:tcW w:w="1584" w:type="dxa"/>
            <w:tcBorders>
              <w:top w:val="nil"/>
              <w:left w:val="nil"/>
              <w:bottom w:val="nil"/>
              <w:right w:val="nil"/>
            </w:tcBorders>
            <w:shd w:val="clear" w:color="auto" w:fill="FFFFFF"/>
            <w:vAlign w:val="center"/>
          </w:tcPr>
          <w:p w14:paraId="12CC8A70">
            <w:pPr>
              <w:spacing w:after="0" w:line="360" w:lineRule="auto"/>
              <w:jc w:val="center"/>
              <w:rPr>
                <w:b w:val="0"/>
                <w:color w:val="000000"/>
              </w:rPr>
            </w:pPr>
            <w:r>
              <w:rPr>
                <w:rFonts w:ascii="Arial" w:hAnsi="Arial"/>
                <w:b w:val="0"/>
                <w:i w:val="0"/>
                <w:color w:val="000000"/>
                <w:sz w:val="12"/>
              </w:rPr>
              <w:t>76.2</w:t>
            </w:r>
          </w:p>
        </w:tc>
        <w:tc>
          <w:tcPr>
            <w:tcW w:w="1532" w:type="dxa"/>
            <w:tcBorders>
              <w:top w:val="nil"/>
              <w:left w:val="nil"/>
              <w:bottom w:val="nil"/>
              <w:right w:val="nil"/>
            </w:tcBorders>
            <w:shd w:val="clear" w:color="auto" w:fill="FFFFFF"/>
            <w:vAlign w:val="center"/>
          </w:tcPr>
          <w:p w14:paraId="21471B49">
            <w:pPr>
              <w:spacing w:after="0" w:line="360" w:lineRule="auto"/>
              <w:jc w:val="center"/>
              <w:rPr>
                <w:b w:val="0"/>
                <w:color w:val="000000"/>
              </w:rPr>
            </w:pPr>
            <w:r>
              <w:rPr>
                <w:rFonts w:ascii="Arial" w:hAnsi="Arial"/>
                <w:b w:val="0"/>
                <w:i w:val="0"/>
                <w:color w:val="000000"/>
                <w:sz w:val="12"/>
              </w:rPr>
              <w:t>0.030</w:t>
            </w:r>
          </w:p>
        </w:tc>
        <w:tc>
          <w:tcPr>
            <w:tcW w:w="2119" w:type="dxa"/>
            <w:tcBorders>
              <w:top w:val="nil"/>
              <w:left w:val="nil"/>
              <w:bottom w:val="nil"/>
              <w:right w:val="nil"/>
            </w:tcBorders>
            <w:shd w:val="clear" w:color="auto" w:fill="FFFFFF"/>
            <w:vAlign w:val="center"/>
          </w:tcPr>
          <w:p w14:paraId="44BB8F5B">
            <w:pPr>
              <w:spacing w:after="0" w:line="360" w:lineRule="auto"/>
              <w:jc w:val="center"/>
              <w:rPr>
                <w:b w:val="0"/>
                <w:color w:val="000000"/>
              </w:rPr>
            </w:pPr>
            <w:r>
              <w:rPr>
                <w:rFonts w:ascii="Arial" w:hAnsi="Arial"/>
                <w:b w:val="0"/>
                <w:i w:val="0"/>
                <w:color w:val="000000"/>
                <w:sz w:val="12"/>
              </w:rPr>
              <w:t>0.43–1.61</w:t>
            </w:r>
          </w:p>
        </w:tc>
        <w:tc>
          <w:tcPr>
            <w:tcW w:w="1101" w:type="dxa"/>
            <w:tcBorders>
              <w:top w:val="nil"/>
              <w:left w:val="nil"/>
              <w:bottom w:val="nil"/>
              <w:right w:val="nil"/>
            </w:tcBorders>
            <w:shd w:val="clear" w:color="auto" w:fill="FFFFFF"/>
            <w:vAlign w:val="center"/>
          </w:tcPr>
          <w:p w14:paraId="23279D9F">
            <w:pPr>
              <w:spacing w:after="0" w:line="360" w:lineRule="auto"/>
              <w:jc w:val="center"/>
              <w:rPr>
                <w:b w:val="0"/>
                <w:color w:val="000000"/>
              </w:rPr>
            </w:pPr>
            <w:r>
              <w:rPr>
                <w:rFonts w:ascii="Arial" w:hAnsi="Arial"/>
                <w:b w:val="0"/>
                <w:i w:val="0"/>
                <w:color w:val="000000"/>
                <w:sz w:val="12"/>
              </w:rPr>
              <w:t>4</w:t>
            </w:r>
          </w:p>
        </w:tc>
      </w:tr>
      <w:tr w14:paraId="14D7BAF8">
        <w:trPr>
          <w:jc w:val="center"/>
        </w:trPr>
        <w:tc>
          <w:tcPr>
            <w:tcW w:w="1584" w:type="dxa"/>
            <w:vMerge w:val="continue"/>
            <w:tcBorders>
              <w:left w:val="nil"/>
              <w:right w:val="nil"/>
            </w:tcBorders>
            <w:shd w:val="clear" w:color="auto" w:fill="FFFFFF"/>
            <w:vAlign w:val="center"/>
          </w:tcPr>
          <w:p w14:paraId="47A2D7AC">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2751B93B">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61EBBEB3">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1889C64D">
            <w:pPr>
              <w:spacing w:after="0" w:line="360" w:lineRule="auto"/>
              <w:jc w:val="center"/>
              <w:rPr>
                <w:b w:val="0"/>
                <w:color w:val="000000"/>
              </w:rPr>
            </w:pPr>
            <w:r>
              <w:rPr>
                <w:rFonts w:ascii="Arial" w:hAnsi="Arial"/>
                <w:b w:val="0"/>
                <w:i w:val="0"/>
                <w:color w:val="000000"/>
                <w:sz w:val="12"/>
              </w:rPr>
              <w:t>1.85</w:t>
            </w:r>
          </w:p>
        </w:tc>
        <w:tc>
          <w:tcPr>
            <w:tcW w:w="1187" w:type="dxa"/>
            <w:tcBorders>
              <w:top w:val="nil"/>
              <w:left w:val="nil"/>
              <w:bottom w:val="nil"/>
              <w:right w:val="nil"/>
            </w:tcBorders>
            <w:shd w:val="clear" w:color="auto" w:fill="FFFFFF"/>
            <w:vAlign w:val="center"/>
          </w:tcPr>
          <w:p w14:paraId="060E78C0">
            <w:pPr>
              <w:spacing w:after="0" w:line="360" w:lineRule="auto"/>
              <w:jc w:val="center"/>
              <w:rPr>
                <w:b w:val="0"/>
                <w:color w:val="000000"/>
              </w:rPr>
            </w:pPr>
            <w:r>
              <w:rPr>
                <w:rFonts w:ascii="Arial" w:hAnsi="Arial"/>
                <w:b w:val="0"/>
                <w:i w:val="0"/>
                <w:color w:val="000000"/>
                <w:sz w:val="12"/>
              </w:rPr>
              <w:t>1.66–2.06</w:t>
            </w:r>
          </w:p>
        </w:tc>
        <w:tc>
          <w:tcPr>
            <w:tcW w:w="1584" w:type="dxa"/>
            <w:tcBorders>
              <w:top w:val="nil"/>
              <w:left w:val="nil"/>
              <w:bottom w:val="nil"/>
              <w:right w:val="nil"/>
            </w:tcBorders>
            <w:shd w:val="clear" w:color="auto" w:fill="FFFFFF"/>
            <w:vAlign w:val="center"/>
          </w:tcPr>
          <w:p w14:paraId="23E9F0B8">
            <w:pPr>
              <w:spacing w:after="0" w:line="360" w:lineRule="auto"/>
              <w:jc w:val="center"/>
              <w:rPr>
                <w:b w:val="0"/>
                <w:color w:val="000000"/>
              </w:rPr>
            </w:pPr>
            <w:r>
              <w:rPr>
                <w:rFonts w:ascii="Arial" w:hAnsi="Arial"/>
                <w:b w:val="0"/>
                <w:i w:val="0"/>
                <w:color w:val="000000"/>
                <w:sz w:val="12"/>
              </w:rPr>
              <w:t>36.5</w:t>
            </w:r>
          </w:p>
        </w:tc>
        <w:tc>
          <w:tcPr>
            <w:tcW w:w="1532" w:type="dxa"/>
            <w:tcBorders>
              <w:top w:val="nil"/>
              <w:left w:val="nil"/>
              <w:bottom w:val="nil"/>
              <w:right w:val="nil"/>
            </w:tcBorders>
            <w:shd w:val="clear" w:color="auto" w:fill="FFFFFF"/>
            <w:vAlign w:val="center"/>
          </w:tcPr>
          <w:p w14:paraId="04DCAC9F">
            <w:pPr>
              <w:spacing w:after="0" w:line="360" w:lineRule="auto"/>
              <w:jc w:val="center"/>
              <w:rPr>
                <w:b w:val="0"/>
                <w:color w:val="000000"/>
              </w:rPr>
            </w:pPr>
            <w:r>
              <w:rPr>
                <w:rFonts w:ascii="Arial" w:hAnsi="Arial"/>
                <w:b w:val="0"/>
                <w:i w:val="0"/>
                <w:color w:val="000000"/>
                <w:sz w:val="12"/>
              </w:rPr>
              <w:t>0.002</w:t>
            </w:r>
          </w:p>
        </w:tc>
        <w:tc>
          <w:tcPr>
            <w:tcW w:w="2119" w:type="dxa"/>
            <w:tcBorders>
              <w:top w:val="nil"/>
              <w:left w:val="nil"/>
              <w:bottom w:val="nil"/>
              <w:right w:val="nil"/>
            </w:tcBorders>
            <w:shd w:val="clear" w:color="auto" w:fill="FFFFFF"/>
            <w:vAlign w:val="center"/>
          </w:tcPr>
          <w:p w14:paraId="4C1B9EC1">
            <w:pPr>
              <w:spacing w:after="0" w:line="360" w:lineRule="auto"/>
              <w:jc w:val="center"/>
              <w:rPr>
                <w:b w:val="0"/>
                <w:color w:val="000000"/>
              </w:rPr>
            </w:pPr>
            <w:r>
              <w:rPr>
                <w:rFonts w:ascii="Arial" w:hAnsi="Arial"/>
                <w:b w:val="0"/>
                <w:i w:val="0"/>
                <w:color w:val="000000"/>
                <w:sz w:val="12"/>
              </w:rPr>
              <w:t>1.56–2.20</w:t>
            </w:r>
          </w:p>
        </w:tc>
        <w:tc>
          <w:tcPr>
            <w:tcW w:w="1101" w:type="dxa"/>
            <w:tcBorders>
              <w:top w:val="nil"/>
              <w:left w:val="nil"/>
              <w:bottom w:val="nil"/>
              <w:right w:val="nil"/>
            </w:tcBorders>
            <w:shd w:val="clear" w:color="auto" w:fill="FFFFFF"/>
            <w:vAlign w:val="center"/>
          </w:tcPr>
          <w:p w14:paraId="6F342B47">
            <w:pPr>
              <w:spacing w:after="0" w:line="360" w:lineRule="auto"/>
              <w:jc w:val="center"/>
              <w:rPr>
                <w:b w:val="0"/>
                <w:color w:val="000000"/>
              </w:rPr>
            </w:pPr>
            <w:r>
              <w:rPr>
                <w:rFonts w:ascii="Arial" w:hAnsi="Arial"/>
                <w:b w:val="0"/>
                <w:i w:val="0"/>
                <w:color w:val="000000"/>
                <w:sz w:val="12"/>
              </w:rPr>
              <w:t>4</w:t>
            </w:r>
          </w:p>
        </w:tc>
      </w:tr>
      <w:tr w14:paraId="3DB14848">
        <w:trPr>
          <w:jc w:val="center"/>
        </w:trPr>
        <w:tc>
          <w:tcPr>
            <w:tcW w:w="1584" w:type="dxa"/>
            <w:vMerge w:val="continue"/>
            <w:tcBorders>
              <w:left w:val="nil"/>
              <w:right w:val="nil"/>
            </w:tcBorders>
            <w:shd w:val="clear" w:color="auto" w:fill="FFFFFF"/>
            <w:vAlign w:val="center"/>
          </w:tcPr>
          <w:p w14:paraId="036E16A3">
            <w:pPr>
              <w:spacing w:after="0" w:line="360" w:lineRule="auto"/>
              <w:jc w:val="center"/>
              <w:rPr>
                <w:b w:val="0"/>
                <w:color w:val="000000"/>
              </w:rPr>
            </w:pPr>
          </w:p>
        </w:tc>
        <w:tc>
          <w:tcPr>
            <w:tcW w:w="1584" w:type="dxa"/>
            <w:vMerge w:val="continue"/>
            <w:tcBorders>
              <w:left w:val="nil"/>
              <w:bottom w:val="nil"/>
              <w:right w:val="nil"/>
            </w:tcBorders>
            <w:shd w:val="clear" w:color="auto" w:fill="FFFFFF"/>
            <w:vAlign w:val="center"/>
          </w:tcPr>
          <w:p w14:paraId="3AB4431C">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0AB931F3">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nil"/>
              <w:right w:val="nil"/>
            </w:tcBorders>
            <w:shd w:val="clear" w:color="auto" w:fill="FFFFFF"/>
            <w:vAlign w:val="center"/>
          </w:tcPr>
          <w:p w14:paraId="3B925119">
            <w:pPr>
              <w:spacing w:after="0" w:line="360" w:lineRule="auto"/>
              <w:jc w:val="center"/>
              <w:rPr>
                <w:b w:val="0"/>
                <w:color w:val="000000"/>
              </w:rPr>
            </w:pPr>
            <w:r>
              <w:rPr>
                <w:rFonts w:ascii="Arial" w:hAnsi="Arial"/>
                <w:b w:val="0"/>
                <w:i w:val="0"/>
                <w:color w:val="000000"/>
                <w:sz w:val="12"/>
              </w:rPr>
              <w:t>1.01</w:t>
            </w:r>
          </w:p>
        </w:tc>
        <w:tc>
          <w:tcPr>
            <w:tcW w:w="1187" w:type="dxa"/>
            <w:tcBorders>
              <w:top w:val="nil"/>
              <w:left w:val="nil"/>
              <w:bottom w:val="nil"/>
              <w:right w:val="nil"/>
            </w:tcBorders>
            <w:shd w:val="clear" w:color="auto" w:fill="FFFFFF"/>
            <w:vAlign w:val="center"/>
          </w:tcPr>
          <w:p w14:paraId="35D67F16">
            <w:pPr>
              <w:spacing w:after="0" w:line="360" w:lineRule="auto"/>
              <w:jc w:val="center"/>
              <w:rPr>
                <w:b w:val="0"/>
                <w:color w:val="000000"/>
              </w:rPr>
            </w:pPr>
            <w:r>
              <w:rPr>
                <w:rFonts w:ascii="Arial" w:hAnsi="Arial"/>
                <w:b w:val="0"/>
                <w:i w:val="0"/>
                <w:color w:val="000000"/>
                <w:sz w:val="12"/>
              </w:rPr>
              <w:t>0.68–1.49</w:t>
            </w:r>
          </w:p>
        </w:tc>
        <w:tc>
          <w:tcPr>
            <w:tcW w:w="1584" w:type="dxa"/>
            <w:tcBorders>
              <w:top w:val="nil"/>
              <w:left w:val="nil"/>
              <w:bottom w:val="nil"/>
              <w:right w:val="nil"/>
            </w:tcBorders>
            <w:shd w:val="clear" w:color="auto" w:fill="FFFFFF"/>
            <w:vAlign w:val="center"/>
          </w:tcPr>
          <w:p w14:paraId="018FAD2D">
            <w:pPr>
              <w:spacing w:after="0" w:line="360" w:lineRule="auto"/>
              <w:jc w:val="center"/>
              <w:rPr>
                <w:b w:val="0"/>
                <w:color w:val="000000"/>
              </w:rPr>
            </w:pPr>
            <w:r>
              <w:rPr>
                <w:rFonts w:ascii="Arial" w:hAnsi="Arial"/>
                <w:b w:val="0"/>
                <w:i w:val="0"/>
                <w:color w:val="000000"/>
                <w:sz w:val="12"/>
              </w:rPr>
              <w:t>74.7</w:t>
            </w:r>
          </w:p>
        </w:tc>
        <w:tc>
          <w:tcPr>
            <w:tcW w:w="1532" w:type="dxa"/>
            <w:tcBorders>
              <w:top w:val="nil"/>
              <w:left w:val="nil"/>
              <w:bottom w:val="nil"/>
              <w:right w:val="nil"/>
            </w:tcBorders>
            <w:shd w:val="clear" w:color="auto" w:fill="FFFFFF"/>
            <w:vAlign w:val="center"/>
          </w:tcPr>
          <w:p w14:paraId="7FA3747F">
            <w:pPr>
              <w:spacing w:after="0" w:line="360" w:lineRule="auto"/>
              <w:jc w:val="center"/>
              <w:rPr>
                <w:b w:val="0"/>
                <w:color w:val="000000"/>
              </w:rPr>
            </w:pPr>
            <w:r>
              <w:rPr>
                <w:rFonts w:ascii="Arial" w:hAnsi="Arial"/>
                <w:b w:val="0"/>
                <w:i w:val="0"/>
                <w:color w:val="000000"/>
                <w:sz w:val="12"/>
              </w:rPr>
              <w:t>0.043</w:t>
            </w:r>
          </w:p>
        </w:tc>
        <w:tc>
          <w:tcPr>
            <w:tcW w:w="2119" w:type="dxa"/>
            <w:tcBorders>
              <w:top w:val="nil"/>
              <w:left w:val="nil"/>
              <w:bottom w:val="nil"/>
              <w:right w:val="nil"/>
            </w:tcBorders>
            <w:shd w:val="clear" w:color="auto" w:fill="FFFFFF"/>
            <w:vAlign w:val="center"/>
          </w:tcPr>
          <w:p w14:paraId="7D5A82FF">
            <w:pPr>
              <w:spacing w:after="0" w:line="360" w:lineRule="auto"/>
              <w:jc w:val="center"/>
              <w:rPr>
                <w:b w:val="0"/>
                <w:color w:val="000000"/>
              </w:rPr>
            </w:pPr>
            <w:r>
              <w:rPr>
                <w:rFonts w:ascii="Arial" w:hAnsi="Arial"/>
                <w:b w:val="0"/>
                <w:i w:val="0"/>
                <w:color w:val="000000"/>
                <w:sz w:val="12"/>
              </w:rPr>
              <w:t>0.47–2.18</w:t>
            </w:r>
          </w:p>
        </w:tc>
        <w:tc>
          <w:tcPr>
            <w:tcW w:w="1101" w:type="dxa"/>
            <w:tcBorders>
              <w:top w:val="nil"/>
              <w:left w:val="nil"/>
              <w:bottom w:val="nil"/>
              <w:right w:val="nil"/>
            </w:tcBorders>
            <w:shd w:val="clear" w:color="auto" w:fill="FFFFFF"/>
            <w:vAlign w:val="center"/>
          </w:tcPr>
          <w:p w14:paraId="145D6969">
            <w:pPr>
              <w:spacing w:after="0" w:line="360" w:lineRule="auto"/>
              <w:jc w:val="center"/>
              <w:rPr>
                <w:b w:val="0"/>
                <w:color w:val="000000"/>
              </w:rPr>
            </w:pPr>
            <w:r>
              <w:rPr>
                <w:rFonts w:ascii="Arial" w:hAnsi="Arial"/>
                <w:b w:val="0"/>
                <w:i w:val="0"/>
                <w:color w:val="000000"/>
                <w:sz w:val="12"/>
              </w:rPr>
              <w:t>4</w:t>
            </w:r>
          </w:p>
        </w:tc>
      </w:tr>
      <w:tr w14:paraId="48C5C638">
        <w:trPr>
          <w:jc w:val="center"/>
        </w:trPr>
        <w:tc>
          <w:tcPr>
            <w:tcW w:w="1584" w:type="dxa"/>
            <w:vMerge w:val="continue"/>
            <w:tcBorders>
              <w:left w:val="nil"/>
              <w:right w:val="nil"/>
            </w:tcBorders>
            <w:shd w:val="clear" w:color="auto" w:fill="FFFFFF"/>
            <w:vAlign w:val="center"/>
          </w:tcPr>
          <w:p w14:paraId="3989FFAE">
            <w:pPr>
              <w:spacing w:after="0" w:line="360" w:lineRule="auto"/>
              <w:jc w:val="center"/>
              <w:rPr>
                <w:b w:val="0"/>
                <w:color w:val="000000"/>
              </w:rPr>
            </w:pPr>
          </w:p>
        </w:tc>
        <w:tc>
          <w:tcPr>
            <w:tcW w:w="1584" w:type="dxa"/>
            <w:vMerge w:val="restart"/>
            <w:tcBorders>
              <w:top w:val="nil"/>
              <w:left w:val="nil"/>
              <w:right w:val="nil"/>
            </w:tcBorders>
            <w:shd w:val="clear" w:color="auto" w:fill="FFFFFF"/>
            <w:vAlign w:val="center"/>
          </w:tcPr>
          <w:p w14:paraId="371C768D">
            <w:pPr>
              <w:spacing w:after="0" w:line="360" w:lineRule="auto"/>
              <w:jc w:val="center"/>
              <w:rPr>
                <w:b w:val="0"/>
                <w:color w:val="000000"/>
              </w:rPr>
            </w:pPr>
            <w:r>
              <w:rPr>
                <w:rFonts w:ascii="Arial" w:hAnsi="Arial"/>
                <w:b w:val="0"/>
                <w:i w:val="0"/>
                <w:color w:val="000000"/>
                <w:sz w:val="12"/>
              </w:rPr>
              <w:t>Stable active</w:t>
            </w:r>
          </w:p>
        </w:tc>
        <w:tc>
          <w:tcPr>
            <w:tcW w:w="2235" w:type="dxa"/>
            <w:tcBorders>
              <w:top w:val="nil"/>
              <w:left w:val="nil"/>
              <w:bottom w:val="nil"/>
              <w:right w:val="nil"/>
            </w:tcBorders>
            <w:shd w:val="clear" w:color="auto" w:fill="FFFFFF"/>
            <w:vAlign w:val="center"/>
          </w:tcPr>
          <w:p w14:paraId="0645A294">
            <w:pPr>
              <w:spacing w:after="0" w:line="360" w:lineRule="auto"/>
              <w:jc w:val="center"/>
              <w:rPr>
                <w:b w:val="0"/>
                <w:color w:val="000000"/>
              </w:rPr>
            </w:pPr>
            <w:r>
              <w:rPr>
                <w:rFonts w:ascii="Arial" w:hAnsi="Arial"/>
                <w:b w:val="0"/>
                <w:i w:val="0"/>
                <w:color w:val="000000"/>
                <w:sz w:val="12"/>
              </w:rPr>
              <w:t>Independent → IADL disability only</w:t>
            </w:r>
          </w:p>
        </w:tc>
        <w:tc>
          <w:tcPr>
            <w:tcW w:w="1330" w:type="dxa"/>
            <w:tcBorders>
              <w:top w:val="nil"/>
              <w:left w:val="nil"/>
              <w:bottom w:val="nil"/>
              <w:right w:val="nil"/>
            </w:tcBorders>
            <w:shd w:val="clear" w:color="auto" w:fill="FFFFFF"/>
            <w:vAlign w:val="center"/>
          </w:tcPr>
          <w:p w14:paraId="17BCAAE8">
            <w:pPr>
              <w:spacing w:after="0" w:line="360" w:lineRule="auto"/>
              <w:jc w:val="center"/>
              <w:rPr>
                <w:b w:val="0"/>
                <w:color w:val="000000"/>
              </w:rPr>
            </w:pPr>
            <w:r>
              <w:rPr>
                <w:rFonts w:ascii="Arial" w:hAnsi="Arial"/>
                <w:b w:val="0"/>
                <w:i w:val="0"/>
                <w:color w:val="000000"/>
                <w:sz w:val="12"/>
              </w:rPr>
              <w:t>0.41</w:t>
            </w:r>
          </w:p>
        </w:tc>
        <w:tc>
          <w:tcPr>
            <w:tcW w:w="1187" w:type="dxa"/>
            <w:tcBorders>
              <w:top w:val="nil"/>
              <w:left w:val="nil"/>
              <w:bottom w:val="nil"/>
              <w:right w:val="nil"/>
            </w:tcBorders>
            <w:shd w:val="clear" w:color="auto" w:fill="FFFFFF"/>
            <w:vAlign w:val="center"/>
          </w:tcPr>
          <w:p w14:paraId="5290C2C1">
            <w:pPr>
              <w:spacing w:after="0" w:line="360" w:lineRule="auto"/>
              <w:jc w:val="center"/>
              <w:rPr>
                <w:b w:val="0"/>
                <w:color w:val="000000"/>
              </w:rPr>
            </w:pPr>
            <w:r>
              <w:rPr>
                <w:rFonts w:ascii="Arial" w:hAnsi="Arial"/>
                <w:b w:val="0"/>
                <w:i w:val="0"/>
                <w:color w:val="000000"/>
                <w:sz w:val="12"/>
              </w:rPr>
              <w:t>0.22–0.78</w:t>
            </w:r>
          </w:p>
        </w:tc>
        <w:tc>
          <w:tcPr>
            <w:tcW w:w="1584" w:type="dxa"/>
            <w:tcBorders>
              <w:top w:val="nil"/>
              <w:left w:val="nil"/>
              <w:bottom w:val="nil"/>
              <w:right w:val="nil"/>
            </w:tcBorders>
            <w:shd w:val="clear" w:color="auto" w:fill="FFFFFF"/>
            <w:vAlign w:val="center"/>
          </w:tcPr>
          <w:p w14:paraId="124A4E57">
            <w:pPr>
              <w:spacing w:after="0" w:line="360" w:lineRule="auto"/>
              <w:jc w:val="center"/>
              <w:rPr>
                <w:b w:val="0"/>
                <w:color w:val="000000"/>
              </w:rPr>
            </w:pPr>
            <w:r>
              <w:rPr>
                <w:rFonts w:ascii="Arial" w:hAnsi="Arial"/>
                <w:b w:val="0"/>
                <w:i w:val="0"/>
                <w:color w:val="000000"/>
                <w:sz w:val="12"/>
              </w:rPr>
              <w:t>97.2</w:t>
            </w:r>
          </w:p>
        </w:tc>
        <w:tc>
          <w:tcPr>
            <w:tcW w:w="1532" w:type="dxa"/>
            <w:tcBorders>
              <w:top w:val="nil"/>
              <w:left w:val="nil"/>
              <w:bottom w:val="nil"/>
              <w:right w:val="nil"/>
            </w:tcBorders>
            <w:shd w:val="clear" w:color="auto" w:fill="FFFFFF"/>
            <w:vAlign w:val="center"/>
          </w:tcPr>
          <w:p w14:paraId="1BAE84B0">
            <w:pPr>
              <w:spacing w:after="0" w:line="360" w:lineRule="auto"/>
              <w:jc w:val="center"/>
              <w:rPr>
                <w:b w:val="0"/>
                <w:color w:val="000000"/>
              </w:rPr>
            </w:pPr>
            <w:r>
              <w:rPr>
                <w:rFonts w:ascii="Arial" w:hAnsi="Arial"/>
                <w:b w:val="0"/>
                <w:i w:val="0"/>
                <w:color w:val="000000"/>
                <w:sz w:val="12"/>
              </w:rPr>
              <w:t>0.148</w:t>
            </w:r>
          </w:p>
        </w:tc>
        <w:tc>
          <w:tcPr>
            <w:tcW w:w="2119" w:type="dxa"/>
            <w:tcBorders>
              <w:top w:val="nil"/>
              <w:left w:val="nil"/>
              <w:bottom w:val="nil"/>
              <w:right w:val="nil"/>
            </w:tcBorders>
            <w:shd w:val="clear" w:color="auto" w:fill="FFFFFF"/>
            <w:vAlign w:val="center"/>
          </w:tcPr>
          <w:p w14:paraId="5A0C5F79">
            <w:pPr>
              <w:spacing w:after="0" w:line="360" w:lineRule="auto"/>
              <w:jc w:val="center"/>
              <w:rPr>
                <w:b w:val="0"/>
                <w:color w:val="000000"/>
              </w:rPr>
            </w:pPr>
            <w:r>
              <w:rPr>
                <w:rFonts w:ascii="Arial" w:hAnsi="Arial"/>
                <w:b w:val="0"/>
                <w:i w:val="0"/>
                <w:color w:val="000000"/>
                <w:sz w:val="12"/>
              </w:rPr>
              <w:t>0.10–1.64</w:t>
            </w:r>
          </w:p>
        </w:tc>
        <w:tc>
          <w:tcPr>
            <w:tcW w:w="1101" w:type="dxa"/>
            <w:tcBorders>
              <w:top w:val="nil"/>
              <w:left w:val="nil"/>
              <w:bottom w:val="nil"/>
              <w:right w:val="nil"/>
            </w:tcBorders>
            <w:shd w:val="clear" w:color="auto" w:fill="FFFFFF"/>
            <w:vAlign w:val="center"/>
          </w:tcPr>
          <w:p w14:paraId="64311DE5">
            <w:pPr>
              <w:spacing w:after="0" w:line="360" w:lineRule="auto"/>
              <w:jc w:val="center"/>
              <w:rPr>
                <w:b w:val="0"/>
                <w:color w:val="000000"/>
              </w:rPr>
            </w:pPr>
            <w:r>
              <w:rPr>
                <w:rFonts w:ascii="Arial" w:hAnsi="Arial"/>
                <w:b w:val="0"/>
                <w:i w:val="0"/>
                <w:color w:val="000000"/>
                <w:sz w:val="12"/>
              </w:rPr>
              <w:t>4</w:t>
            </w:r>
          </w:p>
        </w:tc>
      </w:tr>
      <w:tr w14:paraId="2631939E">
        <w:trPr>
          <w:jc w:val="center"/>
        </w:trPr>
        <w:tc>
          <w:tcPr>
            <w:tcW w:w="1584" w:type="dxa"/>
            <w:vMerge w:val="continue"/>
            <w:tcBorders>
              <w:left w:val="nil"/>
              <w:right w:val="nil"/>
            </w:tcBorders>
            <w:shd w:val="clear" w:color="auto" w:fill="FFFFFF"/>
            <w:vAlign w:val="center"/>
          </w:tcPr>
          <w:p w14:paraId="4DF9DF74">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7D04908E">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0B89D127">
            <w:pPr>
              <w:spacing w:after="0" w:line="360" w:lineRule="auto"/>
              <w:jc w:val="center"/>
              <w:rPr>
                <w:b w:val="0"/>
                <w:color w:val="000000"/>
              </w:rPr>
            </w:pPr>
            <w:r>
              <w:rPr>
                <w:rFonts w:ascii="Arial" w:hAnsi="Arial"/>
                <w:b w:val="0"/>
                <w:i w:val="0"/>
                <w:color w:val="000000"/>
                <w:sz w:val="12"/>
              </w:rPr>
              <w:t>Independent → BADL disability</w:t>
            </w:r>
          </w:p>
        </w:tc>
        <w:tc>
          <w:tcPr>
            <w:tcW w:w="1330" w:type="dxa"/>
            <w:tcBorders>
              <w:top w:val="nil"/>
              <w:left w:val="nil"/>
              <w:bottom w:val="nil"/>
              <w:right w:val="nil"/>
            </w:tcBorders>
            <w:shd w:val="clear" w:color="auto" w:fill="FFFFFF"/>
            <w:vAlign w:val="center"/>
          </w:tcPr>
          <w:p w14:paraId="3CB83E61">
            <w:pPr>
              <w:spacing w:after="0" w:line="360" w:lineRule="auto"/>
              <w:jc w:val="center"/>
              <w:rPr>
                <w:b w:val="0"/>
                <w:color w:val="000000"/>
              </w:rPr>
            </w:pPr>
            <w:r>
              <w:rPr>
                <w:rFonts w:ascii="Arial" w:hAnsi="Arial"/>
                <w:b w:val="0"/>
                <w:i w:val="0"/>
                <w:color w:val="000000"/>
                <w:sz w:val="12"/>
              </w:rPr>
              <w:t>0.41</w:t>
            </w:r>
          </w:p>
        </w:tc>
        <w:tc>
          <w:tcPr>
            <w:tcW w:w="1187" w:type="dxa"/>
            <w:tcBorders>
              <w:top w:val="nil"/>
              <w:left w:val="nil"/>
              <w:bottom w:val="nil"/>
              <w:right w:val="nil"/>
            </w:tcBorders>
            <w:shd w:val="clear" w:color="auto" w:fill="FFFFFF"/>
            <w:vAlign w:val="center"/>
          </w:tcPr>
          <w:p w14:paraId="28AAB66F">
            <w:pPr>
              <w:spacing w:after="0" w:line="360" w:lineRule="auto"/>
              <w:jc w:val="center"/>
              <w:rPr>
                <w:b w:val="0"/>
                <w:color w:val="000000"/>
              </w:rPr>
            </w:pPr>
            <w:r>
              <w:rPr>
                <w:rFonts w:ascii="Arial" w:hAnsi="Arial"/>
                <w:b w:val="0"/>
                <w:i w:val="0"/>
                <w:color w:val="000000"/>
                <w:sz w:val="12"/>
              </w:rPr>
              <w:t>0.29–0.59</w:t>
            </w:r>
          </w:p>
        </w:tc>
        <w:tc>
          <w:tcPr>
            <w:tcW w:w="1584" w:type="dxa"/>
            <w:tcBorders>
              <w:top w:val="nil"/>
              <w:left w:val="nil"/>
              <w:bottom w:val="nil"/>
              <w:right w:val="nil"/>
            </w:tcBorders>
            <w:shd w:val="clear" w:color="auto" w:fill="FFFFFF"/>
            <w:vAlign w:val="center"/>
          </w:tcPr>
          <w:p w14:paraId="3DF5B648">
            <w:pPr>
              <w:spacing w:after="0" w:line="360" w:lineRule="auto"/>
              <w:jc w:val="center"/>
              <w:rPr>
                <w:b w:val="0"/>
                <w:color w:val="000000"/>
              </w:rPr>
            </w:pPr>
            <w:r>
              <w:rPr>
                <w:rFonts w:ascii="Arial" w:hAnsi="Arial"/>
                <w:b w:val="0"/>
                <w:i w:val="0"/>
                <w:color w:val="000000"/>
                <w:sz w:val="12"/>
              </w:rPr>
              <w:t>95.9</w:t>
            </w:r>
          </w:p>
        </w:tc>
        <w:tc>
          <w:tcPr>
            <w:tcW w:w="1532" w:type="dxa"/>
            <w:tcBorders>
              <w:top w:val="nil"/>
              <w:left w:val="nil"/>
              <w:bottom w:val="nil"/>
              <w:right w:val="nil"/>
            </w:tcBorders>
            <w:shd w:val="clear" w:color="auto" w:fill="FFFFFF"/>
            <w:vAlign w:val="center"/>
          </w:tcPr>
          <w:p w14:paraId="0291C8DD">
            <w:pPr>
              <w:spacing w:after="0" w:line="360" w:lineRule="auto"/>
              <w:jc w:val="center"/>
              <w:rPr>
                <w:b w:val="0"/>
                <w:color w:val="000000"/>
              </w:rPr>
            </w:pPr>
            <w:r>
              <w:rPr>
                <w:rFonts w:ascii="Arial" w:hAnsi="Arial"/>
                <w:b w:val="0"/>
                <w:i w:val="0"/>
                <w:color w:val="000000"/>
                <w:sz w:val="12"/>
              </w:rPr>
              <w:t>0.041</w:t>
            </w:r>
          </w:p>
        </w:tc>
        <w:tc>
          <w:tcPr>
            <w:tcW w:w="2119" w:type="dxa"/>
            <w:tcBorders>
              <w:top w:val="nil"/>
              <w:left w:val="nil"/>
              <w:bottom w:val="nil"/>
              <w:right w:val="nil"/>
            </w:tcBorders>
            <w:shd w:val="clear" w:color="auto" w:fill="FFFFFF"/>
            <w:vAlign w:val="center"/>
          </w:tcPr>
          <w:p w14:paraId="0D6A95CB">
            <w:pPr>
              <w:spacing w:after="0" w:line="360" w:lineRule="auto"/>
              <w:jc w:val="center"/>
              <w:rPr>
                <w:b w:val="0"/>
                <w:color w:val="000000"/>
              </w:rPr>
            </w:pPr>
            <w:r>
              <w:rPr>
                <w:rFonts w:ascii="Arial" w:hAnsi="Arial"/>
                <w:b w:val="0"/>
                <w:i w:val="0"/>
                <w:color w:val="000000"/>
                <w:sz w:val="12"/>
              </w:rPr>
              <w:t>0.20–0.86</w:t>
            </w:r>
          </w:p>
        </w:tc>
        <w:tc>
          <w:tcPr>
            <w:tcW w:w="1101" w:type="dxa"/>
            <w:tcBorders>
              <w:top w:val="nil"/>
              <w:left w:val="nil"/>
              <w:bottom w:val="nil"/>
              <w:right w:val="nil"/>
            </w:tcBorders>
            <w:shd w:val="clear" w:color="auto" w:fill="FFFFFF"/>
            <w:vAlign w:val="center"/>
          </w:tcPr>
          <w:p w14:paraId="7155B0A8">
            <w:pPr>
              <w:spacing w:after="0" w:line="360" w:lineRule="auto"/>
              <w:jc w:val="center"/>
              <w:rPr>
                <w:b w:val="0"/>
                <w:color w:val="000000"/>
              </w:rPr>
            </w:pPr>
            <w:r>
              <w:rPr>
                <w:rFonts w:ascii="Arial" w:hAnsi="Arial"/>
                <w:b w:val="0"/>
                <w:i w:val="0"/>
                <w:color w:val="000000"/>
                <w:sz w:val="12"/>
              </w:rPr>
              <w:t>4</w:t>
            </w:r>
          </w:p>
        </w:tc>
      </w:tr>
      <w:tr w14:paraId="36A07051">
        <w:trPr>
          <w:jc w:val="center"/>
        </w:trPr>
        <w:tc>
          <w:tcPr>
            <w:tcW w:w="1584" w:type="dxa"/>
            <w:vMerge w:val="continue"/>
            <w:tcBorders>
              <w:left w:val="nil"/>
              <w:right w:val="nil"/>
            </w:tcBorders>
            <w:shd w:val="clear" w:color="auto" w:fill="FFFFFF"/>
            <w:vAlign w:val="center"/>
          </w:tcPr>
          <w:p w14:paraId="760CDD0A">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24FDD41C">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5D1DA25A">
            <w:pPr>
              <w:spacing w:after="0" w:line="360" w:lineRule="auto"/>
              <w:jc w:val="center"/>
              <w:rPr>
                <w:b w:val="0"/>
                <w:color w:val="000000"/>
              </w:rPr>
            </w:pPr>
            <w:r>
              <w:rPr>
                <w:rFonts w:ascii="Arial" w:hAnsi="Arial"/>
                <w:b w:val="0"/>
                <w:i w:val="0"/>
                <w:color w:val="000000"/>
                <w:sz w:val="12"/>
              </w:rPr>
              <w:t>IADL disability only → Independent</w:t>
            </w:r>
          </w:p>
        </w:tc>
        <w:tc>
          <w:tcPr>
            <w:tcW w:w="1330" w:type="dxa"/>
            <w:tcBorders>
              <w:top w:val="nil"/>
              <w:left w:val="nil"/>
              <w:bottom w:val="nil"/>
              <w:right w:val="nil"/>
            </w:tcBorders>
            <w:shd w:val="clear" w:color="auto" w:fill="FFFFFF"/>
            <w:vAlign w:val="center"/>
          </w:tcPr>
          <w:p w14:paraId="320F40F5">
            <w:pPr>
              <w:spacing w:after="0" w:line="360" w:lineRule="auto"/>
              <w:jc w:val="center"/>
              <w:rPr>
                <w:b w:val="0"/>
                <w:color w:val="000000"/>
              </w:rPr>
            </w:pPr>
            <w:r>
              <w:rPr>
                <w:rFonts w:ascii="Arial" w:hAnsi="Arial"/>
                <w:b w:val="0"/>
                <w:i w:val="0"/>
                <w:color w:val="000000"/>
                <w:sz w:val="12"/>
              </w:rPr>
              <w:t>1.94</w:t>
            </w:r>
          </w:p>
        </w:tc>
        <w:tc>
          <w:tcPr>
            <w:tcW w:w="1187" w:type="dxa"/>
            <w:tcBorders>
              <w:top w:val="nil"/>
              <w:left w:val="nil"/>
              <w:bottom w:val="nil"/>
              <w:right w:val="nil"/>
            </w:tcBorders>
            <w:shd w:val="clear" w:color="auto" w:fill="FFFFFF"/>
            <w:vAlign w:val="center"/>
          </w:tcPr>
          <w:p w14:paraId="6C260367">
            <w:pPr>
              <w:spacing w:after="0" w:line="360" w:lineRule="auto"/>
              <w:jc w:val="center"/>
              <w:rPr>
                <w:b w:val="0"/>
                <w:color w:val="000000"/>
              </w:rPr>
            </w:pPr>
            <w:r>
              <w:rPr>
                <w:rFonts w:ascii="Arial" w:hAnsi="Arial"/>
                <w:b w:val="0"/>
                <w:i w:val="0"/>
                <w:color w:val="000000"/>
                <w:sz w:val="12"/>
              </w:rPr>
              <w:t>1.59–2.38</w:t>
            </w:r>
          </w:p>
        </w:tc>
        <w:tc>
          <w:tcPr>
            <w:tcW w:w="1584" w:type="dxa"/>
            <w:tcBorders>
              <w:top w:val="nil"/>
              <w:left w:val="nil"/>
              <w:bottom w:val="nil"/>
              <w:right w:val="nil"/>
            </w:tcBorders>
            <w:shd w:val="clear" w:color="auto" w:fill="FFFFFF"/>
            <w:vAlign w:val="center"/>
          </w:tcPr>
          <w:p w14:paraId="1D2C093A">
            <w:pPr>
              <w:spacing w:after="0" w:line="360" w:lineRule="auto"/>
              <w:jc w:val="center"/>
              <w:rPr>
                <w:b w:val="0"/>
                <w:color w:val="000000"/>
              </w:rPr>
            </w:pPr>
            <w:r>
              <w:rPr>
                <w:rFonts w:ascii="Arial" w:hAnsi="Arial"/>
                <w:b w:val="0"/>
                <w:i w:val="0"/>
                <w:color w:val="000000"/>
                <w:sz w:val="12"/>
              </w:rPr>
              <w:t>49.6</w:t>
            </w:r>
          </w:p>
        </w:tc>
        <w:tc>
          <w:tcPr>
            <w:tcW w:w="1532" w:type="dxa"/>
            <w:tcBorders>
              <w:top w:val="nil"/>
              <w:left w:val="nil"/>
              <w:bottom w:val="nil"/>
              <w:right w:val="nil"/>
            </w:tcBorders>
            <w:shd w:val="clear" w:color="auto" w:fill="FFFFFF"/>
            <w:vAlign w:val="center"/>
          </w:tcPr>
          <w:p w14:paraId="6C4401CE">
            <w:pPr>
              <w:spacing w:after="0" w:line="360" w:lineRule="auto"/>
              <w:jc w:val="center"/>
              <w:rPr>
                <w:b w:val="0"/>
                <w:color w:val="000000"/>
              </w:rPr>
            </w:pPr>
            <w:r>
              <w:rPr>
                <w:rFonts w:ascii="Arial" w:hAnsi="Arial"/>
                <w:b w:val="0"/>
                <w:i w:val="0"/>
                <w:color w:val="000000"/>
                <w:sz w:val="12"/>
              </w:rPr>
              <w:t>0.007</w:t>
            </w:r>
          </w:p>
        </w:tc>
        <w:tc>
          <w:tcPr>
            <w:tcW w:w="2119" w:type="dxa"/>
            <w:tcBorders>
              <w:top w:val="nil"/>
              <w:left w:val="nil"/>
              <w:bottom w:val="nil"/>
              <w:right w:val="nil"/>
            </w:tcBorders>
            <w:shd w:val="clear" w:color="auto" w:fill="FFFFFF"/>
            <w:vAlign w:val="center"/>
          </w:tcPr>
          <w:p w14:paraId="1589F8E1">
            <w:pPr>
              <w:spacing w:after="0" w:line="360" w:lineRule="auto"/>
              <w:jc w:val="center"/>
              <w:rPr>
                <w:b w:val="0"/>
                <w:color w:val="000000"/>
              </w:rPr>
            </w:pPr>
            <w:r>
              <w:rPr>
                <w:rFonts w:ascii="Arial" w:hAnsi="Arial"/>
                <w:b w:val="0"/>
                <w:i w:val="0"/>
                <w:color w:val="000000"/>
                <w:sz w:val="12"/>
              </w:rPr>
              <w:t>1.39–2.71</w:t>
            </w:r>
          </w:p>
        </w:tc>
        <w:tc>
          <w:tcPr>
            <w:tcW w:w="1101" w:type="dxa"/>
            <w:tcBorders>
              <w:top w:val="nil"/>
              <w:left w:val="nil"/>
              <w:bottom w:val="nil"/>
              <w:right w:val="nil"/>
            </w:tcBorders>
            <w:shd w:val="clear" w:color="auto" w:fill="FFFFFF"/>
            <w:vAlign w:val="center"/>
          </w:tcPr>
          <w:p w14:paraId="35DE2C77">
            <w:pPr>
              <w:spacing w:after="0" w:line="360" w:lineRule="auto"/>
              <w:jc w:val="center"/>
              <w:rPr>
                <w:b w:val="0"/>
                <w:color w:val="000000"/>
              </w:rPr>
            </w:pPr>
            <w:r>
              <w:rPr>
                <w:rFonts w:ascii="Arial" w:hAnsi="Arial"/>
                <w:b w:val="0"/>
                <w:i w:val="0"/>
                <w:color w:val="000000"/>
                <w:sz w:val="12"/>
              </w:rPr>
              <w:t>4</w:t>
            </w:r>
          </w:p>
        </w:tc>
      </w:tr>
      <w:tr w14:paraId="620B06D6">
        <w:trPr>
          <w:jc w:val="center"/>
        </w:trPr>
        <w:tc>
          <w:tcPr>
            <w:tcW w:w="1584" w:type="dxa"/>
            <w:vMerge w:val="continue"/>
            <w:tcBorders>
              <w:left w:val="nil"/>
              <w:right w:val="nil"/>
            </w:tcBorders>
            <w:shd w:val="clear" w:color="auto" w:fill="FFFFFF"/>
            <w:vAlign w:val="center"/>
          </w:tcPr>
          <w:p w14:paraId="798B61A8">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44822C8B">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1BDF9E85">
            <w:pPr>
              <w:spacing w:after="0" w:line="360" w:lineRule="auto"/>
              <w:jc w:val="center"/>
              <w:rPr>
                <w:b w:val="0"/>
                <w:color w:val="000000"/>
              </w:rPr>
            </w:pPr>
            <w:r>
              <w:rPr>
                <w:rFonts w:ascii="Arial" w:hAnsi="Arial"/>
                <w:b w:val="0"/>
                <w:i w:val="0"/>
                <w:color w:val="000000"/>
                <w:sz w:val="12"/>
              </w:rPr>
              <w:t>IADL disability only → BADL disability</w:t>
            </w:r>
          </w:p>
        </w:tc>
        <w:tc>
          <w:tcPr>
            <w:tcW w:w="1330" w:type="dxa"/>
            <w:tcBorders>
              <w:top w:val="nil"/>
              <w:left w:val="nil"/>
              <w:bottom w:val="nil"/>
              <w:right w:val="nil"/>
            </w:tcBorders>
            <w:shd w:val="clear" w:color="auto" w:fill="FFFFFF"/>
            <w:vAlign w:val="center"/>
          </w:tcPr>
          <w:p w14:paraId="0F354EC2">
            <w:pPr>
              <w:spacing w:after="0" w:line="360" w:lineRule="auto"/>
              <w:jc w:val="center"/>
              <w:rPr>
                <w:b w:val="0"/>
                <w:color w:val="000000"/>
              </w:rPr>
            </w:pPr>
            <w:r>
              <w:rPr>
                <w:rFonts w:ascii="Arial" w:hAnsi="Arial"/>
                <w:b w:val="0"/>
                <w:i w:val="0"/>
                <w:color w:val="000000"/>
                <w:sz w:val="12"/>
              </w:rPr>
              <w:t>0.60</w:t>
            </w:r>
          </w:p>
        </w:tc>
        <w:tc>
          <w:tcPr>
            <w:tcW w:w="1187" w:type="dxa"/>
            <w:tcBorders>
              <w:top w:val="nil"/>
              <w:left w:val="nil"/>
              <w:bottom w:val="nil"/>
              <w:right w:val="nil"/>
            </w:tcBorders>
            <w:shd w:val="clear" w:color="auto" w:fill="FFFFFF"/>
            <w:vAlign w:val="center"/>
          </w:tcPr>
          <w:p w14:paraId="3E49315F">
            <w:pPr>
              <w:spacing w:after="0" w:line="360" w:lineRule="auto"/>
              <w:jc w:val="center"/>
              <w:rPr>
                <w:b w:val="0"/>
                <w:color w:val="000000"/>
              </w:rPr>
            </w:pPr>
            <w:r>
              <w:rPr>
                <w:rFonts w:ascii="Arial" w:hAnsi="Arial"/>
                <w:b w:val="0"/>
                <w:i w:val="0"/>
                <w:color w:val="000000"/>
                <w:sz w:val="12"/>
              </w:rPr>
              <w:t>0.39–0.93</w:t>
            </w:r>
          </w:p>
        </w:tc>
        <w:tc>
          <w:tcPr>
            <w:tcW w:w="1584" w:type="dxa"/>
            <w:tcBorders>
              <w:top w:val="nil"/>
              <w:left w:val="nil"/>
              <w:bottom w:val="nil"/>
              <w:right w:val="nil"/>
            </w:tcBorders>
            <w:shd w:val="clear" w:color="auto" w:fill="FFFFFF"/>
            <w:vAlign w:val="center"/>
          </w:tcPr>
          <w:p w14:paraId="21ED98CE">
            <w:pPr>
              <w:spacing w:after="0" w:line="360" w:lineRule="auto"/>
              <w:jc w:val="center"/>
              <w:rPr>
                <w:b w:val="0"/>
                <w:color w:val="000000"/>
              </w:rPr>
            </w:pPr>
            <w:r>
              <w:rPr>
                <w:rFonts w:ascii="Arial" w:hAnsi="Arial"/>
                <w:b w:val="0"/>
                <w:i w:val="0"/>
                <w:color w:val="000000"/>
                <w:sz w:val="12"/>
              </w:rPr>
              <w:t>80.6</w:t>
            </w:r>
          </w:p>
        </w:tc>
        <w:tc>
          <w:tcPr>
            <w:tcW w:w="1532" w:type="dxa"/>
            <w:tcBorders>
              <w:top w:val="nil"/>
              <w:left w:val="nil"/>
              <w:bottom w:val="nil"/>
              <w:right w:val="nil"/>
            </w:tcBorders>
            <w:shd w:val="clear" w:color="auto" w:fill="FFFFFF"/>
            <w:vAlign w:val="center"/>
          </w:tcPr>
          <w:p w14:paraId="5DF7847E">
            <w:pPr>
              <w:spacing w:after="0" w:line="360" w:lineRule="auto"/>
              <w:jc w:val="center"/>
              <w:rPr>
                <w:b w:val="0"/>
                <w:color w:val="000000"/>
              </w:rPr>
            </w:pPr>
            <w:r>
              <w:rPr>
                <w:rFonts w:ascii="Arial" w:hAnsi="Arial"/>
                <w:b w:val="0"/>
                <w:i w:val="0"/>
                <w:color w:val="000000"/>
                <w:sz w:val="12"/>
              </w:rPr>
              <w:t>0.059</w:t>
            </w:r>
          </w:p>
        </w:tc>
        <w:tc>
          <w:tcPr>
            <w:tcW w:w="2119" w:type="dxa"/>
            <w:tcBorders>
              <w:top w:val="nil"/>
              <w:left w:val="nil"/>
              <w:bottom w:val="nil"/>
              <w:right w:val="nil"/>
            </w:tcBorders>
            <w:shd w:val="clear" w:color="auto" w:fill="FFFFFF"/>
            <w:vAlign w:val="center"/>
          </w:tcPr>
          <w:p w14:paraId="557EB728">
            <w:pPr>
              <w:spacing w:after="0" w:line="360" w:lineRule="auto"/>
              <w:jc w:val="center"/>
              <w:rPr>
                <w:b w:val="0"/>
                <w:color w:val="000000"/>
              </w:rPr>
            </w:pPr>
            <w:r>
              <w:rPr>
                <w:rFonts w:ascii="Arial" w:hAnsi="Arial"/>
                <w:b w:val="0"/>
                <w:i w:val="0"/>
                <w:color w:val="000000"/>
                <w:sz w:val="12"/>
              </w:rPr>
              <w:t>0.25–1.45</w:t>
            </w:r>
          </w:p>
        </w:tc>
        <w:tc>
          <w:tcPr>
            <w:tcW w:w="1101" w:type="dxa"/>
            <w:tcBorders>
              <w:top w:val="nil"/>
              <w:left w:val="nil"/>
              <w:bottom w:val="nil"/>
              <w:right w:val="nil"/>
            </w:tcBorders>
            <w:shd w:val="clear" w:color="auto" w:fill="FFFFFF"/>
            <w:vAlign w:val="center"/>
          </w:tcPr>
          <w:p w14:paraId="2E13F90B">
            <w:pPr>
              <w:spacing w:after="0" w:line="360" w:lineRule="auto"/>
              <w:jc w:val="center"/>
              <w:rPr>
                <w:b w:val="0"/>
                <w:color w:val="000000"/>
              </w:rPr>
            </w:pPr>
            <w:r>
              <w:rPr>
                <w:rFonts w:ascii="Arial" w:hAnsi="Arial"/>
                <w:b w:val="0"/>
                <w:i w:val="0"/>
                <w:color w:val="000000"/>
                <w:sz w:val="12"/>
              </w:rPr>
              <w:t>4</w:t>
            </w:r>
          </w:p>
        </w:tc>
      </w:tr>
      <w:tr w14:paraId="00F94767">
        <w:trPr>
          <w:jc w:val="center"/>
        </w:trPr>
        <w:tc>
          <w:tcPr>
            <w:tcW w:w="1584" w:type="dxa"/>
            <w:vMerge w:val="continue"/>
            <w:tcBorders>
              <w:left w:val="nil"/>
              <w:right w:val="nil"/>
            </w:tcBorders>
            <w:shd w:val="clear" w:color="auto" w:fill="FFFFFF"/>
            <w:vAlign w:val="center"/>
          </w:tcPr>
          <w:p w14:paraId="3B19BB26">
            <w:pPr>
              <w:spacing w:after="0" w:line="360" w:lineRule="auto"/>
              <w:jc w:val="center"/>
              <w:rPr>
                <w:b w:val="0"/>
                <w:color w:val="000000"/>
              </w:rPr>
            </w:pPr>
          </w:p>
        </w:tc>
        <w:tc>
          <w:tcPr>
            <w:tcW w:w="1584" w:type="dxa"/>
            <w:vMerge w:val="continue"/>
            <w:tcBorders>
              <w:left w:val="nil"/>
              <w:right w:val="nil"/>
            </w:tcBorders>
            <w:shd w:val="clear" w:color="auto" w:fill="FFFFFF"/>
            <w:vAlign w:val="center"/>
          </w:tcPr>
          <w:p w14:paraId="165F2406">
            <w:pPr>
              <w:spacing w:after="0" w:line="360" w:lineRule="auto"/>
              <w:jc w:val="center"/>
              <w:rPr>
                <w:b w:val="0"/>
                <w:color w:val="000000"/>
              </w:rPr>
            </w:pPr>
          </w:p>
        </w:tc>
        <w:tc>
          <w:tcPr>
            <w:tcW w:w="2235" w:type="dxa"/>
            <w:tcBorders>
              <w:top w:val="nil"/>
              <w:left w:val="nil"/>
              <w:bottom w:val="nil"/>
              <w:right w:val="nil"/>
            </w:tcBorders>
            <w:shd w:val="clear" w:color="auto" w:fill="FFFFFF"/>
            <w:vAlign w:val="center"/>
          </w:tcPr>
          <w:p w14:paraId="443FA8B3">
            <w:pPr>
              <w:spacing w:after="0" w:line="360" w:lineRule="auto"/>
              <w:jc w:val="center"/>
              <w:rPr>
                <w:b w:val="0"/>
                <w:color w:val="000000"/>
              </w:rPr>
            </w:pPr>
            <w:r>
              <w:rPr>
                <w:rFonts w:ascii="Arial" w:hAnsi="Arial"/>
                <w:b w:val="0"/>
                <w:i w:val="0"/>
                <w:color w:val="000000"/>
                <w:sz w:val="12"/>
              </w:rPr>
              <w:t>BADL disability → Independent</w:t>
            </w:r>
          </w:p>
        </w:tc>
        <w:tc>
          <w:tcPr>
            <w:tcW w:w="1330" w:type="dxa"/>
            <w:tcBorders>
              <w:top w:val="nil"/>
              <w:left w:val="nil"/>
              <w:bottom w:val="nil"/>
              <w:right w:val="nil"/>
            </w:tcBorders>
            <w:shd w:val="clear" w:color="auto" w:fill="FFFFFF"/>
            <w:vAlign w:val="center"/>
          </w:tcPr>
          <w:p w14:paraId="36D7AA04">
            <w:pPr>
              <w:spacing w:after="0" w:line="360" w:lineRule="auto"/>
              <w:jc w:val="center"/>
              <w:rPr>
                <w:b w:val="0"/>
                <w:color w:val="000000"/>
              </w:rPr>
            </w:pPr>
            <w:r>
              <w:rPr>
                <w:rFonts w:ascii="Arial" w:hAnsi="Arial"/>
                <w:b w:val="0"/>
                <w:i w:val="0"/>
                <w:color w:val="000000"/>
                <w:sz w:val="12"/>
              </w:rPr>
              <w:t>2.70</w:t>
            </w:r>
          </w:p>
        </w:tc>
        <w:tc>
          <w:tcPr>
            <w:tcW w:w="1187" w:type="dxa"/>
            <w:tcBorders>
              <w:top w:val="nil"/>
              <w:left w:val="nil"/>
              <w:bottom w:val="nil"/>
              <w:right w:val="nil"/>
            </w:tcBorders>
            <w:shd w:val="clear" w:color="auto" w:fill="FFFFFF"/>
            <w:vAlign w:val="center"/>
          </w:tcPr>
          <w:p w14:paraId="6F888208">
            <w:pPr>
              <w:spacing w:after="0" w:line="360" w:lineRule="auto"/>
              <w:jc w:val="center"/>
              <w:rPr>
                <w:b w:val="0"/>
                <w:color w:val="000000"/>
              </w:rPr>
            </w:pPr>
            <w:r>
              <w:rPr>
                <w:rFonts w:ascii="Arial" w:hAnsi="Arial"/>
                <w:b w:val="0"/>
                <w:i w:val="0"/>
                <w:color w:val="000000"/>
                <w:sz w:val="12"/>
              </w:rPr>
              <w:t>2.06–3.56</w:t>
            </w:r>
          </w:p>
        </w:tc>
        <w:tc>
          <w:tcPr>
            <w:tcW w:w="1584" w:type="dxa"/>
            <w:tcBorders>
              <w:top w:val="nil"/>
              <w:left w:val="nil"/>
              <w:bottom w:val="nil"/>
              <w:right w:val="nil"/>
            </w:tcBorders>
            <w:shd w:val="clear" w:color="auto" w:fill="FFFFFF"/>
            <w:vAlign w:val="center"/>
          </w:tcPr>
          <w:p w14:paraId="2DBEE702">
            <w:pPr>
              <w:spacing w:after="0" w:line="360" w:lineRule="auto"/>
              <w:jc w:val="center"/>
              <w:rPr>
                <w:b w:val="0"/>
                <w:color w:val="000000"/>
              </w:rPr>
            </w:pPr>
            <w:r>
              <w:rPr>
                <w:rFonts w:ascii="Arial" w:hAnsi="Arial"/>
                <w:b w:val="0"/>
                <w:i w:val="0"/>
                <w:color w:val="000000"/>
                <w:sz w:val="12"/>
              </w:rPr>
              <w:t>83.6</w:t>
            </w:r>
          </w:p>
        </w:tc>
        <w:tc>
          <w:tcPr>
            <w:tcW w:w="1532" w:type="dxa"/>
            <w:tcBorders>
              <w:top w:val="nil"/>
              <w:left w:val="nil"/>
              <w:bottom w:val="nil"/>
              <w:right w:val="nil"/>
            </w:tcBorders>
            <w:shd w:val="clear" w:color="auto" w:fill="FFFFFF"/>
            <w:vAlign w:val="center"/>
          </w:tcPr>
          <w:p w14:paraId="67B3C4B6">
            <w:pPr>
              <w:spacing w:after="0" w:line="360" w:lineRule="auto"/>
              <w:jc w:val="center"/>
              <w:rPr>
                <w:b w:val="0"/>
                <w:color w:val="000000"/>
              </w:rPr>
            </w:pPr>
            <w:r>
              <w:rPr>
                <w:rFonts w:ascii="Arial" w:hAnsi="Arial"/>
                <w:b w:val="0"/>
                <w:i w:val="0"/>
                <w:color w:val="000000"/>
                <w:sz w:val="12"/>
              </w:rPr>
              <w:t>0.014</w:t>
            </w:r>
          </w:p>
        </w:tc>
        <w:tc>
          <w:tcPr>
            <w:tcW w:w="2119" w:type="dxa"/>
            <w:tcBorders>
              <w:top w:val="nil"/>
              <w:left w:val="nil"/>
              <w:bottom w:val="nil"/>
              <w:right w:val="nil"/>
            </w:tcBorders>
            <w:shd w:val="clear" w:color="auto" w:fill="FFFFFF"/>
            <w:vAlign w:val="center"/>
          </w:tcPr>
          <w:p w14:paraId="421881CC">
            <w:pPr>
              <w:spacing w:after="0" w:line="360" w:lineRule="auto"/>
              <w:jc w:val="center"/>
              <w:rPr>
                <w:b w:val="0"/>
                <w:color w:val="000000"/>
              </w:rPr>
            </w:pPr>
            <w:r>
              <w:rPr>
                <w:rFonts w:ascii="Arial" w:hAnsi="Arial"/>
                <w:b w:val="0"/>
                <w:i w:val="0"/>
                <w:color w:val="000000"/>
                <w:sz w:val="12"/>
              </w:rPr>
              <w:t>1.70–4.29</w:t>
            </w:r>
          </w:p>
        </w:tc>
        <w:tc>
          <w:tcPr>
            <w:tcW w:w="1101" w:type="dxa"/>
            <w:tcBorders>
              <w:top w:val="nil"/>
              <w:left w:val="nil"/>
              <w:bottom w:val="nil"/>
              <w:right w:val="nil"/>
            </w:tcBorders>
            <w:shd w:val="clear" w:color="auto" w:fill="FFFFFF"/>
            <w:vAlign w:val="center"/>
          </w:tcPr>
          <w:p w14:paraId="1BA1A5F1">
            <w:pPr>
              <w:spacing w:after="0" w:line="360" w:lineRule="auto"/>
              <w:jc w:val="center"/>
              <w:rPr>
                <w:b w:val="0"/>
                <w:color w:val="000000"/>
              </w:rPr>
            </w:pPr>
            <w:r>
              <w:rPr>
                <w:rFonts w:ascii="Arial" w:hAnsi="Arial"/>
                <w:b w:val="0"/>
                <w:i w:val="0"/>
                <w:color w:val="000000"/>
                <w:sz w:val="12"/>
              </w:rPr>
              <w:t>4</w:t>
            </w:r>
          </w:p>
        </w:tc>
      </w:tr>
      <w:tr w14:paraId="367571B3">
        <w:trPr>
          <w:jc w:val="center"/>
        </w:trPr>
        <w:tc>
          <w:tcPr>
            <w:tcW w:w="1584" w:type="dxa"/>
            <w:vMerge w:val="continue"/>
            <w:tcBorders>
              <w:left w:val="nil"/>
              <w:bottom w:val="single" w:color="000000" w:sz="12" w:space="0"/>
              <w:right w:val="nil"/>
            </w:tcBorders>
            <w:shd w:val="clear" w:color="auto" w:fill="FFFFFF"/>
            <w:vAlign w:val="center"/>
          </w:tcPr>
          <w:p w14:paraId="1C1535BD">
            <w:pPr>
              <w:spacing w:after="0" w:line="360" w:lineRule="auto"/>
              <w:jc w:val="center"/>
              <w:rPr>
                <w:b w:val="0"/>
                <w:color w:val="000000"/>
              </w:rPr>
            </w:pPr>
          </w:p>
        </w:tc>
        <w:tc>
          <w:tcPr>
            <w:tcW w:w="1584" w:type="dxa"/>
            <w:vMerge w:val="continue"/>
            <w:tcBorders>
              <w:left w:val="nil"/>
              <w:bottom w:val="single" w:color="000000" w:sz="12" w:space="0"/>
              <w:right w:val="nil"/>
            </w:tcBorders>
            <w:shd w:val="clear" w:color="auto" w:fill="FFFFFF"/>
            <w:vAlign w:val="center"/>
          </w:tcPr>
          <w:p w14:paraId="0A2A75A6">
            <w:pPr>
              <w:spacing w:after="0" w:line="360" w:lineRule="auto"/>
              <w:jc w:val="center"/>
              <w:rPr>
                <w:b w:val="0"/>
                <w:color w:val="000000"/>
              </w:rPr>
            </w:pPr>
          </w:p>
        </w:tc>
        <w:tc>
          <w:tcPr>
            <w:tcW w:w="2235" w:type="dxa"/>
            <w:tcBorders>
              <w:top w:val="nil"/>
              <w:left w:val="nil"/>
              <w:bottom w:val="single" w:color="000000" w:sz="12" w:space="0"/>
              <w:right w:val="nil"/>
            </w:tcBorders>
            <w:shd w:val="clear" w:color="auto" w:fill="FFFFFF"/>
            <w:vAlign w:val="center"/>
          </w:tcPr>
          <w:p w14:paraId="16D0F4C0">
            <w:pPr>
              <w:spacing w:after="0" w:line="360" w:lineRule="auto"/>
              <w:jc w:val="center"/>
              <w:rPr>
                <w:b w:val="0"/>
                <w:color w:val="000000"/>
              </w:rPr>
            </w:pPr>
            <w:r>
              <w:rPr>
                <w:rFonts w:ascii="Arial" w:hAnsi="Arial"/>
                <w:b w:val="0"/>
                <w:i w:val="0"/>
                <w:color w:val="000000"/>
                <w:sz w:val="12"/>
              </w:rPr>
              <w:t>BADL disability → IADL disability only</w:t>
            </w:r>
          </w:p>
        </w:tc>
        <w:tc>
          <w:tcPr>
            <w:tcW w:w="1330" w:type="dxa"/>
            <w:tcBorders>
              <w:top w:val="nil"/>
              <w:left w:val="nil"/>
              <w:bottom w:val="single" w:color="000000" w:sz="12" w:space="0"/>
              <w:right w:val="nil"/>
            </w:tcBorders>
            <w:shd w:val="clear" w:color="auto" w:fill="FFFFFF"/>
            <w:vAlign w:val="center"/>
          </w:tcPr>
          <w:p w14:paraId="4AC73C11">
            <w:pPr>
              <w:spacing w:after="0" w:line="360" w:lineRule="auto"/>
              <w:jc w:val="center"/>
              <w:rPr>
                <w:b w:val="0"/>
                <w:color w:val="000000"/>
              </w:rPr>
            </w:pPr>
            <w:r>
              <w:rPr>
                <w:rFonts w:ascii="Arial" w:hAnsi="Arial"/>
                <w:b w:val="0"/>
                <w:i w:val="0"/>
                <w:color w:val="000000"/>
                <w:sz w:val="12"/>
              </w:rPr>
              <w:t>0.90</w:t>
            </w:r>
          </w:p>
        </w:tc>
        <w:tc>
          <w:tcPr>
            <w:tcW w:w="1187" w:type="dxa"/>
            <w:tcBorders>
              <w:top w:val="nil"/>
              <w:left w:val="nil"/>
              <w:bottom w:val="single" w:color="000000" w:sz="12" w:space="0"/>
              <w:right w:val="nil"/>
            </w:tcBorders>
            <w:shd w:val="clear" w:color="auto" w:fill="FFFFFF"/>
            <w:vAlign w:val="center"/>
          </w:tcPr>
          <w:p w14:paraId="20DCFCFE">
            <w:pPr>
              <w:spacing w:after="0" w:line="360" w:lineRule="auto"/>
              <w:jc w:val="center"/>
              <w:rPr>
                <w:b w:val="0"/>
                <w:color w:val="000000"/>
              </w:rPr>
            </w:pPr>
            <w:r>
              <w:rPr>
                <w:rFonts w:ascii="Arial" w:hAnsi="Arial"/>
                <w:b w:val="0"/>
                <w:i w:val="0"/>
                <w:color w:val="000000"/>
                <w:sz w:val="12"/>
              </w:rPr>
              <w:t>0.49–1.64</w:t>
            </w:r>
          </w:p>
        </w:tc>
        <w:tc>
          <w:tcPr>
            <w:tcW w:w="1584" w:type="dxa"/>
            <w:tcBorders>
              <w:top w:val="nil"/>
              <w:left w:val="nil"/>
              <w:bottom w:val="single" w:color="000000" w:sz="12" w:space="0"/>
              <w:right w:val="nil"/>
            </w:tcBorders>
            <w:shd w:val="clear" w:color="auto" w:fill="FFFFFF"/>
            <w:vAlign w:val="center"/>
          </w:tcPr>
          <w:p w14:paraId="47ADC901">
            <w:pPr>
              <w:spacing w:after="0" w:line="360" w:lineRule="auto"/>
              <w:jc w:val="center"/>
              <w:rPr>
                <w:b w:val="0"/>
                <w:color w:val="000000"/>
              </w:rPr>
            </w:pPr>
            <w:r>
              <w:rPr>
                <w:rFonts w:ascii="Arial" w:hAnsi="Arial"/>
                <w:b w:val="0"/>
                <w:i w:val="0"/>
                <w:color w:val="000000"/>
                <w:sz w:val="12"/>
              </w:rPr>
              <w:t>85.7</w:t>
            </w:r>
          </w:p>
        </w:tc>
        <w:tc>
          <w:tcPr>
            <w:tcW w:w="1532" w:type="dxa"/>
            <w:tcBorders>
              <w:top w:val="nil"/>
              <w:left w:val="nil"/>
              <w:bottom w:val="single" w:color="000000" w:sz="12" w:space="0"/>
              <w:right w:val="nil"/>
            </w:tcBorders>
            <w:shd w:val="clear" w:color="auto" w:fill="FFFFFF"/>
            <w:vAlign w:val="center"/>
          </w:tcPr>
          <w:p w14:paraId="74D6B5EC">
            <w:pPr>
              <w:spacing w:after="0" w:line="360" w:lineRule="auto"/>
              <w:jc w:val="center"/>
              <w:rPr>
                <w:b w:val="0"/>
                <w:color w:val="000000"/>
              </w:rPr>
            </w:pPr>
            <w:r>
              <w:rPr>
                <w:rFonts w:ascii="Arial" w:hAnsi="Arial"/>
                <w:b w:val="0"/>
                <w:i w:val="0"/>
                <w:color w:val="000000"/>
                <w:sz w:val="12"/>
              </w:rPr>
              <w:t>0.113</w:t>
            </w:r>
          </w:p>
        </w:tc>
        <w:tc>
          <w:tcPr>
            <w:tcW w:w="2119" w:type="dxa"/>
            <w:tcBorders>
              <w:top w:val="nil"/>
              <w:left w:val="nil"/>
              <w:bottom w:val="single" w:color="000000" w:sz="12" w:space="0"/>
              <w:right w:val="nil"/>
            </w:tcBorders>
            <w:shd w:val="clear" w:color="auto" w:fill="FFFFFF"/>
            <w:vAlign w:val="center"/>
          </w:tcPr>
          <w:p w14:paraId="22F1F3F9">
            <w:pPr>
              <w:spacing w:after="0" w:line="360" w:lineRule="auto"/>
              <w:jc w:val="center"/>
              <w:rPr>
                <w:b w:val="0"/>
                <w:color w:val="000000"/>
              </w:rPr>
            </w:pPr>
            <w:r>
              <w:rPr>
                <w:rFonts w:ascii="Arial" w:hAnsi="Arial"/>
                <w:b w:val="0"/>
                <w:i w:val="0"/>
                <w:color w:val="000000"/>
                <w:sz w:val="12"/>
              </w:rPr>
              <w:t>0.26–3.06</w:t>
            </w:r>
          </w:p>
        </w:tc>
        <w:tc>
          <w:tcPr>
            <w:tcW w:w="1101" w:type="dxa"/>
            <w:tcBorders>
              <w:top w:val="nil"/>
              <w:left w:val="nil"/>
              <w:bottom w:val="single" w:color="000000" w:sz="12" w:space="0"/>
              <w:right w:val="nil"/>
            </w:tcBorders>
            <w:shd w:val="clear" w:color="auto" w:fill="FFFFFF"/>
            <w:vAlign w:val="center"/>
          </w:tcPr>
          <w:p w14:paraId="2DD18C56">
            <w:pPr>
              <w:spacing w:after="0" w:line="360" w:lineRule="auto"/>
              <w:jc w:val="center"/>
              <w:rPr>
                <w:b w:val="0"/>
                <w:color w:val="000000"/>
              </w:rPr>
            </w:pPr>
            <w:r>
              <w:rPr>
                <w:rFonts w:ascii="Arial" w:hAnsi="Arial"/>
                <w:b w:val="0"/>
                <w:i w:val="0"/>
                <w:color w:val="000000"/>
                <w:sz w:val="12"/>
              </w:rPr>
              <w:t>4</w:t>
            </w:r>
          </w:p>
        </w:tc>
      </w:tr>
    </w:tbl>
    <w:p w14:paraId="193487C2">
      <w:r>
        <w:br w:type="page"/>
      </w:r>
    </w:p>
    <w:p w14:paraId="62515270">
      <w:pPr>
        <w:spacing w:before="160" w:after="80"/>
      </w:pPr>
      <w:r>
        <w:rPr>
          <w:rFonts w:ascii="Arial" w:hAnsi="Arial"/>
          <w:b/>
          <w:i w:val="0"/>
          <w:color w:val="1F4D78"/>
          <w:sz w:val="24"/>
        </w:rPr>
        <w:t>Table S7</w:t>
      </w:r>
    </w:p>
    <w:p w14:paraId="69DAAE7E">
      <w:pPr>
        <w:spacing w:after="80"/>
      </w:pPr>
      <w:r>
        <w:rPr>
          <w:rFonts w:hint="eastAsia" w:ascii="Arial" w:hAnsi="Arial"/>
          <w:b w:val="0"/>
          <w:i/>
          <w:color w:val="555555"/>
          <w:sz w:val="16"/>
        </w:rPr>
        <w:t>Restricted analysis of HRS, ELSA, and SHARE, whose PA measures used more comparable frequency-weighted indices.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2"/>
        <w:gridCol w:w="2342"/>
        <w:gridCol w:w="1222"/>
        <w:gridCol w:w="1782"/>
        <w:gridCol w:w="1782"/>
        <w:gridCol w:w="1782"/>
        <w:gridCol w:w="2252"/>
        <w:gridCol w:w="1312"/>
      </w:tblGrid>
      <w:tr w14:paraId="45A27966">
        <w:trPr>
          <w:tblHeader/>
          <w:jc w:val="center"/>
        </w:trPr>
        <w:tc>
          <w:tcPr>
            <w:tcW w:w="1782" w:type="dxa"/>
            <w:tcBorders>
              <w:top w:val="single" w:color="000000" w:sz="12" w:space="0"/>
              <w:left w:val="nil"/>
              <w:bottom w:val="single" w:color="000000" w:sz="4" w:space="0"/>
              <w:right w:val="nil"/>
              <w:tl2br w:val="nil"/>
            </w:tcBorders>
            <w:shd w:val="clear" w:color="auto" w:fill="FFFFFF"/>
            <w:vAlign w:val="center"/>
          </w:tcPr>
          <w:p w14:paraId="2B63E5C0">
            <w:pPr>
              <w:spacing w:after="0" w:line="360" w:lineRule="auto"/>
              <w:jc w:val="center"/>
              <w:rPr>
                <w:b w:val="0"/>
                <w:color w:val="000000"/>
              </w:rPr>
            </w:pPr>
            <w:r>
              <w:rPr>
                <w:rFonts w:ascii="Arial" w:hAnsi="Arial"/>
                <w:b w:val="0"/>
                <w:i w:val="0"/>
                <w:color w:val="000000"/>
                <w:sz w:val="14"/>
              </w:rPr>
              <w:t>Physical activity change</w:t>
            </w:r>
          </w:p>
        </w:tc>
        <w:tc>
          <w:tcPr>
            <w:tcW w:w="2342" w:type="dxa"/>
            <w:tcBorders>
              <w:top w:val="single" w:color="000000" w:sz="12" w:space="0"/>
              <w:left w:val="nil"/>
              <w:bottom w:val="single" w:color="000000" w:sz="4" w:space="0"/>
              <w:right w:val="nil"/>
            </w:tcBorders>
            <w:shd w:val="clear" w:color="auto" w:fill="FFFFFF"/>
            <w:vAlign w:val="center"/>
          </w:tcPr>
          <w:p w14:paraId="650B49B7">
            <w:pPr>
              <w:spacing w:after="0" w:line="360" w:lineRule="auto"/>
              <w:jc w:val="center"/>
              <w:rPr>
                <w:b w:val="0"/>
                <w:color w:val="000000"/>
              </w:rPr>
            </w:pPr>
            <w:r>
              <w:rPr>
                <w:rFonts w:ascii="Arial" w:hAnsi="Arial"/>
                <w:b w:val="0"/>
                <w:i w:val="0"/>
                <w:color w:val="000000"/>
                <w:sz w:val="14"/>
              </w:rPr>
              <w:t>Functional-state transition</w:t>
            </w:r>
          </w:p>
        </w:tc>
        <w:tc>
          <w:tcPr>
            <w:tcW w:w="1222" w:type="dxa"/>
            <w:tcBorders>
              <w:top w:val="single" w:color="000000" w:sz="12" w:space="0"/>
              <w:left w:val="nil"/>
              <w:bottom w:val="single" w:color="000000" w:sz="4" w:space="0"/>
              <w:right w:val="nil"/>
            </w:tcBorders>
            <w:shd w:val="clear" w:color="auto" w:fill="FFFFFF"/>
            <w:vAlign w:val="center"/>
          </w:tcPr>
          <w:p w14:paraId="1C69870E">
            <w:pPr>
              <w:spacing w:after="0" w:line="360" w:lineRule="auto"/>
              <w:jc w:val="center"/>
              <w:rPr>
                <w:b w:val="0"/>
                <w:color w:val="000000"/>
              </w:rPr>
            </w:pPr>
            <w:r>
              <w:rPr>
                <w:rFonts w:ascii="Arial" w:hAnsi="Arial"/>
                <w:b w:val="0"/>
                <w:i w:val="0"/>
                <w:color w:val="000000"/>
                <w:sz w:val="14"/>
              </w:rPr>
              <w:t>Pooled HR</w:t>
            </w:r>
          </w:p>
        </w:tc>
        <w:tc>
          <w:tcPr>
            <w:tcW w:w="1782" w:type="dxa"/>
            <w:tcBorders>
              <w:top w:val="single" w:color="000000" w:sz="12" w:space="0"/>
              <w:left w:val="nil"/>
              <w:bottom w:val="single" w:color="000000" w:sz="4" w:space="0"/>
              <w:right w:val="nil"/>
            </w:tcBorders>
            <w:shd w:val="clear" w:color="auto" w:fill="FFFFFF"/>
            <w:vAlign w:val="center"/>
          </w:tcPr>
          <w:p w14:paraId="1078E9D8">
            <w:pPr>
              <w:spacing w:after="0" w:line="360" w:lineRule="auto"/>
              <w:jc w:val="center"/>
              <w:rPr>
                <w:b w:val="0"/>
                <w:color w:val="000000"/>
              </w:rPr>
            </w:pPr>
            <w:r>
              <w:rPr>
                <w:rFonts w:ascii="Arial" w:hAnsi="Arial"/>
                <w:b w:val="0"/>
                <w:i w:val="0"/>
                <w:color w:val="000000"/>
                <w:sz w:val="14"/>
              </w:rPr>
              <w:t>95% CI</w:t>
            </w:r>
          </w:p>
        </w:tc>
        <w:tc>
          <w:tcPr>
            <w:tcW w:w="1782" w:type="dxa"/>
            <w:tcBorders>
              <w:top w:val="single" w:color="000000" w:sz="12" w:space="0"/>
              <w:left w:val="nil"/>
              <w:bottom w:val="single" w:color="000000" w:sz="4" w:space="0"/>
              <w:right w:val="nil"/>
            </w:tcBorders>
            <w:shd w:val="clear" w:color="auto" w:fill="FFFFFF"/>
            <w:vAlign w:val="center"/>
          </w:tcPr>
          <w:p w14:paraId="5CE53090">
            <w:pPr>
              <w:spacing w:after="0" w:line="360" w:lineRule="auto"/>
              <w:jc w:val="center"/>
              <w:rPr>
                <w:b w:val="0"/>
                <w:color w:val="000000"/>
              </w:rPr>
            </w:pPr>
            <w:r>
              <w:rPr>
                <w:rFonts w:ascii="Arial" w:hAnsi="Arial"/>
                <w:b w:val="0"/>
                <w:i w:val="0"/>
                <w:color w:val="000000"/>
                <w:sz w:val="14"/>
              </w:rPr>
              <w:t>I² (%)</w:t>
            </w:r>
          </w:p>
        </w:tc>
        <w:tc>
          <w:tcPr>
            <w:tcW w:w="1782" w:type="dxa"/>
            <w:tcBorders>
              <w:top w:val="single" w:color="000000" w:sz="12" w:space="0"/>
              <w:left w:val="nil"/>
              <w:bottom w:val="single" w:color="000000" w:sz="4" w:space="0"/>
              <w:right w:val="nil"/>
            </w:tcBorders>
            <w:shd w:val="clear" w:color="auto" w:fill="FFFFFF"/>
            <w:vAlign w:val="center"/>
          </w:tcPr>
          <w:p w14:paraId="40A245BF">
            <w:pPr>
              <w:spacing w:after="0" w:line="360" w:lineRule="auto"/>
              <w:jc w:val="center"/>
              <w:rPr>
                <w:b w:val="0"/>
                <w:color w:val="000000"/>
              </w:rPr>
            </w:pPr>
            <w:r>
              <w:rPr>
                <w:rFonts w:ascii="Arial" w:hAnsi="Arial"/>
                <w:b w:val="0"/>
                <w:i w:val="0"/>
                <w:color w:val="000000"/>
                <w:sz w:val="14"/>
              </w:rPr>
              <w:t>τ²</w:t>
            </w:r>
          </w:p>
        </w:tc>
        <w:tc>
          <w:tcPr>
            <w:tcW w:w="2252" w:type="dxa"/>
            <w:tcBorders>
              <w:top w:val="single" w:color="000000" w:sz="12" w:space="0"/>
              <w:left w:val="nil"/>
              <w:bottom w:val="single" w:color="000000" w:sz="4" w:space="0"/>
              <w:right w:val="nil"/>
            </w:tcBorders>
            <w:shd w:val="clear" w:color="auto" w:fill="FFFFFF"/>
            <w:vAlign w:val="center"/>
          </w:tcPr>
          <w:p w14:paraId="204305B6">
            <w:pPr>
              <w:spacing w:after="0" w:line="360" w:lineRule="auto"/>
              <w:jc w:val="center"/>
              <w:rPr>
                <w:b w:val="0"/>
                <w:color w:val="000000"/>
              </w:rPr>
            </w:pPr>
            <w:r>
              <w:rPr>
                <w:rFonts w:ascii="Arial" w:hAnsi="Arial"/>
                <w:b w:val="0"/>
                <w:i w:val="0"/>
                <w:color w:val="000000"/>
                <w:sz w:val="14"/>
              </w:rPr>
              <w:t>95% prediction interval</w:t>
            </w:r>
          </w:p>
        </w:tc>
        <w:tc>
          <w:tcPr>
            <w:tcW w:w="1312" w:type="dxa"/>
            <w:tcBorders>
              <w:top w:val="single" w:color="000000" w:sz="12" w:space="0"/>
              <w:left w:val="nil"/>
              <w:bottom w:val="single" w:color="000000" w:sz="4" w:space="0"/>
              <w:right w:val="nil"/>
            </w:tcBorders>
            <w:shd w:val="clear" w:color="auto" w:fill="FFFFFF"/>
            <w:vAlign w:val="center"/>
          </w:tcPr>
          <w:p w14:paraId="1A75FC50">
            <w:pPr>
              <w:spacing w:after="0" w:line="360" w:lineRule="auto"/>
              <w:jc w:val="center"/>
              <w:rPr>
                <w:b w:val="0"/>
                <w:color w:val="000000"/>
              </w:rPr>
            </w:pPr>
            <w:r>
              <w:rPr>
                <w:rFonts w:ascii="Arial" w:hAnsi="Arial"/>
                <w:b w:val="0"/>
                <w:i w:val="0"/>
                <w:color w:val="000000"/>
                <w:sz w:val="14"/>
              </w:rPr>
              <w:t>k</w:t>
            </w:r>
          </w:p>
        </w:tc>
      </w:tr>
      <w:tr w14:paraId="0099FBFD">
        <w:trPr>
          <w:jc w:val="center"/>
        </w:trPr>
        <w:tc>
          <w:tcPr>
            <w:tcW w:w="1782" w:type="dxa"/>
            <w:vMerge w:val="restart"/>
            <w:tcBorders>
              <w:top w:val="single" w:color="000000" w:sz="4" w:space="0"/>
              <w:left w:val="nil"/>
              <w:right w:val="nil"/>
            </w:tcBorders>
            <w:shd w:val="clear" w:color="auto" w:fill="FFFFFF"/>
            <w:vAlign w:val="center"/>
          </w:tcPr>
          <w:p w14:paraId="0802B938">
            <w:pPr>
              <w:spacing w:after="0" w:line="360" w:lineRule="auto"/>
              <w:jc w:val="center"/>
              <w:rPr>
                <w:b w:val="0"/>
                <w:color w:val="000000"/>
              </w:rPr>
            </w:pPr>
            <w:r>
              <w:rPr>
                <w:rFonts w:ascii="Arial" w:hAnsi="Arial"/>
                <w:b w:val="0"/>
                <w:i w:val="0"/>
                <w:color w:val="000000"/>
                <w:sz w:val="12"/>
              </w:rPr>
              <w:t>Became active</w:t>
            </w:r>
          </w:p>
        </w:tc>
        <w:tc>
          <w:tcPr>
            <w:tcW w:w="2342" w:type="dxa"/>
            <w:tcBorders>
              <w:top w:val="single" w:color="000000" w:sz="4" w:space="0"/>
              <w:left w:val="nil"/>
              <w:bottom w:val="nil"/>
              <w:right w:val="nil"/>
            </w:tcBorders>
            <w:shd w:val="clear" w:color="auto" w:fill="FFFFFF"/>
            <w:vAlign w:val="center"/>
          </w:tcPr>
          <w:p w14:paraId="6E2D8EBC">
            <w:pPr>
              <w:spacing w:after="0" w:line="360" w:lineRule="auto"/>
              <w:jc w:val="center"/>
              <w:rPr>
                <w:b w:val="0"/>
                <w:color w:val="000000"/>
              </w:rPr>
            </w:pPr>
            <w:r>
              <w:rPr>
                <w:rFonts w:ascii="Arial" w:hAnsi="Arial"/>
                <w:b w:val="0"/>
                <w:i w:val="0"/>
                <w:color w:val="000000"/>
                <w:sz w:val="12"/>
              </w:rPr>
              <w:t>Independent → IADL disability only</w:t>
            </w:r>
          </w:p>
        </w:tc>
        <w:tc>
          <w:tcPr>
            <w:tcW w:w="1222" w:type="dxa"/>
            <w:tcBorders>
              <w:top w:val="single" w:color="000000" w:sz="4" w:space="0"/>
              <w:left w:val="nil"/>
              <w:bottom w:val="nil"/>
              <w:right w:val="nil"/>
            </w:tcBorders>
            <w:shd w:val="clear" w:color="auto" w:fill="FFFFFF"/>
            <w:vAlign w:val="center"/>
          </w:tcPr>
          <w:p w14:paraId="2B35EDAE">
            <w:pPr>
              <w:spacing w:after="0" w:line="360" w:lineRule="auto"/>
              <w:jc w:val="center"/>
              <w:rPr>
                <w:b w:val="0"/>
                <w:color w:val="000000"/>
              </w:rPr>
            </w:pPr>
            <w:r>
              <w:rPr>
                <w:rFonts w:ascii="Arial" w:hAnsi="Arial"/>
                <w:b w:val="0"/>
                <w:i w:val="0"/>
                <w:color w:val="000000"/>
                <w:sz w:val="12"/>
              </w:rPr>
              <w:t>0.61</w:t>
            </w:r>
          </w:p>
        </w:tc>
        <w:tc>
          <w:tcPr>
            <w:tcW w:w="1782" w:type="dxa"/>
            <w:tcBorders>
              <w:top w:val="single" w:color="000000" w:sz="4" w:space="0"/>
              <w:left w:val="nil"/>
              <w:bottom w:val="nil"/>
              <w:right w:val="nil"/>
            </w:tcBorders>
            <w:shd w:val="clear" w:color="auto" w:fill="FFFFFF"/>
            <w:vAlign w:val="center"/>
          </w:tcPr>
          <w:p w14:paraId="2AC024D2">
            <w:pPr>
              <w:spacing w:after="0" w:line="360" w:lineRule="auto"/>
              <w:jc w:val="center"/>
              <w:rPr>
                <w:b w:val="0"/>
                <w:color w:val="000000"/>
              </w:rPr>
            </w:pPr>
            <w:r>
              <w:rPr>
                <w:rFonts w:ascii="Arial" w:hAnsi="Arial"/>
                <w:b w:val="0"/>
                <w:i w:val="0"/>
                <w:color w:val="000000"/>
                <w:sz w:val="12"/>
              </w:rPr>
              <w:t>0.32–1.15</w:t>
            </w:r>
          </w:p>
        </w:tc>
        <w:tc>
          <w:tcPr>
            <w:tcW w:w="1782" w:type="dxa"/>
            <w:tcBorders>
              <w:top w:val="single" w:color="000000" w:sz="4" w:space="0"/>
              <w:left w:val="nil"/>
              <w:bottom w:val="nil"/>
              <w:right w:val="nil"/>
            </w:tcBorders>
            <w:shd w:val="clear" w:color="auto" w:fill="FFFFFF"/>
            <w:vAlign w:val="center"/>
          </w:tcPr>
          <w:p w14:paraId="7774861A">
            <w:pPr>
              <w:spacing w:after="0" w:line="360" w:lineRule="auto"/>
              <w:jc w:val="center"/>
              <w:rPr>
                <w:b w:val="0"/>
                <w:color w:val="000000"/>
              </w:rPr>
            </w:pPr>
            <w:r>
              <w:rPr>
                <w:rFonts w:ascii="Arial" w:hAnsi="Arial"/>
                <w:b w:val="0"/>
                <w:i w:val="0"/>
                <w:color w:val="000000"/>
                <w:sz w:val="12"/>
              </w:rPr>
              <w:t>92.9</w:t>
            </w:r>
          </w:p>
        </w:tc>
        <w:tc>
          <w:tcPr>
            <w:tcW w:w="1782" w:type="dxa"/>
            <w:tcBorders>
              <w:top w:val="single" w:color="000000" w:sz="4" w:space="0"/>
              <w:left w:val="nil"/>
              <w:bottom w:val="nil"/>
              <w:right w:val="nil"/>
            </w:tcBorders>
            <w:shd w:val="clear" w:color="auto" w:fill="FFFFFF"/>
            <w:vAlign w:val="center"/>
          </w:tcPr>
          <w:p w14:paraId="56A3157F">
            <w:pPr>
              <w:spacing w:after="0" w:line="360" w:lineRule="auto"/>
              <w:jc w:val="center"/>
              <w:rPr>
                <w:b w:val="0"/>
                <w:color w:val="000000"/>
              </w:rPr>
            </w:pPr>
            <w:r>
              <w:rPr>
                <w:rFonts w:ascii="Arial" w:hAnsi="Arial"/>
                <w:b w:val="0"/>
                <w:i w:val="0"/>
                <w:color w:val="000000"/>
                <w:sz w:val="12"/>
              </w:rPr>
              <w:t>0.061</w:t>
            </w:r>
          </w:p>
        </w:tc>
        <w:tc>
          <w:tcPr>
            <w:tcW w:w="2252" w:type="dxa"/>
            <w:tcBorders>
              <w:top w:val="single" w:color="000000" w:sz="4" w:space="0"/>
              <w:left w:val="nil"/>
              <w:bottom w:val="nil"/>
              <w:right w:val="nil"/>
            </w:tcBorders>
            <w:shd w:val="clear" w:color="auto" w:fill="FFFFFF"/>
            <w:vAlign w:val="center"/>
          </w:tcPr>
          <w:p w14:paraId="2A6F02C5">
            <w:pPr>
              <w:spacing w:after="0" w:line="360" w:lineRule="auto"/>
              <w:jc w:val="center"/>
              <w:rPr>
                <w:b w:val="0"/>
                <w:color w:val="000000"/>
              </w:rPr>
            </w:pPr>
            <w:r>
              <w:rPr>
                <w:rFonts w:ascii="Arial" w:hAnsi="Arial"/>
                <w:b w:val="0"/>
                <w:i w:val="0"/>
                <w:color w:val="000000"/>
                <w:sz w:val="12"/>
              </w:rPr>
              <w:t>0.18–2.09</w:t>
            </w:r>
          </w:p>
        </w:tc>
        <w:tc>
          <w:tcPr>
            <w:tcW w:w="1312" w:type="dxa"/>
            <w:tcBorders>
              <w:top w:val="single" w:color="000000" w:sz="4" w:space="0"/>
              <w:left w:val="nil"/>
              <w:bottom w:val="nil"/>
              <w:right w:val="nil"/>
            </w:tcBorders>
            <w:shd w:val="clear" w:color="auto" w:fill="FFFFFF"/>
            <w:vAlign w:val="center"/>
          </w:tcPr>
          <w:p w14:paraId="31E97E77">
            <w:pPr>
              <w:spacing w:after="0" w:line="360" w:lineRule="auto"/>
              <w:jc w:val="center"/>
              <w:rPr>
                <w:b w:val="0"/>
                <w:color w:val="000000"/>
              </w:rPr>
            </w:pPr>
            <w:r>
              <w:rPr>
                <w:rFonts w:ascii="Arial" w:hAnsi="Arial"/>
                <w:b w:val="0"/>
                <w:i w:val="0"/>
                <w:color w:val="000000"/>
                <w:sz w:val="12"/>
              </w:rPr>
              <w:t>3</w:t>
            </w:r>
          </w:p>
        </w:tc>
      </w:tr>
      <w:tr w14:paraId="4581D0D9">
        <w:trPr>
          <w:jc w:val="center"/>
        </w:trPr>
        <w:tc>
          <w:tcPr>
            <w:tcW w:w="1782" w:type="dxa"/>
            <w:vMerge w:val="continue"/>
            <w:tcBorders>
              <w:left w:val="nil"/>
              <w:right w:val="nil"/>
            </w:tcBorders>
            <w:shd w:val="clear" w:color="auto" w:fill="FFFFFF"/>
            <w:vAlign w:val="center"/>
          </w:tcPr>
          <w:p w14:paraId="68A3F7F3">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401BB9DE">
            <w:pPr>
              <w:spacing w:after="0" w:line="360" w:lineRule="auto"/>
              <w:jc w:val="center"/>
              <w:rPr>
                <w:b w:val="0"/>
                <w:color w:val="000000"/>
              </w:rPr>
            </w:pPr>
            <w:r>
              <w:rPr>
                <w:rFonts w:ascii="Arial" w:hAnsi="Arial"/>
                <w:b w:val="0"/>
                <w:i w:val="0"/>
                <w:color w:val="000000"/>
                <w:sz w:val="12"/>
              </w:rPr>
              <w:t>Independent → BADL disability</w:t>
            </w:r>
          </w:p>
        </w:tc>
        <w:tc>
          <w:tcPr>
            <w:tcW w:w="1222" w:type="dxa"/>
            <w:tcBorders>
              <w:top w:val="nil"/>
              <w:left w:val="nil"/>
              <w:bottom w:val="nil"/>
              <w:right w:val="nil"/>
            </w:tcBorders>
            <w:shd w:val="clear" w:color="auto" w:fill="FFFFFF"/>
            <w:vAlign w:val="center"/>
          </w:tcPr>
          <w:p w14:paraId="59D24409">
            <w:pPr>
              <w:spacing w:after="0" w:line="360" w:lineRule="auto"/>
              <w:jc w:val="center"/>
              <w:rPr>
                <w:b w:val="0"/>
                <w:color w:val="000000"/>
              </w:rPr>
            </w:pPr>
            <w:r>
              <w:rPr>
                <w:rFonts w:ascii="Arial" w:hAnsi="Arial"/>
                <w:b w:val="0"/>
                <w:i w:val="0"/>
                <w:color w:val="000000"/>
                <w:sz w:val="12"/>
              </w:rPr>
              <w:t>0.64</w:t>
            </w:r>
          </w:p>
        </w:tc>
        <w:tc>
          <w:tcPr>
            <w:tcW w:w="1782" w:type="dxa"/>
            <w:tcBorders>
              <w:top w:val="nil"/>
              <w:left w:val="nil"/>
              <w:bottom w:val="nil"/>
              <w:right w:val="nil"/>
            </w:tcBorders>
            <w:shd w:val="clear" w:color="auto" w:fill="FFFFFF"/>
            <w:vAlign w:val="center"/>
          </w:tcPr>
          <w:p w14:paraId="68C1A490">
            <w:pPr>
              <w:spacing w:after="0" w:line="360" w:lineRule="auto"/>
              <w:jc w:val="center"/>
              <w:rPr>
                <w:b w:val="0"/>
                <w:color w:val="000000"/>
              </w:rPr>
            </w:pPr>
            <w:r>
              <w:rPr>
                <w:rFonts w:ascii="Arial" w:hAnsi="Arial"/>
                <w:b w:val="0"/>
                <w:i w:val="0"/>
                <w:color w:val="000000"/>
                <w:sz w:val="12"/>
              </w:rPr>
              <w:t>0.58–0.70</w:t>
            </w:r>
          </w:p>
        </w:tc>
        <w:tc>
          <w:tcPr>
            <w:tcW w:w="1782" w:type="dxa"/>
            <w:tcBorders>
              <w:top w:val="nil"/>
              <w:left w:val="nil"/>
              <w:bottom w:val="nil"/>
              <w:right w:val="nil"/>
            </w:tcBorders>
            <w:shd w:val="clear" w:color="auto" w:fill="FFFFFF"/>
            <w:vAlign w:val="center"/>
          </w:tcPr>
          <w:p w14:paraId="4E115499">
            <w:pPr>
              <w:spacing w:after="0" w:line="360" w:lineRule="auto"/>
              <w:jc w:val="center"/>
              <w:rPr>
                <w:b w:val="0"/>
                <w:color w:val="000000"/>
              </w:rPr>
            </w:pPr>
            <w:r>
              <w:rPr>
                <w:rFonts w:ascii="Arial" w:hAnsi="Arial"/>
                <w:b w:val="0"/>
                <w:i w:val="0"/>
                <w:color w:val="000000"/>
                <w:sz w:val="12"/>
              </w:rPr>
              <w:t>0.0</w:t>
            </w:r>
          </w:p>
        </w:tc>
        <w:tc>
          <w:tcPr>
            <w:tcW w:w="1782" w:type="dxa"/>
            <w:tcBorders>
              <w:top w:val="nil"/>
              <w:left w:val="nil"/>
              <w:bottom w:val="nil"/>
              <w:right w:val="nil"/>
            </w:tcBorders>
            <w:shd w:val="clear" w:color="auto" w:fill="FFFFFF"/>
            <w:vAlign w:val="center"/>
          </w:tcPr>
          <w:p w14:paraId="5840334C">
            <w:pPr>
              <w:spacing w:after="0" w:line="360" w:lineRule="auto"/>
              <w:jc w:val="center"/>
              <w:rPr>
                <w:b w:val="0"/>
                <w:color w:val="000000"/>
              </w:rPr>
            </w:pPr>
            <w:r>
              <w:rPr>
                <w:rFonts w:ascii="Arial" w:hAnsi="Arial"/>
                <w:b w:val="0"/>
                <w:i w:val="0"/>
                <w:color w:val="000000"/>
                <w:sz w:val="12"/>
              </w:rPr>
              <w:t>0.000</w:t>
            </w:r>
          </w:p>
        </w:tc>
        <w:tc>
          <w:tcPr>
            <w:tcW w:w="2252" w:type="dxa"/>
            <w:tcBorders>
              <w:top w:val="nil"/>
              <w:left w:val="nil"/>
              <w:bottom w:val="nil"/>
              <w:right w:val="nil"/>
            </w:tcBorders>
            <w:shd w:val="clear" w:color="auto" w:fill="FFFFFF"/>
            <w:vAlign w:val="center"/>
          </w:tcPr>
          <w:p w14:paraId="3FF23476">
            <w:pPr>
              <w:spacing w:after="0" w:line="360" w:lineRule="auto"/>
              <w:jc w:val="center"/>
              <w:rPr>
                <w:b w:val="0"/>
                <w:color w:val="000000"/>
              </w:rPr>
            </w:pPr>
            <w:r>
              <w:rPr>
                <w:rFonts w:ascii="Arial" w:hAnsi="Arial"/>
                <w:b w:val="0"/>
                <w:i w:val="0"/>
                <w:color w:val="000000"/>
                <w:sz w:val="12"/>
              </w:rPr>
              <w:t>0.58–0.70</w:t>
            </w:r>
          </w:p>
        </w:tc>
        <w:tc>
          <w:tcPr>
            <w:tcW w:w="1312" w:type="dxa"/>
            <w:tcBorders>
              <w:top w:val="nil"/>
              <w:left w:val="nil"/>
              <w:bottom w:val="nil"/>
              <w:right w:val="nil"/>
            </w:tcBorders>
            <w:shd w:val="clear" w:color="auto" w:fill="FFFFFF"/>
            <w:vAlign w:val="center"/>
          </w:tcPr>
          <w:p w14:paraId="6080D8C7">
            <w:pPr>
              <w:spacing w:after="0" w:line="360" w:lineRule="auto"/>
              <w:jc w:val="center"/>
              <w:rPr>
                <w:b w:val="0"/>
                <w:color w:val="000000"/>
              </w:rPr>
            </w:pPr>
            <w:r>
              <w:rPr>
                <w:rFonts w:ascii="Arial" w:hAnsi="Arial"/>
                <w:b w:val="0"/>
                <w:i w:val="0"/>
                <w:color w:val="000000"/>
                <w:sz w:val="12"/>
              </w:rPr>
              <w:t>3</w:t>
            </w:r>
          </w:p>
        </w:tc>
      </w:tr>
      <w:tr w14:paraId="48AD08C1">
        <w:trPr>
          <w:jc w:val="center"/>
        </w:trPr>
        <w:tc>
          <w:tcPr>
            <w:tcW w:w="1782" w:type="dxa"/>
            <w:vMerge w:val="continue"/>
            <w:tcBorders>
              <w:left w:val="nil"/>
              <w:right w:val="nil"/>
            </w:tcBorders>
            <w:shd w:val="clear" w:color="auto" w:fill="FFFFFF"/>
            <w:vAlign w:val="center"/>
          </w:tcPr>
          <w:p w14:paraId="4A46B6B9">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3C70E54E">
            <w:pPr>
              <w:spacing w:after="0" w:line="360" w:lineRule="auto"/>
              <w:jc w:val="center"/>
              <w:rPr>
                <w:b w:val="0"/>
                <w:color w:val="000000"/>
              </w:rPr>
            </w:pPr>
            <w:r>
              <w:rPr>
                <w:rFonts w:ascii="Arial" w:hAnsi="Arial"/>
                <w:b w:val="0"/>
                <w:i w:val="0"/>
                <w:color w:val="000000"/>
                <w:sz w:val="12"/>
              </w:rPr>
              <w:t>IADL disability only → Independent</w:t>
            </w:r>
          </w:p>
        </w:tc>
        <w:tc>
          <w:tcPr>
            <w:tcW w:w="1222" w:type="dxa"/>
            <w:tcBorders>
              <w:top w:val="nil"/>
              <w:left w:val="nil"/>
              <w:bottom w:val="nil"/>
              <w:right w:val="nil"/>
            </w:tcBorders>
            <w:shd w:val="clear" w:color="auto" w:fill="FFFFFF"/>
            <w:vAlign w:val="center"/>
          </w:tcPr>
          <w:p w14:paraId="3590F384">
            <w:pPr>
              <w:spacing w:after="0" w:line="360" w:lineRule="auto"/>
              <w:jc w:val="center"/>
              <w:rPr>
                <w:b w:val="0"/>
                <w:color w:val="000000"/>
              </w:rPr>
            </w:pPr>
            <w:r>
              <w:rPr>
                <w:rFonts w:ascii="Arial" w:hAnsi="Arial"/>
                <w:b w:val="0"/>
                <w:i w:val="0"/>
                <w:color w:val="000000"/>
                <w:sz w:val="12"/>
              </w:rPr>
              <w:t>1.61</w:t>
            </w:r>
          </w:p>
        </w:tc>
        <w:tc>
          <w:tcPr>
            <w:tcW w:w="1782" w:type="dxa"/>
            <w:tcBorders>
              <w:top w:val="nil"/>
              <w:left w:val="nil"/>
              <w:bottom w:val="nil"/>
              <w:right w:val="nil"/>
            </w:tcBorders>
            <w:shd w:val="clear" w:color="auto" w:fill="FFFFFF"/>
            <w:vAlign w:val="center"/>
          </w:tcPr>
          <w:p w14:paraId="3A5A272A">
            <w:pPr>
              <w:spacing w:after="0" w:line="360" w:lineRule="auto"/>
              <w:jc w:val="center"/>
              <w:rPr>
                <w:b w:val="0"/>
                <w:color w:val="000000"/>
              </w:rPr>
            </w:pPr>
            <w:r>
              <w:rPr>
                <w:rFonts w:ascii="Arial" w:hAnsi="Arial"/>
                <w:b w:val="0"/>
                <w:i w:val="0"/>
                <w:color w:val="000000"/>
                <w:sz w:val="12"/>
              </w:rPr>
              <w:t>1.20–2.16</w:t>
            </w:r>
          </w:p>
        </w:tc>
        <w:tc>
          <w:tcPr>
            <w:tcW w:w="1782" w:type="dxa"/>
            <w:tcBorders>
              <w:top w:val="nil"/>
              <w:left w:val="nil"/>
              <w:bottom w:val="nil"/>
              <w:right w:val="nil"/>
            </w:tcBorders>
            <w:shd w:val="clear" w:color="auto" w:fill="FFFFFF"/>
            <w:vAlign w:val="center"/>
          </w:tcPr>
          <w:p w14:paraId="413DAFCA">
            <w:pPr>
              <w:spacing w:after="0" w:line="360" w:lineRule="auto"/>
              <w:jc w:val="center"/>
              <w:rPr>
                <w:b w:val="0"/>
                <w:color w:val="000000"/>
              </w:rPr>
            </w:pPr>
            <w:r>
              <w:rPr>
                <w:rFonts w:ascii="Arial" w:hAnsi="Arial"/>
                <w:b w:val="0"/>
                <w:i w:val="0"/>
                <w:color w:val="000000"/>
                <w:sz w:val="12"/>
              </w:rPr>
              <w:t>50.5</w:t>
            </w:r>
          </w:p>
        </w:tc>
        <w:tc>
          <w:tcPr>
            <w:tcW w:w="1782" w:type="dxa"/>
            <w:tcBorders>
              <w:top w:val="nil"/>
              <w:left w:val="nil"/>
              <w:bottom w:val="nil"/>
              <w:right w:val="nil"/>
            </w:tcBorders>
            <w:shd w:val="clear" w:color="auto" w:fill="FFFFFF"/>
            <w:vAlign w:val="center"/>
          </w:tcPr>
          <w:p w14:paraId="19B824C8">
            <w:pPr>
              <w:spacing w:after="0" w:line="360" w:lineRule="auto"/>
              <w:jc w:val="center"/>
              <w:rPr>
                <w:b w:val="0"/>
                <w:color w:val="000000"/>
              </w:rPr>
            </w:pPr>
            <w:r>
              <w:rPr>
                <w:rFonts w:ascii="Arial" w:hAnsi="Arial"/>
                <w:b w:val="0"/>
                <w:i w:val="0"/>
                <w:color w:val="000000"/>
                <w:sz w:val="12"/>
              </w:rPr>
              <w:t>0.009</w:t>
            </w:r>
          </w:p>
        </w:tc>
        <w:tc>
          <w:tcPr>
            <w:tcW w:w="2252" w:type="dxa"/>
            <w:tcBorders>
              <w:top w:val="nil"/>
              <w:left w:val="nil"/>
              <w:bottom w:val="nil"/>
              <w:right w:val="nil"/>
            </w:tcBorders>
            <w:shd w:val="clear" w:color="auto" w:fill="FFFFFF"/>
            <w:vAlign w:val="center"/>
          </w:tcPr>
          <w:p w14:paraId="43A3CAC5">
            <w:pPr>
              <w:spacing w:after="0" w:line="360" w:lineRule="auto"/>
              <w:jc w:val="center"/>
              <w:rPr>
                <w:b w:val="0"/>
                <w:color w:val="000000"/>
              </w:rPr>
            </w:pPr>
            <w:r>
              <w:rPr>
                <w:rFonts w:ascii="Arial" w:hAnsi="Arial"/>
                <w:b w:val="0"/>
                <w:i w:val="0"/>
                <w:color w:val="000000"/>
                <w:sz w:val="12"/>
              </w:rPr>
              <w:t>0.97–2.67</w:t>
            </w:r>
          </w:p>
        </w:tc>
        <w:tc>
          <w:tcPr>
            <w:tcW w:w="1312" w:type="dxa"/>
            <w:tcBorders>
              <w:top w:val="nil"/>
              <w:left w:val="nil"/>
              <w:bottom w:val="nil"/>
              <w:right w:val="nil"/>
            </w:tcBorders>
            <w:shd w:val="clear" w:color="auto" w:fill="FFFFFF"/>
            <w:vAlign w:val="center"/>
          </w:tcPr>
          <w:p w14:paraId="148DE205">
            <w:pPr>
              <w:spacing w:after="0" w:line="360" w:lineRule="auto"/>
              <w:jc w:val="center"/>
              <w:rPr>
                <w:b w:val="0"/>
                <w:color w:val="000000"/>
              </w:rPr>
            </w:pPr>
            <w:r>
              <w:rPr>
                <w:rFonts w:ascii="Arial" w:hAnsi="Arial"/>
                <w:b w:val="0"/>
                <w:i w:val="0"/>
                <w:color w:val="000000"/>
                <w:sz w:val="12"/>
              </w:rPr>
              <w:t>3</w:t>
            </w:r>
          </w:p>
        </w:tc>
      </w:tr>
      <w:tr w14:paraId="53367373">
        <w:trPr>
          <w:jc w:val="center"/>
        </w:trPr>
        <w:tc>
          <w:tcPr>
            <w:tcW w:w="1782" w:type="dxa"/>
            <w:vMerge w:val="continue"/>
            <w:tcBorders>
              <w:left w:val="nil"/>
              <w:right w:val="nil"/>
            </w:tcBorders>
            <w:shd w:val="clear" w:color="auto" w:fill="FFFFFF"/>
            <w:vAlign w:val="center"/>
          </w:tcPr>
          <w:p w14:paraId="2D7BF84A">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1D3BF8D8">
            <w:pPr>
              <w:spacing w:after="0" w:line="360" w:lineRule="auto"/>
              <w:jc w:val="center"/>
              <w:rPr>
                <w:b w:val="0"/>
                <w:color w:val="000000"/>
              </w:rPr>
            </w:pPr>
            <w:r>
              <w:rPr>
                <w:rFonts w:ascii="Arial" w:hAnsi="Arial"/>
                <w:b w:val="0"/>
                <w:i w:val="0"/>
                <w:color w:val="000000"/>
                <w:sz w:val="12"/>
              </w:rPr>
              <w:t>IADL disability only → BADL disability</w:t>
            </w:r>
          </w:p>
        </w:tc>
        <w:tc>
          <w:tcPr>
            <w:tcW w:w="1222" w:type="dxa"/>
            <w:tcBorders>
              <w:top w:val="nil"/>
              <w:left w:val="nil"/>
              <w:bottom w:val="nil"/>
              <w:right w:val="nil"/>
            </w:tcBorders>
            <w:shd w:val="clear" w:color="auto" w:fill="FFFFFF"/>
            <w:vAlign w:val="center"/>
          </w:tcPr>
          <w:p w14:paraId="6CB6C047">
            <w:pPr>
              <w:spacing w:after="0" w:line="360" w:lineRule="auto"/>
              <w:jc w:val="center"/>
              <w:rPr>
                <w:b w:val="0"/>
                <w:color w:val="000000"/>
              </w:rPr>
            </w:pPr>
            <w:r>
              <w:rPr>
                <w:rFonts w:ascii="Arial" w:hAnsi="Arial"/>
                <w:b w:val="0"/>
                <w:i w:val="0"/>
                <w:color w:val="000000"/>
                <w:sz w:val="12"/>
              </w:rPr>
              <w:t>0.76</w:t>
            </w:r>
          </w:p>
        </w:tc>
        <w:tc>
          <w:tcPr>
            <w:tcW w:w="1782" w:type="dxa"/>
            <w:tcBorders>
              <w:top w:val="nil"/>
              <w:left w:val="nil"/>
              <w:bottom w:val="nil"/>
              <w:right w:val="nil"/>
            </w:tcBorders>
            <w:shd w:val="clear" w:color="auto" w:fill="FFFFFF"/>
            <w:vAlign w:val="center"/>
          </w:tcPr>
          <w:p w14:paraId="6BD19B0A">
            <w:pPr>
              <w:spacing w:after="0" w:line="360" w:lineRule="auto"/>
              <w:jc w:val="center"/>
              <w:rPr>
                <w:b w:val="0"/>
                <w:color w:val="000000"/>
              </w:rPr>
            </w:pPr>
            <w:r>
              <w:rPr>
                <w:rFonts w:ascii="Arial" w:hAnsi="Arial"/>
                <w:b w:val="0"/>
                <w:i w:val="0"/>
                <w:color w:val="000000"/>
                <w:sz w:val="12"/>
              </w:rPr>
              <w:t>0.48–1.21</w:t>
            </w:r>
          </w:p>
        </w:tc>
        <w:tc>
          <w:tcPr>
            <w:tcW w:w="1782" w:type="dxa"/>
            <w:tcBorders>
              <w:top w:val="nil"/>
              <w:left w:val="nil"/>
              <w:bottom w:val="nil"/>
              <w:right w:val="nil"/>
            </w:tcBorders>
            <w:shd w:val="clear" w:color="auto" w:fill="FFFFFF"/>
            <w:vAlign w:val="center"/>
          </w:tcPr>
          <w:p w14:paraId="3D37BA9D">
            <w:pPr>
              <w:spacing w:after="0" w:line="360" w:lineRule="auto"/>
              <w:jc w:val="center"/>
              <w:rPr>
                <w:b w:val="0"/>
                <w:color w:val="000000"/>
              </w:rPr>
            </w:pPr>
            <w:r>
              <w:rPr>
                <w:rFonts w:ascii="Arial" w:hAnsi="Arial"/>
                <w:b w:val="0"/>
                <w:i w:val="0"/>
                <w:color w:val="000000"/>
                <w:sz w:val="12"/>
              </w:rPr>
              <w:t>58.2</w:t>
            </w:r>
          </w:p>
        </w:tc>
        <w:tc>
          <w:tcPr>
            <w:tcW w:w="1782" w:type="dxa"/>
            <w:tcBorders>
              <w:top w:val="nil"/>
              <w:left w:val="nil"/>
              <w:bottom w:val="nil"/>
              <w:right w:val="nil"/>
            </w:tcBorders>
            <w:shd w:val="clear" w:color="auto" w:fill="FFFFFF"/>
            <w:vAlign w:val="center"/>
          </w:tcPr>
          <w:p w14:paraId="20C31E36">
            <w:pPr>
              <w:spacing w:after="0" w:line="360" w:lineRule="auto"/>
              <w:jc w:val="center"/>
              <w:rPr>
                <w:b w:val="0"/>
                <w:color w:val="000000"/>
              </w:rPr>
            </w:pPr>
            <w:r>
              <w:rPr>
                <w:rFonts w:ascii="Arial" w:hAnsi="Arial"/>
                <w:b w:val="0"/>
                <w:i w:val="0"/>
                <w:color w:val="000000"/>
                <w:sz w:val="12"/>
              </w:rPr>
              <w:t>0.018</w:t>
            </w:r>
          </w:p>
        </w:tc>
        <w:tc>
          <w:tcPr>
            <w:tcW w:w="2252" w:type="dxa"/>
            <w:tcBorders>
              <w:top w:val="nil"/>
              <w:left w:val="nil"/>
              <w:bottom w:val="nil"/>
              <w:right w:val="nil"/>
            </w:tcBorders>
            <w:shd w:val="clear" w:color="auto" w:fill="FFFFFF"/>
            <w:vAlign w:val="center"/>
          </w:tcPr>
          <w:p w14:paraId="2B17322E">
            <w:pPr>
              <w:spacing w:after="0" w:line="360" w:lineRule="auto"/>
              <w:jc w:val="center"/>
              <w:rPr>
                <w:b w:val="0"/>
                <w:color w:val="000000"/>
              </w:rPr>
            </w:pPr>
            <w:r>
              <w:rPr>
                <w:rFonts w:ascii="Arial" w:hAnsi="Arial"/>
                <w:b w:val="0"/>
                <w:i w:val="0"/>
                <w:color w:val="000000"/>
                <w:sz w:val="12"/>
              </w:rPr>
              <w:t>0.37–1.59</w:t>
            </w:r>
          </w:p>
        </w:tc>
        <w:tc>
          <w:tcPr>
            <w:tcW w:w="1312" w:type="dxa"/>
            <w:tcBorders>
              <w:top w:val="nil"/>
              <w:left w:val="nil"/>
              <w:bottom w:val="nil"/>
              <w:right w:val="nil"/>
            </w:tcBorders>
            <w:shd w:val="clear" w:color="auto" w:fill="FFFFFF"/>
            <w:vAlign w:val="center"/>
          </w:tcPr>
          <w:p w14:paraId="039C7022">
            <w:pPr>
              <w:spacing w:after="0" w:line="360" w:lineRule="auto"/>
              <w:jc w:val="center"/>
              <w:rPr>
                <w:b w:val="0"/>
                <w:color w:val="000000"/>
              </w:rPr>
            </w:pPr>
            <w:r>
              <w:rPr>
                <w:rFonts w:ascii="Arial" w:hAnsi="Arial"/>
                <w:b w:val="0"/>
                <w:i w:val="0"/>
                <w:color w:val="000000"/>
                <w:sz w:val="12"/>
              </w:rPr>
              <w:t>3</w:t>
            </w:r>
          </w:p>
        </w:tc>
      </w:tr>
      <w:tr w14:paraId="16205881">
        <w:trPr>
          <w:jc w:val="center"/>
        </w:trPr>
        <w:tc>
          <w:tcPr>
            <w:tcW w:w="1782" w:type="dxa"/>
            <w:vMerge w:val="continue"/>
            <w:tcBorders>
              <w:left w:val="nil"/>
              <w:right w:val="nil"/>
            </w:tcBorders>
            <w:shd w:val="clear" w:color="auto" w:fill="FFFFFF"/>
            <w:vAlign w:val="center"/>
          </w:tcPr>
          <w:p w14:paraId="44E44B2C">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4B19A481">
            <w:pPr>
              <w:spacing w:after="0" w:line="360" w:lineRule="auto"/>
              <w:jc w:val="center"/>
              <w:rPr>
                <w:b w:val="0"/>
                <w:color w:val="000000"/>
              </w:rPr>
            </w:pPr>
            <w:r>
              <w:rPr>
                <w:rFonts w:ascii="Arial" w:hAnsi="Arial"/>
                <w:b w:val="0"/>
                <w:i w:val="0"/>
                <w:color w:val="000000"/>
                <w:sz w:val="12"/>
              </w:rPr>
              <w:t>BADL disability → Independent</w:t>
            </w:r>
          </w:p>
        </w:tc>
        <w:tc>
          <w:tcPr>
            <w:tcW w:w="1222" w:type="dxa"/>
            <w:tcBorders>
              <w:top w:val="nil"/>
              <w:left w:val="nil"/>
              <w:bottom w:val="nil"/>
              <w:right w:val="nil"/>
            </w:tcBorders>
            <w:shd w:val="clear" w:color="auto" w:fill="FFFFFF"/>
            <w:vAlign w:val="center"/>
          </w:tcPr>
          <w:p w14:paraId="2504465E">
            <w:pPr>
              <w:spacing w:after="0" w:line="360" w:lineRule="auto"/>
              <w:jc w:val="center"/>
              <w:rPr>
                <w:b w:val="0"/>
                <w:color w:val="000000"/>
              </w:rPr>
            </w:pPr>
            <w:r>
              <w:rPr>
                <w:rFonts w:ascii="Arial" w:hAnsi="Arial"/>
                <w:b w:val="0"/>
                <w:i w:val="0"/>
                <w:color w:val="000000"/>
                <w:sz w:val="12"/>
              </w:rPr>
              <w:t>2.15</w:t>
            </w:r>
          </w:p>
        </w:tc>
        <w:tc>
          <w:tcPr>
            <w:tcW w:w="1782" w:type="dxa"/>
            <w:tcBorders>
              <w:top w:val="nil"/>
              <w:left w:val="nil"/>
              <w:bottom w:val="nil"/>
              <w:right w:val="nil"/>
            </w:tcBorders>
            <w:shd w:val="clear" w:color="auto" w:fill="FFFFFF"/>
            <w:vAlign w:val="center"/>
          </w:tcPr>
          <w:p w14:paraId="277E34D0">
            <w:pPr>
              <w:spacing w:after="0" w:line="360" w:lineRule="auto"/>
              <w:jc w:val="center"/>
              <w:rPr>
                <w:b w:val="0"/>
                <w:color w:val="000000"/>
              </w:rPr>
            </w:pPr>
            <w:r>
              <w:rPr>
                <w:rFonts w:ascii="Arial" w:hAnsi="Arial"/>
                <w:b w:val="0"/>
                <w:i w:val="0"/>
                <w:color w:val="000000"/>
                <w:sz w:val="12"/>
              </w:rPr>
              <w:t>1.60–2.90</w:t>
            </w:r>
          </w:p>
        </w:tc>
        <w:tc>
          <w:tcPr>
            <w:tcW w:w="1782" w:type="dxa"/>
            <w:tcBorders>
              <w:top w:val="nil"/>
              <w:left w:val="nil"/>
              <w:bottom w:val="nil"/>
              <w:right w:val="nil"/>
            </w:tcBorders>
            <w:shd w:val="clear" w:color="auto" w:fill="FFFFFF"/>
            <w:vAlign w:val="center"/>
          </w:tcPr>
          <w:p w14:paraId="6FB6E9A8">
            <w:pPr>
              <w:spacing w:after="0" w:line="360" w:lineRule="auto"/>
              <w:jc w:val="center"/>
              <w:rPr>
                <w:b w:val="0"/>
                <w:color w:val="000000"/>
              </w:rPr>
            </w:pPr>
            <w:r>
              <w:rPr>
                <w:rFonts w:ascii="Arial" w:hAnsi="Arial"/>
                <w:b w:val="0"/>
                <w:i w:val="0"/>
                <w:color w:val="000000"/>
                <w:sz w:val="12"/>
              </w:rPr>
              <w:t>79.7</w:t>
            </w:r>
          </w:p>
        </w:tc>
        <w:tc>
          <w:tcPr>
            <w:tcW w:w="1782" w:type="dxa"/>
            <w:tcBorders>
              <w:top w:val="nil"/>
              <w:left w:val="nil"/>
              <w:bottom w:val="nil"/>
              <w:right w:val="nil"/>
            </w:tcBorders>
            <w:shd w:val="clear" w:color="auto" w:fill="FFFFFF"/>
            <w:vAlign w:val="center"/>
          </w:tcPr>
          <w:p w14:paraId="208D9CF2">
            <w:pPr>
              <w:spacing w:after="0" w:line="360" w:lineRule="auto"/>
              <w:jc w:val="center"/>
              <w:rPr>
                <w:b w:val="0"/>
                <w:color w:val="000000"/>
              </w:rPr>
            </w:pPr>
            <w:r>
              <w:rPr>
                <w:rFonts w:ascii="Arial" w:hAnsi="Arial"/>
                <w:b w:val="0"/>
                <w:i w:val="0"/>
                <w:color w:val="000000"/>
                <w:sz w:val="12"/>
              </w:rPr>
              <w:t>0.011</w:t>
            </w:r>
          </w:p>
        </w:tc>
        <w:tc>
          <w:tcPr>
            <w:tcW w:w="2252" w:type="dxa"/>
            <w:tcBorders>
              <w:top w:val="nil"/>
              <w:left w:val="nil"/>
              <w:bottom w:val="nil"/>
              <w:right w:val="nil"/>
            </w:tcBorders>
            <w:shd w:val="clear" w:color="auto" w:fill="FFFFFF"/>
            <w:vAlign w:val="center"/>
          </w:tcPr>
          <w:p w14:paraId="3D90048C">
            <w:pPr>
              <w:spacing w:after="0" w:line="360" w:lineRule="auto"/>
              <w:jc w:val="center"/>
              <w:rPr>
                <w:b w:val="0"/>
                <w:color w:val="000000"/>
              </w:rPr>
            </w:pPr>
            <w:r>
              <w:rPr>
                <w:rFonts w:ascii="Arial" w:hAnsi="Arial"/>
                <w:b w:val="0"/>
                <w:i w:val="0"/>
                <w:color w:val="000000"/>
                <w:sz w:val="12"/>
              </w:rPr>
              <w:t>1.25–3.72</w:t>
            </w:r>
          </w:p>
        </w:tc>
        <w:tc>
          <w:tcPr>
            <w:tcW w:w="1312" w:type="dxa"/>
            <w:tcBorders>
              <w:top w:val="nil"/>
              <w:left w:val="nil"/>
              <w:bottom w:val="nil"/>
              <w:right w:val="nil"/>
            </w:tcBorders>
            <w:shd w:val="clear" w:color="auto" w:fill="FFFFFF"/>
            <w:vAlign w:val="center"/>
          </w:tcPr>
          <w:p w14:paraId="2B7C1D7A">
            <w:pPr>
              <w:spacing w:after="0" w:line="360" w:lineRule="auto"/>
              <w:jc w:val="center"/>
              <w:rPr>
                <w:b w:val="0"/>
                <w:color w:val="000000"/>
              </w:rPr>
            </w:pPr>
            <w:r>
              <w:rPr>
                <w:rFonts w:ascii="Arial" w:hAnsi="Arial"/>
                <w:b w:val="0"/>
                <w:i w:val="0"/>
                <w:color w:val="000000"/>
                <w:sz w:val="12"/>
              </w:rPr>
              <w:t>3</w:t>
            </w:r>
          </w:p>
        </w:tc>
      </w:tr>
      <w:tr w14:paraId="2A4A8F73">
        <w:trPr>
          <w:jc w:val="center"/>
        </w:trPr>
        <w:tc>
          <w:tcPr>
            <w:tcW w:w="1782" w:type="dxa"/>
            <w:vMerge w:val="continue"/>
            <w:tcBorders>
              <w:left w:val="nil"/>
              <w:bottom w:val="nil"/>
              <w:right w:val="nil"/>
            </w:tcBorders>
            <w:shd w:val="clear" w:color="auto" w:fill="FFFFFF"/>
            <w:vAlign w:val="center"/>
          </w:tcPr>
          <w:p w14:paraId="78271664">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4A1F9D19">
            <w:pPr>
              <w:spacing w:after="0" w:line="360" w:lineRule="auto"/>
              <w:jc w:val="center"/>
              <w:rPr>
                <w:b w:val="0"/>
                <w:color w:val="000000"/>
              </w:rPr>
            </w:pPr>
            <w:r>
              <w:rPr>
                <w:rFonts w:ascii="Arial" w:hAnsi="Arial"/>
                <w:b w:val="0"/>
                <w:i w:val="0"/>
                <w:color w:val="000000"/>
                <w:sz w:val="12"/>
              </w:rPr>
              <w:t>BADL disability → IADL disability only</w:t>
            </w:r>
          </w:p>
        </w:tc>
        <w:tc>
          <w:tcPr>
            <w:tcW w:w="1222" w:type="dxa"/>
            <w:tcBorders>
              <w:top w:val="nil"/>
              <w:left w:val="nil"/>
              <w:bottom w:val="nil"/>
              <w:right w:val="nil"/>
            </w:tcBorders>
            <w:shd w:val="clear" w:color="auto" w:fill="FFFFFF"/>
            <w:vAlign w:val="center"/>
          </w:tcPr>
          <w:p w14:paraId="0916AB14">
            <w:pPr>
              <w:spacing w:after="0" w:line="360" w:lineRule="auto"/>
              <w:jc w:val="center"/>
              <w:rPr>
                <w:b w:val="0"/>
                <w:color w:val="000000"/>
              </w:rPr>
            </w:pPr>
            <w:r>
              <w:rPr>
                <w:rFonts w:ascii="Arial" w:hAnsi="Arial"/>
                <w:b w:val="0"/>
                <w:i w:val="0"/>
                <w:color w:val="000000"/>
                <w:sz w:val="12"/>
              </w:rPr>
              <w:t>0.83</w:t>
            </w:r>
          </w:p>
        </w:tc>
        <w:tc>
          <w:tcPr>
            <w:tcW w:w="1782" w:type="dxa"/>
            <w:tcBorders>
              <w:top w:val="nil"/>
              <w:left w:val="nil"/>
              <w:bottom w:val="nil"/>
              <w:right w:val="nil"/>
            </w:tcBorders>
            <w:shd w:val="clear" w:color="auto" w:fill="FFFFFF"/>
            <w:vAlign w:val="center"/>
          </w:tcPr>
          <w:p w14:paraId="438ACA02">
            <w:pPr>
              <w:spacing w:after="0" w:line="360" w:lineRule="auto"/>
              <w:jc w:val="center"/>
              <w:rPr>
                <w:b w:val="0"/>
                <w:color w:val="000000"/>
              </w:rPr>
            </w:pPr>
            <w:r>
              <w:rPr>
                <w:rFonts w:ascii="Arial" w:hAnsi="Arial"/>
                <w:b w:val="0"/>
                <w:i w:val="0"/>
                <w:color w:val="000000"/>
                <w:sz w:val="12"/>
              </w:rPr>
              <w:t>0.29–2.44</w:t>
            </w:r>
          </w:p>
        </w:tc>
        <w:tc>
          <w:tcPr>
            <w:tcW w:w="1782" w:type="dxa"/>
            <w:tcBorders>
              <w:top w:val="nil"/>
              <w:left w:val="nil"/>
              <w:bottom w:val="nil"/>
              <w:right w:val="nil"/>
            </w:tcBorders>
            <w:shd w:val="clear" w:color="auto" w:fill="FFFFFF"/>
            <w:vAlign w:val="center"/>
          </w:tcPr>
          <w:p w14:paraId="010783EC">
            <w:pPr>
              <w:spacing w:after="0" w:line="360" w:lineRule="auto"/>
              <w:jc w:val="center"/>
              <w:rPr>
                <w:b w:val="0"/>
                <w:color w:val="000000"/>
              </w:rPr>
            </w:pPr>
            <w:r>
              <w:rPr>
                <w:rFonts w:ascii="Arial" w:hAnsi="Arial"/>
                <w:b w:val="0"/>
                <w:i w:val="0"/>
                <w:color w:val="000000"/>
                <w:sz w:val="12"/>
              </w:rPr>
              <w:t>89.4</w:t>
            </w:r>
          </w:p>
        </w:tc>
        <w:tc>
          <w:tcPr>
            <w:tcW w:w="1782" w:type="dxa"/>
            <w:tcBorders>
              <w:top w:val="nil"/>
              <w:left w:val="nil"/>
              <w:bottom w:val="nil"/>
              <w:right w:val="nil"/>
            </w:tcBorders>
            <w:shd w:val="clear" w:color="auto" w:fill="FFFFFF"/>
            <w:vAlign w:val="center"/>
          </w:tcPr>
          <w:p w14:paraId="1A204CF9">
            <w:pPr>
              <w:spacing w:after="0" w:line="360" w:lineRule="auto"/>
              <w:jc w:val="center"/>
              <w:rPr>
                <w:b w:val="0"/>
                <w:color w:val="000000"/>
              </w:rPr>
            </w:pPr>
            <w:r>
              <w:rPr>
                <w:rFonts w:ascii="Arial" w:hAnsi="Arial"/>
                <w:b w:val="0"/>
                <w:i w:val="0"/>
                <w:color w:val="000000"/>
                <w:sz w:val="12"/>
              </w:rPr>
              <w:t>0.163</w:t>
            </w:r>
          </w:p>
        </w:tc>
        <w:tc>
          <w:tcPr>
            <w:tcW w:w="2252" w:type="dxa"/>
            <w:tcBorders>
              <w:top w:val="nil"/>
              <w:left w:val="nil"/>
              <w:bottom w:val="nil"/>
              <w:right w:val="nil"/>
            </w:tcBorders>
            <w:shd w:val="clear" w:color="auto" w:fill="FFFFFF"/>
            <w:vAlign w:val="center"/>
          </w:tcPr>
          <w:p w14:paraId="438066C9">
            <w:pPr>
              <w:spacing w:after="0" w:line="360" w:lineRule="auto"/>
              <w:jc w:val="center"/>
              <w:rPr>
                <w:b w:val="0"/>
                <w:color w:val="000000"/>
              </w:rPr>
            </w:pPr>
            <w:r>
              <w:rPr>
                <w:rFonts w:ascii="Arial" w:hAnsi="Arial"/>
                <w:b w:val="0"/>
                <w:i w:val="0"/>
                <w:color w:val="000000"/>
                <w:sz w:val="12"/>
              </w:rPr>
              <w:t>0.11–6.43</w:t>
            </w:r>
          </w:p>
        </w:tc>
        <w:tc>
          <w:tcPr>
            <w:tcW w:w="1312" w:type="dxa"/>
            <w:tcBorders>
              <w:top w:val="nil"/>
              <w:left w:val="nil"/>
              <w:bottom w:val="nil"/>
              <w:right w:val="nil"/>
            </w:tcBorders>
            <w:shd w:val="clear" w:color="auto" w:fill="FFFFFF"/>
            <w:vAlign w:val="center"/>
          </w:tcPr>
          <w:p w14:paraId="0AAC31BE">
            <w:pPr>
              <w:spacing w:after="0" w:line="360" w:lineRule="auto"/>
              <w:jc w:val="center"/>
              <w:rPr>
                <w:b w:val="0"/>
                <w:color w:val="000000"/>
              </w:rPr>
            </w:pPr>
            <w:r>
              <w:rPr>
                <w:rFonts w:ascii="Arial" w:hAnsi="Arial"/>
                <w:b w:val="0"/>
                <w:i w:val="0"/>
                <w:color w:val="000000"/>
                <w:sz w:val="12"/>
              </w:rPr>
              <w:t>3</w:t>
            </w:r>
          </w:p>
        </w:tc>
      </w:tr>
      <w:tr w14:paraId="3C493EDD">
        <w:trPr>
          <w:jc w:val="center"/>
        </w:trPr>
        <w:tc>
          <w:tcPr>
            <w:tcW w:w="1782" w:type="dxa"/>
            <w:vMerge w:val="restart"/>
            <w:tcBorders>
              <w:top w:val="nil"/>
              <w:left w:val="nil"/>
              <w:right w:val="nil"/>
            </w:tcBorders>
            <w:shd w:val="clear" w:color="auto" w:fill="FFFFFF"/>
            <w:vAlign w:val="center"/>
          </w:tcPr>
          <w:p w14:paraId="33FBC432">
            <w:pPr>
              <w:spacing w:after="0" w:line="360" w:lineRule="auto"/>
              <w:jc w:val="center"/>
              <w:rPr>
                <w:b w:val="0"/>
                <w:color w:val="000000"/>
              </w:rPr>
            </w:pPr>
            <w:r>
              <w:rPr>
                <w:rFonts w:ascii="Arial" w:hAnsi="Arial"/>
                <w:b w:val="0"/>
                <w:i w:val="0"/>
                <w:color w:val="000000"/>
                <w:sz w:val="12"/>
              </w:rPr>
              <w:t>Became inactive</w:t>
            </w:r>
          </w:p>
        </w:tc>
        <w:tc>
          <w:tcPr>
            <w:tcW w:w="2342" w:type="dxa"/>
            <w:tcBorders>
              <w:top w:val="nil"/>
              <w:left w:val="nil"/>
              <w:bottom w:val="nil"/>
              <w:right w:val="nil"/>
            </w:tcBorders>
            <w:shd w:val="clear" w:color="auto" w:fill="FFFFFF"/>
            <w:vAlign w:val="center"/>
          </w:tcPr>
          <w:p w14:paraId="1817B232">
            <w:pPr>
              <w:spacing w:after="0" w:line="360" w:lineRule="auto"/>
              <w:jc w:val="center"/>
              <w:rPr>
                <w:b w:val="0"/>
                <w:color w:val="000000"/>
              </w:rPr>
            </w:pPr>
            <w:r>
              <w:rPr>
                <w:rFonts w:ascii="Arial" w:hAnsi="Arial"/>
                <w:b w:val="0"/>
                <w:i w:val="0"/>
                <w:color w:val="000000"/>
                <w:sz w:val="12"/>
              </w:rPr>
              <w:t>Independent → IADL disability only</w:t>
            </w:r>
          </w:p>
        </w:tc>
        <w:tc>
          <w:tcPr>
            <w:tcW w:w="1222" w:type="dxa"/>
            <w:tcBorders>
              <w:top w:val="nil"/>
              <w:left w:val="nil"/>
              <w:bottom w:val="nil"/>
              <w:right w:val="nil"/>
            </w:tcBorders>
            <w:shd w:val="clear" w:color="auto" w:fill="FFFFFF"/>
            <w:vAlign w:val="center"/>
          </w:tcPr>
          <w:p w14:paraId="2CB5E980">
            <w:pPr>
              <w:spacing w:after="0" w:line="360" w:lineRule="auto"/>
              <w:jc w:val="center"/>
              <w:rPr>
                <w:b w:val="0"/>
                <w:color w:val="000000"/>
              </w:rPr>
            </w:pPr>
            <w:r>
              <w:rPr>
                <w:rFonts w:ascii="Arial" w:hAnsi="Arial"/>
                <w:b w:val="0"/>
                <w:i w:val="0"/>
                <w:color w:val="000000"/>
                <w:sz w:val="12"/>
              </w:rPr>
              <w:t>0.70</w:t>
            </w:r>
          </w:p>
        </w:tc>
        <w:tc>
          <w:tcPr>
            <w:tcW w:w="1782" w:type="dxa"/>
            <w:tcBorders>
              <w:top w:val="nil"/>
              <w:left w:val="nil"/>
              <w:bottom w:val="nil"/>
              <w:right w:val="nil"/>
            </w:tcBorders>
            <w:shd w:val="clear" w:color="auto" w:fill="FFFFFF"/>
            <w:vAlign w:val="center"/>
          </w:tcPr>
          <w:p w14:paraId="72C6881D">
            <w:pPr>
              <w:spacing w:after="0" w:line="360" w:lineRule="auto"/>
              <w:jc w:val="center"/>
              <w:rPr>
                <w:b w:val="0"/>
                <w:color w:val="000000"/>
              </w:rPr>
            </w:pPr>
            <w:r>
              <w:rPr>
                <w:rFonts w:ascii="Arial" w:hAnsi="Arial"/>
                <w:b w:val="0"/>
                <w:i w:val="0"/>
                <w:color w:val="000000"/>
                <w:sz w:val="12"/>
              </w:rPr>
              <w:t>0.48–1.02</w:t>
            </w:r>
          </w:p>
        </w:tc>
        <w:tc>
          <w:tcPr>
            <w:tcW w:w="1782" w:type="dxa"/>
            <w:tcBorders>
              <w:top w:val="nil"/>
              <w:left w:val="nil"/>
              <w:bottom w:val="nil"/>
              <w:right w:val="nil"/>
            </w:tcBorders>
            <w:shd w:val="clear" w:color="auto" w:fill="FFFFFF"/>
            <w:vAlign w:val="center"/>
          </w:tcPr>
          <w:p w14:paraId="79AA2940">
            <w:pPr>
              <w:spacing w:after="0" w:line="360" w:lineRule="auto"/>
              <w:jc w:val="center"/>
              <w:rPr>
                <w:b w:val="0"/>
                <w:color w:val="000000"/>
              </w:rPr>
            </w:pPr>
            <w:r>
              <w:rPr>
                <w:rFonts w:ascii="Arial" w:hAnsi="Arial"/>
                <w:b w:val="0"/>
                <w:i w:val="0"/>
                <w:color w:val="000000"/>
                <w:sz w:val="12"/>
              </w:rPr>
              <w:t>84.1</w:t>
            </w:r>
          </w:p>
        </w:tc>
        <w:tc>
          <w:tcPr>
            <w:tcW w:w="1782" w:type="dxa"/>
            <w:tcBorders>
              <w:top w:val="nil"/>
              <w:left w:val="nil"/>
              <w:bottom w:val="nil"/>
              <w:right w:val="nil"/>
            </w:tcBorders>
            <w:shd w:val="clear" w:color="auto" w:fill="FFFFFF"/>
            <w:vAlign w:val="center"/>
          </w:tcPr>
          <w:p w14:paraId="166185CF">
            <w:pPr>
              <w:spacing w:after="0" w:line="360" w:lineRule="auto"/>
              <w:jc w:val="center"/>
              <w:rPr>
                <w:b w:val="0"/>
                <w:color w:val="000000"/>
              </w:rPr>
            </w:pPr>
            <w:r>
              <w:rPr>
                <w:rFonts w:ascii="Arial" w:hAnsi="Arial"/>
                <w:b w:val="0"/>
                <w:i w:val="0"/>
                <w:color w:val="000000"/>
                <w:sz w:val="12"/>
              </w:rPr>
              <w:t>0.020</w:t>
            </w:r>
          </w:p>
        </w:tc>
        <w:tc>
          <w:tcPr>
            <w:tcW w:w="2252" w:type="dxa"/>
            <w:tcBorders>
              <w:top w:val="nil"/>
              <w:left w:val="nil"/>
              <w:bottom w:val="nil"/>
              <w:right w:val="nil"/>
            </w:tcBorders>
            <w:shd w:val="clear" w:color="auto" w:fill="FFFFFF"/>
            <w:vAlign w:val="center"/>
          </w:tcPr>
          <w:p w14:paraId="5D335223">
            <w:pPr>
              <w:spacing w:after="0" w:line="360" w:lineRule="auto"/>
              <w:jc w:val="center"/>
              <w:rPr>
                <w:b w:val="0"/>
                <w:color w:val="000000"/>
              </w:rPr>
            </w:pPr>
            <w:r>
              <w:rPr>
                <w:rFonts w:ascii="Arial" w:hAnsi="Arial"/>
                <w:b w:val="0"/>
                <w:i w:val="0"/>
                <w:color w:val="000000"/>
                <w:sz w:val="12"/>
              </w:rPr>
              <w:t>0.34–1.43</w:t>
            </w:r>
          </w:p>
        </w:tc>
        <w:tc>
          <w:tcPr>
            <w:tcW w:w="1312" w:type="dxa"/>
            <w:tcBorders>
              <w:top w:val="nil"/>
              <w:left w:val="nil"/>
              <w:bottom w:val="nil"/>
              <w:right w:val="nil"/>
            </w:tcBorders>
            <w:shd w:val="clear" w:color="auto" w:fill="FFFFFF"/>
            <w:vAlign w:val="center"/>
          </w:tcPr>
          <w:p w14:paraId="117FF1DE">
            <w:pPr>
              <w:spacing w:after="0" w:line="360" w:lineRule="auto"/>
              <w:jc w:val="center"/>
              <w:rPr>
                <w:b w:val="0"/>
                <w:color w:val="000000"/>
              </w:rPr>
            </w:pPr>
            <w:r>
              <w:rPr>
                <w:rFonts w:ascii="Arial" w:hAnsi="Arial"/>
                <w:b w:val="0"/>
                <w:i w:val="0"/>
                <w:color w:val="000000"/>
                <w:sz w:val="12"/>
              </w:rPr>
              <w:t>3</w:t>
            </w:r>
          </w:p>
        </w:tc>
      </w:tr>
      <w:tr w14:paraId="5B9B8D6A">
        <w:trPr>
          <w:jc w:val="center"/>
        </w:trPr>
        <w:tc>
          <w:tcPr>
            <w:tcW w:w="1782" w:type="dxa"/>
            <w:vMerge w:val="continue"/>
            <w:tcBorders>
              <w:left w:val="nil"/>
              <w:right w:val="nil"/>
            </w:tcBorders>
            <w:shd w:val="clear" w:color="auto" w:fill="FFFFFF"/>
            <w:vAlign w:val="center"/>
          </w:tcPr>
          <w:p w14:paraId="7FFE533A">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51855216">
            <w:pPr>
              <w:spacing w:after="0" w:line="360" w:lineRule="auto"/>
              <w:jc w:val="center"/>
              <w:rPr>
                <w:b w:val="0"/>
                <w:color w:val="000000"/>
              </w:rPr>
            </w:pPr>
            <w:r>
              <w:rPr>
                <w:rFonts w:ascii="Arial" w:hAnsi="Arial"/>
                <w:b w:val="0"/>
                <w:i w:val="0"/>
                <w:color w:val="000000"/>
                <w:sz w:val="12"/>
              </w:rPr>
              <w:t>Independent → BADL disability</w:t>
            </w:r>
          </w:p>
        </w:tc>
        <w:tc>
          <w:tcPr>
            <w:tcW w:w="1222" w:type="dxa"/>
            <w:tcBorders>
              <w:top w:val="nil"/>
              <w:left w:val="nil"/>
              <w:bottom w:val="nil"/>
              <w:right w:val="nil"/>
            </w:tcBorders>
            <w:shd w:val="clear" w:color="auto" w:fill="FFFFFF"/>
            <w:vAlign w:val="center"/>
          </w:tcPr>
          <w:p w14:paraId="4BB4F565">
            <w:pPr>
              <w:spacing w:after="0" w:line="360" w:lineRule="auto"/>
              <w:jc w:val="center"/>
              <w:rPr>
                <w:b w:val="0"/>
                <w:color w:val="000000"/>
              </w:rPr>
            </w:pPr>
            <w:r>
              <w:rPr>
                <w:rFonts w:ascii="Arial" w:hAnsi="Arial"/>
                <w:b w:val="0"/>
                <w:i w:val="0"/>
                <w:color w:val="000000"/>
                <w:sz w:val="12"/>
              </w:rPr>
              <w:t>0.71</w:t>
            </w:r>
          </w:p>
        </w:tc>
        <w:tc>
          <w:tcPr>
            <w:tcW w:w="1782" w:type="dxa"/>
            <w:tcBorders>
              <w:top w:val="nil"/>
              <w:left w:val="nil"/>
              <w:bottom w:val="nil"/>
              <w:right w:val="nil"/>
            </w:tcBorders>
            <w:shd w:val="clear" w:color="auto" w:fill="FFFFFF"/>
            <w:vAlign w:val="center"/>
          </w:tcPr>
          <w:p w14:paraId="62DA763C">
            <w:pPr>
              <w:spacing w:after="0" w:line="360" w:lineRule="auto"/>
              <w:jc w:val="center"/>
              <w:rPr>
                <w:b w:val="0"/>
                <w:color w:val="000000"/>
              </w:rPr>
            </w:pPr>
            <w:r>
              <w:rPr>
                <w:rFonts w:ascii="Arial" w:hAnsi="Arial"/>
                <w:b w:val="0"/>
                <w:i w:val="0"/>
                <w:color w:val="000000"/>
                <w:sz w:val="12"/>
              </w:rPr>
              <w:t>0.61–0.82</w:t>
            </w:r>
          </w:p>
        </w:tc>
        <w:tc>
          <w:tcPr>
            <w:tcW w:w="1782" w:type="dxa"/>
            <w:tcBorders>
              <w:top w:val="nil"/>
              <w:left w:val="nil"/>
              <w:bottom w:val="nil"/>
              <w:right w:val="nil"/>
            </w:tcBorders>
            <w:shd w:val="clear" w:color="auto" w:fill="FFFFFF"/>
            <w:vAlign w:val="center"/>
          </w:tcPr>
          <w:p w14:paraId="1ED6D994">
            <w:pPr>
              <w:spacing w:after="0" w:line="360" w:lineRule="auto"/>
              <w:jc w:val="center"/>
              <w:rPr>
                <w:b w:val="0"/>
                <w:color w:val="000000"/>
              </w:rPr>
            </w:pPr>
            <w:r>
              <w:rPr>
                <w:rFonts w:ascii="Arial" w:hAnsi="Arial"/>
                <w:b w:val="0"/>
                <w:i w:val="0"/>
                <w:color w:val="000000"/>
                <w:sz w:val="12"/>
              </w:rPr>
              <w:t>61.8</w:t>
            </w:r>
          </w:p>
        </w:tc>
        <w:tc>
          <w:tcPr>
            <w:tcW w:w="1782" w:type="dxa"/>
            <w:tcBorders>
              <w:top w:val="nil"/>
              <w:left w:val="nil"/>
              <w:bottom w:val="nil"/>
              <w:right w:val="nil"/>
            </w:tcBorders>
            <w:shd w:val="clear" w:color="auto" w:fill="FFFFFF"/>
            <w:vAlign w:val="center"/>
          </w:tcPr>
          <w:p w14:paraId="47C06539">
            <w:pPr>
              <w:spacing w:after="0" w:line="360" w:lineRule="auto"/>
              <w:jc w:val="center"/>
              <w:rPr>
                <w:b w:val="0"/>
                <w:color w:val="000000"/>
              </w:rPr>
            </w:pPr>
            <w:r>
              <w:rPr>
                <w:rFonts w:ascii="Arial" w:hAnsi="Arial"/>
                <w:b w:val="0"/>
                <w:i w:val="0"/>
                <w:color w:val="000000"/>
                <w:sz w:val="12"/>
              </w:rPr>
              <w:t>0.002</w:t>
            </w:r>
          </w:p>
        </w:tc>
        <w:tc>
          <w:tcPr>
            <w:tcW w:w="2252" w:type="dxa"/>
            <w:tcBorders>
              <w:top w:val="nil"/>
              <w:left w:val="nil"/>
              <w:bottom w:val="nil"/>
              <w:right w:val="nil"/>
            </w:tcBorders>
            <w:shd w:val="clear" w:color="auto" w:fill="FFFFFF"/>
            <w:vAlign w:val="center"/>
          </w:tcPr>
          <w:p w14:paraId="57E81CCB">
            <w:pPr>
              <w:spacing w:after="0" w:line="360" w:lineRule="auto"/>
              <w:jc w:val="center"/>
              <w:rPr>
                <w:b w:val="0"/>
                <w:color w:val="000000"/>
              </w:rPr>
            </w:pPr>
            <w:r>
              <w:rPr>
                <w:rFonts w:ascii="Arial" w:hAnsi="Arial"/>
                <w:b w:val="0"/>
                <w:i w:val="0"/>
                <w:color w:val="000000"/>
                <w:sz w:val="12"/>
              </w:rPr>
              <w:t>0.55–0.92</w:t>
            </w:r>
          </w:p>
        </w:tc>
        <w:tc>
          <w:tcPr>
            <w:tcW w:w="1312" w:type="dxa"/>
            <w:tcBorders>
              <w:top w:val="nil"/>
              <w:left w:val="nil"/>
              <w:bottom w:val="nil"/>
              <w:right w:val="nil"/>
            </w:tcBorders>
            <w:shd w:val="clear" w:color="auto" w:fill="FFFFFF"/>
            <w:vAlign w:val="center"/>
          </w:tcPr>
          <w:p w14:paraId="6DF3CBBD">
            <w:pPr>
              <w:spacing w:after="0" w:line="360" w:lineRule="auto"/>
              <w:jc w:val="center"/>
              <w:rPr>
                <w:b w:val="0"/>
                <w:color w:val="000000"/>
              </w:rPr>
            </w:pPr>
            <w:r>
              <w:rPr>
                <w:rFonts w:ascii="Arial" w:hAnsi="Arial"/>
                <w:b w:val="0"/>
                <w:i w:val="0"/>
                <w:color w:val="000000"/>
                <w:sz w:val="12"/>
              </w:rPr>
              <w:t>3</w:t>
            </w:r>
          </w:p>
        </w:tc>
      </w:tr>
      <w:tr w14:paraId="1DF44039">
        <w:trPr>
          <w:jc w:val="center"/>
        </w:trPr>
        <w:tc>
          <w:tcPr>
            <w:tcW w:w="1782" w:type="dxa"/>
            <w:vMerge w:val="continue"/>
            <w:tcBorders>
              <w:left w:val="nil"/>
              <w:right w:val="nil"/>
            </w:tcBorders>
            <w:shd w:val="clear" w:color="auto" w:fill="FFFFFF"/>
            <w:vAlign w:val="center"/>
          </w:tcPr>
          <w:p w14:paraId="14D822A8">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0330E7A6">
            <w:pPr>
              <w:spacing w:after="0" w:line="360" w:lineRule="auto"/>
              <w:jc w:val="center"/>
              <w:rPr>
                <w:b w:val="0"/>
                <w:color w:val="000000"/>
              </w:rPr>
            </w:pPr>
            <w:r>
              <w:rPr>
                <w:rFonts w:ascii="Arial" w:hAnsi="Arial"/>
                <w:b w:val="0"/>
                <w:i w:val="0"/>
                <w:color w:val="000000"/>
                <w:sz w:val="12"/>
              </w:rPr>
              <w:t>IADL disability only → Independent</w:t>
            </w:r>
          </w:p>
        </w:tc>
        <w:tc>
          <w:tcPr>
            <w:tcW w:w="1222" w:type="dxa"/>
            <w:tcBorders>
              <w:top w:val="nil"/>
              <w:left w:val="nil"/>
              <w:bottom w:val="nil"/>
              <w:right w:val="nil"/>
            </w:tcBorders>
            <w:shd w:val="clear" w:color="auto" w:fill="FFFFFF"/>
            <w:vAlign w:val="center"/>
          </w:tcPr>
          <w:p w14:paraId="0AC30589">
            <w:pPr>
              <w:spacing w:after="0" w:line="360" w:lineRule="auto"/>
              <w:jc w:val="center"/>
              <w:rPr>
                <w:b w:val="0"/>
                <w:color w:val="000000"/>
              </w:rPr>
            </w:pPr>
            <w:r>
              <w:rPr>
                <w:rFonts w:ascii="Arial" w:hAnsi="Arial"/>
                <w:b w:val="0"/>
                <w:i w:val="0"/>
                <w:color w:val="000000"/>
                <w:sz w:val="12"/>
              </w:rPr>
              <w:t>1.35</w:t>
            </w:r>
          </w:p>
        </w:tc>
        <w:tc>
          <w:tcPr>
            <w:tcW w:w="1782" w:type="dxa"/>
            <w:tcBorders>
              <w:top w:val="nil"/>
              <w:left w:val="nil"/>
              <w:bottom w:val="nil"/>
              <w:right w:val="nil"/>
            </w:tcBorders>
            <w:shd w:val="clear" w:color="auto" w:fill="FFFFFF"/>
            <w:vAlign w:val="center"/>
          </w:tcPr>
          <w:p w14:paraId="3DCBB7DA">
            <w:pPr>
              <w:spacing w:after="0" w:line="360" w:lineRule="auto"/>
              <w:jc w:val="center"/>
              <w:rPr>
                <w:b w:val="0"/>
                <w:color w:val="000000"/>
              </w:rPr>
            </w:pPr>
            <w:r>
              <w:rPr>
                <w:rFonts w:ascii="Arial" w:hAnsi="Arial"/>
                <w:b w:val="0"/>
                <w:i w:val="0"/>
                <w:color w:val="000000"/>
                <w:sz w:val="12"/>
              </w:rPr>
              <w:t>1.01–1.81</w:t>
            </w:r>
          </w:p>
        </w:tc>
        <w:tc>
          <w:tcPr>
            <w:tcW w:w="1782" w:type="dxa"/>
            <w:tcBorders>
              <w:top w:val="nil"/>
              <w:left w:val="nil"/>
              <w:bottom w:val="nil"/>
              <w:right w:val="nil"/>
            </w:tcBorders>
            <w:shd w:val="clear" w:color="auto" w:fill="FFFFFF"/>
            <w:vAlign w:val="center"/>
          </w:tcPr>
          <w:p w14:paraId="0F324A0D">
            <w:pPr>
              <w:spacing w:after="0" w:line="360" w:lineRule="auto"/>
              <w:jc w:val="center"/>
              <w:rPr>
                <w:b w:val="0"/>
                <w:color w:val="000000"/>
              </w:rPr>
            </w:pPr>
            <w:r>
              <w:rPr>
                <w:rFonts w:ascii="Arial" w:hAnsi="Arial"/>
                <w:b w:val="0"/>
                <w:i w:val="0"/>
                <w:color w:val="000000"/>
                <w:sz w:val="12"/>
              </w:rPr>
              <w:t>63.3</w:t>
            </w:r>
          </w:p>
        </w:tc>
        <w:tc>
          <w:tcPr>
            <w:tcW w:w="1782" w:type="dxa"/>
            <w:tcBorders>
              <w:top w:val="nil"/>
              <w:left w:val="nil"/>
              <w:bottom w:val="nil"/>
              <w:right w:val="nil"/>
            </w:tcBorders>
            <w:shd w:val="clear" w:color="auto" w:fill="FFFFFF"/>
            <w:vAlign w:val="center"/>
          </w:tcPr>
          <w:p w14:paraId="667A941D">
            <w:pPr>
              <w:spacing w:after="0" w:line="360" w:lineRule="auto"/>
              <w:jc w:val="center"/>
              <w:rPr>
                <w:b w:val="0"/>
                <w:color w:val="000000"/>
              </w:rPr>
            </w:pPr>
            <w:r>
              <w:rPr>
                <w:rFonts w:ascii="Arial" w:hAnsi="Arial"/>
                <w:b w:val="0"/>
                <w:i w:val="0"/>
                <w:color w:val="000000"/>
                <w:sz w:val="12"/>
              </w:rPr>
              <w:t>0.010</w:t>
            </w:r>
          </w:p>
        </w:tc>
        <w:tc>
          <w:tcPr>
            <w:tcW w:w="2252" w:type="dxa"/>
            <w:tcBorders>
              <w:top w:val="nil"/>
              <w:left w:val="nil"/>
              <w:bottom w:val="nil"/>
              <w:right w:val="nil"/>
            </w:tcBorders>
            <w:shd w:val="clear" w:color="auto" w:fill="FFFFFF"/>
            <w:vAlign w:val="center"/>
          </w:tcPr>
          <w:p w14:paraId="5E08335F">
            <w:pPr>
              <w:spacing w:after="0" w:line="360" w:lineRule="auto"/>
              <w:jc w:val="center"/>
              <w:rPr>
                <w:b w:val="0"/>
                <w:color w:val="000000"/>
              </w:rPr>
            </w:pPr>
            <w:r>
              <w:rPr>
                <w:rFonts w:ascii="Arial" w:hAnsi="Arial"/>
                <w:b w:val="0"/>
                <w:i w:val="0"/>
                <w:color w:val="000000"/>
                <w:sz w:val="12"/>
              </w:rPr>
              <w:t>0.80–2.28</w:t>
            </w:r>
          </w:p>
        </w:tc>
        <w:tc>
          <w:tcPr>
            <w:tcW w:w="1312" w:type="dxa"/>
            <w:tcBorders>
              <w:top w:val="nil"/>
              <w:left w:val="nil"/>
              <w:bottom w:val="nil"/>
              <w:right w:val="nil"/>
            </w:tcBorders>
            <w:shd w:val="clear" w:color="auto" w:fill="FFFFFF"/>
            <w:vAlign w:val="center"/>
          </w:tcPr>
          <w:p w14:paraId="36BDC8CE">
            <w:pPr>
              <w:spacing w:after="0" w:line="360" w:lineRule="auto"/>
              <w:jc w:val="center"/>
              <w:rPr>
                <w:b w:val="0"/>
                <w:color w:val="000000"/>
              </w:rPr>
            </w:pPr>
            <w:r>
              <w:rPr>
                <w:rFonts w:ascii="Arial" w:hAnsi="Arial"/>
                <w:b w:val="0"/>
                <w:i w:val="0"/>
                <w:color w:val="000000"/>
                <w:sz w:val="12"/>
              </w:rPr>
              <w:t>3</w:t>
            </w:r>
          </w:p>
        </w:tc>
      </w:tr>
      <w:tr w14:paraId="601F14CC">
        <w:trPr>
          <w:jc w:val="center"/>
        </w:trPr>
        <w:tc>
          <w:tcPr>
            <w:tcW w:w="1782" w:type="dxa"/>
            <w:vMerge w:val="continue"/>
            <w:tcBorders>
              <w:left w:val="nil"/>
              <w:right w:val="nil"/>
            </w:tcBorders>
            <w:shd w:val="clear" w:color="auto" w:fill="FFFFFF"/>
            <w:vAlign w:val="center"/>
          </w:tcPr>
          <w:p w14:paraId="477DF798">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03ECA831">
            <w:pPr>
              <w:spacing w:after="0" w:line="360" w:lineRule="auto"/>
              <w:jc w:val="center"/>
              <w:rPr>
                <w:b w:val="0"/>
                <w:color w:val="000000"/>
              </w:rPr>
            </w:pPr>
            <w:r>
              <w:rPr>
                <w:rFonts w:ascii="Arial" w:hAnsi="Arial"/>
                <w:b w:val="0"/>
                <w:i w:val="0"/>
                <w:color w:val="000000"/>
                <w:sz w:val="12"/>
              </w:rPr>
              <w:t>IADL disability only → BADL disability</w:t>
            </w:r>
          </w:p>
        </w:tc>
        <w:tc>
          <w:tcPr>
            <w:tcW w:w="1222" w:type="dxa"/>
            <w:tcBorders>
              <w:top w:val="nil"/>
              <w:left w:val="nil"/>
              <w:bottom w:val="nil"/>
              <w:right w:val="nil"/>
            </w:tcBorders>
            <w:shd w:val="clear" w:color="auto" w:fill="FFFFFF"/>
            <w:vAlign w:val="center"/>
          </w:tcPr>
          <w:p w14:paraId="1DA187B6">
            <w:pPr>
              <w:spacing w:after="0" w:line="360" w:lineRule="auto"/>
              <w:jc w:val="center"/>
              <w:rPr>
                <w:b w:val="0"/>
                <w:color w:val="000000"/>
              </w:rPr>
            </w:pPr>
            <w:r>
              <w:rPr>
                <w:rFonts w:ascii="Arial" w:hAnsi="Arial"/>
                <w:b w:val="0"/>
                <w:i w:val="0"/>
                <w:color w:val="000000"/>
                <w:sz w:val="12"/>
              </w:rPr>
              <w:t>0.79</w:t>
            </w:r>
          </w:p>
        </w:tc>
        <w:tc>
          <w:tcPr>
            <w:tcW w:w="1782" w:type="dxa"/>
            <w:tcBorders>
              <w:top w:val="nil"/>
              <w:left w:val="nil"/>
              <w:bottom w:val="nil"/>
              <w:right w:val="nil"/>
            </w:tcBorders>
            <w:shd w:val="clear" w:color="auto" w:fill="FFFFFF"/>
            <w:vAlign w:val="center"/>
          </w:tcPr>
          <w:p w14:paraId="7DFA93B3">
            <w:pPr>
              <w:spacing w:after="0" w:line="360" w:lineRule="auto"/>
              <w:jc w:val="center"/>
              <w:rPr>
                <w:b w:val="0"/>
                <w:color w:val="000000"/>
              </w:rPr>
            </w:pPr>
            <w:r>
              <w:rPr>
                <w:rFonts w:ascii="Arial" w:hAnsi="Arial"/>
                <w:b w:val="0"/>
                <w:i w:val="0"/>
                <w:color w:val="000000"/>
                <w:sz w:val="12"/>
              </w:rPr>
              <w:t>0.51–1.24</w:t>
            </w:r>
          </w:p>
        </w:tc>
        <w:tc>
          <w:tcPr>
            <w:tcW w:w="1782" w:type="dxa"/>
            <w:tcBorders>
              <w:top w:val="nil"/>
              <w:left w:val="nil"/>
              <w:bottom w:val="nil"/>
              <w:right w:val="nil"/>
            </w:tcBorders>
            <w:shd w:val="clear" w:color="auto" w:fill="FFFFFF"/>
            <w:vAlign w:val="center"/>
          </w:tcPr>
          <w:p w14:paraId="5AB5E586">
            <w:pPr>
              <w:spacing w:after="0" w:line="360" w:lineRule="auto"/>
              <w:jc w:val="center"/>
              <w:rPr>
                <w:b w:val="0"/>
                <w:color w:val="000000"/>
              </w:rPr>
            </w:pPr>
            <w:r>
              <w:rPr>
                <w:rFonts w:ascii="Arial" w:hAnsi="Arial"/>
                <w:b w:val="0"/>
                <w:i w:val="0"/>
                <w:color w:val="000000"/>
                <w:sz w:val="12"/>
              </w:rPr>
              <w:t>76.8</w:t>
            </w:r>
          </w:p>
        </w:tc>
        <w:tc>
          <w:tcPr>
            <w:tcW w:w="1782" w:type="dxa"/>
            <w:tcBorders>
              <w:top w:val="nil"/>
              <w:left w:val="nil"/>
              <w:bottom w:val="nil"/>
              <w:right w:val="nil"/>
            </w:tcBorders>
            <w:shd w:val="clear" w:color="auto" w:fill="FFFFFF"/>
            <w:vAlign w:val="center"/>
          </w:tcPr>
          <w:p w14:paraId="4F559A12">
            <w:pPr>
              <w:spacing w:after="0" w:line="360" w:lineRule="auto"/>
              <w:jc w:val="center"/>
              <w:rPr>
                <w:b w:val="0"/>
                <w:color w:val="000000"/>
              </w:rPr>
            </w:pPr>
            <w:r>
              <w:rPr>
                <w:rFonts w:ascii="Arial" w:hAnsi="Arial"/>
                <w:b w:val="0"/>
                <w:i w:val="0"/>
                <w:color w:val="000000"/>
                <w:sz w:val="12"/>
              </w:rPr>
              <w:t>0.023</w:t>
            </w:r>
          </w:p>
        </w:tc>
        <w:tc>
          <w:tcPr>
            <w:tcW w:w="2252" w:type="dxa"/>
            <w:tcBorders>
              <w:top w:val="nil"/>
              <w:left w:val="nil"/>
              <w:bottom w:val="nil"/>
              <w:right w:val="nil"/>
            </w:tcBorders>
            <w:shd w:val="clear" w:color="auto" w:fill="FFFFFF"/>
            <w:vAlign w:val="center"/>
          </w:tcPr>
          <w:p w14:paraId="05728E60">
            <w:pPr>
              <w:spacing w:after="0" w:line="360" w:lineRule="auto"/>
              <w:jc w:val="center"/>
              <w:rPr>
                <w:b w:val="0"/>
                <w:color w:val="000000"/>
              </w:rPr>
            </w:pPr>
            <w:r>
              <w:rPr>
                <w:rFonts w:ascii="Arial" w:hAnsi="Arial"/>
                <w:b w:val="0"/>
                <w:i w:val="0"/>
                <w:color w:val="000000"/>
                <w:sz w:val="12"/>
              </w:rPr>
              <w:t>0.36–1.74</w:t>
            </w:r>
          </w:p>
        </w:tc>
        <w:tc>
          <w:tcPr>
            <w:tcW w:w="1312" w:type="dxa"/>
            <w:tcBorders>
              <w:top w:val="nil"/>
              <w:left w:val="nil"/>
              <w:bottom w:val="nil"/>
              <w:right w:val="nil"/>
            </w:tcBorders>
            <w:shd w:val="clear" w:color="auto" w:fill="FFFFFF"/>
            <w:vAlign w:val="center"/>
          </w:tcPr>
          <w:p w14:paraId="654C3F8C">
            <w:pPr>
              <w:spacing w:after="0" w:line="360" w:lineRule="auto"/>
              <w:jc w:val="center"/>
              <w:rPr>
                <w:b w:val="0"/>
                <w:color w:val="000000"/>
              </w:rPr>
            </w:pPr>
            <w:r>
              <w:rPr>
                <w:rFonts w:ascii="Arial" w:hAnsi="Arial"/>
                <w:b w:val="0"/>
                <w:i w:val="0"/>
                <w:color w:val="000000"/>
                <w:sz w:val="12"/>
              </w:rPr>
              <w:t>3</w:t>
            </w:r>
          </w:p>
        </w:tc>
      </w:tr>
      <w:tr w14:paraId="51489224">
        <w:trPr>
          <w:jc w:val="center"/>
        </w:trPr>
        <w:tc>
          <w:tcPr>
            <w:tcW w:w="1782" w:type="dxa"/>
            <w:vMerge w:val="continue"/>
            <w:tcBorders>
              <w:left w:val="nil"/>
              <w:right w:val="nil"/>
            </w:tcBorders>
            <w:shd w:val="clear" w:color="auto" w:fill="FFFFFF"/>
            <w:vAlign w:val="center"/>
          </w:tcPr>
          <w:p w14:paraId="23B4FFA5">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07F54EAF">
            <w:pPr>
              <w:spacing w:after="0" w:line="360" w:lineRule="auto"/>
              <w:jc w:val="center"/>
              <w:rPr>
                <w:b w:val="0"/>
                <w:color w:val="000000"/>
              </w:rPr>
            </w:pPr>
            <w:r>
              <w:rPr>
                <w:rFonts w:ascii="Arial" w:hAnsi="Arial"/>
                <w:b w:val="0"/>
                <w:i w:val="0"/>
                <w:color w:val="000000"/>
                <w:sz w:val="12"/>
              </w:rPr>
              <w:t>BADL disability → Independent</w:t>
            </w:r>
          </w:p>
        </w:tc>
        <w:tc>
          <w:tcPr>
            <w:tcW w:w="1222" w:type="dxa"/>
            <w:tcBorders>
              <w:top w:val="nil"/>
              <w:left w:val="nil"/>
              <w:bottom w:val="nil"/>
              <w:right w:val="nil"/>
            </w:tcBorders>
            <w:shd w:val="clear" w:color="auto" w:fill="FFFFFF"/>
            <w:vAlign w:val="center"/>
          </w:tcPr>
          <w:p w14:paraId="25CDBF26">
            <w:pPr>
              <w:spacing w:after="0" w:line="360" w:lineRule="auto"/>
              <w:jc w:val="center"/>
              <w:rPr>
                <w:b w:val="0"/>
                <w:color w:val="000000"/>
              </w:rPr>
            </w:pPr>
            <w:r>
              <w:rPr>
                <w:rFonts w:ascii="Arial" w:hAnsi="Arial"/>
                <w:b w:val="0"/>
                <w:i w:val="0"/>
                <w:color w:val="000000"/>
                <w:sz w:val="12"/>
              </w:rPr>
              <w:t>1.86</w:t>
            </w:r>
          </w:p>
        </w:tc>
        <w:tc>
          <w:tcPr>
            <w:tcW w:w="1782" w:type="dxa"/>
            <w:tcBorders>
              <w:top w:val="nil"/>
              <w:left w:val="nil"/>
              <w:bottom w:val="nil"/>
              <w:right w:val="nil"/>
            </w:tcBorders>
            <w:shd w:val="clear" w:color="auto" w:fill="FFFFFF"/>
            <w:vAlign w:val="center"/>
          </w:tcPr>
          <w:p w14:paraId="69C93FD0">
            <w:pPr>
              <w:spacing w:after="0" w:line="360" w:lineRule="auto"/>
              <w:jc w:val="center"/>
              <w:rPr>
                <w:b w:val="0"/>
                <w:color w:val="000000"/>
              </w:rPr>
            </w:pPr>
            <w:r>
              <w:rPr>
                <w:rFonts w:ascii="Arial" w:hAnsi="Arial"/>
                <w:b w:val="0"/>
                <w:i w:val="0"/>
                <w:color w:val="000000"/>
                <w:sz w:val="12"/>
              </w:rPr>
              <w:t>1.58–2.19</w:t>
            </w:r>
          </w:p>
        </w:tc>
        <w:tc>
          <w:tcPr>
            <w:tcW w:w="1782" w:type="dxa"/>
            <w:tcBorders>
              <w:top w:val="nil"/>
              <w:left w:val="nil"/>
              <w:bottom w:val="nil"/>
              <w:right w:val="nil"/>
            </w:tcBorders>
            <w:shd w:val="clear" w:color="auto" w:fill="FFFFFF"/>
            <w:vAlign w:val="center"/>
          </w:tcPr>
          <w:p w14:paraId="7F244F70">
            <w:pPr>
              <w:spacing w:after="0" w:line="360" w:lineRule="auto"/>
              <w:jc w:val="center"/>
              <w:rPr>
                <w:b w:val="0"/>
                <w:color w:val="000000"/>
              </w:rPr>
            </w:pPr>
            <w:r>
              <w:rPr>
                <w:rFonts w:ascii="Arial" w:hAnsi="Arial"/>
                <w:b w:val="0"/>
                <w:i w:val="0"/>
                <w:color w:val="000000"/>
                <w:sz w:val="12"/>
              </w:rPr>
              <w:t>48.8</w:t>
            </w:r>
          </w:p>
        </w:tc>
        <w:tc>
          <w:tcPr>
            <w:tcW w:w="1782" w:type="dxa"/>
            <w:tcBorders>
              <w:top w:val="nil"/>
              <w:left w:val="nil"/>
              <w:bottom w:val="nil"/>
              <w:right w:val="nil"/>
            </w:tcBorders>
            <w:shd w:val="clear" w:color="auto" w:fill="FFFFFF"/>
            <w:vAlign w:val="center"/>
          </w:tcPr>
          <w:p w14:paraId="098A4105">
            <w:pPr>
              <w:spacing w:after="0" w:line="360" w:lineRule="auto"/>
              <w:jc w:val="center"/>
              <w:rPr>
                <w:b w:val="0"/>
                <w:color w:val="000000"/>
              </w:rPr>
            </w:pPr>
            <w:r>
              <w:rPr>
                <w:rFonts w:ascii="Arial" w:hAnsi="Arial"/>
                <w:b w:val="0"/>
                <w:i w:val="0"/>
                <w:color w:val="000000"/>
                <w:sz w:val="12"/>
              </w:rPr>
              <w:t>0.002</w:t>
            </w:r>
          </w:p>
        </w:tc>
        <w:tc>
          <w:tcPr>
            <w:tcW w:w="2252" w:type="dxa"/>
            <w:tcBorders>
              <w:top w:val="nil"/>
              <w:left w:val="nil"/>
              <w:bottom w:val="nil"/>
              <w:right w:val="nil"/>
            </w:tcBorders>
            <w:shd w:val="clear" w:color="auto" w:fill="FFFFFF"/>
            <w:vAlign w:val="center"/>
          </w:tcPr>
          <w:p w14:paraId="7C328617">
            <w:pPr>
              <w:spacing w:after="0" w:line="360" w:lineRule="auto"/>
              <w:jc w:val="center"/>
              <w:rPr>
                <w:b w:val="0"/>
                <w:color w:val="000000"/>
              </w:rPr>
            </w:pPr>
            <w:r>
              <w:rPr>
                <w:rFonts w:ascii="Arial" w:hAnsi="Arial"/>
                <w:b w:val="0"/>
                <w:i w:val="0"/>
                <w:color w:val="000000"/>
                <w:sz w:val="12"/>
              </w:rPr>
              <w:t>1.44–2.40</w:t>
            </w:r>
          </w:p>
        </w:tc>
        <w:tc>
          <w:tcPr>
            <w:tcW w:w="1312" w:type="dxa"/>
            <w:tcBorders>
              <w:top w:val="nil"/>
              <w:left w:val="nil"/>
              <w:bottom w:val="nil"/>
              <w:right w:val="nil"/>
            </w:tcBorders>
            <w:shd w:val="clear" w:color="auto" w:fill="FFFFFF"/>
            <w:vAlign w:val="center"/>
          </w:tcPr>
          <w:p w14:paraId="74F2978A">
            <w:pPr>
              <w:spacing w:after="0" w:line="360" w:lineRule="auto"/>
              <w:jc w:val="center"/>
              <w:rPr>
                <w:b w:val="0"/>
                <w:color w:val="000000"/>
              </w:rPr>
            </w:pPr>
            <w:r>
              <w:rPr>
                <w:rFonts w:ascii="Arial" w:hAnsi="Arial"/>
                <w:b w:val="0"/>
                <w:i w:val="0"/>
                <w:color w:val="000000"/>
                <w:sz w:val="12"/>
              </w:rPr>
              <w:t>3</w:t>
            </w:r>
          </w:p>
        </w:tc>
      </w:tr>
      <w:tr w14:paraId="317229D5">
        <w:trPr>
          <w:jc w:val="center"/>
        </w:trPr>
        <w:tc>
          <w:tcPr>
            <w:tcW w:w="1782" w:type="dxa"/>
            <w:vMerge w:val="continue"/>
            <w:tcBorders>
              <w:left w:val="nil"/>
              <w:bottom w:val="nil"/>
              <w:right w:val="nil"/>
            </w:tcBorders>
            <w:shd w:val="clear" w:color="auto" w:fill="FFFFFF"/>
            <w:vAlign w:val="center"/>
          </w:tcPr>
          <w:p w14:paraId="08A4C5C3">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0CF97466">
            <w:pPr>
              <w:spacing w:after="0" w:line="360" w:lineRule="auto"/>
              <w:jc w:val="center"/>
              <w:rPr>
                <w:b w:val="0"/>
                <w:color w:val="000000"/>
              </w:rPr>
            </w:pPr>
            <w:r>
              <w:rPr>
                <w:rFonts w:ascii="Arial" w:hAnsi="Arial"/>
                <w:b w:val="0"/>
                <w:i w:val="0"/>
                <w:color w:val="000000"/>
                <w:sz w:val="12"/>
              </w:rPr>
              <w:t>BADL disability → IADL disability only</w:t>
            </w:r>
          </w:p>
        </w:tc>
        <w:tc>
          <w:tcPr>
            <w:tcW w:w="1222" w:type="dxa"/>
            <w:tcBorders>
              <w:top w:val="nil"/>
              <w:left w:val="nil"/>
              <w:bottom w:val="nil"/>
              <w:right w:val="nil"/>
            </w:tcBorders>
            <w:shd w:val="clear" w:color="auto" w:fill="FFFFFF"/>
            <w:vAlign w:val="center"/>
          </w:tcPr>
          <w:p w14:paraId="6B2F57EC">
            <w:pPr>
              <w:spacing w:after="0" w:line="360" w:lineRule="auto"/>
              <w:jc w:val="center"/>
              <w:rPr>
                <w:b w:val="0"/>
                <w:color w:val="000000"/>
              </w:rPr>
            </w:pPr>
            <w:r>
              <w:rPr>
                <w:rFonts w:ascii="Arial" w:hAnsi="Arial"/>
                <w:b w:val="0"/>
                <w:i w:val="0"/>
                <w:color w:val="000000"/>
                <w:sz w:val="12"/>
              </w:rPr>
              <w:t>0.97</w:t>
            </w:r>
          </w:p>
        </w:tc>
        <w:tc>
          <w:tcPr>
            <w:tcW w:w="1782" w:type="dxa"/>
            <w:tcBorders>
              <w:top w:val="nil"/>
              <w:left w:val="nil"/>
              <w:bottom w:val="nil"/>
              <w:right w:val="nil"/>
            </w:tcBorders>
            <w:shd w:val="clear" w:color="auto" w:fill="FFFFFF"/>
            <w:vAlign w:val="center"/>
          </w:tcPr>
          <w:p w14:paraId="0E32922B">
            <w:pPr>
              <w:spacing w:after="0" w:line="360" w:lineRule="auto"/>
              <w:jc w:val="center"/>
              <w:rPr>
                <w:b w:val="0"/>
                <w:color w:val="000000"/>
              </w:rPr>
            </w:pPr>
            <w:r>
              <w:rPr>
                <w:rFonts w:ascii="Arial" w:hAnsi="Arial"/>
                <w:b w:val="0"/>
                <w:i w:val="0"/>
                <w:color w:val="000000"/>
                <w:sz w:val="12"/>
              </w:rPr>
              <w:t>0.53–1.76</w:t>
            </w:r>
          </w:p>
        </w:tc>
        <w:tc>
          <w:tcPr>
            <w:tcW w:w="1782" w:type="dxa"/>
            <w:tcBorders>
              <w:top w:val="nil"/>
              <w:left w:val="nil"/>
              <w:bottom w:val="nil"/>
              <w:right w:val="nil"/>
            </w:tcBorders>
            <w:shd w:val="clear" w:color="auto" w:fill="FFFFFF"/>
            <w:vAlign w:val="center"/>
          </w:tcPr>
          <w:p w14:paraId="02AA4EE0">
            <w:pPr>
              <w:spacing w:after="0" w:line="360" w:lineRule="auto"/>
              <w:jc w:val="center"/>
              <w:rPr>
                <w:b w:val="0"/>
                <w:color w:val="000000"/>
              </w:rPr>
            </w:pPr>
            <w:r>
              <w:rPr>
                <w:rFonts w:ascii="Arial" w:hAnsi="Arial"/>
                <w:b w:val="0"/>
                <w:i w:val="0"/>
                <w:color w:val="000000"/>
                <w:sz w:val="12"/>
              </w:rPr>
              <w:t>82.3</w:t>
            </w:r>
          </w:p>
        </w:tc>
        <w:tc>
          <w:tcPr>
            <w:tcW w:w="1782" w:type="dxa"/>
            <w:tcBorders>
              <w:top w:val="nil"/>
              <w:left w:val="nil"/>
              <w:bottom w:val="nil"/>
              <w:right w:val="nil"/>
            </w:tcBorders>
            <w:shd w:val="clear" w:color="auto" w:fill="FFFFFF"/>
            <w:vAlign w:val="center"/>
          </w:tcPr>
          <w:p w14:paraId="2B237D58">
            <w:pPr>
              <w:spacing w:after="0" w:line="360" w:lineRule="auto"/>
              <w:jc w:val="center"/>
              <w:rPr>
                <w:b w:val="0"/>
                <w:color w:val="000000"/>
              </w:rPr>
            </w:pPr>
            <w:r>
              <w:rPr>
                <w:rFonts w:ascii="Arial" w:hAnsi="Arial"/>
                <w:b w:val="0"/>
                <w:i w:val="0"/>
                <w:color w:val="000000"/>
                <w:sz w:val="12"/>
              </w:rPr>
              <w:t>0.049</w:t>
            </w:r>
          </w:p>
        </w:tc>
        <w:tc>
          <w:tcPr>
            <w:tcW w:w="2252" w:type="dxa"/>
            <w:tcBorders>
              <w:top w:val="nil"/>
              <w:left w:val="nil"/>
              <w:bottom w:val="nil"/>
              <w:right w:val="nil"/>
            </w:tcBorders>
            <w:shd w:val="clear" w:color="auto" w:fill="FFFFFF"/>
            <w:vAlign w:val="center"/>
          </w:tcPr>
          <w:p w14:paraId="35265F46">
            <w:pPr>
              <w:spacing w:after="0" w:line="360" w:lineRule="auto"/>
              <w:jc w:val="center"/>
              <w:rPr>
                <w:b w:val="0"/>
                <w:color w:val="000000"/>
              </w:rPr>
            </w:pPr>
            <w:r>
              <w:rPr>
                <w:rFonts w:ascii="Arial" w:hAnsi="Arial"/>
                <w:b w:val="0"/>
                <w:i w:val="0"/>
                <w:color w:val="000000"/>
                <w:sz w:val="12"/>
              </w:rPr>
              <w:t>0.32–2.98</w:t>
            </w:r>
          </w:p>
        </w:tc>
        <w:tc>
          <w:tcPr>
            <w:tcW w:w="1312" w:type="dxa"/>
            <w:tcBorders>
              <w:top w:val="nil"/>
              <w:left w:val="nil"/>
              <w:bottom w:val="nil"/>
              <w:right w:val="nil"/>
            </w:tcBorders>
            <w:shd w:val="clear" w:color="auto" w:fill="FFFFFF"/>
            <w:vAlign w:val="center"/>
          </w:tcPr>
          <w:p w14:paraId="62B69A79">
            <w:pPr>
              <w:spacing w:after="0" w:line="360" w:lineRule="auto"/>
              <w:jc w:val="center"/>
              <w:rPr>
                <w:b w:val="0"/>
                <w:color w:val="000000"/>
              </w:rPr>
            </w:pPr>
            <w:r>
              <w:rPr>
                <w:rFonts w:ascii="Arial" w:hAnsi="Arial"/>
                <w:b w:val="0"/>
                <w:i w:val="0"/>
                <w:color w:val="000000"/>
                <w:sz w:val="12"/>
              </w:rPr>
              <w:t>3</w:t>
            </w:r>
          </w:p>
        </w:tc>
      </w:tr>
      <w:tr w14:paraId="34FE5FA4">
        <w:trPr>
          <w:jc w:val="center"/>
        </w:trPr>
        <w:tc>
          <w:tcPr>
            <w:tcW w:w="1782" w:type="dxa"/>
            <w:vMerge w:val="restart"/>
            <w:tcBorders>
              <w:top w:val="nil"/>
              <w:left w:val="nil"/>
              <w:right w:val="nil"/>
            </w:tcBorders>
            <w:shd w:val="clear" w:color="auto" w:fill="FFFFFF"/>
            <w:vAlign w:val="center"/>
          </w:tcPr>
          <w:p w14:paraId="3A9F5B47">
            <w:pPr>
              <w:spacing w:after="0" w:line="360" w:lineRule="auto"/>
              <w:jc w:val="center"/>
              <w:rPr>
                <w:b w:val="0"/>
                <w:color w:val="000000"/>
              </w:rPr>
            </w:pPr>
            <w:r>
              <w:rPr>
                <w:rFonts w:ascii="Arial" w:hAnsi="Arial"/>
                <w:b w:val="0"/>
                <w:i w:val="0"/>
                <w:color w:val="000000"/>
                <w:sz w:val="12"/>
              </w:rPr>
              <w:t>Stable active</w:t>
            </w:r>
          </w:p>
        </w:tc>
        <w:tc>
          <w:tcPr>
            <w:tcW w:w="2342" w:type="dxa"/>
            <w:tcBorders>
              <w:top w:val="nil"/>
              <w:left w:val="nil"/>
              <w:bottom w:val="nil"/>
              <w:right w:val="nil"/>
            </w:tcBorders>
            <w:shd w:val="clear" w:color="auto" w:fill="FFFFFF"/>
            <w:vAlign w:val="center"/>
          </w:tcPr>
          <w:p w14:paraId="28C2D25D">
            <w:pPr>
              <w:spacing w:after="0" w:line="360" w:lineRule="auto"/>
              <w:jc w:val="center"/>
              <w:rPr>
                <w:b w:val="0"/>
                <w:color w:val="000000"/>
              </w:rPr>
            </w:pPr>
            <w:r>
              <w:rPr>
                <w:rFonts w:ascii="Arial" w:hAnsi="Arial"/>
                <w:b w:val="0"/>
                <w:i w:val="0"/>
                <w:color w:val="000000"/>
                <w:sz w:val="12"/>
              </w:rPr>
              <w:t>Independent → IADL disability only</w:t>
            </w:r>
          </w:p>
        </w:tc>
        <w:tc>
          <w:tcPr>
            <w:tcW w:w="1222" w:type="dxa"/>
            <w:tcBorders>
              <w:top w:val="nil"/>
              <w:left w:val="nil"/>
              <w:bottom w:val="nil"/>
              <w:right w:val="nil"/>
            </w:tcBorders>
            <w:shd w:val="clear" w:color="auto" w:fill="FFFFFF"/>
            <w:vAlign w:val="center"/>
          </w:tcPr>
          <w:p w14:paraId="1CD5629C">
            <w:pPr>
              <w:spacing w:after="0" w:line="360" w:lineRule="auto"/>
              <w:jc w:val="center"/>
              <w:rPr>
                <w:b w:val="0"/>
                <w:color w:val="000000"/>
              </w:rPr>
            </w:pPr>
            <w:r>
              <w:rPr>
                <w:rFonts w:ascii="Arial" w:hAnsi="Arial"/>
                <w:b w:val="0"/>
                <w:i w:val="0"/>
                <w:color w:val="000000"/>
                <w:sz w:val="12"/>
              </w:rPr>
              <w:t>0.36</w:t>
            </w:r>
          </w:p>
        </w:tc>
        <w:tc>
          <w:tcPr>
            <w:tcW w:w="1782" w:type="dxa"/>
            <w:tcBorders>
              <w:top w:val="nil"/>
              <w:left w:val="nil"/>
              <w:bottom w:val="nil"/>
              <w:right w:val="nil"/>
            </w:tcBorders>
            <w:shd w:val="clear" w:color="auto" w:fill="FFFFFF"/>
            <w:vAlign w:val="center"/>
          </w:tcPr>
          <w:p w14:paraId="17A08755">
            <w:pPr>
              <w:spacing w:after="0" w:line="360" w:lineRule="auto"/>
              <w:jc w:val="center"/>
              <w:rPr>
                <w:b w:val="0"/>
                <w:color w:val="000000"/>
              </w:rPr>
            </w:pPr>
            <w:r>
              <w:rPr>
                <w:rFonts w:ascii="Arial" w:hAnsi="Arial"/>
                <w:b w:val="0"/>
                <w:i w:val="0"/>
                <w:color w:val="000000"/>
                <w:sz w:val="12"/>
              </w:rPr>
              <w:t>0.15–0.85</w:t>
            </w:r>
          </w:p>
        </w:tc>
        <w:tc>
          <w:tcPr>
            <w:tcW w:w="1782" w:type="dxa"/>
            <w:tcBorders>
              <w:top w:val="nil"/>
              <w:left w:val="nil"/>
              <w:bottom w:val="nil"/>
              <w:right w:val="nil"/>
            </w:tcBorders>
            <w:shd w:val="clear" w:color="auto" w:fill="FFFFFF"/>
            <w:vAlign w:val="center"/>
          </w:tcPr>
          <w:p w14:paraId="70AAA012">
            <w:pPr>
              <w:spacing w:after="0" w:line="360" w:lineRule="auto"/>
              <w:jc w:val="center"/>
              <w:rPr>
                <w:b w:val="0"/>
                <w:color w:val="000000"/>
              </w:rPr>
            </w:pPr>
            <w:r>
              <w:rPr>
                <w:rFonts w:ascii="Arial" w:hAnsi="Arial"/>
                <w:b w:val="0"/>
                <w:i w:val="0"/>
                <w:color w:val="000000"/>
                <w:sz w:val="12"/>
              </w:rPr>
              <w:t>97.3</w:t>
            </w:r>
          </w:p>
        </w:tc>
        <w:tc>
          <w:tcPr>
            <w:tcW w:w="1782" w:type="dxa"/>
            <w:tcBorders>
              <w:top w:val="nil"/>
              <w:left w:val="nil"/>
              <w:bottom w:val="nil"/>
              <w:right w:val="nil"/>
            </w:tcBorders>
            <w:shd w:val="clear" w:color="auto" w:fill="FFFFFF"/>
            <w:vAlign w:val="center"/>
          </w:tcPr>
          <w:p w14:paraId="3DFB5E10">
            <w:pPr>
              <w:spacing w:after="0" w:line="360" w:lineRule="auto"/>
              <w:jc w:val="center"/>
              <w:rPr>
                <w:b w:val="0"/>
                <w:color w:val="000000"/>
              </w:rPr>
            </w:pPr>
            <w:r>
              <w:rPr>
                <w:rFonts w:ascii="Arial" w:hAnsi="Arial"/>
                <w:b w:val="0"/>
                <w:i w:val="0"/>
                <w:color w:val="000000"/>
                <w:sz w:val="12"/>
              </w:rPr>
              <w:t>0.114</w:t>
            </w:r>
          </w:p>
        </w:tc>
        <w:tc>
          <w:tcPr>
            <w:tcW w:w="2252" w:type="dxa"/>
            <w:tcBorders>
              <w:top w:val="nil"/>
              <w:left w:val="nil"/>
              <w:bottom w:val="nil"/>
              <w:right w:val="nil"/>
            </w:tcBorders>
            <w:shd w:val="clear" w:color="auto" w:fill="FFFFFF"/>
            <w:vAlign w:val="center"/>
          </w:tcPr>
          <w:p w14:paraId="2CB1E642">
            <w:pPr>
              <w:spacing w:after="0" w:line="360" w:lineRule="auto"/>
              <w:jc w:val="center"/>
              <w:rPr>
                <w:b w:val="0"/>
                <w:color w:val="000000"/>
              </w:rPr>
            </w:pPr>
            <w:r>
              <w:rPr>
                <w:rFonts w:ascii="Arial" w:hAnsi="Arial"/>
                <w:b w:val="0"/>
                <w:i w:val="0"/>
                <w:color w:val="000000"/>
                <w:sz w:val="12"/>
              </w:rPr>
              <w:t>0.07–1.94</w:t>
            </w:r>
          </w:p>
        </w:tc>
        <w:tc>
          <w:tcPr>
            <w:tcW w:w="1312" w:type="dxa"/>
            <w:tcBorders>
              <w:top w:val="nil"/>
              <w:left w:val="nil"/>
              <w:bottom w:val="nil"/>
              <w:right w:val="nil"/>
            </w:tcBorders>
            <w:shd w:val="clear" w:color="auto" w:fill="FFFFFF"/>
            <w:vAlign w:val="center"/>
          </w:tcPr>
          <w:p w14:paraId="12745D68">
            <w:pPr>
              <w:spacing w:after="0" w:line="360" w:lineRule="auto"/>
              <w:jc w:val="center"/>
              <w:rPr>
                <w:b w:val="0"/>
                <w:color w:val="000000"/>
              </w:rPr>
            </w:pPr>
            <w:r>
              <w:rPr>
                <w:rFonts w:ascii="Arial" w:hAnsi="Arial"/>
                <w:b w:val="0"/>
                <w:i w:val="0"/>
                <w:color w:val="000000"/>
                <w:sz w:val="12"/>
              </w:rPr>
              <w:t>3</w:t>
            </w:r>
          </w:p>
        </w:tc>
      </w:tr>
      <w:tr w14:paraId="2F8DDF1E">
        <w:trPr>
          <w:jc w:val="center"/>
        </w:trPr>
        <w:tc>
          <w:tcPr>
            <w:tcW w:w="1782" w:type="dxa"/>
            <w:vMerge w:val="continue"/>
            <w:tcBorders>
              <w:left w:val="nil"/>
              <w:right w:val="nil"/>
            </w:tcBorders>
            <w:shd w:val="clear" w:color="auto" w:fill="FFFFFF"/>
            <w:vAlign w:val="center"/>
          </w:tcPr>
          <w:p w14:paraId="256770F5">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0DD6D50C">
            <w:pPr>
              <w:spacing w:after="0" w:line="360" w:lineRule="auto"/>
              <w:jc w:val="center"/>
              <w:rPr>
                <w:b w:val="0"/>
                <w:color w:val="000000"/>
              </w:rPr>
            </w:pPr>
            <w:r>
              <w:rPr>
                <w:rFonts w:ascii="Arial" w:hAnsi="Arial"/>
                <w:b w:val="0"/>
                <w:i w:val="0"/>
                <w:color w:val="000000"/>
                <w:sz w:val="12"/>
              </w:rPr>
              <w:t>Independent → BADL disability</w:t>
            </w:r>
          </w:p>
        </w:tc>
        <w:tc>
          <w:tcPr>
            <w:tcW w:w="1222" w:type="dxa"/>
            <w:tcBorders>
              <w:top w:val="nil"/>
              <w:left w:val="nil"/>
              <w:bottom w:val="nil"/>
              <w:right w:val="nil"/>
            </w:tcBorders>
            <w:shd w:val="clear" w:color="auto" w:fill="FFFFFF"/>
            <w:vAlign w:val="center"/>
          </w:tcPr>
          <w:p w14:paraId="14A2EA47">
            <w:pPr>
              <w:spacing w:after="0" w:line="360" w:lineRule="auto"/>
              <w:jc w:val="center"/>
              <w:rPr>
                <w:b w:val="0"/>
                <w:color w:val="000000"/>
              </w:rPr>
            </w:pPr>
            <w:r>
              <w:rPr>
                <w:rFonts w:ascii="Arial" w:hAnsi="Arial"/>
                <w:b w:val="0"/>
                <w:i w:val="0"/>
                <w:color w:val="000000"/>
                <w:sz w:val="12"/>
              </w:rPr>
              <w:t>0.38</w:t>
            </w:r>
          </w:p>
        </w:tc>
        <w:tc>
          <w:tcPr>
            <w:tcW w:w="1782" w:type="dxa"/>
            <w:tcBorders>
              <w:top w:val="nil"/>
              <w:left w:val="nil"/>
              <w:bottom w:val="nil"/>
              <w:right w:val="nil"/>
            </w:tcBorders>
            <w:shd w:val="clear" w:color="auto" w:fill="FFFFFF"/>
            <w:vAlign w:val="center"/>
          </w:tcPr>
          <w:p w14:paraId="1F456882">
            <w:pPr>
              <w:spacing w:after="0" w:line="360" w:lineRule="auto"/>
              <w:jc w:val="center"/>
              <w:rPr>
                <w:b w:val="0"/>
                <w:color w:val="000000"/>
              </w:rPr>
            </w:pPr>
            <w:r>
              <w:rPr>
                <w:rFonts w:ascii="Arial" w:hAnsi="Arial"/>
                <w:b w:val="0"/>
                <w:i w:val="0"/>
                <w:color w:val="000000"/>
                <w:sz w:val="12"/>
              </w:rPr>
              <w:t>0.31–0.45</w:t>
            </w:r>
          </w:p>
        </w:tc>
        <w:tc>
          <w:tcPr>
            <w:tcW w:w="1782" w:type="dxa"/>
            <w:tcBorders>
              <w:top w:val="nil"/>
              <w:left w:val="nil"/>
              <w:bottom w:val="nil"/>
              <w:right w:val="nil"/>
            </w:tcBorders>
            <w:shd w:val="clear" w:color="auto" w:fill="FFFFFF"/>
            <w:vAlign w:val="center"/>
          </w:tcPr>
          <w:p w14:paraId="2C43C2FC">
            <w:pPr>
              <w:spacing w:after="0" w:line="360" w:lineRule="auto"/>
              <w:jc w:val="center"/>
              <w:rPr>
                <w:b w:val="0"/>
                <w:color w:val="000000"/>
              </w:rPr>
            </w:pPr>
            <w:r>
              <w:rPr>
                <w:rFonts w:ascii="Arial" w:hAnsi="Arial"/>
                <w:b w:val="0"/>
                <w:i w:val="0"/>
                <w:color w:val="000000"/>
                <w:sz w:val="12"/>
              </w:rPr>
              <w:t>78.7</w:t>
            </w:r>
          </w:p>
        </w:tc>
        <w:tc>
          <w:tcPr>
            <w:tcW w:w="1782" w:type="dxa"/>
            <w:tcBorders>
              <w:top w:val="nil"/>
              <w:left w:val="nil"/>
              <w:bottom w:val="nil"/>
              <w:right w:val="nil"/>
            </w:tcBorders>
            <w:shd w:val="clear" w:color="auto" w:fill="FFFFFF"/>
            <w:vAlign w:val="center"/>
          </w:tcPr>
          <w:p w14:paraId="55B97B59">
            <w:pPr>
              <w:spacing w:after="0" w:line="360" w:lineRule="auto"/>
              <w:jc w:val="center"/>
              <w:rPr>
                <w:b w:val="0"/>
                <w:color w:val="000000"/>
              </w:rPr>
            </w:pPr>
            <w:r>
              <w:rPr>
                <w:rFonts w:ascii="Arial" w:hAnsi="Arial"/>
                <w:b w:val="0"/>
                <w:i w:val="0"/>
                <w:color w:val="000000"/>
                <w:sz w:val="12"/>
              </w:rPr>
              <w:t>0.005</w:t>
            </w:r>
          </w:p>
        </w:tc>
        <w:tc>
          <w:tcPr>
            <w:tcW w:w="2252" w:type="dxa"/>
            <w:tcBorders>
              <w:top w:val="nil"/>
              <w:left w:val="nil"/>
              <w:bottom w:val="nil"/>
              <w:right w:val="nil"/>
            </w:tcBorders>
            <w:shd w:val="clear" w:color="auto" w:fill="FFFFFF"/>
            <w:vAlign w:val="center"/>
          </w:tcPr>
          <w:p w14:paraId="0DF1B738">
            <w:pPr>
              <w:spacing w:after="0" w:line="360" w:lineRule="auto"/>
              <w:jc w:val="center"/>
              <w:rPr>
                <w:b w:val="0"/>
                <w:color w:val="000000"/>
              </w:rPr>
            </w:pPr>
            <w:r>
              <w:rPr>
                <w:rFonts w:ascii="Arial" w:hAnsi="Arial"/>
                <w:b w:val="0"/>
                <w:i w:val="0"/>
                <w:color w:val="000000"/>
                <w:sz w:val="12"/>
              </w:rPr>
              <w:t>0.27–0.53</w:t>
            </w:r>
          </w:p>
        </w:tc>
        <w:tc>
          <w:tcPr>
            <w:tcW w:w="1312" w:type="dxa"/>
            <w:tcBorders>
              <w:top w:val="nil"/>
              <w:left w:val="nil"/>
              <w:bottom w:val="nil"/>
              <w:right w:val="nil"/>
            </w:tcBorders>
            <w:shd w:val="clear" w:color="auto" w:fill="FFFFFF"/>
            <w:vAlign w:val="center"/>
          </w:tcPr>
          <w:p w14:paraId="5B3674ED">
            <w:pPr>
              <w:spacing w:after="0" w:line="360" w:lineRule="auto"/>
              <w:jc w:val="center"/>
              <w:rPr>
                <w:b w:val="0"/>
                <w:color w:val="000000"/>
              </w:rPr>
            </w:pPr>
            <w:r>
              <w:rPr>
                <w:rFonts w:ascii="Arial" w:hAnsi="Arial"/>
                <w:b w:val="0"/>
                <w:i w:val="0"/>
                <w:color w:val="000000"/>
                <w:sz w:val="12"/>
              </w:rPr>
              <w:t>3</w:t>
            </w:r>
          </w:p>
        </w:tc>
      </w:tr>
      <w:tr w14:paraId="021B3D3E">
        <w:trPr>
          <w:jc w:val="center"/>
        </w:trPr>
        <w:tc>
          <w:tcPr>
            <w:tcW w:w="1782" w:type="dxa"/>
            <w:vMerge w:val="continue"/>
            <w:tcBorders>
              <w:left w:val="nil"/>
              <w:right w:val="nil"/>
            </w:tcBorders>
            <w:shd w:val="clear" w:color="auto" w:fill="FFFFFF"/>
            <w:vAlign w:val="center"/>
          </w:tcPr>
          <w:p w14:paraId="4EEBAA90">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478D73AA">
            <w:pPr>
              <w:spacing w:after="0" w:line="360" w:lineRule="auto"/>
              <w:jc w:val="center"/>
              <w:rPr>
                <w:b w:val="0"/>
                <w:color w:val="000000"/>
              </w:rPr>
            </w:pPr>
            <w:r>
              <w:rPr>
                <w:rFonts w:ascii="Arial" w:hAnsi="Arial"/>
                <w:b w:val="0"/>
                <w:i w:val="0"/>
                <w:color w:val="000000"/>
                <w:sz w:val="12"/>
              </w:rPr>
              <w:t>IADL disability only → Independent</w:t>
            </w:r>
          </w:p>
        </w:tc>
        <w:tc>
          <w:tcPr>
            <w:tcW w:w="1222" w:type="dxa"/>
            <w:tcBorders>
              <w:top w:val="nil"/>
              <w:left w:val="nil"/>
              <w:bottom w:val="nil"/>
              <w:right w:val="nil"/>
            </w:tcBorders>
            <w:shd w:val="clear" w:color="auto" w:fill="FFFFFF"/>
            <w:vAlign w:val="center"/>
          </w:tcPr>
          <w:p w14:paraId="05437C89">
            <w:pPr>
              <w:spacing w:after="0" w:line="360" w:lineRule="auto"/>
              <w:jc w:val="center"/>
              <w:rPr>
                <w:b w:val="0"/>
                <w:color w:val="000000"/>
              </w:rPr>
            </w:pPr>
            <w:r>
              <w:rPr>
                <w:rFonts w:ascii="Arial" w:hAnsi="Arial"/>
                <w:b w:val="0"/>
                <w:i w:val="0"/>
                <w:color w:val="000000"/>
                <w:sz w:val="12"/>
              </w:rPr>
              <w:t>1.99</w:t>
            </w:r>
          </w:p>
        </w:tc>
        <w:tc>
          <w:tcPr>
            <w:tcW w:w="1782" w:type="dxa"/>
            <w:tcBorders>
              <w:top w:val="nil"/>
              <w:left w:val="nil"/>
              <w:bottom w:val="nil"/>
              <w:right w:val="nil"/>
            </w:tcBorders>
            <w:shd w:val="clear" w:color="auto" w:fill="FFFFFF"/>
            <w:vAlign w:val="center"/>
          </w:tcPr>
          <w:p w14:paraId="241EA16A">
            <w:pPr>
              <w:spacing w:after="0" w:line="360" w:lineRule="auto"/>
              <w:jc w:val="center"/>
              <w:rPr>
                <w:b w:val="0"/>
                <w:color w:val="000000"/>
              </w:rPr>
            </w:pPr>
            <w:r>
              <w:rPr>
                <w:rFonts w:ascii="Arial" w:hAnsi="Arial"/>
                <w:b w:val="0"/>
                <w:i w:val="0"/>
                <w:color w:val="000000"/>
                <w:sz w:val="12"/>
              </w:rPr>
              <w:t>1.51–2.62</w:t>
            </w:r>
          </w:p>
        </w:tc>
        <w:tc>
          <w:tcPr>
            <w:tcW w:w="1782" w:type="dxa"/>
            <w:tcBorders>
              <w:top w:val="nil"/>
              <w:left w:val="nil"/>
              <w:bottom w:val="nil"/>
              <w:right w:val="nil"/>
            </w:tcBorders>
            <w:shd w:val="clear" w:color="auto" w:fill="FFFFFF"/>
            <w:vAlign w:val="center"/>
          </w:tcPr>
          <w:p w14:paraId="0D328552">
            <w:pPr>
              <w:spacing w:after="0" w:line="360" w:lineRule="auto"/>
              <w:jc w:val="center"/>
              <w:rPr>
                <w:b w:val="0"/>
                <w:color w:val="000000"/>
              </w:rPr>
            </w:pPr>
            <w:r>
              <w:rPr>
                <w:rFonts w:ascii="Arial" w:hAnsi="Arial"/>
                <w:b w:val="0"/>
                <w:i w:val="0"/>
                <w:color w:val="000000"/>
                <w:sz w:val="12"/>
              </w:rPr>
              <w:t>59.8</w:t>
            </w:r>
          </w:p>
        </w:tc>
        <w:tc>
          <w:tcPr>
            <w:tcW w:w="1782" w:type="dxa"/>
            <w:tcBorders>
              <w:top w:val="nil"/>
              <w:left w:val="nil"/>
              <w:bottom w:val="nil"/>
              <w:right w:val="nil"/>
            </w:tcBorders>
            <w:shd w:val="clear" w:color="auto" w:fill="FFFFFF"/>
            <w:vAlign w:val="center"/>
          </w:tcPr>
          <w:p w14:paraId="6D545CC2">
            <w:pPr>
              <w:spacing w:after="0" w:line="360" w:lineRule="auto"/>
              <w:jc w:val="center"/>
              <w:rPr>
                <w:b w:val="0"/>
                <w:color w:val="000000"/>
              </w:rPr>
            </w:pPr>
            <w:r>
              <w:rPr>
                <w:rFonts w:ascii="Arial" w:hAnsi="Arial"/>
                <w:b w:val="0"/>
                <w:i w:val="0"/>
                <w:color w:val="000000"/>
                <w:sz w:val="12"/>
              </w:rPr>
              <w:t>0.008</w:t>
            </w:r>
          </w:p>
        </w:tc>
        <w:tc>
          <w:tcPr>
            <w:tcW w:w="2252" w:type="dxa"/>
            <w:tcBorders>
              <w:top w:val="nil"/>
              <w:left w:val="nil"/>
              <w:bottom w:val="nil"/>
              <w:right w:val="nil"/>
            </w:tcBorders>
            <w:shd w:val="clear" w:color="auto" w:fill="FFFFFF"/>
            <w:vAlign w:val="center"/>
          </w:tcPr>
          <w:p w14:paraId="5F99AF6C">
            <w:pPr>
              <w:spacing w:after="0" w:line="360" w:lineRule="auto"/>
              <w:jc w:val="center"/>
              <w:rPr>
                <w:b w:val="0"/>
                <w:color w:val="000000"/>
              </w:rPr>
            </w:pPr>
            <w:r>
              <w:rPr>
                <w:rFonts w:ascii="Arial" w:hAnsi="Arial"/>
                <w:b w:val="0"/>
                <w:i w:val="0"/>
                <w:color w:val="000000"/>
                <w:sz w:val="12"/>
              </w:rPr>
              <w:t>1.24–3.19</w:t>
            </w:r>
          </w:p>
        </w:tc>
        <w:tc>
          <w:tcPr>
            <w:tcW w:w="1312" w:type="dxa"/>
            <w:tcBorders>
              <w:top w:val="nil"/>
              <w:left w:val="nil"/>
              <w:bottom w:val="nil"/>
              <w:right w:val="nil"/>
            </w:tcBorders>
            <w:shd w:val="clear" w:color="auto" w:fill="FFFFFF"/>
            <w:vAlign w:val="center"/>
          </w:tcPr>
          <w:p w14:paraId="234A3F38">
            <w:pPr>
              <w:spacing w:after="0" w:line="360" w:lineRule="auto"/>
              <w:jc w:val="center"/>
              <w:rPr>
                <w:b w:val="0"/>
                <w:color w:val="000000"/>
              </w:rPr>
            </w:pPr>
            <w:r>
              <w:rPr>
                <w:rFonts w:ascii="Arial" w:hAnsi="Arial"/>
                <w:b w:val="0"/>
                <w:i w:val="0"/>
                <w:color w:val="000000"/>
                <w:sz w:val="12"/>
              </w:rPr>
              <w:t>3</w:t>
            </w:r>
          </w:p>
        </w:tc>
      </w:tr>
      <w:tr w14:paraId="2002BBC2">
        <w:trPr>
          <w:jc w:val="center"/>
        </w:trPr>
        <w:tc>
          <w:tcPr>
            <w:tcW w:w="1782" w:type="dxa"/>
            <w:vMerge w:val="continue"/>
            <w:tcBorders>
              <w:left w:val="nil"/>
              <w:right w:val="nil"/>
            </w:tcBorders>
            <w:shd w:val="clear" w:color="auto" w:fill="FFFFFF"/>
            <w:vAlign w:val="center"/>
          </w:tcPr>
          <w:p w14:paraId="60728954">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5296ED9A">
            <w:pPr>
              <w:spacing w:after="0" w:line="360" w:lineRule="auto"/>
              <w:jc w:val="center"/>
              <w:rPr>
                <w:b w:val="0"/>
                <w:color w:val="000000"/>
              </w:rPr>
            </w:pPr>
            <w:r>
              <w:rPr>
                <w:rFonts w:ascii="Arial" w:hAnsi="Arial"/>
                <w:b w:val="0"/>
                <w:i w:val="0"/>
                <w:color w:val="000000"/>
                <w:sz w:val="12"/>
              </w:rPr>
              <w:t>IADL disability only → BADL disability</w:t>
            </w:r>
          </w:p>
        </w:tc>
        <w:tc>
          <w:tcPr>
            <w:tcW w:w="1222" w:type="dxa"/>
            <w:tcBorders>
              <w:top w:val="nil"/>
              <w:left w:val="nil"/>
              <w:bottom w:val="nil"/>
              <w:right w:val="nil"/>
            </w:tcBorders>
            <w:shd w:val="clear" w:color="auto" w:fill="FFFFFF"/>
            <w:vAlign w:val="center"/>
          </w:tcPr>
          <w:p w14:paraId="04DD5B75">
            <w:pPr>
              <w:spacing w:after="0" w:line="360" w:lineRule="auto"/>
              <w:jc w:val="center"/>
              <w:rPr>
                <w:b w:val="0"/>
                <w:color w:val="000000"/>
              </w:rPr>
            </w:pPr>
            <w:r>
              <w:rPr>
                <w:rFonts w:ascii="Arial" w:hAnsi="Arial"/>
                <w:b w:val="0"/>
                <w:i w:val="0"/>
                <w:color w:val="000000"/>
                <w:sz w:val="12"/>
              </w:rPr>
              <w:t>0.58</w:t>
            </w:r>
          </w:p>
        </w:tc>
        <w:tc>
          <w:tcPr>
            <w:tcW w:w="1782" w:type="dxa"/>
            <w:tcBorders>
              <w:top w:val="nil"/>
              <w:left w:val="nil"/>
              <w:bottom w:val="nil"/>
              <w:right w:val="nil"/>
            </w:tcBorders>
            <w:shd w:val="clear" w:color="auto" w:fill="FFFFFF"/>
            <w:vAlign w:val="center"/>
          </w:tcPr>
          <w:p w14:paraId="1139CBAB">
            <w:pPr>
              <w:spacing w:after="0" w:line="360" w:lineRule="auto"/>
              <w:jc w:val="center"/>
              <w:rPr>
                <w:b w:val="0"/>
                <w:color w:val="000000"/>
              </w:rPr>
            </w:pPr>
            <w:r>
              <w:rPr>
                <w:rFonts w:ascii="Arial" w:hAnsi="Arial"/>
                <w:b w:val="0"/>
                <w:i w:val="0"/>
                <w:color w:val="000000"/>
                <w:sz w:val="12"/>
              </w:rPr>
              <w:t>0.27–1.24</w:t>
            </w:r>
          </w:p>
        </w:tc>
        <w:tc>
          <w:tcPr>
            <w:tcW w:w="1782" w:type="dxa"/>
            <w:tcBorders>
              <w:top w:val="nil"/>
              <w:left w:val="nil"/>
              <w:bottom w:val="nil"/>
              <w:right w:val="nil"/>
            </w:tcBorders>
            <w:shd w:val="clear" w:color="auto" w:fill="FFFFFF"/>
            <w:vAlign w:val="center"/>
          </w:tcPr>
          <w:p w14:paraId="060F9802">
            <w:pPr>
              <w:spacing w:after="0" w:line="360" w:lineRule="auto"/>
              <w:jc w:val="center"/>
              <w:rPr>
                <w:b w:val="0"/>
                <w:color w:val="000000"/>
              </w:rPr>
            </w:pPr>
            <w:r>
              <w:rPr>
                <w:rFonts w:ascii="Arial" w:hAnsi="Arial"/>
                <w:b w:val="0"/>
                <w:i w:val="0"/>
                <w:color w:val="000000"/>
                <w:sz w:val="12"/>
              </w:rPr>
              <w:t>87.7</w:t>
            </w:r>
          </w:p>
        </w:tc>
        <w:tc>
          <w:tcPr>
            <w:tcW w:w="1782" w:type="dxa"/>
            <w:tcBorders>
              <w:top w:val="nil"/>
              <w:left w:val="nil"/>
              <w:bottom w:val="nil"/>
              <w:right w:val="nil"/>
            </w:tcBorders>
            <w:shd w:val="clear" w:color="auto" w:fill="FFFFFF"/>
            <w:vAlign w:val="center"/>
          </w:tcPr>
          <w:p w14:paraId="600F49F8">
            <w:pPr>
              <w:spacing w:after="0" w:line="360" w:lineRule="auto"/>
              <w:jc w:val="center"/>
              <w:rPr>
                <w:b w:val="0"/>
                <w:color w:val="000000"/>
              </w:rPr>
            </w:pPr>
            <w:r>
              <w:rPr>
                <w:rFonts w:ascii="Arial" w:hAnsi="Arial"/>
                <w:b w:val="0"/>
                <w:i w:val="0"/>
                <w:color w:val="000000"/>
                <w:sz w:val="12"/>
              </w:rPr>
              <w:t>0.079</w:t>
            </w:r>
          </w:p>
        </w:tc>
        <w:tc>
          <w:tcPr>
            <w:tcW w:w="2252" w:type="dxa"/>
            <w:tcBorders>
              <w:top w:val="nil"/>
              <w:left w:val="nil"/>
              <w:bottom w:val="nil"/>
              <w:right w:val="nil"/>
            </w:tcBorders>
            <w:shd w:val="clear" w:color="auto" w:fill="FFFFFF"/>
            <w:vAlign w:val="center"/>
          </w:tcPr>
          <w:p w14:paraId="1905F338">
            <w:pPr>
              <w:spacing w:after="0" w:line="360" w:lineRule="auto"/>
              <w:jc w:val="center"/>
              <w:rPr>
                <w:b w:val="0"/>
                <w:color w:val="000000"/>
              </w:rPr>
            </w:pPr>
            <w:r>
              <w:rPr>
                <w:rFonts w:ascii="Arial" w:hAnsi="Arial"/>
                <w:b w:val="0"/>
                <w:i w:val="0"/>
                <w:color w:val="000000"/>
                <w:sz w:val="12"/>
              </w:rPr>
              <w:t>0.14–2.41</w:t>
            </w:r>
          </w:p>
        </w:tc>
        <w:tc>
          <w:tcPr>
            <w:tcW w:w="1312" w:type="dxa"/>
            <w:tcBorders>
              <w:top w:val="nil"/>
              <w:left w:val="nil"/>
              <w:bottom w:val="nil"/>
              <w:right w:val="nil"/>
            </w:tcBorders>
            <w:shd w:val="clear" w:color="auto" w:fill="FFFFFF"/>
            <w:vAlign w:val="center"/>
          </w:tcPr>
          <w:p w14:paraId="766786C7">
            <w:pPr>
              <w:spacing w:after="0" w:line="360" w:lineRule="auto"/>
              <w:jc w:val="center"/>
              <w:rPr>
                <w:b w:val="0"/>
                <w:color w:val="000000"/>
              </w:rPr>
            </w:pPr>
            <w:r>
              <w:rPr>
                <w:rFonts w:ascii="Arial" w:hAnsi="Arial"/>
                <w:b w:val="0"/>
                <w:i w:val="0"/>
                <w:color w:val="000000"/>
                <w:sz w:val="12"/>
              </w:rPr>
              <w:t>3</w:t>
            </w:r>
          </w:p>
        </w:tc>
      </w:tr>
      <w:tr w14:paraId="2429062E">
        <w:trPr>
          <w:jc w:val="center"/>
        </w:trPr>
        <w:tc>
          <w:tcPr>
            <w:tcW w:w="1782" w:type="dxa"/>
            <w:vMerge w:val="continue"/>
            <w:tcBorders>
              <w:left w:val="nil"/>
              <w:right w:val="nil"/>
            </w:tcBorders>
            <w:shd w:val="clear" w:color="auto" w:fill="FFFFFF"/>
            <w:vAlign w:val="center"/>
          </w:tcPr>
          <w:p w14:paraId="52161400">
            <w:pPr>
              <w:spacing w:after="0" w:line="360" w:lineRule="auto"/>
              <w:jc w:val="center"/>
              <w:rPr>
                <w:b w:val="0"/>
                <w:color w:val="000000"/>
              </w:rPr>
            </w:pPr>
          </w:p>
        </w:tc>
        <w:tc>
          <w:tcPr>
            <w:tcW w:w="2342" w:type="dxa"/>
            <w:tcBorders>
              <w:top w:val="nil"/>
              <w:left w:val="nil"/>
              <w:bottom w:val="nil"/>
              <w:right w:val="nil"/>
            </w:tcBorders>
            <w:shd w:val="clear" w:color="auto" w:fill="FFFFFF"/>
            <w:vAlign w:val="center"/>
          </w:tcPr>
          <w:p w14:paraId="35B8AE14">
            <w:pPr>
              <w:spacing w:after="0" w:line="360" w:lineRule="auto"/>
              <w:jc w:val="center"/>
              <w:rPr>
                <w:b w:val="0"/>
                <w:color w:val="000000"/>
              </w:rPr>
            </w:pPr>
            <w:r>
              <w:rPr>
                <w:rFonts w:ascii="Arial" w:hAnsi="Arial"/>
                <w:b w:val="0"/>
                <w:i w:val="0"/>
                <w:color w:val="000000"/>
                <w:sz w:val="12"/>
              </w:rPr>
              <w:t>BADL disability → Independent</w:t>
            </w:r>
          </w:p>
        </w:tc>
        <w:tc>
          <w:tcPr>
            <w:tcW w:w="1222" w:type="dxa"/>
            <w:tcBorders>
              <w:top w:val="nil"/>
              <w:left w:val="nil"/>
              <w:bottom w:val="nil"/>
              <w:right w:val="nil"/>
            </w:tcBorders>
            <w:shd w:val="clear" w:color="auto" w:fill="FFFFFF"/>
            <w:vAlign w:val="center"/>
          </w:tcPr>
          <w:p w14:paraId="7510F15F">
            <w:pPr>
              <w:spacing w:after="0" w:line="360" w:lineRule="auto"/>
              <w:jc w:val="center"/>
              <w:rPr>
                <w:b w:val="0"/>
                <w:color w:val="000000"/>
              </w:rPr>
            </w:pPr>
            <w:r>
              <w:rPr>
                <w:rFonts w:ascii="Arial" w:hAnsi="Arial"/>
                <w:b w:val="0"/>
                <w:i w:val="0"/>
                <w:color w:val="000000"/>
                <w:sz w:val="12"/>
              </w:rPr>
              <w:t>2.83</w:t>
            </w:r>
          </w:p>
        </w:tc>
        <w:tc>
          <w:tcPr>
            <w:tcW w:w="1782" w:type="dxa"/>
            <w:tcBorders>
              <w:top w:val="nil"/>
              <w:left w:val="nil"/>
              <w:bottom w:val="nil"/>
              <w:right w:val="nil"/>
            </w:tcBorders>
            <w:shd w:val="clear" w:color="auto" w:fill="FFFFFF"/>
            <w:vAlign w:val="center"/>
          </w:tcPr>
          <w:p w14:paraId="19695AEC">
            <w:pPr>
              <w:spacing w:after="0" w:line="360" w:lineRule="auto"/>
              <w:jc w:val="center"/>
              <w:rPr>
                <w:b w:val="0"/>
                <w:color w:val="000000"/>
              </w:rPr>
            </w:pPr>
            <w:r>
              <w:rPr>
                <w:rFonts w:ascii="Arial" w:hAnsi="Arial"/>
                <w:b w:val="0"/>
                <w:i w:val="0"/>
                <w:color w:val="000000"/>
                <w:sz w:val="12"/>
              </w:rPr>
              <w:t>2.52–3.18</w:t>
            </w:r>
          </w:p>
        </w:tc>
        <w:tc>
          <w:tcPr>
            <w:tcW w:w="1782" w:type="dxa"/>
            <w:tcBorders>
              <w:top w:val="nil"/>
              <w:left w:val="nil"/>
              <w:bottom w:val="nil"/>
              <w:right w:val="nil"/>
            </w:tcBorders>
            <w:shd w:val="clear" w:color="auto" w:fill="FFFFFF"/>
            <w:vAlign w:val="center"/>
          </w:tcPr>
          <w:p w14:paraId="46CB4156">
            <w:pPr>
              <w:spacing w:after="0" w:line="360" w:lineRule="auto"/>
              <w:jc w:val="center"/>
              <w:rPr>
                <w:b w:val="0"/>
                <w:color w:val="000000"/>
              </w:rPr>
            </w:pPr>
            <w:r>
              <w:rPr>
                <w:rFonts w:ascii="Arial" w:hAnsi="Arial"/>
                <w:b w:val="0"/>
                <w:i w:val="0"/>
                <w:color w:val="000000"/>
                <w:sz w:val="12"/>
              </w:rPr>
              <w:t>0.1</w:t>
            </w:r>
          </w:p>
        </w:tc>
        <w:tc>
          <w:tcPr>
            <w:tcW w:w="1782" w:type="dxa"/>
            <w:tcBorders>
              <w:top w:val="nil"/>
              <w:left w:val="nil"/>
              <w:bottom w:val="nil"/>
              <w:right w:val="nil"/>
            </w:tcBorders>
            <w:shd w:val="clear" w:color="auto" w:fill="FFFFFF"/>
            <w:vAlign w:val="center"/>
          </w:tcPr>
          <w:p w14:paraId="372BF806">
            <w:pPr>
              <w:spacing w:after="0" w:line="360" w:lineRule="auto"/>
              <w:jc w:val="center"/>
              <w:rPr>
                <w:b w:val="0"/>
                <w:color w:val="000000"/>
              </w:rPr>
            </w:pPr>
            <w:r>
              <w:rPr>
                <w:rFonts w:ascii="Arial" w:hAnsi="Arial"/>
                <w:b w:val="0"/>
                <w:i w:val="0"/>
                <w:color w:val="000000"/>
                <w:sz w:val="12"/>
              </w:rPr>
              <w:t>0.000</w:t>
            </w:r>
          </w:p>
        </w:tc>
        <w:tc>
          <w:tcPr>
            <w:tcW w:w="2252" w:type="dxa"/>
            <w:tcBorders>
              <w:top w:val="nil"/>
              <w:left w:val="nil"/>
              <w:bottom w:val="nil"/>
              <w:right w:val="nil"/>
            </w:tcBorders>
            <w:shd w:val="clear" w:color="auto" w:fill="FFFFFF"/>
            <w:vAlign w:val="center"/>
          </w:tcPr>
          <w:p w14:paraId="48A86325">
            <w:pPr>
              <w:spacing w:after="0" w:line="360" w:lineRule="auto"/>
              <w:jc w:val="center"/>
              <w:rPr>
                <w:b w:val="0"/>
                <w:color w:val="000000"/>
              </w:rPr>
            </w:pPr>
            <w:r>
              <w:rPr>
                <w:rFonts w:ascii="Arial" w:hAnsi="Arial"/>
                <w:b w:val="0"/>
                <w:i w:val="0"/>
                <w:color w:val="000000"/>
                <w:sz w:val="12"/>
              </w:rPr>
              <w:t>2.52–3.18</w:t>
            </w:r>
          </w:p>
        </w:tc>
        <w:tc>
          <w:tcPr>
            <w:tcW w:w="1312" w:type="dxa"/>
            <w:tcBorders>
              <w:top w:val="nil"/>
              <w:left w:val="nil"/>
              <w:bottom w:val="nil"/>
              <w:right w:val="nil"/>
            </w:tcBorders>
            <w:shd w:val="clear" w:color="auto" w:fill="FFFFFF"/>
            <w:vAlign w:val="center"/>
          </w:tcPr>
          <w:p w14:paraId="18FDF709">
            <w:pPr>
              <w:spacing w:after="0" w:line="360" w:lineRule="auto"/>
              <w:jc w:val="center"/>
              <w:rPr>
                <w:b w:val="0"/>
                <w:color w:val="000000"/>
              </w:rPr>
            </w:pPr>
            <w:r>
              <w:rPr>
                <w:rFonts w:ascii="Arial" w:hAnsi="Arial"/>
                <w:b w:val="0"/>
                <w:i w:val="0"/>
                <w:color w:val="000000"/>
                <w:sz w:val="12"/>
              </w:rPr>
              <w:t>3</w:t>
            </w:r>
          </w:p>
        </w:tc>
      </w:tr>
      <w:tr w14:paraId="62D39CE9">
        <w:trPr>
          <w:jc w:val="center"/>
        </w:trPr>
        <w:tc>
          <w:tcPr>
            <w:tcW w:w="1782" w:type="dxa"/>
            <w:vMerge w:val="continue"/>
            <w:tcBorders>
              <w:left w:val="nil"/>
              <w:bottom w:val="single" w:color="000000" w:sz="12" w:space="0"/>
              <w:right w:val="nil"/>
            </w:tcBorders>
            <w:shd w:val="clear" w:color="auto" w:fill="FFFFFF"/>
            <w:vAlign w:val="center"/>
          </w:tcPr>
          <w:p w14:paraId="05697A01">
            <w:pPr>
              <w:spacing w:after="0" w:line="360" w:lineRule="auto"/>
              <w:jc w:val="center"/>
              <w:rPr>
                <w:b w:val="0"/>
                <w:color w:val="000000"/>
              </w:rPr>
            </w:pPr>
          </w:p>
        </w:tc>
        <w:tc>
          <w:tcPr>
            <w:tcW w:w="2342" w:type="dxa"/>
            <w:tcBorders>
              <w:top w:val="nil"/>
              <w:left w:val="nil"/>
              <w:bottom w:val="single" w:color="000000" w:sz="12" w:space="0"/>
              <w:right w:val="nil"/>
            </w:tcBorders>
            <w:shd w:val="clear" w:color="auto" w:fill="FFFFFF"/>
            <w:vAlign w:val="center"/>
          </w:tcPr>
          <w:p w14:paraId="213803CB">
            <w:pPr>
              <w:spacing w:after="0" w:line="360" w:lineRule="auto"/>
              <w:jc w:val="center"/>
              <w:rPr>
                <w:b w:val="0"/>
                <w:color w:val="000000"/>
              </w:rPr>
            </w:pPr>
            <w:r>
              <w:rPr>
                <w:rFonts w:ascii="Arial" w:hAnsi="Arial"/>
                <w:b w:val="0"/>
                <w:i w:val="0"/>
                <w:color w:val="000000"/>
                <w:sz w:val="12"/>
              </w:rPr>
              <w:t>BADL disability → IADL disability only</w:t>
            </w:r>
          </w:p>
        </w:tc>
        <w:tc>
          <w:tcPr>
            <w:tcW w:w="1222" w:type="dxa"/>
            <w:tcBorders>
              <w:top w:val="nil"/>
              <w:left w:val="nil"/>
              <w:bottom w:val="single" w:color="000000" w:sz="12" w:space="0"/>
              <w:right w:val="nil"/>
            </w:tcBorders>
            <w:shd w:val="clear" w:color="auto" w:fill="FFFFFF"/>
            <w:vAlign w:val="center"/>
          </w:tcPr>
          <w:p w14:paraId="585CA908">
            <w:pPr>
              <w:spacing w:after="0" w:line="360" w:lineRule="auto"/>
              <w:jc w:val="center"/>
              <w:rPr>
                <w:b w:val="0"/>
                <w:color w:val="000000"/>
              </w:rPr>
            </w:pPr>
            <w:r>
              <w:rPr>
                <w:rFonts w:ascii="Arial" w:hAnsi="Arial"/>
                <w:b w:val="0"/>
                <w:i w:val="0"/>
                <w:color w:val="000000"/>
                <w:sz w:val="12"/>
              </w:rPr>
              <w:t>0.82</w:t>
            </w:r>
          </w:p>
        </w:tc>
        <w:tc>
          <w:tcPr>
            <w:tcW w:w="1782" w:type="dxa"/>
            <w:tcBorders>
              <w:top w:val="nil"/>
              <w:left w:val="nil"/>
              <w:bottom w:val="single" w:color="000000" w:sz="12" w:space="0"/>
              <w:right w:val="nil"/>
            </w:tcBorders>
            <w:shd w:val="clear" w:color="auto" w:fill="FFFFFF"/>
            <w:vAlign w:val="center"/>
          </w:tcPr>
          <w:p w14:paraId="00A896DA">
            <w:pPr>
              <w:spacing w:after="0" w:line="360" w:lineRule="auto"/>
              <w:jc w:val="center"/>
              <w:rPr>
                <w:b w:val="0"/>
                <w:color w:val="000000"/>
              </w:rPr>
            </w:pPr>
            <w:r>
              <w:rPr>
                <w:rFonts w:ascii="Arial" w:hAnsi="Arial"/>
                <w:b w:val="0"/>
                <w:i w:val="0"/>
                <w:color w:val="000000"/>
                <w:sz w:val="12"/>
              </w:rPr>
              <w:t>0.34–1.93</w:t>
            </w:r>
          </w:p>
        </w:tc>
        <w:tc>
          <w:tcPr>
            <w:tcW w:w="1782" w:type="dxa"/>
            <w:tcBorders>
              <w:top w:val="nil"/>
              <w:left w:val="nil"/>
              <w:bottom w:val="single" w:color="000000" w:sz="12" w:space="0"/>
              <w:right w:val="nil"/>
            </w:tcBorders>
            <w:shd w:val="clear" w:color="auto" w:fill="FFFFFF"/>
            <w:vAlign w:val="center"/>
          </w:tcPr>
          <w:p w14:paraId="5ED81B38">
            <w:pPr>
              <w:spacing w:after="0" w:line="360" w:lineRule="auto"/>
              <w:jc w:val="center"/>
              <w:rPr>
                <w:b w:val="0"/>
                <w:color w:val="000000"/>
              </w:rPr>
            </w:pPr>
            <w:r>
              <w:rPr>
                <w:rFonts w:ascii="Arial" w:hAnsi="Arial"/>
                <w:b w:val="0"/>
                <w:i w:val="0"/>
                <w:color w:val="000000"/>
                <w:sz w:val="12"/>
              </w:rPr>
              <w:t>88.5</w:t>
            </w:r>
          </w:p>
        </w:tc>
        <w:tc>
          <w:tcPr>
            <w:tcW w:w="1782" w:type="dxa"/>
            <w:tcBorders>
              <w:top w:val="nil"/>
              <w:left w:val="nil"/>
              <w:bottom w:val="single" w:color="000000" w:sz="12" w:space="0"/>
              <w:right w:val="nil"/>
            </w:tcBorders>
            <w:shd w:val="clear" w:color="auto" w:fill="FFFFFF"/>
            <w:vAlign w:val="center"/>
          </w:tcPr>
          <w:p w14:paraId="6B482F1E">
            <w:pPr>
              <w:spacing w:after="0" w:line="360" w:lineRule="auto"/>
              <w:jc w:val="center"/>
              <w:rPr>
                <w:b w:val="0"/>
                <w:color w:val="000000"/>
              </w:rPr>
            </w:pPr>
            <w:r>
              <w:rPr>
                <w:rFonts w:ascii="Arial" w:hAnsi="Arial"/>
                <w:b w:val="0"/>
                <w:i w:val="0"/>
                <w:color w:val="000000"/>
                <w:sz w:val="12"/>
              </w:rPr>
              <w:t>0.109</w:t>
            </w:r>
          </w:p>
        </w:tc>
        <w:tc>
          <w:tcPr>
            <w:tcW w:w="2252" w:type="dxa"/>
            <w:tcBorders>
              <w:top w:val="nil"/>
              <w:left w:val="nil"/>
              <w:bottom w:val="single" w:color="000000" w:sz="12" w:space="0"/>
              <w:right w:val="nil"/>
            </w:tcBorders>
            <w:shd w:val="clear" w:color="auto" w:fill="FFFFFF"/>
            <w:vAlign w:val="center"/>
          </w:tcPr>
          <w:p w14:paraId="060164FE">
            <w:pPr>
              <w:spacing w:after="0" w:line="360" w:lineRule="auto"/>
              <w:jc w:val="center"/>
              <w:rPr>
                <w:b w:val="0"/>
                <w:color w:val="000000"/>
              </w:rPr>
            </w:pPr>
            <w:r>
              <w:rPr>
                <w:rFonts w:ascii="Arial" w:hAnsi="Arial"/>
                <w:b w:val="0"/>
                <w:i w:val="0"/>
                <w:color w:val="000000"/>
                <w:sz w:val="12"/>
              </w:rPr>
              <w:t>0.15–4.31</w:t>
            </w:r>
          </w:p>
        </w:tc>
        <w:tc>
          <w:tcPr>
            <w:tcW w:w="1312" w:type="dxa"/>
            <w:tcBorders>
              <w:top w:val="nil"/>
              <w:left w:val="nil"/>
              <w:bottom w:val="single" w:color="000000" w:sz="12" w:space="0"/>
              <w:right w:val="nil"/>
            </w:tcBorders>
            <w:shd w:val="clear" w:color="auto" w:fill="FFFFFF"/>
            <w:vAlign w:val="center"/>
          </w:tcPr>
          <w:p w14:paraId="60AE1205">
            <w:pPr>
              <w:spacing w:after="0" w:line="360" w:lineRule="auto"/>
              <w:jc w:val="center"/>
              <w:rPr>
                <w:b w:val="0"/>
                <w:color w:val="000000"/>
              </w:rPr>
            </w:pPr>
            <w:r>
              <w:rPr>
                <w:rFonts w:ascii="Arial" w:hAnsi="Arial"/>
                <w:b w:val="0"/>
                <w:i w:val="0"/>
                <w:color w:val="000000"/>
                <w:sz w:val="12"/>
              </w:rPr>
              <w:t>3</w:t>
            </w:r>
          </w:p>
        </w:tc>
      </w:tr>
    </w:tbl>
    <w:p w14:paraId="2E2A3926">
      <w:r>
        <w:br w:type="page"/>
      </w:r>
    </w:p>
    <w:p w14:paraId="0E57CFBA">
      <w:pPr>
        <w:spacing w:before="160" w:after="80"/>
      </w:pPr>
      <w:r>
        <w:rPr>
          <w:rFonts w:ascii="Arial" w:hAnsi="Arial"/>
          <w:b/>
          <w:i w:val="0"/>
          <w:color w:val="1F4D78"/>
          <w:sz w:val="24"/>
        </w:rPr>
        <w:t>Table S8</w:t>
      </w:r>
    </w:p>
    <w:p w14:paraId="5FB5D0A7">
      <w:pPr>
        <w:spacing w:after="80"/>
      </w:pPr>
      <w:r>
        <w:rPr>
          <w:rFonts w:ascii="Arial" w:hAnsi="Arial"/>
          <w:b w:val="0"/>
          <w:i/>
          <w:color w:val="555555"/>
          <w:sz w:val="16"/>
        </w:rPr>
        <w:t>Conditional initiation and cessation contrasts with pooled heterogeneity statistics and cohort-specific estimates.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1651"/>
        <w:gridCol w:w="915"/>
        <w:gridCol w:w="1116"/>
        <w:gridCol w:w="954"/>
        <w:gridCol w:w="837"/>
        <w:gridCol w:w="1186"/>
        <w:gridCol w:w="643"/>
        <w:gridCol w:w="1097"/>
        <w:gridCol w:w="1097"/>
        <w:gridCol w:w="1097"/>
        <w:gridCol w:w="1097"/>
        <w:gridCol w:w="1097"/>
      </w:tblGrid>
      <w:tr w14:paraId="2B58E674">
        <w:trPr>
          <w:tblHeader/>
          <w:jc w:val="center"/>
        </w:trPr>
        <w:tc>
          <w:tcPr>
            <w:tcW w:w="1474" w:type="dxa"/>
            <w:tcBorders>
              <w:top w:val="single" w:color="000000" w:sz="12" w:space="0"/>
              <w:left w:val="nil"/>
              <w:bottom w:val="single" w:color="000000" w:sz="4" w:space="0"/>
              <w:right w:val="nil"/>
              <w:tl2br w:val="nil"/>
            </w:tcBorders>
            <w:shd w:val="clear" w:color="auto" w:fill="FFFFFF"/>
            <w:vAlign w:val="center"/>
          </w:tcPr>
          <w:p w14:paraId="14DF9D76">
            <w:pPr>
              <w:spacing w:after="0" w:line="360" w:lineRule="auto"/>
              <w:jc w:val="center"/>
              <w:rPr>
                <w:b w:val="0"/>
                <w:color w:val="000000"/>
              </w:rPr>
            </w:pPr>
            <w:r>
              <w:rPr>
                <w:rFonts w:ascii="Arial" w:hAnsi="Arial"/>
                <w:b w:val="0"/>
                <w:i w:val="0"/>
                <w:color w:val="000000"/>
                <w:sz w:val="14"/>
              </w:rPr>
              <w:t>Contrast</w:t>
            </w:r>
          </w:p>
        </w:tc>
        <w:tc>
          <w:tcPr>
            <w:tcW w:w="1651" w:type="dxa"/>
            <w:tcBorders>
              <w:top w:val="single" w:color="000000" w:sz="12" w:space="0"/>
              <w:left w:val="nil"/>
              <w:bottom w:val="single" w:color="000000" w:sz="4" w:space="0"/>
              <w:right w:val="nil"/>
            </w:tcBorders>
            <w:shd w:val="clear" w:color="auto" w:fill="FFFFFF"/>
            <w:vAlign w:val="center"/>
          </w:tcPr>
          <w:p w14:paraId="5883E426">
            <w:pPr>
              <w:spacing w:after="0" w:line="360" w:lineRule="auto"/>
              <w:jc w:val="center"/>
              <w:rPr>
                <w:b w:val="0"/>
                <w:color w:val="000000"/>
              </w:rPr>
            </w:pPr>
            <w:r>
              <w:rPr>
                <w:rFonts w:ascii="Arial" w:hAnsi="Arial"/>
                <w:b w:val="0"/>
                <w:i w:val="0"/>
                <w:color w:val="000000"/>
                <w:sz w:val="14"/>
              </w:rPr>
              <w:t>Functional-state transition</w:t>
            </w:r>
          </w:p>
        </w:tc>
        <w:tc>
          <w:tcPr>
            <w:tcW w:w="915" w:type="dxa"/>
            <w:tcBorders>
              <w:top w:val="single" w:color="000000" w:sz="12" w:space="0"/>
              <w:left w:val="nil"/>
              <w:bottom w:val="single" w:color="000000" w:sz="4" w:space="0"/>
              <w:right w:val="nil"/>
            </w:tcBorders>
            <w:shd w:val="clear" w:color="auto" w:fill="FFFFFF"/>
            <w:vAlign w:val="center"/>
          </w:tcPr>
          <w:p w14:paraId="534918A4">
            <w:pPr>
              <w:spacing w:after="0" w:line="360" w:lineRule="auto"/>
              <w:jc w:val="center"/>
              <w:rPr>
                <w:b w:val="0"/>
                <w:color w:val="000000"/>
              </w:rPr>
            </w:pPr>
            <w:r>
              <w:rPr>
                <w:rFonts w:ascii="Arial" w:hAnsi="Arial"/>
                <w:b w:val="0"/>
                <w:i w:val="0"/>
                <w:color w:val="000000"/>
                <w:sz w:val="14"/>
              </w:rPr>
              <w:t>Pooled HR</w:t>
            </w:r>
          </w:p>
        </w:tc>
        <w:tc>
          <w:tcPr>
            <w:tcW w:w="1116" w:type="dxa"/>
            <w:tcBorders>
              <w:top w:val="single" w:color="000000" w:sz="12" w:space="0"/>
              <w:left w:val="nil"/>
              <w:bottom w:val="single" w:color="000000" w:sz="4" w:space="0"/>
              <w:right w:val="nil"/>
            </w:tcBorders>
            <w:shd w:val="clear" w:color="auto" w:fill="FFFFFF"/>
            <w:vAlign w:val="center"/>
          </w:tcPr>
          <w:p w14:paraId="2008EDD6">
            <w:pPr>
              <w:spacing w:after="0" w:line="360" w:lineRule="auto"/>
              <w:jc w:val="center"/>
              <w:rPr>
                <w:b w:val="0"/>
                <w:color w:val="000000"/>
              </w:rPr>
            </w:pPr>
            <w:r>
              <w:rPr>
                <w:rFonts w:ascii="Arial" w:hAnsi="Arial"/>
                <w:b w:val="0"/>
                <w:i w:val="0"/>
                <w:color w:val="000000"/>
                <w:sz w:val="14"/>
              </w:rPr>
              <w:t>95% CI</w:t>
            </w:r>
          </w:p>
        </w:tc>
        <w:tc>
          <w:tcPr>
            <w:tcW w:w="954" w:type="dxa"/>
            <w:tcBorders>
              <w:top w:val="single" w:color="000000" w:sz="12" w:space="0"/>
              <w:left w:val="nil"/>
              <w:bottom w:val="single" w:color="000000" w:sz="4" w:space="0"/>
              <w:right w:val="nil"/>
            </w:tcBorders>
            <w:shd w:val="clear" w:color="auto" w:fill="FFFFFF"/>
            <w:vAlign w:val="center"/>
          </w:tcPr>
          <w:p w14:paraId="143A1285">
            <w:pPr>
              <w:spacing w:after="0" w:line="360" w:lineRule="auto"/>
              <w:jc w:val="center"/>
              <w:rPr>
                <w:b w:val="0"/>
                <w:color w:val="000000"/>
              </w:rPr>
            </w:pPr>
            <w:r>
              <w:rPr>
                <w:rFonts w:ascii="Arial" w:hAnsi="Arial"/>
                <w:b w:val="0"/>
                <w:i w:val="0"/>
                <w:color w:val="000000"/>
                <w:sz w:val="14"/>
              </w:rPr>
              <w:t>I² (%)</w:t>
            </w:r>
          </w:p>
        </w:tc>
        <w:tc>
          <w:tcPr>
            <w:tcW w:w="837" w:type="dxa"/>
            <w:tcBorders>
              <w:top w:val="single" w:color="000000" w:sz="12" w:space="0"/>
              <w:left w:val="nil"/>
              <w:bottom w:val="single" w:color="000000" w:sz="4" w:space="0"/>
              <w:right w:val="nil"/>
            </w:tcBorders>
            <w:shd w:val="clear" w:color="auto" w:fill="FFFFFF"/>
            <w:vAlign w:val="center"/>
          </w:tcPr>
          <w:p w14:paraId="10ACE234">
            <w:pPr>
              <w:spacing w:after="0" w:line="360" w:lineRule="auto"/>
              <w:jc w:val="center"/>
              <w:rPr>
                <w:b w:val="0"/>
                <w:color w:val="000000"/>
              </w:rPr>
            </w:pPr>
            <w:r>
              <w:rPr>
                <w:rFonts w:ascii="Arial" w:hAnsi="Arial"/>
                <w:b w:val="0"/>
                <w:i w:val="0"/>
                <w:color w:val="000000"/>
                <w:sz w:val="14"/>
              </w:rPr>
              <w:t>τ²</w:t>
            </w:r>
          </w:p>
        </w:tc>
        <w:tc>
          <w:tcPr>
            <w:tcW w:w="1186" w:type="dxa"/>
            <w:tcBorders>
              <w:top w:val="single" w:color="000000" w:sz="12" w:space="0"/>
              <w:left w:val="nil"/>
              <w:bottom w:val="single" w:color="000000" w:sz="4" w:space="0"/>
              <w:right w:val="nil"/>
            </w:tcBorders>
            <w:shd w:val="clear" w:color="auto" w:fill="FFFFFF"/>
            <w:vAlign w:val="center"/>
          </w:tcPr>
          <w:p w14:paraId="129E5A45">
            <w:pPr>
              <w:spacing w:after="0" w:line="360" w:lineRule="auto"/>
              <w:jc w:val="center"/>
              <w:rPr>
                <w:b w:val="0"/>
                <w:color w:val="000000"/>
              </w:rPr>
            </w:pPr>
            <w:r>
              <w:rPr>
                <w:rFonts w:ascii="Arial" w:hAnsi="Arial"/>
                <w:b w:val="0"/>
                <w:i w:val="0"/>
                <w:color w:val="000000"/>
                <w:sz w:val="14"/>
              </w:rPr>
              <w:t>95% prediction interval</w:t>
            </w:r>
          </w:p>
        </w:tc>
        <w:tc>
          <w:tcPr>
            <w:tcW w:w="643" w:type="dxa"/>
            <w:tcBorders>
              <w:top w:val="single" w:color="000000" w:sz="12" w:space="0"/>
              <w:left w:val="nil"/>
              <w:bottom w:val="single" w:color="000000" w:sz="4" w:space="0"/>
              <w:right w:val="nil"/>
            </w:tcBorders>
            <w:shd w:val="clear" w:color="auto" w:fill="FFFFFF"/>
            <w:vAlign w:val="center"/>
          </w:tcPr>
          <w:p w14:paraId="157E5CC2">
            <w:pPr>
              <w:spacing w:after="0" w:line="360" w:lineRule="auto"/>
              <w:jc w:val="center"/>
              <w:rPr>
                <w:b w:val="0"/>
                <w:color w:val="000000"/>
              </w:rPr>
            </w:pPr>
            <w:r>
              <w:rPr>
                <w:rFonts w:ascii="Arial" w:hAnsi="Arial"/>
                <w:b w:val="0"/>
                <w:i w:val="0"/>
                <w:color w:val="000000"/>
                <w:sz w:val="14"/>
              </w:rPr>
              <w:t>k</w:t>
            </w:r>
          </w:p>
        </w:tc>
        <w:tc>
          <w:tcPr>
            <w:tcW w:w="1097" w:type="dxa"/>
            <w:tcBorders>
              <w:top w:val="single" w:color="000000" w:sz="12" w:space="0"/>
              <w:left w:val="nil"/>
              <w:bottom w:val="single" w:color="000000" w:sz="4" w:space="0"/>
              <w:right w:val="nil"/>
            </w:tcBorders>
            <w:shd w:val="clear" w:color="auto" w:fill="FFFFFF"/>
            <w:vAlign w:val="center"/>
          </w:tcPr>
          <w:p w14:paraId="70BA7BEB">
            <w:pPr>
              <w:spacing w:after="0" w:line="360" w:lineRule="auto"/>
              <w:jc w:val="center"/>
              <w:rPr>
                <w:b w:val="0"/>
                <w:color w:val="000000"/>
              </w:rPr>
            </w:pPr>
            <w:r>
              <w:rPr>
                <w:rFonts w:ascii="Arial" w:hAnsi="Arial"/>
                <w:b w:val="0"/>
                <w:i w:val="0"/>
                <w:color w:val="000000"/>
                <w:sz w:val="14"/>
              </w:rPr>
              <w:t>HRS HR (95% CI)</w:t>
            </w:r>
          </w:p>
        </w:tc>
        <w:tc>
          <w:tcPr>
            <w:tcW w:w="1097" w:type="dxa"/>
            <w:tcBorders>
              <w:top w:val="single" w:color="000000" w:sz="12" w:space="0"/>
              <w:left w:val="nil"/>
              <w:bottom w:val="single" w:color="000000" w:sz="4" w:space="0"/>
              <w:right w:val="nil"/>
            </w:tcBorders>
            <w:shd w:val="clear" w:color="auto" w:fill="FFFFFF"/>
            <w:vAlign w:val="center"/>
          </w:tcPr>
          <w:p w14:paraId="2B85A102">
            <w:pPr>
              <w:spacing w:after="0" w:line="360" w:lineRule="auto"/>
              <w:jc w:val="center"/>
              <w:rPr>
                <w:b w:val="0"/>
                <w:color w:val="000000"/>
              </w:rPr>
            </w:pPr>
            <w:r>
              <w:rPr>
                <w:rFonts w:ascii="Arial" w:hAnsi="Arial"/>
                <w:b w:val="0"/>
                <w:i w:val="0"/>
                <w:color w:val="000000"/>
                <w:sz w:val="14"/>
              </w:rPr>
              <w:t>ELSA HR (95% CI)</w:t>
            </w:r>
          </w:p>
        </w:tc>
        <w:tc>
          <w:tcPr>
            <w:tcW w:w="1097" w:type="dxa"/>
            <w:tcBorders>
              <w:top w:val="single" w:color="000000" w:sz="12" w:space="0"/>
              <w:left w:val="nil"/>
              <w:bottom w:val="single" w:color="000000" w:sz="4" w:space="0"/>
              <w:right w:val="nil"/>
            </w:tcBorders>
            <w:shd w:val="clear" w:color="auto" w:fill="FFFFFF"/>
            <w:vAlign w:val="center"/>
          </w:tcPr>
          <w:p w14:paraId="0D4D5B55">
            <w:pPr>
              <w:spacing w:after="0" w:line="360" w:lineRule="auto"/>
              <w:jc w:val="center"/>
              <w:rPr>
                <w:b w:val="0"/>
                <w:color w:val="000000"/>
              </w:rPr>
            </w:pPr>
            <w:r>
              <w:rPr>
                <w:rFonts w:ascii="Arial" w:hAnsi="Arial"/>
                <w:b w:val="0"/>
                <w:i w:val="0"/>
                <w:color w:val="000000"/>
                <w:sz w:val="14"/>
              </w:rPr>
              <w:t>SHARE HR (95% CI)</w:t>
            </w:r>
          </w:p>
        </w:tc>
        <w:tc>
          <w:tcPr>
            <w:tcW w:w="1097" w:type="dxa"/>
            <w:tcBorders>
              <w:top w:val="single" w:color="000000" w:sz="12" w:space="0"/>
              <w:left w:val="nil"/>
              <w:bottom w:val="single" w:color="000000" w:sz="4" w:space="0"/>
              <w:right w:val="nil"/>
            </w:tcBorders>
            <w:shd w:val="clear" w:color="auto" w:fill="FFFFFF"/>
            <w:vAlign w:val="center"/>
          </w:tcPr>
          <w:p w14:paraId="3A679D10">
            <w:pPr>
              <w:spacing w:after="0" w:line="360" w:lineRule="auto"/>
              <w:jc w:val="center"/>
              <w:rPr>
                <w:b w:val="0"/>
                <w:color w:val="000000"/>
              </w:rPr>
            </w:pPr>
            <w:r>
              <w:rPr>
                <w:rFonts w:ascii="Arial" w:hAnsi="Arial"/>
                <w:b w:val="0"/>
                <w:i w:val="0"/>
                <w:color w:val="000000"/>
                <w:sz w:val="14"/>
              </w:rPr>
              <w:t>CHARLS HR (95% CI)</w:t>
            </w:r>
          </w:p>
        </w:tc>
        <w:tc>
          <w:tcPr>
            <w:tcW w:w="1097" w:type="dxa"/>
            <w:tcBorders>
              <w:top w:val="single" w:color="000000" w:sz="12" w:space="0"/>
              <w:left w:val="nil"/>
              <w:bottom w:val="single" w:color="000000" w:sz="4" w:space="0"/>
              <w:right w:val="nil"/>
            </w:tcBorders>
            <w:shd w:val="clear" w:color="auto" w:fill="FFFFFF"/>
            <w:vAlign w:val="center"/>
          </w:tcPr>
          <w:p w14:paraId="71FFA0B9">
            <w:pPr>
              <w:spacing w:after="0" w:line="360" w:lineRule="auto"/>
              <w:jc w:val="center"/>
              <w:rPr>
                <w:b w:val="0"/>
                <w:color w:val="000000"/>
              </w:rPr>
            </w:pPr>
            <w:r>
              <w:rPr>
                <w:rFonts w:ascii="Arial" w:hAnsi="Arial"/>
                <w:b w:val="0"/>
                <w:i w:val="0"/>
                <w:color w:val="000000"/>
                <w:sz w:val="14"/>
              </w:rPr>
              <w:t>MHAS HR (95% CI)</w:t>
            </w:r>
          </w:p>
        </w:tc>
      </w:tr>
      <w:tr w14:paraId="542DA1CB">
        <w:trPr>
          <w:jc w:val="center"/>
        </w:trPr>
        <w:tc>
          <w:tcPr>
            <w:tcW w:w="1474" w:type="dxa"/>
            <w:vMerge w:val="restart"/>
            <w:tcBorders>
              <w:top w:val="single" w:color="000000" w:sz="4" w:space="0"/>
              <w:left w:val="nil"/>
              <w:right w:val="nil"/>
            </w:tcBorders>
            <w:shd w:val="clear" w:color="auto" w:fill="FFFFFF"/>
            <w:vAlign w:val="center"/>
          </w:tcPr>
          <w:p w14:paraId="2897D27F">
            <w:pPr>
              <w:spacing w:after="0" w:line="360" w:lineRule="auto"/>
              <w:jc w:val="center"/>
              <w:rPr>
                <w:b w:val="0"/>
                <w:color w:val="000000"/>
              </w:rPr>
            </w:pPr>
            <w:r>
              <w:rPr>
                <w:rFonts w:ascii="Arial" w:hAnsi="Arial"/>
                <w:b w:val="0"/>
                <w:i w:val="0"/>
                <w:color w:val="000000"/>
                <w:sz w:val="12"/>
              </w:rPr>
              <w:t>Activity initiation (Became active vs stable inactive)</w:t>
            </w:r>
          </w:p>
        </w:tc>
        <w:tc>
          <w:tcPr>
            <w:tcW w:w="1651" w:type="dxa"/>
            <w:tcBorders>
              <w:top w:val="single" w:color="000000" w:sz="4" w:space="0"/>
              <w:left w:val="nil"/>
              <w:bottom w:val="nil"/>
              <w:right w:val="nil"/>
            </w:tcBorders>
            <w:shd w:val="clear" w:color="auto" w:fill="FFFFFF"/>
            <w:vAlign w:val="center"/>
          </w:tcPr>
          <w:p w14:paraId="649D87AE">
            <w:pPr>
              <w:spacing w:after="0" w:line="360" w:lineRule="auto"/>
              <w:jc w:val="center"/>
              <w:rPr>
                <w:b w:val="0"/>
                <w:color w:val="000000"/>
              </w:rPr>
            </w:pPr>
            <w:r>
              <w:rPr>
                <w:rFonts w:ascii="Arial" w:hAnsi="Arial"/>
                <w:b w:val="0"/>
                <w:i w:val="0"/>
                <w:color w:val="000000"/>
                <w:sz w:val="12"/>
              </w:rPr>
              <w:t>Independent → IADL disability only</w:t>
            </w:r>
          </w:p>
        </w:tc>
        <w:tc>
          <w:tcPr>
            <w:tcW w:w="915" w:type="dxa"/>
            <w:tcBorders>
              <w:top w:val="single" w:color="000000" w:sz="4" w:space="0"/>
              <w:left w:val="nil"/>
              <w:bottom w:val="nil"/>
              <w:right w:val="nil"/>
            </w:tcBorders>
            <w:shd w:val="clear" w:color="auto" w:fill="FFFFFF"/>
            <w:vAlign w:val="center"/>
          </w:tcPr>
          <w:p w14:paraId="523328F4">
            <w:pPr>
              <w:spacing w:after="0" w:line="360" w:lineRule="auto"/>
              <w:jc w:val="center"/>
              <w:rPr>
                <w:b w:val="0"/>
                <w:color w:val="000000"/>
              </w:rPr>
            </w:pPr>
            <w:r>
              <w:rPr>
                <w:rFonts w:ascii="Arial" w:hAnsi="Arial"/>
                <w:b w:val="0"/>
                <w:i w:val="0"/>
                <w:color w:val="000000"/>
                <w:sz w:val="12"/>
              </w:rPr>
              <w:t>0.58</w:t>
            </w:r>
          </w:p>
        </w:tc>
        <w:tc>
          <w:tcPr>
            <w:tcW w:w="1116" w:type="dxa"/>
            <w:tcBorders>
              <w:top w:val="single" w:color="000000" w:sz="4" w:space="0"/>
              <w:left w:val="nil"/>
              <w:bottom w:val="nil"/>
              <w:right w:val="nil"/>
            </w:tcBorders>
            <w:shd w:val="clear" w:color="auto" w:fill="FFFFFF"/>
            <w:vAlign w:val="center"/>
          </w:tcPr>
          <w:p w14:paraId="7522D80C">
            <w:pPr>
              <w:spacing w:after="0" w:line="360" w:lineRule="auto"/>
              <w:jc w:val="center"/>
              <w:rPr>
                <w:b w:val="0"/>
                <w:color w:val="000000"/>
              </w:rPr>
            </w:pPr>
            <w:r>
              <w:rPr>
                <w:rFonts w:ascii="Arial" w:hAnsi="Arial"/>
                <w:b w:val="0"/>
                <w:i w:val="0"/>
                <w:color w:val="000000"/>
                <w:sz w:val="12"/>
              </w:rPr>
              <w:t>0.46–0.72</w:t>
            </w:r>
          </w:p>
        </w:tc>
        <w:tc>
          <w:tcPr>
            <w:tcW w:w="954" w:type="dxa"/>
            <w:tcBorders>
              <w:top w:val="single" w:color="000000" w:sz="4" w:space="0"/>
              <w:left w:val="nil"/>
              <w:bottom w:val="nil"/>
              <w:right w:val="nil"/>
            </w:tcBorders>
            <w:shd w:val="clear" w:color="auto" w:fill="FFFFFF"/>
            <w:vAlign w:val="center"/>
          </w:tcPr>
          <w:p w14:paraId="0AC5B8FA">
            <w:pPr>
              <w:spacing w:after="0" w:line="360" w:lineRule="auto"/>
              <w:jc w:val="center"/>
              <w:rPr>
                <w:b w:val="0"/>
                <w:color w:val="000000"/>
              </w:rPr>
            </w:pPr>
            <w:r>
              <w:rPr>
                <w:rFonts w:ascii="Arial" w:hAnsi="Arial"/>
                <w:b w:val="0"/>
                <w:i w:val="0"/>
                <w:color w:val="000000"/>
                <w:sz w:val="12"/>
              </w:rPr>
              <w:t>74.6</w:t>
            </w:r>
          </w:p>
        </w:tc>
        <w:tc>
          <w:tcPr>
            <w:tcW w:w="837" w:type="dxa"/>
            <w:tcBorders>
              <w:top w:val="single" w:color="000000" w:sz="4" w:space="0"/>
              <w:left w:val="nil"/>
              <w:bottom w:val="nil"/>
              <w:right w:val="nil"/>
            </w:tcBorders>
            <w:shd w:val="clear" w:color="auto" w:fill="FFFFFF"/>
            <w:vAlign w:val="center"/>
          </w:tcPr>
          <w:p w14:paraId="4D8AABE4">
            <w:pPr>
              <w:spacing w:after="0" w:line="360" w:lineRule="auto"/>
              <w:jc w:val="center"/>
              <w:rPr>
                <w:b w:val="0"/>
                <w:color w:val="000000"/>
              </w:rPr>
            </w:pPr>
            <w:r>
              <w:rPr>
                <w:rFonts w:ascii="Arial" w:hAnsi="Arial"/>
                <w:b w:val="0"/>
                <w:i w:val="0"/>
                <w:color w:val="000000"/>
                <w:sz w:val="12"/>
              </w:rPr>
              <w:t>0.021</w:t>
            </w:r>
          </w:p>
        </w:tc>
        <w:tc>
          <w:tcPr>
            <w:tcW w:w="1186" w:type="dxa"/>
            <w:tcBorders>
              <w:top w:val="single" w:color="000000" w:sz="4" w:space="0"/>
              <w:left w:val="nil"/>
              <w:bottom w:val="nil"/>
              <w:right w:val="nil"/>
            </w:tcBorders>
            <w:shd w:val="clear" w:color="auto" w:fill="FFFFFF"/>
            <w:vAlign w:val="center"/>
          </w:tcPr>
          <w:p w14:paraId="270B355B">
            <w:pPr>
              <w:spacing w:after="0" w:line="360" w:lineRule="auto"/>
              <w:jc w:val="center"/>
              <w:rPr>
                <w:b w:val="0"/>
                <w:color w:val="000000"/>
              </w:rPr>
            </w:pPr>
            <w:r>
              <w:rPr>
                <w:rFonts w:ascii="Arial" w:hAnsi="Arial"/>
                <w:b w:val="0"/>
                <w:i w:val="0"/>
                <w:color w:val="000000"/>
                <w:sz w:val="12"/>
              </w:rPr>
              <w:t>0.37–0.91</w:t>
            </w:r>
          </w:p>
        </w:tc>
        <w:tc>
          <w:tcPr>
            <w:tcW w:w="643" w:type="dxa"/>
            <w:tcBorders>
              <w:top w:val="single" w:color="000000" w:sz="4" w:space="0"/>
              <w:left w:val="nil"/>
              <w:bottom w:val="nil"/>
              <w:right w:val="nil"/>
            </w:tcBorders>
            <w:shd w:val="clear" w:color="auto" w:fill="FFFFFF"/>
            <w:vAlign w:val="center"/>
          </w:tcPr>
          <w:p w14:paraId="221927D2">
            <w:pPr>
              <w:spacing w:after="0" w:line="360" w:lineRule="auto"/>
              <w:jc w:val="center"/>
              <w:rPr>
                <w:b w:val="0"/>
                <w:color w:val="000000"/>
              </w:rPr>
            </w:pPr>
            <w:r>
              <w:rPr>
                <w:rFonts w:ascii="Arial" w:hAnsi="Arial"/>
                <w:b w:val="0"/>
                <w:i w:val="0"/>
                <w:color w:val="000000"/>
                <w:sz w:val="12"/>
              </w:rPr>
              <w:t>5</w:t>
            </w:r>
          </w:p>
        </w:tc>
        <w:tc>
          <w:tcPr>
            <w:tcW w:w="1097" w:type="dxa"/>
            <w:tcBorders>
              <w:top w:val="single" w:color="000000" w:sz="4" w:space="0"/>
              <w:left w:val="nil"/>
              <w:bottom w:val="nil"/>
              <w:right w:val="nil"/>
            </w:tcBorders>
            <w:shd w:val="clear" w:color="auto" w:fill="FFFFFF"/>
            <w:vAlign w:val="center"/>
          </w:tcPr>
          <w:p w14:paraId="63C50EF8">
            <w:pPr>
              <w:spacing w:after="0" w:line="360" w:lineRule="auto"/>
              <w:jc w:val="center"/>
              <w:rPr>
                <w:b w:val="0"/>
                <w:color w:val="000000"/>
              </w:rPr>
            </w:pPr>
            <w:r>
              <w:rPr>
                <w:rFonts w:ascii="Arial" w:hAnsi="Arial"/>
                <w:b w:val="0"/>
                <w:i w:val="0"/>
                <w:color w:val="000000"/>
                <w:sz w:val="12"/>
              </w:rPr>
              <w:t>0.64 (0.58–0.70)</w:t>
            </w:r>
          </w:p>
        </w:tc>
        <w:tc>
          <w:tcPr>
            <w:tcW w:w="1097" w:type="dxa"/>
            <w:tcBorders>
              <w:top w:val="single" w:color="000000" w:sz="4" w:space="0"/>
              <w:left w:val="nil"/>
              <w:bottom w:val="nil"/>
              <w:right w:val="nil"/>
            </w:tcBorders>
            <w:shd w:val="clear" w:color="auto" w:fill="FFFFFF"/>
            <w:vAlign w:val="center"/>
          </w:tcPr>
          <w:p w14:paraId="57A937F3">
            <w:pPr>
              <w:spacing w:after="0" w:line="360" w:lineRule="auto"/>
              <w:jc w:val="center"/>
              <w:rPr>
                <w:b w:val="0"/>
                <w:color w:val="000000"/>
              </w:rPr>
            </w:pPr>
            <w:r>
              <w:rPr>
                <w:rFonts w:ascii="Arial" w:hAnsi="Arial"/>
                <w:b w:val="0"/>
                <w:i w:val="0"/>
                <w:color w:val="000000"/>
                <w:sz w:val="12"/>
              </w:rPr>
              <w:t>0.44 (0.35–0.54)</w:t>
            </w:r>
          </w:p>
        </w:tc>
        <w:tc>
          <w:tcPr>
            <w:tcW w:w="1097" w:type="dxa"/>
            <w:tcBorders>
              <w:top w:val="single" w:color="000000" w:sz="4" w:space="0"/>
              <w:left w:val="nil"/>
              <w:bottom w:val="nil"/>
              <w:right w:val="nil"/>
            </w:tcBorders>
            <w:shd w:val="clear" w:color="auto" w:fill="FFFFFF"/>
            <w:vAlign w:val="center"/>
          </w:tcPr>
          <w:p w14:paraId="34DB7954">
            <w:pPr>
              <w:spacing w:after="0" w:line="360" w:lineRule="auto"/>
              <w:jc w:val="center"/>
              <w:rPr>
                <w:b w:val="0"/>
                <w:color w:val="000000"/>
              </w:rPr>
            </w:pPr>
            <w:r>
              <w:rPr>
                <w:rFonts w:ascii="Arial" w:hAnsi="Arial"/>
                <w:b w:val="0"/>
                <w:i w:val="0"/>
                <w:color w:val="000000"/>
                <w:sz w:val="12"/>
              </w:rPr>
              <w:t>0.54 (0.48–0.61)</w:t>
            </w:r>
          </w:p>
        </w:tc>
        <w:tc>
          <w:tcPr>
            <w:tcW w:w="1097" w:type="dxa"/>
            <w:tcBorders>
              <w:top w:val="single" w:color="000000" w:sz="4" w:space="0"/>
              <w:left w:val="nil"/>
              <w:bottom w:val="nil"/>
              <w:right w:val="nil"/>
            </w:tcBorders>
            <w:shd w:val="clear" w:color="auto" w:fill="FFFFFF"/>
            <w:vAlign w:val="center"/>
          </w:tcPr>
          <w:p w14:paraId="65D7E7BB">
            <w:pPr>
              <w:spacing w:after="0" w:line="360" w:lineRule="auto"/>
              <w:jc w:val="center"/>
              <w:rPr>
                <w:b w:val="0"/>
                <w:color w:val="000000"/>
              </w:rPr>
            </w:pPr>
            <w:r>
              <w:rPr>
                <w:rFonts w:ascii="Arial" w:hAnsi="Arial"/>
                <w:b w:val="0"/>
                <w:i w:val="0"/>
                <w:color w:val="000000"/>
                <w:sz w:val="12"/>
              </w:rPr>
              <w:t>0.68 (0.46–1.00)</w:t>
            </w:r>
          </w:p>
        </w:tc>
        <w:tc>
          <w:tcPr>
            <w:tcW w:w="1097" w:type="dxa"/>
            <w:tcBorders>
              <w:top w:val="single" w:color="000000" w:sz="4" w:space="0"/>
              <w:left w:val="nil"/>
              <w:bottom w:val="nil"/>
              <w:right w:val="nil"/>
            </w:tcBorders>
            <w:shd w:val="clear" w:color="auto" w:fill="FFFFFF"/>
            <w:vAlign w:val="center"/>
          </w:tcPr>
          <w:p w14:paraId="70453AA2">
            <w:pPr>
              <w:spacing w:after="0" w:line="360" w:lineRule="auto"/>
              <w:jc w:val="center"/>
              <w:rPr>
                <w:b w:val="0"/>
                <w:color w:val="000000"/>
              </w:rPr>
            </w:pPr>
            <w:r>
              <w:rPr>
                <w:rFonts w:ascii="Arial" w:hAnsi="Arial"/>
                <w:b w:val="0"/>
                <w:i w:val="0"/>
                <w:color w:val="000000"/>
                <w:sz w:val="12"/>
              </w:rPr>
              <w:t>0.67 (0.54–0.82)</w:t>
            </w:r>
          </w:p>
        </w:tc>
      </w:tr>
      <w:tr w14:paraId="646E72A9">
        <w:trPr>
          <w:jc w:val="center"/>
        </w:trPr>
        <w:tc>
          <w:tcPr>
            <w:tcW w:w="1474" w:type="dxa"/>
            <w:vMerge w:val="continue"/>
            <w:tcBorders>
              <w:left w:val="nil"/>
              <w:right w:val="nil"/>
            </w:tcBorders>
            <w:shd w:val="clear" w:color="auto" w:fill="FFFFFF"/>
            <w:vAlign w:val="center"/>
          </w:tcPr>
          <w:p w14:paraId="677BD111">
            <w:pPr>
              <w:spacing w:after="0" w:line="360" w:lineRule="auto"/>
              <w:jc w:val="center"/>
              <w:rPr>
                <w:b w:val="0"/>
                <w:color w:val="000000"/>
              </w:rPr>
            </w:pPr>
          </w:p>
        </w:tc>
        <w:tc>
          <w:tcPr>
            <w:tcW w:w="1651" w:type="dxa"/>
            <w:tcBorders>
              <w:top w:val="nil"/>
              <w:left w:val="nil"/>
              <w:bottom w:val="nil"/>
              <w:right w:val="nil"/>
            </w:tcBorders>
            <w:shd w:val="clear" w:color="auto" w:fill="FFFFFF"/>
            <w:vAlign w:val="center"/>
          </w:tcPr>
          <w:p w14:paraId="370DA329">
            <w:pPr>
              <w:spacing w:after="0" w:line="360" w:lineRule="auto"/>
              <w:jc w:val="center"/>
              <w:rPr>
                <w:b w:val="0"/>
                <w:color w:val="000000"/>
              </w:rPr>
            </w:pPr>
            <w:r>
              <w:rPr>
                <w:rFonts w:ascii="Arial" w:hAnsi="Arial"/>
                <w:b w:val="0"/>
                <w:i w:val="0"/>
                <w:color w:val="000000"/>
                <w:sz w:val="12"/>
              </w:rPr>
              <w:t>Independent → BADL disability</w:t>
            </w:r>
          </w:p>
        </w:tc>
        <w:tc>
          <w:tcPr>
            <w:tcW w:w="915" w:type="dxa"/>
            <w:tcBorders>
              <w:top w:val="nil"/>
              <w:left w:val="nil"/>
              <w:bottom w:val="nil"/>
              <w:right w:val="nil"/>
            </w:tcBorders>
            <w:shd w:val="clear" w:color="auto" w:fill="FFFFFF"/>
            <w:vAlign w:val="center"/>
          </w:tcPr>
          <w:p w14:paraId="5AADEAAE">
            <w:pPr>
              <w:spacing w:after="0" w:line="360" w:lineRule="auto"/>
              <w:jc w:val="center"/>
              <w:rPr>
                <w:b w:val="0"/>
                <w:color w:val="000000"/>
              </w:rPr>
            </w:pPr>
            <w:r>
              <w:rPr>
                <w:rFonts w:ascii="Arial" w:hAnsi="Arial"/>
                <w:b w:val="0"/>
                <w:i w:val="0"/>
                <w:color w:val="000000"/>
                <w:sz w:val="12"/>
              </w:rPr>
              <w:t>0.64</w:t>
            </w:r>
          </w:p>
        </w:tc>
        <w:tc>
          <w:tcPr>
            <w:tcW w:w="1116" w:type="dxa"/>
            <w:tcBorders>
              <w:top w:val="nil"/>
              <w:left w:val="nil"/>
              <w:bottom w:val="nil"/>
              <w:right w:val="nil"/>
            </w:tcBorders>
            <w:shd w:val="clear" w:color="auto" w:fill="FFFFFF"/>
            <w:vAlign w:val="center"/>
          </w:tcPr>
          <w:p w14:paraId="3BECA219">
            <w:pPr>
              <w:spacing w:after="0" w:line="360" w:lineRule="auto"/>
              <w:jc w:val="center"/>
              <w:rPr>
                <w:b w:val="0"/>
                <w:color w:val="000000"/>
              </w:rPr>
            </w:pPr>
            <w:r>
              <w:rPr>
                <w:rFonts w:ascii="Arial" w:hAnsi="Arial"/>
                <w:b w:val="0"/>
                <w:i w:val="0"/>
                <w:color w:val="000000"/>
                <w:sz w:val="12"/>
              </w:rPr>
              <w:t>0.53–0.79</w:t>
            </w:r>
          </w:p>
        </w:tc>
        <w:tc>
          <w:tcPr>
            <w:tcW w:w="954" w:type="dxa"/>
            <w:tcBorders>
              <w:top w:val="nil"/>
              <w:left w:val="nil"/>
              <w:bottom w:val="nil"/>
              <w:right w:val="nil"/>
            </w:tcBorders>
            <w:shd w:val="clear" w:color="auto" w:fill="FFFFFF"/>
            <w:vAlign w:val="center"/>
          </w:tcPr>
          <w:p w14:paraId="27408E73">
            <w:pPr>
              <w:spacing w:after="0" w:line="360" w:lineRule="auto"/>
              <w:jc w:val="center"/>
              <w:rPr>
                <w:b w:val="0"/>
                <w:color w:val="000000"/>
              </w:rPr>
            </w:pPr>
            <w:r>
              <w:rPr>
                <w:rFonts w:ascii="Arial" w:hAnsi="Arial"/>
                <w:b w:val="0"/>
                <w:i w:val="0"/>
                <w:color w:val="000000"/>
                <w:sz w:val="12"/>
              </w:rPr>
              <w:t>90.2</w:t>
            </w:r>
          </w:p>
        </w:tc>
        <w:tc>
          <w:tcPr>
            <w:tcW w:w="837" w:type="dxa"/>
            <w:tcBorders>
              <w:top w:val="nil"/>
              <w:left w:val="nil"/>
              <w:bottom w:val="nil"/>
              <w:right w:val="nil"/>
            </w:tcBorders>
            <w:shd w:val="clear" w:color="auto" w:fill="FFFFFF"/>
            <w:vAlign w:val="center"/>
          </w:tcPr>
          <w:p w14:paraId="4691D82D">
            <w:pPr>
              <w:spacing w:after="0" w:line="360" w:lineRule="auto"/>
              <w:jc w:val="center"/>
              <w:rPr>
                <w:b w:val="0"/>
                <w:color w:val="000000"/>
              </w:rPr>
            </w:pPr>
            <w:r>
              <w:rPr>
                <w:rFonts w:ascii="Arial" w:hAnsi="Arial"/>
                <w:b w:val="0"/>
                <w:i w:val="0"/>
                <w:color w:val="000000"/>
                <w:sz w:val="12"/>
              </w:rPr>
              <w:t>0.023</w:t>
            </w:r>
          </w:p>
        </w:tc>
        <w:tc>
          <w:tcPr>
            <w:tcW w:w="1186" w:type="dxa"/>
            <w:tcBorders>
              <w:top w:val="nil"/>
              <w:left w:val="nil"/>
              <w:bottom w:val="nil"/>
              <w:right w:val="nil"/>
            </w:tcBorders>
            <w:shd w:val="clear" w:color="auto" w:fill="FFFFFF"/>
            <w:vAlign w:val="center"/>
          </w:tcPr>
          <w:p w14:paraId="3D645135">
            <w:pPr>
              <w:spacing w:after="0" w:line="360" w:lineRule="auto"/>
              <w:jc w:val="center"/>
              <w:rPr>
                <w:b w:val="0"/>
                <w:color w:val="000000"/>
              </w:rPr>
            </w:pPr>
            <w:r>
              <w:rPr>
                <w:rFonts w:ascii="Arial" w:hAnsi="Arial"/>
                <w:b w:val="0"/>
                <w:i w:val="0"/>
                <w:color w:val="000000"/>
                <w:sz w:val="12"/>
              </w:rPr>
              <w:t>0.40–1.03</w:t>
            </w:r>
          </w:p>
        </w:tc>
        <w:tc>
          <w:tcPr>
            <w:tcW w:w="643" w:type="dxa"/>
            <w:tcBorders>
              <w:top w:val="nil"/>
              <w:left w:val="nil"/>
              <w:bottom w:val="nil"/>
              <w:right w:val="nil"/>
            </w:tcBorders>
            <w:shd w:val="clear" w:color="auto" w:fill="FFFFFF"/>
            <w:vAlign w:val="center"/>
          </w:tcPr>
          <w:p w14:paraId="67BBDEB0">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73751DB3">
            <w:pPr>
              <w:spacing w:after="0" w:line="360" w:lineRule="auto"/>
              <w:jc w:val="center"/>
              <w:rPr>
                <w:b w:val="0"/>
                <w:color w:val="000000"/>
              </w:rPr>
            </w:pPr>
            <w:r>
              <w:rPr>
                <w:rFonts w:ascii="Arial" w:hAnsi="Arial"/>
                <w:b w:val="0"/>
                <w:i w:val="0"/>
                <w:color w:val="000000"/>
                <w:sz w:val="12"/>
              </w:rPr>
              <w:t>0.54 (0.50–0.58)</w:t>
            </w:r>
          </w:p>
        </w:tc>
        <w:tc>
          <w:tcPr>
            <w:tcW w:w="1097" w:type="dxa"/>
            <w:tcBorders>
              <w:top w:val="nil"/>
              <w:left w:val="nil"/>
              <w:bottom w:val="nil"/>
              <w:right w:val="nil"/>
            </w:tcBorders>
            <w:shd w:val="clear" w:color="auto" w:fill="FFFFFF"/>
            <w:vAlign w:val="center"/>
          </w:tcPr>
          <w:p w14:paraId="3385F865">
            <w:pPr>
              <w:spacing w:after="0" w:line="360" w:lineRule="auto"/>
              <w:jc w:val="center"/>
              <w:rPr>
                <w:b w:val="0"/>
                <w:color w:val="000000"/>
              </w:rPr>
            </w:pPr>
            <w:r>
              <w:rPr>
                <w:rFonts w:ascii="Arial" w:hAnsi="Arial"/>
                <w:b w:val="0"/>
                <w:i w:val="0"/>
                <w:color w:val="000000"/>
                <w:sz w:val="12"/>
              </w:rPr>
              <w:t>0.60 (0.54–0.67)</w:t>
            </w:r>
          </w:p>
        </w:tc>
        <w:tc>
          <w:tcPr>
            <w:tcW w:w="1097" w:type="dxa"/>
            <w:tcBorders>
              <w:top w:val="nil"/>
              <w:left w:val="nil"/>
              <w:bottom w:val="nil"/>
              <w:right w:val="nil"/>
            </w:tcBorders>
            <w:shd w:val="clear" w:color="auto" w:fill="FFFFFF"/>
            <w:vAlign w:val="center"/>
          </w:tcPr>
          <w:p w14:paraId="55578B9C">
            <w:pPr>
              <w:spacing w:after="0" w:line="360" w:lineRule="auto"/>
              <w:jc w:val="center"/>
              <w:rPr>
                <w:b w:val="0"/>
                <w:color w:val="000000"/>
              </w:rPr>
            </w:pPr>
            <w:r>
              <w:rPr>
                <w:rFonts w:ascii="Arial" w:hAnsi="Arial"/>
                <w:b w:val="0"/>
                <w:i w:val="0"/>
                <w:color w:val="000000"/>
                <w:sz w:val="12"/>
              </w:rPr>
              <w:t>0.61 (0.57–0.66)</w:t>
            </w:r>
          </w:p>
        </w:tc>
        <w:tc>
          <w:tcPr>
            <w:tcW w:w="1097" w:type="dxa"/>
            <w:tcBorders>
              <w:top w:val="nil"/>
              <w:left w:val="nil"/>
              <w:bottom w:val="nil"/>
              <w:right w:val="nil"/>
            </w:tcBorders>
            <w:shd w:val="clear" w:color="auto" w:fill="FFFFFF"/>
            <w:vAlign w:val="center"/>
          </w:tcPr>
          <w:p w14:paraId="1C3B9038">
            <w:pPr>
              <w:spacing w:after="0" w:line="360" w:lineRule="auto"/>
              <w:jc w:val="center"/>
              <w:rPr>
                <w:b w:val="0"/>
                <w:color w:val="000000"/>
              </w:rPr>
            </w:pPr>
            <w:r>
              <w:rPr>
                <w:rFonts w:ascii="Arial" w:hAnsi="Arial"/>
                <w:b w:val="0"/>
                <w:i w:val="0"/>
                <w:color w:val="000000"/>
                <w:sz w:val="12"/>
              </w:rPr>
              <w:t>0.78 (0.58–1.05)</w:t>
            </w:r>
          </w:p>
        </w:tc>
        <w:tc>
          <w:tcPr>
            <w:tcW w:w="1097" w:type="dxa"/>
            <w:tcBorders>
              <w:top w:val="nil"/>
              <w:left w:val="nil"/>
              <w:bottom w:val="nil"/>
              <w:right w:val="nil"/>
            </w:tcBorders>
            <w:shd w:val="clear" w:color="auto" w:fill="FFFFFF"/>
            <w:vAlign w:val="center"/>
          </w:tcPr>
          <w:p w14:paraId="2436E970">
            <w:pPr>
              <w:spacing w:after="0" w:line="360" w:lineRule="auto"/>
              <w:jc w:val="center"/>
              <w:rPr>
                <w:b w:val="0"/>
                <w:color w:val="000000"/>
              </w:rPr>
            </w:pPr>
            <w:r>
              <w:rPr>
                <w:rFonts w:ascii="Arial" w:hAnsi="Arial"/>
                <w:b w:val="0"/>
                <w:i w:val="0"/>
                <w:color w:val="000000"/>
                <w:sz w:val="12"/>
              </w:rPr>
              <w:t>0.79 (0.71–0.87)</w:t>
            </w:r>
          </w:p>
        </w:tc>
      </w:tr>
      <w:tr w14:paraId="2953B9CB">
        <w:trPr>
          <w:jc w:val="center"/>
        </w:trPr>
        <w:tc>
          <w:tcPr>
            <w:tcW w:w="1474" w:type="dxa"/>
            <w:vMerge w:val="continue"/>
            <w:tcBorders>
              <w:left w:val="nil"/>
              <w:right w:val="nil"/>
            </w:tcBorders>
            <w:shd w:val="clear" w:color="auto" w:fill="FFFFFF"/>
            <w:vAlign w:val="center"/>
          </w:tcPr>
          <w:p w14:paraId="73340A45">
            <w:pPr>
              <w:spacing w:after="0" w:line="360" w:lineRule="auto"/>
              <w:jc w:val="center"/>
              <w:rPr>
                <w:b w:val="0"/>
                <w:color w:val="000000"/>
              </w:rPr>
            </w:pPr>
          </w:p>
        </w:tc>
        <w:tc>
          <w:tcPr>
            <w:tcW w:w="1651" w:type="dxa"/>
            <w:tcBorders>
              <w:top w:val="nil"/>
              <w:left w:val="nil"/>
              <w:bottom w:val="nil"/>
              <w:right w:val="nil"/>
            </w:tcBorders>
            <w:shd w:val="clear" w:color="auto" w:fill="FFFFFF"/>
            <w:vAlign w:val="center"/>
          </w:tcPr>
          <w:p w14:paraId="6F76716E">
            <w:pPr>
              <w:spacing w:after="0" w:line="360" w:lineRule="auto"/>
              <w:jc w:val="center"/>
              <w:rPr>
                <w:b w:val="0"/>
                <w:color w:val="000000"/>
              </w:rPr>
            </w:pPr>
            <w:r>
              <w:rPr>
                <w:rFonts w:ascii="Arial" w:hAnsi="Arial"/>
                <w:b w:val="0"/>
                <w:i w:val="0"/>
                <w:color w:val="000000"/>
                <w:sz w:val="12"/>
              </w:rPr>
              <w:t>IADL disability only → Independent</w:t>
            </w:r>
          </w:p>
        </w:tc>
        <w:tc>
          <w:tcPr>
            <w:tcW w:w="915" w:type="dxa"/>
            <w:tcBorders>
              <w:top w:val="nil"/>
              <w:left w:val="nil"/>
              <w:bottom w:val="nil"/>
              <w:right w:val="nil"/>
            </w:tcBorders>
            <w:shd w:val="clear" w:color="auto" w:fill="FFFFFF"/>
            <w:vAlign w:val="center"/>
          </w:tcPr>
          <w:p w14:paraId="6692C97D">
            <w:pPr>
              <w:spacing w:after="0" w:line="360" w:lineRule="auto"/>
              <w:jc w:val="center"/>
              <w:rPr>
                <w:b w:val="0"/>
                <w:color w:val="000000"/>
              </w:rPr>
            </w:pPr>
            <w:r>
              <w:rPr>
                <w:rFonts w:ascii="Arial" w:hAnsi="Arial"/>
                <w:b w:val="0"/>
                <w:i w:val="0"/>
                <w:color w:val="000000"/>
                <w:sz w:val="12"/>
              </w:rPr>
              <w:t>1.38</w:t>
            </w:r>
          </w:p>
        </w:tc>
        <w:tc>
          <w:tcPr>
            <w:tcW w:w="1116" w:type="dxa"/>
            <w:tcBorders>
              <w:top w:val="nil"/>
              <w:left w:val="nil"/>
              <w:bottom w:val="nil"/>
              <w:right w:val="nil"/>
            </w:tcBorders>
            <w:shd w:val="clear" w:color="auto" w:fill="FFFFFF"/>
            <w:vAlign w:val="center"/>
          </w:tcPr>
          <w:p w14:paraId="63D95D54">
            <w:pPr>
              <w:spacing w:after="0" w:line="360" w:lineRule="auto"/>
              <w:jc w:val="center"/>
              <w:rPr>
                <w:b w:val="0"/>
                <w:color w:val="000000"/>
              </w:rPr>
            </w:pPr>
            <w:r>
              <w:rPr>
                <w:rFonts w:ascii="Arial" w:hAnsi="Arial"/>
                <w:b w:val="0"/>
                <w:i w:val="0"/>
                <w:color w:val="000000"/>
                <w:sz w:val="12"/>
              </w:rPr>
              <w:t>1.12–1.69</w:t>
            </w:r>
          </w:p>
        </w:tc>
        <w:tc>
          <w:tcPr>
            <w:tcW w:w="954" w:type="dxa"/>
            <w:tcBorders>
              <w:top w:val="nil"/>
              <w:left w:val="nil"/>
              <w:bottom w:val="nil"/>
              <w:right w:val="nil"/>
            </w:tcBorders>
            <w:shd w:val="clear" w:color="auto" w:fill="FFFFFF"/>
            <w:vAlign w:val="center"/>
          </w:tcPr>
          <w:p w14:paraId="496AD0D0">
            <w:pPr>
              <w:spacing w:after="0" w:line="360" w:lineRule="auto"/>
              <w:jc w:val="center"/>
              <w:rPr>
                <w:b w:val="0"/>
                <w:color w:val="000000"/>
              </w:rPr>
            </w:pPr>
            <w:r>
              <w:rPr>
                <w:rFonts w:ascii="Arial" w:hAnsi="Arial"/>
                <w:b w:val="0"/>
                <w:i w:val="0"/>
                <w:color w:val="000000"/>
                <w:sz w:val="12"/>
              </w:rPr>
              <w:t>55.9</w:t>
            </w:r>
          </w:p>
        </w:tc>
        <w:tc>
          <w:tcPr>
            <w:tcW w:w="837" w:type="dxa"/>
            <w:tcBorders>
              <w:top w:val="nil"/>
              <w:left w:val="nil"/>
              <w:bottom w:val="nil"/>
              <w:right w:val="nil"/>
            </w:tcBorders>
            <w:shd w:val="clear" w:color="auto" w:fill="FFFFFF"/>
            <w:vAlign w:val="center"/>
          </w:tcPr>
          <w:p w14:paraId="2489D1B3">
            <w:pPr>
              <w:spacing w:after="0" w:line="360" w:lineRule="auto"/>
              <w:jc w:val="center"/>
              <w:rPr>
                <w:b w:val="0"/>
                <w:color w:val="000000"/>
              </w:rPr>
            </w:pPr>
            <w:r>
              <w:rPr>
                <w:rFonts w:ascii="Arial" w:hAnsi="Arial"/>
                <w:b w:val="0"/>
                <w:i w:val="0"/>
                <w:color w:val="000000"/>
                <w:sz w:val="12"/>
              </w:rPr>
              <w:t>0.017</w:t>
            </w:r>
          </w:p>
        </w:tc>
        <w:tc>
          <w:tcPr>
            <w:tcW w:w="1186" w:type="dxa"/>
            <w:tcBorders>
              <w:top w:val="nil"/>
              <w:left w:val="nil"/>
              <w:bottom w:val="nil"/>
              <w:right w:val="nil"/>
            </w:tcBorders>
            <w:shd w:val="clear" w:color="auto" w:fill="FFFFFF"/>
            <w:vAlign w:val="center"/>
          </w:tcPr>
          <w:p w14:paraId="2955E709">
            <w:pPr>
              <w:spacing w:after="0" w:line="360" w:lineRule="auto"/>
              <w:jc w:val="center"/>
              <w:rPr>
                <w:b w:val="0"/>
                <w:color w:val="000000"/>
              </w:rPr>
            </w:pPr>
            <w:r>
              <w:rPr>
                <w:rFonts w:ascii="Arial" w:hAnsi="Arial"/>
                <w:b w:val="0"/>
                <w:i w:val="0"/>
                <w:color w:val="000000"/>
                <w:sz w:val="12"/>
              </w:rPr>
              <w:t>0.91–2.09</w:t>
            </w:r>
          </w:p>
        </w:tc>
        <w:tc>
          <w:tcPr>
            <w:tcW w:w="643" w:type="dxa"/>
            <w:tcBorders>
              <w:top w:val="nil"/>
              <w:left w:val="nil"/>
              <w:bottom w:val="nil"/>
              <w:right w:val="nil"/>
            </w:tcBorders>
            <w:shd w:val="clear" w:color="auto" w:fill="FFFFFF"/>
            <w:vAlign w:val="center"/>
          </w:tcPr>
          <w:p w14:paraId="2EC1A8A7">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6AD04BAD">
            <w:pPr>
              <w:spacing w:after="0" w:line="360" w:lineRule="auto"/>
              <w:jc w:val="center"/>
              <w:rPr>
                <w:b w:val="0"/>
                <w:color w:val="000000"/>
              </w:rPr>
            </w:pPr>
            <w:r>
              <w:rPr>
                <w:rFonts w:ascii="Arial" w:hAnsi="Arial"/>
                <w:b w:val="0"/>
                <w:i w:val="0"/>
                <w:color w:val="000000"/>
                <w:sz w:val="12"/>
              </w:rPr>
              <w:t>1.22 (1.09–1.38)</w:t>
            </w:r>
          </w:p>
        </w:tc>
        <w:tc>
          <w:tcPr>
            <w:tcW w:w="1097" w:type="dxa"/>
            <w:tcBorders>
              <w:top w:val="nil"/>
              <w:left w:val="nil"/>
              <w:bottom w:val="nil"/>
              <w:right w:val="nil"/>
            </w:tcBorders>
            <w:shd w:val="clear" w:color="auto" w:fill="FFFFFF"/>
            <w:vAlign w:val="center"/>
          </w:tcPr>
          <w:p w14:paraId="12F0FE1C">
            <w:pPr>
              <w:spacing w:after="0" w:line="360" w:lineRule="auto"/>
              <w:jc w:val="center"/>
              <w:rPr>
                <w:b w:val="0"/>
                <w:color w:val="000000"/>
              </w:rPr>
            </w:pPr>
            <w:r>
              <w:rPr>
                <w:rFonts w:ascii="Arial" w:hAnsi="Arial"/>
                <w:b w:val="0"/>
                <w:i w:val="0"/>
                <w:color w:val="000000"/>
                <w:sz w:val="12"/>
              </w:rPr>
              <w:t>1.38 (1.04–1.83)</w:t>
            </w:r>
          </w:p>
        </w:tc>
        <w:tc>
          <w:tcPr>
            <w:tcW w:w="1097" w:type="dxa"/>
            <w:tcBorders>
              <w:top w:val="nil"/>
              <w:left w:val="nil"/>
              <w:bottom w:val="nil"/>
              <w:right w:val="nil"/>
            </w:tcBorders>
            <w:shd w:val="clear" w:color="auto" w:fill="FFFFFF"/>
            <w:vAlign w:val="center"/>
          </w:tcPr>
          <w:p w14:paraId="41A1AA41">
            <w:pPr>
              <w:spacing w:after="0" w:line="360" w:lineRule="auto"/>
              <w:jc w:val="center"/>
              <w:rPr>
                <w:b w:val="0"/>
                <w:color w:val="000000"/>
              </w:rPr>
            </w:pPr>
            <w:r>
              <w:rPr>
                <w:rFonts w:ascii="Arial" w:hAnsi="Arial"/>
                <w:b w:val="0"/>
                <w:i w:val="0"/>
                <w:color w:val="000000"/>
                <w:sz w:val="12"/>
              </w:rPr>
              <w:t>1.69 (1.40–2.04)</w:t>
            </w:r>
          </w:p>
        </w:tc>
        <w:tc>
          <w:tcPr>
            <w:tcW w:w="1097" w:type="dxa"/>
            <w:tcBorders>
              <w:top w:val="nil"/>
              <w:left w:val="nil"/>
              <w:bottom w:val="nil"/>
              <w:right w:val="nil"/>
            </w:tcBorders>
            <w:shd w:val="clear" w:color="auto" w:fill="FFFFFF"/>
            <w:vAlign w:val="center"/>
          </w:tcPr>
          <w:p w14:paraId="75272B59">
            <w:pPr>
              <w:spacing w:after="0" w:line="360" w:lineRule="auto"/>
              <w:jc w:val="center"/>
              <w:rPr>
                <w:b w:val="0"/>
                <w:color w:val="000000"/>
              </w:rPr>
            </w:pPr>
            <w:r>
              <w:rPr>
                <w:rFonts w:ascii="Arial" w:hAnsi="Arial"/>
                <w:b w:val="0"/>
                <w:i w:val="0"/>
                <w:color w:val="000000"/>
                <w:sz w:val="12"/>
              </w:rPr>
              <w:t>1.62 (1.03–2.55)</w:t>
            </w:r>
          </w:p>
        </w:tc>
        <w:tc>
          <w:tcPr>
            <w:tcW w:w="1097" w:type="dxa"/>
            <w:tcBorders>
              <w:top w:val="nil"/>
              <w:left w:val="nil"/>
              <w:bottom w:val="nil"/>
              <w:right w:val="nil"/>
            </w:tcBorders>
            <w:shd w:val="clear" w:color="auto" w:fill="FFFFFF"/>
            <w:vAlign w:val="center"/>
          </w:tcPr>
          <w:p w14:paraId="7622479C">
            <w:pPr>
              <w:spacing w:after="0" w:line="360" w:lineRule="auto"/>
              <w:jc w:val="center"/>
              <w:rPr>
                <w:b w:val="0"/>
                <w:color w:val="000000"/>
              </w:rPr>
            </w:pPr>
            <w:r>
              <w:rPr>
                <w:rFonts w:ascii="Arial" w:hAnsi="Arial"/>
                <w:b w:val="0"/>
                <w:i w:val="0"/>
                <w:color w:val="000000"/>
                <w:sz w:val="12"/>
              </w:rPr>
              <w:t>1.16 (0.85–1.58)</w:t>
            </w:r>
          </w:p>
        </w:tc>
      </w:tr>
      <w:tr w14:paraId="3E44F556">
        <w:trPr>
          <w:jc w:val="center"/>
        </w:trPr>
        <w:tc>
          <w:tcPr>
            <w:tcW w:w="1474" w:type="dxa"/>
            <w:vMerge w:val="continue"/>
            <w:tcBorders>
              <w:left w:val="nil"/>
              <w:right w:val="nil"/>
            </w:tcBorders>
            <w:shd w:val="clear" w:color="auto" w:fill="FFFFFF"/>
            <w:vAlign w:val="center"/>
          </w:tcPr>
          <w:p w14:paraId="55102D85">
            <w:pPr>
              <w:spacing w:after="0" w:line="360" w:lineRule="auto"/>
              <w:jc w:val="center"/>
              <w:rPr>
                <w:b w:val="0"/>
                <w:color w:val="000000"/>
              </w:rPr>
            </w:pPr>
          </w:p>
        </w:tc>
        <w:tc>
          <w:tcPr>
            <w:tcW w:w="1651" w:type="dxa"/>
            <w:tcBorders>
              <w:top w:val="nil"/>
              <w:left w:val="nil"/>
              <w:bottom w:val="nil"/>
              <w:right w:val="nil"/>
            </w:tcBorders>
            <w:shd w:val="clear" w:color="auto" w:fill="FFFFFF"/>
            <w:vAlign w:val="center"/>
          </w:tcPr>
          <w:p w14:paraId="2D992868">
            <w:pPr>
              <w:spacing w:after="0" w:line="360" w:lineRule="auto"/>
              <w:jc w:val="center"/>
              <w:rPr>
                <w:b w:val="0"/>
                <w:color w:val="000000"/>
              </w:rPr>
            </w:pPr>
            <w:r>
              <w:rPr>
                <w:rFonts w:ascii="Arial" w:hAnsi="Arial"/>
                <w:b w:val="0"/>
                <w:i w:val="0"/>
                <w:color w:val="000000"/>
                <w:sz w:val="12"/>
              </w:rPr>
              <w:t>IADL disability only → BADL disability</w:t>
            </w:r>
          </w:p>
        </w:tc>
        <w:tc>
          <w:tcPr>
            <w:tcW w:w="915" w:type="dxa"/>
            <w:tcBorders>
              <w:top w:val="nil"/>
              <w:left w:val="nil"/>
              <w:bottom w:val="nil"/>
              <w:right w:val="nil"/>
            </w:tcBorders>
            <w:shd w:val="clear" w:color="auto" w:fill="FFFFFF"/>
            <w:vAlign w:val="center"/>
          </w:tcPr>
          <w:p w14:paraId="294644A3">
            <w:pPr>
              <w:spacing w:after="0" w:line="360" w:lineRule="auto"/>
              <w:jc w:val="center"/>
              <w:rPr>
                <w:b w:val="0"/>
                <w:color w:val="000000"/>
              </w:rPr>
            </w:pPr>
            <w:r>
              <w:rPr>
                <w:rFonts w:ascii="Arial" w:hAnsi="Arial"/>
                <w:b w:val="0"/>
                <w:i w:val="0"/>
                <w:color w:val="000000"/>
                <w:sz w:val="12"/>
              </w:rPr>
              <w:t>0.73</w:t>
            </w:r>
          </w:p>
        </w:tc>
        <w:tc>
          <w:tcPr>
            <w:tcW w:w="1116" w:type="dxa"/>
            <w:tcBorders>
              <w:top w:val="nil"/>
              <w:left w:val="nil"/>
              <w:bottom w:val="nil"/>
              <w:right w:val="nil"/>
            </w:tcBorders>
            <w:shd w:val="clear" w:color="auto" w:fill="FFFFFF"/>
            <w:vAlign w:val="center"/>
          </w:tcPr>
          <w:p w14:paraId="1AAEE15B">
            <w:pPr>
              <w:spacing w:after="0" w:line="360" w:lineRule="auto"/>
              <w:jc w:val="center"/>
              <w:rPr>
                <w:b w:val="0"/>
                <w:color w:val="000000"/>
              </w:rPr>
            </w:pPr>
            <w:r>
              <w:rPr>
                <w:rFonts w:ascii="Arial" w:hAnsi="Arial"/>
                <w:b w:val="0"/>
                <w:i w:val="0"/>
                <w:color w:val="000000"/>
                <w:sz w:val="12"/>
              </w:rPr>
              <w:t>0.59–0.89</w:t>
            </w:r>
          </w:p>
        </w:tc>
        <w:tc>
          <w:tcPr>
            <w:tcW w:w="954" w:type="dxa"/>
            <w:tcBorders>
              <w:top w:val="nil"/>
              <w:left w:val="nil"/>
              <w:bottom w:val="nil"/>
              <w:right w:val="nil"/>
            </w:tcBorders>
            <w:shd w:val="clear" w:color="auto" w:fill="FFFFFF"/>
            <w:vAlign w:val="center"/>
          </w:tcPr>
          <w:p w14:paraId="5A4FDCE8">
            <w:pPr>
              <w:spacing w:after="0" w:line="360" w:lineRule="auto"/>
              <w:jc w:val="center"/>
              <w:rPr>
                <w:b w:val="0"/>
                <w:color w:val="000000"/>
              </w:rPr>
            </w:pPr>
            <w:r>
              <w:rPr>
                <w:rFonts w:ascii="Arial" w:hAnsi="Arial"/>
                <w:b w:val="0"/>
                <w:i w:val="0"/>
                <w:color w:val="000000"/>
                <w:sz w:val="12"/>
              </w:rPr>
              <w:t>44.8</w:t>
            </w:r>
          </w:p>
        </w:tc>
        <w:tc>
          <w:tcPr>
            <w:tcW w:w="837" w:type="dxa"/>
            <w:tcBorders>
              <w:top w:val="nil"/>
              <w:left w:val="nil"/>
              <w:bottom w:val="nil"/>
              <w:right w:val="nil"/>
            </w:tcBorders>
            <w:shd w:val="clear" w:color="auto" w:fill="FFFFFF"/>
            <w:vAlign w:val="center"/>
          </w:tcPr>
          <w:p w14:paraId="7A65F5B8">
            <w:pPr>
              <w:spacing w:after="0" w:line="360" w:lineRule="auto"/>
              <w:jc w:val="center"/>
              <w:rPr>
                <w:b w:val="0"/>
                <w:color w:val="000000"/>
              </w:rPr>
            </w:pPr>
            <w:r>
              <w:rPr>
                <w:rFonts w:ascii="Arial" w:hAnsi="Arial"/>
                <w:b w:val="0"/>
                <w:i w:val="0"/>
                <w:color w:val="000000"/>
                <w:sz w:val="12"/>
              </w:rPr>
              <w:t>0.015</w:t>
            </w:r>
          </w:p>
        </w:tc>
        <w:tc>
          <w:tcPr>
            <w:tcW w:w="1186" w:type="dxa"/>
            <w:tcBorders>
              <w:top w:val="nil"/>
              <w:left w:val="nil"/>
              <w:bottom w:val="nil"/>
              <w:right w:val="nil"/>
            </w:tcBorders>
            <w:shd w:val="clear" w:color="auto" w:fill="FFFFFF"/>
            <w:vAlign w:val="center"/>
          </w:tcPr>
          <w:p w14:paraId="063469AA">
            <w:pPr>
              <w:spacing w:after="0" w:line="360" w:lineRule="auto"/>
              <w:jc w:val="center"/>
              <w:rPr>
                <w:b w:val="0"/>
                <w:color w:val="000000"/>
              </w:rPr>
            </w:pPr>
            <w:r>
              <w:rPr>
                <w:rFonts w:ascii="Arial" w:hAnsi="Arial"/>
                <w:b w:val="0"/>
                <w:i w:val="0"/>
                <w:color w:val="000000"/>
                <w:sz w:val="12"/>
              </w:rPr>
              <w:t>0.49–1.08</w:t>
            </w:r>
          </w:p>
        </w:tc>
        <w:tc>
          <w:tcPr>
            <w:tcW w:w="643" w:type="dxa"/>
            <w:tcBorders>
              <w:top w:val="nil"/>
              <w:left w:val="nil"/>
              <w:bottom w:val="nil"/>
              <w:right w:val="nil"/>
            </w:tcBorders>
            <w:shd w:val="clear" w:color="auto" w:fill="FFFFFF"/>
            <w:vAlign w:val="center"/>
          </w:tcPr>
          <w:p w14:paraId="304777C9">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75379B17">
            <w:pPr>
              <w:spacing w:after="0" w:line="360" w:lineRule="auto"/>
              <w:jc w:val="center"/>
              <w:rPr>
                <w:b w:val="0"/>
                <w:color w:val="000000"/>
              </w:rPr>
            </w:pPr>
            <w:r>
              <w:rPr>
                <w:rFonts w:ascii="Arial" w:hAnsi="Arial"/>
                <w:b w:val="0"/>
                <w:i w:val="0"/>
                <w:color w:val="000000"/>
                <w:sz w:val="12"/>
              </w:rPr>
              <w:t>0.62 (0.54–0.72)</w:t>
            </w:r>
          </w:p>
        </w:tc>
        <w:tc>
          <w:tcPr>
            <w:tcW w:w="1097" w:type="dxa"/>
            <w:tcBorders>
              <w:top w:val="nil"/>
              <w:left w:val="nil"/>
              <w:bottom w:val="nil"/>
              <w:right w:val="nil"/>
            </w:tcBorders>
            <w:shd w:val="clear" w:color="auto" w:fill="FFFFFF"/>
            <w:vAlign w:val="center"/>
          </w:tcPr>
          <w:p w14:paraId="22A5BF82">
            <w:pPr>
              <w:spacing w:after="0" w:line="360" w:lineRule="auto"/>
              <w:jc w:val="center"/>
              <w:rPr>
                <w:b w:val="0"/>
                <w:color w:val="000000"/>
              </w:rPr>
            </w:pPr>
            <w:r>
              <w:rPr>
                <w:rFonts w:ascii="Arial" w:hAnsi="Arial"/>
                <w:b w:val="0"/>
                <w:i w:val="0"/>
                <w:color w:val="000000"/>
                <w:sz w:val="12"/>
              </w:rPr>
              <w:t>0.87 (0.66–1.15)</w:t>
            </w:r>
          </w:p>
        </w:tc>
        <w:tc>
          <w:tcPr>
            <w:tcW w:w="1097" w:type="dxa"/>
            <w:tcBorders>
              <w:top w:val="nil"/>
              <w:left w:val="nil"/>
              <w:bottom w:val="nil"/>
              <w:right w:val="nil"/>
            </w:tcBorders>
            <w:shd w:val="clear" w:color="auto" w:fill="FFFFFF"/>
            <w:vAlign w:val="center"/>
          </w:tcPr>
          <w:p w14:paraId="271FAE60">
            <w:pPr>
              <w:spacing w:after="0" w:line="360" w:lineRule="auto"/>
              <w:jc w:val="center"/>
              <w:rPr>
                <w:b w:val="0"/>
                <w:color w:val="000000"/>
              </w:rPr>
            </w:pPr>
            <w:r>
              <w:rPr>
                <w:rFonts w:ascii="Arial" w:hAnsi="Arial"/>
                <w:b w:val="0"/>
                <w:i w:val="0"/>
                <w:color w:val="000000"/>
                <w:sz w:val="12"/>
              </w:rPr>
              <w:t>0.69 (0.53–0.89)</w:t>
            </w:r>
          </w:p>
        </w:tc>
        <w:tc>
          <w:tcPr>
            <w:tcW w:w="1097" w:type="dxa"/>
            <w:tcBorders>
              <w:top w:val="nil"/>
              <w:left w:val="nil"/>
              <w:bottom w:val="nil"/>
              <w:right w:val="nil"/>
            </w:tcBorders>
            <w:shd w:val="clear" w:color="auto" w:fill="FFFFFF"/>
            <w:vAlign w:val="center"/>
          </w:tcPr>
          <w:p w14:paraId="0957FC53">
            <w:pPr>
              <w:spacing w:after="0" w:line="360" w:lineRule="auto"/>
              <w:jc w:val="center"/>
              <w:rPr>
                <w:b w:val="0"/>
                <w:color w:val="000000"/>
              </w:rPr>
            </w:pPr>
            <w:r>
              <w:rPr>
                <w:rFonts w:ascii="Arial" w:hAnsi="Arial"/>
                <w:b w:val="0"/>
                <w:i w:val="0"/>
                <w:color w:val="000000"/>
                <w:sz w:val="12"/>
              </w:rPr>
              <w:t>0.75 (0.40–1.39)</w:t>
            </w:r>
          </w:p>
        </w:tc>
        <w:tc>
          <w:tcPr>
            <w:tcW w:w="1097" w:type="dxa"/>
            <w:tcBorders>
              <w:top w:val="nil"/>
              <w:left w:val="nil"/>
              <w:bottom w:val="nil"/>
              <w:right w:val="nil"/>
            </w:tcBorders>
            <w:shd w:val="clear" w:color="auto" w:fill="FFFFFF"/>
            <w:vAlign w:val="center"/>
          </w:tcPr>
          <w:p w14:paraId="299FDFB0">
            <w:pPr>
              <w:spacing w:after="0" w:line="360" w:lineRule="auto"/>
              <w:jc w:val="center"/>
              <w:rPr>
                <w:b w:val="0"/>
                <w:color w:val="000000"/>
              </w:rPr>
            </w:pPr>
            <w:r>
              <w:rPr>
                <w:rFonts w:ascii="Arial" w:hAnsi="Arial"/>
                <w:b w:val="0"/>
                <w:i w:val="0"/>
                <w:color w:val="000000"/>
                <w:sz w:val="12"/>
              </w:rPr>
              <w:t>0.87 (0.61–1.24)</w:t>
            </w:r>
          </w:p>
        </w:tc>
      </w:tr>
      <w:tr w14:paraId="56C48A32">
        <w:trPr>
          <w:jc w:val="center"/>
        </w:trPr>
        <w:tc>
          <w:tcPr>
            <w:tcW w:w="1474" w:type="dxa"/>
            <w:vMerge w:val="continue"/>
            <w:tcBorders>
              <w:left w:val="nil"/>
              <w:right w:val="nil"/>
            </w:tcBorders>
            <w:shd w:val="clear" w:color="auto" w:fill="FFFFFF"/>
            <w:vAlign w:val="center"/>
          </w:tcPr>
          <w:p w14:paraId="7F5E7C11">
            <w:pPr>
              <w:spacing w:after="0" w:line="360" w:lineRule="auto"/>
              <w:jc w:val="center"/>
              <w:rPr>
                <w:b w:val="0"/>
                <w:color w:val="000000"/>
              </w:rPr>
            </w:pPr>
          </w:p>
        </w:tc>
        <w:tc>
          <w:tcPr>
            <w:tcW w:w="1651" w:type="dxa"/>
            <w:tcBorders>
              <w:top w:val="nil"/>
              <w:left w:val="nil"/>
              <w:bottom w:val="nil"/>
              <w:right w:val="nil"/>
            </w:tcBorders>
            <w:shd w:val="clear" w:color="auto" w:fill="FFFFFF"/>
            <w:vAlign w:val="center"/>
          </w:tcPr>
          <w:p w14:paraId="280B6492">
            <w:pPr>
              <w:spacing w:after="0" w:line="360" w:lineRule="auto"/>
              <w:jc w:val="center"/>
              <w:rPr>
                <w:b w:val="0"/>
                <w:color w:val="000000"/>
              </w:rPr>
            </w:pPr>
            <w:r>
              <w:rPr>
                <w:rFonts w:ascii="Arial" w:hAnsi="Arial"/>
                <w:b w:val="0"/>
                <w:i w:val="0"/>
                <w:color w:val="000000"/>
                <w:sz w:val="12"/>
              </w:rPr>
              <w:t>BADL disability → Independent</w:t>
            </w:r>
          </w:p>
        </w:tc>
        <w:tc>
          <w:tcPr>
            <w:tcW w:w="915" w:type="dxa"/>
            <w:tcBorders>
              <w:top w:val="nil"/>
              <w:left w:val="nil"/>
              <w:bottom w:val="nil"/>
              <w:right w:val="nil"/>
            </w:tcBorders>
            <w:shd w:val="clear" w:color="auto" w:fill="FFFFFF"/>
            <w:vAlign w:val="center"/>
          </w:tcPr>
          <w:p w14:paraId="4F89B363">
            <w:pPr>
              <w:spacing w:after="0" w:line="360" w:lineRule="auto"/>
              <w:jc w:val="center"/>
              <w:rPr>
                <w:b w:val="0"/>
                <w:color w:val="000000"/>
              </w:rPr>
            </w:pPr>
            <w:r>
              <w:rPr>
                <w:rFonts w:ascii="Arial" w:hAnsi="Arial"/>
                <w:b w:val="0"/>
                <w:i w:val="0"/>
                <w:color w:val="000000"/>
                <w:sz w:val="12"/>
              </w:rPr>
              <w:t>1.73</w:t>
            </w:r>
          </w:p>
        </w:tc>
        <w:tc>
          <w:tcPr>
            <w:tcW w:w="1116" w:type="dxa"/>
            <w:tcBorders>
              <w:top w:val="nil"/>
              <w:left w:val="nil"/>
              <w:bottom w:val="nil"/>
              <w:right w:val="nil"/>
            </w:tcBorders>
            <w:shd w:val="clear" w:color="auto" w:fill="FFFFFF"/>
            <w:vAlign w:val="center"/>
          </w:tcPr>
          <w:p w14:paraId="7D28338E">
            <w:pPr>
              <w:spacing w:after="0" w:line="360" w:lineRule="auto"/>
              <w:jc w:val="center"/>
              <w:rPr>
                <w:b w:val="0"/>
                <w:color w:val="000000"/>
              </w:rPr>
            </w:pPr>
            <w:r>
              <w:rPr>
                <w:rFonts w:ascii="Arial" w:hAnsi="Arial"/>
                <w:b w:val="0"/>
                <w:i w:val="0"/>
                <w:color w:val="000000"/>
                <w:sz w:val="12"/>
              </w:rPr>
              <w:t>1.40–2.13</w:t>
            </w:r>
          </w:p>
        </w:tc>
        <w:tc>
          <w:tcPr>
            <w:tcW w:w="954" w:type="dxa"/>
            <w:tcBorders>
              <w:top w:val="nil"/>
              <w:left w:val="nil"/>
              <w:bottom w:val="nil"/>
              <w:right w:val="nil"/>
            </w:tcBorders>
            <w:shd w:val="clear" w:color="auto" w:fill="FFFFFF"/>
            <w:vAlign w:val="center"/>
          </w:tcPr>
          <w:p w14:paraId="1F080072">
            <w:pPr>
              <w:spacing w:after="0" w:line="360" w:lineRule="auto"/>
              <w:jc w:val="center"/>
              <w:rPr>
                <w:b w:val="0"/>
                <w:color w:val="000000"/>
              </w:rPr>
            </w:pPr>
            <w:r>
              <w:rPr>
                <w:rFonts w:ascii="Arial" w:hAnsi="Arial"/>
                <w:b w:val="0"/>
                <w:i w:val="0"/>
                <w:color w:val="000000"/>
                <w:sz w:val="12"/>
              </w:rPr>
              <w:t>84.7</w:t>
            </w:r>
          </w:p>
        </w:tc>
        <w:tc>
          <w:tcPr>
            <w:tcW w:w="837" w:type="dxa"/>
            <w:tcBorders>
              <w:top w:val="nil"/>
              <w:left w:val="nil"/>
              <w:bottom w:val="nil"/>
              <w:right w:val="nil"/>
            </w:tcBorders>
            <w:shd w:val="clear" w:color="auto" w:fill="FFFFFF"/>
            <w:vAlign w:val="center"/>
          </w:tcPr>
          <w:p w14:paraId="0AFCF8F1">
            <w:pPr>
              <w:spacing w:after="0" w:line="360" w:lineRule="auto"/>
              <w:jc w:val="center"/>
              <w:rPr>
                <w:b w:val="0"/>
                <w:color w:val="000000"/>
              </w:rPr>
            </w:pPr>
            <w:r>
              <w:rPr>
                <w:rFonts w:ascii="Arial" w:hAnsi="Arial"/>
                <w:b w:val="0"/>
                <w:i w:val="0"/>
                <w:color w:val="000000"/>
                <w:sz w:val="12"/>
              </w:rPr>
              <w:t>0.024</w:t>
            </w:r>
          </w:p>
        </w:tc>
        <w:tc>
          <w:tcPr>
            <w:tcW w:w="1186" w:type="dxa"/>
            <w:tcBorders>
              <w:top w:val="nil"/>
              <w:left w:val="nil"/>
              <w:bottom w:val="nil"/>
              <w:right w:val="nil"/>
            </w:tcBorders>
            <w:shd w:val="clear" w:color="auto" w:fill="FFFFFF"/>
            <w:vAlign w:val="center"/>
          </w:tcPr>
          <w:p w14:paraId="48AE1FD3">
            <w:pPr>
              <w:spacing w:after="0" w:line="360" w:lineRule="auto"/>
              <w:jc w:val="center"/>
              <w:rPr>
                <w:b w:val="0"/>
                <w:color w:val="000000"/>
              </w:rPr>
            </w:pPr>
            <w:r>
              <w:rPr>
                <w:rFonts w:ascii="Arial" w:hAnsi="Arial"/>
                <w:b w:val="0"/>
                <w:i w:val="0"/>
                <w:color w:val="000000"/>
                <w:sz w:val="12"/>
              </w:rPr>
              <w:t>1.07–2.79</w:t>
            </w:r>
          </w:p>
        </w:tc>
        <w:tc>
          <w:tcPr>
            <w:tcW w:w="643" w:type="dxa"/>
            <w:tcBorders>
              <w:top w:val="nil"/>
              <w:left w:val="nil"/>
              <w:bottom w:val="nil"/>
              <w:right w:val="nil"/>
            </w:tcBorders>
            <w:shd w:val="clear" w:color="auto" w:fill="FFFFFF"/>
            <w:vAlign w:val="center"/>
          </w:tcPr>
          <w:p w14:paraId="1825B1E5">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3A37ADD7">
            <w:pPr>
              <w:spacing w:after="0" w:line="360" w:lineRule="auto"/>
              <w:jc w:val="center"/>
              <w:rPr>
                <w:b w:val="0"/>
                <w:color w:val="000000"/>
              </w:rPr>
            </w:pPr>
            <w:r>
              <w:rPr>
                <w:rFonts w:ascii="Arial" w:hAnsi="Arial"/>
                <w:b w:val="0"/>
                <w:i w:val="0"/>
                <w:color w:val="000000"/>
                <w:sz w:val="12"/>
              </w:rPr>
              <w:t>1.65 (1.51–1.80)</w:t>
            </w:r>
          </w:p>
        </w:tc>
        <w:tc>
          <w:tcPr>
            <w:tcW w:w="1097" w:type="dxa"/>
            <w:tcBorders>
              <w:top w:val="nil"/>
              <w:left w:val="nil"/>
              <w:bottom w:val="nil"/>
              <w:right w:val="nil"/>
            </w:tcBorders>
            <w:shd w:val="clear" w:color="auto" w:fill="FFFFFF"/>
            <w:vAlign w:val="center"/>
          </w:tcPr>
          <w:p w14:paraId="1F24D180">
            <w:pPr>
              <w:spacing w:after="0" w:line="360" w:lineRule="auto"/>
              <w:jc w:val="center"/>
              <w:rPr>
                <w:b w:val="0"/>
                <w:color w:val="000000"/>
              </w:rPr>
            </w:pPr>
            <w:r>
              <w:rPr>
                <w:rFonts w:ascii="Arial" w:hAnsi="Arial"/>
                <w:b w:val="0"/>
                <w:i w:val="0"/>
                <w:color w:val="000000"/>
                <w:sz w:val="12"/>
              </w:rPr>
              <w:t>1.91 (1.69–2.16)</w:t>
            </w:r>
          </w:p>
        </w:tc>
        <w:tc>
          <w:tcPr>
            <w:tcW w:w="1097" w:type="dxa"/>
            <w:tcBorders>
              <w:top w:val="nil"/>
              <w:left w:val="nil"/>
              <w:bottom w:val="nil"/>
              <w:right w:val="nil"/>
            </w:tcBorders>
            <w:shd w:val="clear" w:color="auto" w:fill="FFFFFF"/>
            <w:vAlign w:val="center"/>
          </w:tcPr>
          <w:p w14:paraId="2AABD053">
            <w:pPr>
              <w:spacing w:after="0" w:line="360" w:lineRule="auto"/>
              <w:jc w:val="center"/>
              <w:rPr>
                <w:b w:val="0"/>
                <w:color w:val="000000"/>
              </w:rPr>
            </w:pPr>
            <w:r>
              <w:rPr>
                <w:rFonts w:ascii="Arial" w:hAnsi="Arial"/>
                <w:b w:val="0"/>
                <w:i w:val="0"/>
                <w:color w:val="000000"/>
                <w:sz w:val="12"/>
              </w:rPr>
              <w:t>2.03 (1.83–2.25)</w:t>
            </w:r>
          </w:p>
        </w:tc>
        <w:tc>
          <w:tcPr>
            <w:tcW w:w="1097" w:type="dxa"/>
            <w:tcBorders>
              <w:top w:val="nil"/>
              <w:left w:val="nil"/>
              <w:bottom w:val="nil"/>
              <w:right w:val="nil"/>
            </w:tcBorders>
            <w:shd w:val="clear" w:color="auto" w:fill="FFFFFF"/>
            <w:vAlign w:val="center"/>
          </w:tcPr>
          <w:p w14:paraId="2BA8B467">
            <w:pPr>
              <w:spacing w:after="0" w:line="360" w:lineRule="auto"/>
              <w:jc w:val="center"/>
              <w:rPr>
                <w:b w:val="0"/>
                <w:color w:val="000000"/>
              </w:rPr>
            </w:pPr>
            <w:r>
              <w:rPr>
                <w:rFonts w:ascii="Arial" w:hAnsi="Arial"/>
                <w:b w:val="0"/>
                <w:i w:val="0"/>
                <w:color w:val="000000"/>
                <w:sz w:val="12"/>
              </w:rPr>
              <w:t>1.82 (1.26–2.63)</w:t>
            </w:r>
          </w:p>
        </w:tc>
        <w:tc>
          <w:tcPr>
            <w:tcW w:w="1097" w:type="dxa"/>
            <w:tcBorders>
              <w:top w:val="nil"/>
              <w:left w:val="nil"/>
              <w:bottom w:val="nil"/>
              <w:right w:val="nil"/>
            </w:tcBorders>
            <w:shd w:val="clear" w:color="auto" w:fill="FFFFFF"/>
            <w:vAlign w:val="center"/>
          </w:tcPr>
          <w:p w14:paraId="214B0C64">
            <w:pPr>
              <w:spacing w:after="0" w:line="360" w:lineRule="auto"/>
              <w:jc w:val="center"/>
              <w:rPr>
                <w:b w:val="0"/>
                <w:color w:val="000000"/>
              </w:rPr>
            </w:pPr>
            <w:r>
              <w:rPr>
                <w:rFonts w:ascii="Arial" w:hAnsi="Arial"/>
                <w:b w:val="0"/>
                <w:i w:val="0"/>
                <w:color w:val="000000"/>
                <w:sz w:val="12"/>
              </w:rPr>
              <w:t>1.33 (1.14–1.56)</w:t>
            </w:r>
          </w:p>
        </w:tc>
      </w:tr>
      <w:tr w14:paraId="5C3FEE96">
        <w:trPr>
          <w:jc w:val="center"/>
        </w:trPr>
        <w:tc>
          <w:tcPr>
            <w:tcW w:w="1474" w:type="dxa"/>
            <w:vMerge w:val="continue"/>
            <w:tcBorders>
              <w:left w:val="nil"/>
              <w:bottom w:val="nil"/>
              <w:right w:val="nil"/>
            </w:tcBorders>
            <w:shd w:val="clear" w:color="auto" w:fill="FFFFFF"/>
            <w:vAlign w:val="center"/>
          </w:tcPr>
          <w:p w14:paraId="62B301BF">
            <w:pPr>
              <w:spacing w:after="0" w:line="360" w:lineRule="auto"/>
              <w:jc w:val="center"/>
              <w:rPr>
                <w:b w:val="0"/>
                <w:color w:val="000000"/>
              </w:rPr>
            </w:pPr>
          </w:p>
        </w:tc>
        <w:tc>
          <w:tcPr>
            <w:tcW w:w="1651" w:type="dxa"/>
            <w:tcBorders>
              <w:top w:val="nil"/>
              <w:left w:val="nil"/>
              <w:bottom w:val="nil"/>
              <w:right w:val="nil"/>
            </w:tcBorders>
            <w:shd w:val="clear" w:color="auto" w:fill="FFFFFF"/>
            <w:vAlign w:val="center"/>
          </w:tcPr>
          <w:p w14:paraId="6EEAD318">
            <w:pPr>
              <w:spacing w:after="0" w:line="360" w:lineRule="auto"/>
              <w:jc w:val="center"/>
              <w:rPr>
                <w:b w:val="0"/>
                <w:color w:val="000000"/>
              </w:rPr>
            </w:pPr>
            <w:r>
              <w:rPr>
                <w:rFonts w:ascii="Arial" w:hAnsi="Arial"/>
                <w:b w:val="0"/>
                <w:i w:val="0"/>
                <w:color w:val="000000"/>
                <w:sz w:val="12"/>
              </w:rPr>
              <w:t>BADL disability → IADL disability only</w:t>
            </w:r>
          </w:p>
        </w:tc>
        <w:tc>
          <w:tcPr>
            <w:tcW w:w="915" w:type="dxa"/>
            <w:tcBorders>
              <w:top w:val="nil"/>
              <w:left w:val="nil"/>
              <w:bottom w:val="nil"/>
              <w:right w:val="nil"/>
            </w:tcBorders>
            <w:shd w:val="clear" w:color="auto" w:fill="FFFFFF"/>
            <w:vAlign w:val="center"/>
          </w:tcPr>
          <w:p w14:paraId="61CA65F1">
            <w:pPr>
              <w:spacing w:after="0" w:line="360" w:lineRule="auto"/>
              <w:jc w:val="center"/>
              <w:rPr>
                <w:b w:val="0"/>
                <w:color w:val="000000"/>
              </w:rPr>
            </w:pPr>
            <w:r>
              <w:rPr>
                <w:rFonts w:ascii="Arial" w:hAnsi="Arial"/>
                <w:b w:val="0"/>
                <w:i w:val="0"/>
                <w:color w:val="000000"/>
                <w:sz w:val="12"/>
              </w:rPr>
              <w:t>0.85</w:t>
            </w:r>
          </w:p>
        </w:tc>
        <w:tc>
          <w:tcPr>
            <w:tcW w:w="1116" w:type="dxa"/>
            <w:tcBorders>
              <w:top w:val="nil"/>
              <w:left w:val="nil"/>
              <w:bottom w:val="nil"/>
              <w:right w:val="nil"/>
            </w:tcBorders>
            <w:shd w:val="clear" w:color="auto" w:fill="FFFFFF"/>
            <w:vAlign w:val="center"/>
          </w:tcPr>
          <w:p w14:paraId="188A64E7">
            <w:pPr>
              <w:spacing w:after="0" w:line="360" w:lineRule="auto"/>
              <w:jc w:val="center"/>
              <w:rPr>
                <w:b w:val="0"/>
                <w:color w:val="000000"/>
              </w:rPr>
            </w:pPr>
            <w:r>
              <w:rPr>
                <w:rFonts w:ascii="Arial" w:hAnsi="Arial"/>
                <w:b w:val="0"/>
                <w:i w:val="0"/>
                <w:color w:val="000000"/>
                <w:sz w:val="12"/>
              </w:rPr>
              <w:t>0.61–1.17</w:t>
            </w:r>
          </w:p>
        </w:tc>
        <w:tc>
          <w:tcPr>
            <w:tcW w:w="954" w:type="dxa"/>
            <w:tcBorders>
              <w:top w:val="nil"/>
              <w:left w:val="nil"/>
              <w:bottom w:val="nil"/>
              <w:right w:val="nil"/>
            </w:tcBorders>
            <w:shd w:val="clear" w:color="auto" w:fill="FFFFFF"/>
            <w:vAlign w:val="center"/>
          </w:tcPr>
          <w:p w14:paraId="1D194449">
            <w:pPr>
              <w:spacing w:after="0" w:line="360" w:lineRule="auto"/>
              <w:jc w:val="center"/>
              <w:rPr>
                <w:b w:val="0"/>
                <w:color w:val="000000"/>
              </w:rPr>
            </w:pPr>
            <w:r>
              <w:rPr>
                <w:rFonts w:ascii="Arial" w:hAnsi="Arial"/>
                <w:b w:val="0"/>
                <w:i w:val="0"/>
                <w:color w:val="000000"/>
                <w:sz w:val="12"/>
              </w:rPr>
              <w:t>64.6</w:t>
            </w:r>
          </w:p>
        </w:tc>
        <w:tc>
          <w:tcPr>
            <w:tcW w:w="837" w:type="dxa"/>
            <w:tcBorders>
              <w:top w:val="nil"/>
              <w:left w:val="nil"/>
              <w:bottom w:val="nil"/>
              <w:right w:val="nil"/>
            </w:tcBorders>
            <w:shd w:val="clear" w:color="auto" w:fill="FFFFFF"/>
            <w:vAlign w:val="center"/>
          </w:tcPr>
          <w:p w14:paraId="0C2728F8">
            <w:pPr>
              <w:spacing w:after="0" w:line="360" w:lineRule="auto"/>
              <w:jc w:val="center"/>
              <w:rPr>
                <w:b w:val="0"/>
                <w:color w:val="000000"/>
              </w:rPr>
            </w:pPr>
            <w:r>
              <w:rPr>
                <w:rFonts w:ascii="Arial" w:hAnsi="Arial"/>
                <w:b w:val="0"/>
                <w:i w:val="0"/>
                <w:color w:val="000000"/>
                <w:sz w:val="12"/>
              </w:rPr>
              <w:t>0.048</w:t>
            </w:r>
          </w:p>
        </w:tc>
        <w:tc>
          <w:tcPr>
            <w:tcW w:w="1186" w:type="dxa"/>
            <w:tcBorders>
              <w:top w:val="nil"/>
              <w:left w:val="nil"/>
              <w:bottom w:val="nil"/>
              <w:right w:val="nil"/>
            </w:tcBorders>
            <w:shd w:val="clear" w:color="auto" w:fill="FFFFFF"/>
            <w:vAlign w:val="center"/>
          </w:tcPr>
          <w:p w14:paraId="7C7716D1">
            <w:pPr>
              <w:spacing w:after="0" w:line="360" w:lineRule="auto"/>
              <w:jc w:val="center"/>
              <w:rPr>
                <w:b w:val="0"/>
                <w:color w:val="000000"/>
              </w:rPr>
            </w:pPr>
            <w:r>
              <w:rPr>
                <w:rFonts w:ascii="Arial" w:hAnsi="Arial"/>
                <w:b w:val="0"/>
                <w:i w:val="0"/>
                <w:color w:val="000000"/>
                <w:sz w:val="12"/>
              </w:rPr>
              <w:t>0.42–1.68</w:t>
            </w:r>
          </w:p>
        </w:tc>
        <w:tc>
          <w:tcPr>
            <w:tcW w:w="643" w:type="dxa"/>
            <w:tcBorders>
              <w:top w:val="nil"/>
              <w:left w:val="nil"/>
              <w:bottom w:val="nil"/>
              <w:right w:val="nil"/>
            </w:tcBorders>
            <w:shd w:val="clear" w:color="auto" w:fill="FFFFFF"/>
            <w:vAlign w:val="center"/>
          </w:tcPr>
          <w:p w14:paraId="1E60675C">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2D41E736">
            <w:pPr>
              <w:spacing w:after="0" w:line="360" w:lineRule="auto"/>
              <w:jc w:val="center"/>
              <w:rPr>
                <w:b w:val="0"/>
                <w:color w:val="000000"/>
              </w:rPr>
            </w:pPr>
            <w:r>
              <w:rPr>
                <w:rFonts w:ascii="Arial" w:hAnsi="Arial"/>
                <w:b w:val="0"/>
                <w:i w:val="0"/>
                <w:color w:val="000000"/>
                <w:sz w:val="12"/>
              </w:rPr>
              <w:t>1.08 (0.91–1.27)</w:t>
            </w:r>
          </w:p>
        </w:tc>
        <w:tc>
          <w:tcPr>
            <w:tcW w:w="1097" w:type="dxa"/>
            <w:tcBorders>
              <w:top w:val="nil"/>
              <w:left w:val="nil"/>
              <w:bottom w:val="nil"/>
              <w:right w:val="nil"/>
            </w:tcBorders>
            <w:shd w:val="clear" w:color="auto" w:fill="FFFFFF"/>
            <w:vAlign w:val="center"/>
          </w:tcPr>
          <w:p w14:paraId="0846D17F">
            <w:pPr>
              <w:spacing w:after="0" w:line="360" w:lineRule="auto"/>
              <w:jc w:val="center"/>
              <w:rPr>
                <w:b w:val="0"/>
                <w:color w:val="000000"/>
              </w:rPr>
            </w:pPr>
            <w:r>
              <w:rPr>
                <w:rFonts w:ascii="Arial" w:hAnsi="Arial"/>
                <w:b w:val="0"/>
                <w:i w:val="0"/>
                <w:color w:val="000000"/>
                <w:sz w:val="12"/>
              </w:rPr>
              <w:t>0.58 (0.42–0.82)</w:t>
            </w:r>
          </w:p>
        </w:tc>
        <w:tc>
          <w:tcPr>
            <w:tcW w:w="1097" w:type="dxa"/>
            <w:tcBorders>
              <w:top w:val="nil"/>
              <w:left w:val="nil"/>
              <w:bottom w:val="nil"/>
              <w:right w:val="nil"/>
            </w:tcBorders>
            <w:shd w:val="clear" w:color="auto" w:fill="FFFFFF"/>
            <w:vAlign w:val="center"/>
          </w:tcPr>
          <w:p w14:paraId="5C4689D1">
            <w:pPr>
              <w:spacing w:after="0" w:line="360" w:lineRule="auto"/>
              <w:jc w:val="center"/>
              <w:rPr>
                <w:b w:val="0"/>
                <w:color w:val="000000"/>
              </w:rPr>
            </w:pPr>
            <w:r>
              <w:rPr>
                <w:rFonts w:ascii="Arial" w:hAnsi="Arial"/>
                <w:b w:val="0"/>
                <w:i w:val="0"/>
                <w:color w:val="000000"/>
                <w:sz w:val="12"/>
              </w:rPr>
              <w:t>0.91 (0.69–1.21)</w:t>
            </w:r>
          </w:p>
        </w:tc>
        <w:tc>
          <w:tcPr>
            <w:tcW w:w="1097" w:type="dxa"/>
            <w:tcBorders>
              <w:top w:val="nil"/>
              <w:left w:val="nil"/>
              <w:bottom w:val="nil"/>
              <w:right w:val="nil"/>
            </w:tcBorders>
            <w:shd w:val="clear" w:color="auto" w:fill="FFFFFF"/>
            <w:vAlign w:val="center"/>
          </w:tcPr>
          <w:p w14:paraId="29C7F253">
            <w:pPr>
              <w:spacing w:after="0" w:line="360" w:lineRule="auto"/>
              <w:jc w:val="center"/>
              <w:rPr>
                <w:b w:val="0"/>
                <w:color w:val="000000"/>
              </w:rPr>
            </w:pPr>
            <w:r>
              <w:rPr>
                <w:rFonts w:ascii="Arial" w:hAnsi="Arial"/>
                <w:b w:val="0"/>
                <w:i w:val="0"/>
                <w:color w:val="000000"/>
                <w:sz w:val="12"/>
              </w:rPr>
              <w:t>1.01 (0.49–2.09)</w:t>
            </w:r>
          </w:p>
        </w:tc>
        <w:tc>
          <w:tcPr>
            <w:tcW w:w="1097" w:type="dxa"/>
            <w:tcBorders>
              <w:top w:val="nil"/>
              <w:left w:val="nil"/>
              <w:bottom w:val="nil"/>
              <w:right w:val="nil"/>
            </w:tcBorders>
            <w:shd w:val="clear" w:color="auto" w:fill="FFFFFF"/>
            <w:vAlign w:val="center"/>
          </w:tcPr>
          <w:p w14:paraId="154A4F6C">
            <w:pPr>
              <w:spacing w:after="0" w:line="360" w:lineRule="auto"/>
              <w:jc w:val="center"/>
              <w:rPr>
                <w:b w:val="0"/>
                <w:color w:val="000000"/>
              </w:rPr>
            </w:pPr>
            <w:r>
              <w:rPr>
                <w:rFonts w:ascii="Arial" w:hAnsi="Arial"/>
                <w:b w:val="0"/>
                <w:i w:val="0"/>
                <w:color w:val="000000"/>
                <w:sz w:val="12"/>
              </w:rPr>
              <w:t>0.71 (0.46–1.11)</w:t>
            </w:r>
          </w:p>
        </w:tc>
      </w:tr>
      <w:tr w14:paraId="5A8813B7">
        <w:trPr>
          <w:jc w:val="center"/>
        </w:trPr>
        <w:tc>
          <w:tcPr>
            <w:tcW w:w="1474" w:type="dxa"/>
            <w:vMerge w:val="restart"/>
            <w:tcBorders>
              <w:top w:val="nil"/>
              <w:left w:val="nil"/>
              <w:right w:val="nil"/>
            </w:tcBorders>
            <w:shd w:val="clear" w:color="auto" w:fill="FFFFFF"/>
            <w:vAlign w:val="center"/>
          </w:tcPr>
          <w:p w14:paraId="536E2790">
            <w:pPr>
              <w:spacing w:after="0" w:line="360" w:lineRule="auto"/>
              <w:jc w:val="center"/>
              <w:rPr>
                <w:b w:val="0"/>
                <w:color w:val="000000"/>
              </w:rPr>
            </w:pPr>
            <w:r>
              <w:rPr>
                <w:rFonts w:ascii="Arial" w:hAnsi="Arial"/>
                <w:b w:val="0"/>
                <w:i w:val="0"/>
                <w:color w:val="000000"/>
                <w:sz w:val="12"/>
              </w:rPr>
              <w:t>Activity cessation (Became inactive vs stable active)</w:t>
            </w:r>
          </w:p>
        </w:tc>
        <w:tc>
          <w:tcPr>
            <w:tcW w:w="1651" w:type="dxa"/>
            <w:tcBorders>
              <w:top w:val="nil"/>
              <w:left w:val="nil"/>
              <w:bottom w:val="nil"/>
              <w:right w:val="nil"/>
            </w:tcBorders>
            <w:shd w:val="clear" w:color="auto" w:fill="FFFFFF"/>
            <w:vAlign w:val="center"/>
          </w:tcPr>
          <w:p w14:paraId="05C9C266">
            <w:pPr>
              <w:spacing w:after="0" w:line="360" w:lineRule="auto"/>
              <w:jc w:val="center"/>
              <w:rPr>
                <w:b w:val="0"/>
                <w:color w:val="000000"/>
              </w:rPr>
            </w:pPr>
            <w:r>
              <w:rPr>
                <w:rFonts w:ascii="Arial" w:hAnsi="Arial"/>
                <w:b w:val="0"/>
                <w:i w:val="0"/>
                <w:color w:val="000000"/>
                <w:sz w:val="12"/>
              </w:rPr>
              <w:t>Independent → IADL disability only</w:t>
            </w:r>
          </w:p>
        </w:tc>
        <w:tc>
          <w:tcPr>
            <w:tcW w:w="915" w:type="dxa"/>
            <w:tcBorders>
              <w:top w:val="nil"/>
              <w:left w:val="nil"/>
              <w:bottom w:val="nil"/>
              <w:right w:val="nil"/>
            </w:tcBorders>
            <w:shd w:val="clear" w:color="auto" w:fill="FFFFFF"/>
            <w:vAlign w:val="center"/>
          </w:tcPr>
          <w:p w14:paraId="2DEADB56">
            <w:pPr>
              <w:spacing w:after="0" w:line="360" w:lineRule="auto"/>
              <w:jc w:val="center"/>
              <w:rPr>
                <w:b w:val="0"/>
                <w:color w:val="000000"/>
              </w:rPr>
            </w:pPr>
            <w:r>
              <w:rPr>
                <w:rFonts w:ascii="Arial" w:hAnsi="Arial"/>
                <w:b w:val="0"/>
                <w:i w:val="0"/>
                <w:color w:val="000000"/>
                <w:sz w:val="12"/>
              </w:rPr>
              <w:t>1.28</w:t>
            </w:r>
          </w:p>
        </w:tc>
        <w:tc>
          <w:tcPr>
            <w:tcW w:w="1116" w:type="dxa"/>
            <w:tcBorders>
              <w:top w:val="nil"/>
              <w:left w:val="nil"/>
              <w:bottom w:val="nil"/>
              <w:right w:val="nil"/>
            </w:tcBorders>
            <w:shd w:val="clear" w:color="auto" w:fill="FFFFFF"/>
            <w:vAlign w:val="center"/>
          </w:tcPr>
          <w:p w14:paraId="1499EA2E">
            <w:pPr>
              <w:spacing w:after="0" w:line="360" w:lineRule="auto"/>
              <w:jc w:val="center"/>
              <w:rPr>
                <w:b w:val="0"/>
                <w:color w:val="000000"/>
              </w:rPr>
            </w:pPr>
            <w:r>
              <w:rPr>
                <w:rFonts w:ascii="Arial" w:hAnsi="Arial"/>
                <w:b w:val="0"/>
                <w:i w:val="0"/>
                <w:color w:val="000000"/>
                <w:sz w:val="12"/>
              </w:rPr>
              <w:t>1.03–1.58</w:t>
            </w:r>
          </w:p>
        </w:tc>
        <w:tc>
          <w:tcPr>
            <w:tcW w:w="954" w:type="dxa"/>
            <w:tcBorders>
              <w:top w:val="nil"/>
              <w:left w:val="nil"/>
              <w:bottom w:val="nil"/>
              <w:right w:val="nil"/>
            </w:tcBorders>
            <w:shd w:val="clear" w:color="auto" w:fill="FFFFFF"/>
            <w:vAlign w:val="center"/>
          </w:tcPr>
          <w:p w14:paraId="00B34863">
            <w:pPr>
              <w:spacing w:after="0" w:line="360" w:lineRule="auto"/>
              <w:jc w:val="center"/>
              <w:rPr>
                <w:b w:val="0"/>
                <w:color w:val="000000"/>
              </w:rPr>
            </w:pPr>
            <w:r>
              <w:rPr>
                <w:rFonts w:ascii="Arial" w:hAnsi="Arial"/>
                <w:b w:val="0"/>
                <w:i w:val="0"/>
                <w:color w:val="000000"/>
                <w:sz w:val="12"/>
              </w:rPr>
              <w:t>70.7</w:t>
            </w:r>
          </w:p>
        </w:tc>
        <w:tc>
          <w:tcPr>
            <w:tcW w:w="837" w:type="dxa"/>
            <w:tcBorders>
              <w:top w:val="nil"/>
              <w:left w:val="nil"/>
              <w:bottom w:val="nil"/>
              <w:right w:val="nil"/>
            </w:tcBorders>
            <w:shd w:val="clear" w:color="auto" w:fill="FFFFFF"/>
            <w:vAlign w:val="center"/>
          </w:tcPr>
          <w:p w14:paraId="537C8F23">
            <w:pPr>
              <w:spacing w:after="0" w:line="360" w:lineRule="auto"/>
              <w:jc w:val="center"/>
              <w:rPr>
                <w:b w:val="0"/>
                <w:color w:val="000000"/>
              </w:rPr>
            </w:pPr>
            <w:r>
              <w:rPr>
                <w:rFonts w:ascii="Arial" w:hAnsi="Arial"/>
                <w:b w:val="0"/>
                <w:i w:val="0"/>
                <w:color w:val="000000"/>
                <w:sz w:val="12"/>
              </w:rPr>
              <w:t>0.018</w:t>
            </w:r>
          </w:p>
        </w:tc>
        <w:tc>
          <w:tcPr>
            <w:tcW w:w="1186" w:type="dxa"/>
            <w:tcBorders>
              <w:top w:val="nil"/>
              <w:left w:val="nil"/>
              <w:bottom w:val="nil"/>
              <w:right w:val="nil"/>
            </w:tcBorders>
            <w:shd w:val="clear" w:color="auto" w:fill="FFFFFF"/>
            <w:vAlign w:val="center"/>
          </w:tcPr>
          <w:p w14:paraId="73A14487">
            <w:pPr>
              <w:spacing w:after="0" w:line="360" w:lineRule="auto"/>
              <w:jc w:val="center"/>
              <w:rPr>
                <w:b w:val="0"/>
                <w:color w:val="000000"/>
              </w:rPr>
            </w:pPr>
            <w:r>
              <w:rPr>
                <w:rFonts w:ascii="Arial" w:hAnsi="Arial"/>
                <w:b w:val="0"/>
                <w:i w:val="0"/>
                <w:color w:val="000000"/>
                <w:sz w:val="12"/>
              </w:rPr>
              <w:t>0.83–1.96</w:t>
            </w:r>
          </w:p>
        </w:tc>
        <w:tc>
          <w:tcPr>
            <w:tcW w:w="643" w:type="dxa"/>
            <w:tcBorders>
              <w:top w:val="nil"/>
              <w:left w:val="nil"/>
              <w:bottom w:val="nil"/>
              <w:right w:val="nil"/>
            </w:tcBorders>
            <w:shd w:val="clear" w:color="auto" w:fill="FFFFFF"/>
            <w:vAlign w:val="center"/>
          </w:tcPr>
          <w:p w14:paraId="283EE559">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7FE195EA">
            <w:pPr>
              <w:spacing w:after="0" w:line="360" w:lineRule="auto"/>
              <w:jc w:val="center"/>
              <w:rPr>
                <w:b w:val="0"/>
                <w:color w:val="000000"/>
              </w:rPr>
            </w:pPr>
            <w:r>
              <w:rPr>
                <w:rFonts w:ascii="Arial" w:hAnsi="Arial"/>
                <w:b w:val="0"/>
                <w:i w:val="0"/>
                <w:color w:val="000000"/>
                <w:sz w:val="12"/>
              </w:rPr>
              <w:t>1.22 (1.10–1.34)</w:t>
            </w:r>
          </w:p>
        </w:tc>
        <w:tc>
          <w:tcPr>
            <w:tcW w:w="1097" w:type="dxa"/>
            <w:tcBorders>
              <w:top w:val="nil"/>
              <w:left w:val="nil"/>
              <w:bottom w:val="nil"/>
              <w:right w:val="nil"/>
            </w:tcBorders>
            <w:shd w:val="clear" w:color="auto" w:fill="FFFFFF"/>
            <w:vAlign w:val="center"/>
          </w:tcPr>
          <w:p w14:paraId="4F7B1F3F">
            <w:pPr>
              <w:spacing w:after="0" w:line="360" w:lineRule="auto"/>
              <w:jc w:val="center"/>
              <w:rPr>
                <w:b w:val="0"/>
                <w:color w:val="000000"/>
              </w:rPr>
            </w:pPr>
            <w:r>
              <w:rPr>
                <w:rFonts w:ascii="Arial" w:hAnsi="Arial"/>
                <w:b w:val="0"/>
                <w:i w:val="0"/>
                <w:color w:val="000000"/>
                <w:sz w:val="12"/>
              </w:rPr>
              <w:t>1.59 (1.28–1.97)</w:t>
            </w:r>
          </w:p>
        </w:tc>
        <w:tc>
          <w:tcPr>
            <w:tcW w:w="1097" w:type="dxa"/>
            <w:tcBorders>
              <w:top w:val="nil"/>
              <w:left w:val="nil"/>
              <w:bottom w:val="nil"/>
              <w:right w:val="nil"/>
            </w:tcBorders>
            <w:shd w:val="clear" w:color="auto" w:fill="FFFFFF"/>
            <w:vAlign w:val="center"/>
          </w:tcPr>
          <w:p w14:paraId="60F13D61">
            <w:pPr>
              <w:spacing w:after="0" w:line="360" w:lineRule="auto"/>
              <w:jc w:val="center"/>
              <w:rPr>
                <w:b w:val="0"/>
                <w:color w:val="000000"/>
              </w:rPr>
            </w:pPr>
            <w:r>
              <w:rPr>
                <w:rFonts w:ascii="Arial" w:hAnsi="Arial"/>
                <w:b w:val="0"/>
                <w:i w:val="0"/>
                <w:color w:val="000000"/>
                <w:sz w:val="12"/>
              </w:rPr>
              <w:t>1.39 (1.22–1.58)</w:t>
            </w:r>
          </w:p>
        </w:tc>
        <w:tc>
          <w:tcPr>
            <w:tcW w:w="1097" w:type="dxa"/>
            <w:tcBorders>
              <w:top w:val="nil"/>
              <w:left w:val="nil"/>
              <w:bottom w:val="nil"/>
              <w:right w:val="nil"/>
            </w:tcBorders>
            <w:shd w:val="clear" w:color="auto" w:fill="FFFFFF"/>
            <w:vAlign w:val="center"/>
          </w:tcPr>
          <w:p w14:paraId="6BCF80FA">
            <w:pPr>
              <w:spacing w:after="0" w:line="360" w:lineRule="auto"/>
              <w:jc w:val="center"/>
              <w:rPr>
                <w:b w:val="0"/>
                <w:color w:val="000000"/>
              </w:rPr>
            </w:pPr>
            <w:r>
              <w:rPr>
                <w:rFonts w:ascii="Arial" w:hAnsi="Arial"/>
                <w:b w:val="0"/>
                <w:i w:val="0"/>
                <w:color w:val="000000"/>
                <w:sz w:val="12"/>
              </w:rPr>
              <w:t>1.23 (0.88–1.71)</w:t>
            </w:r>
          </w:p>
        </w:tc>
        <w:tc>
          <w:tcPr>
            <w:tcW w:w="1097" w:type="dxa"/>
            <w:tcBorders>
              <w:top w:val="nil"/>
              <w:left w:val="nil"/>
              <w:bottom w:val="nil"/>
              <w:right w:val="nil"/>
            </w:tcBorders>
            <w:shd w:val="clear" w:color="auto" w:fill="FFFFFF"/>
            <w:vAlign w:val="center"/>
          </w:tcPr>
          <w:p w14:paraId="206D07F2">
            <w:pPr>
              <w:spacing w:after="0" w:line="360" w:lineRule="auto"/>
              <w:jc w:val="center"/>
              <w:rPr>
                <w:b w:val="0"/>
                <w:color w:val="000000"/>
              </w:rPr>
            </w:pPr>
            <w:r>
              <w:rPr>
                <w:rFonts w:ascii="Arial" w:hAnsi="Arial"/>
                <w:b w:val="0"/>
                <w:i w:val="0"/>
                <w:color w:val="000000"/>
                <w:sz w:val="12"/>
              </w:rPr>
              <w:t>0.98 (0.77–1.24)</w:t>
            </w:r>
          </w:p>
        </w:tc>
      </w:tr>
      <w:tr w14:paraId="4FD5AC32">
        <w:trPr>
          <w:jc w:val="center"/>
        </w:trPr>
        <w:tc>
          <w:tcPr>
            <w:tcW w:w="1474" w:type="dxa"/>
            <w:vMerge w:val="continue"/>
            <w:tcBorders>
              <w:left w:val="nil"/>
              <w:right w:val="nil"/>
            </w:tcBorders>
            <w:shd w:val="clear" w:color="auto" w:fill="FFFFFF"/>
            <w:vAlign w:val="center"/>
          </w:tcPr>
          <w:p w14:paraId="6878CEF8">
            <w:pPr>
              <w:spacing w:after="0" w:line="360" w:lineRule="auto"/>
              <w:jc w:val="center"/>
              <w:rPr>
                <w:b w:val="0"/>
                <w:color w:val="000000"/>
              </w:rPr>
            </w:pPr>
          </w:p>
        </w:tc>
        <w:tc>
          <w:tcPr>
            <w:tcW w:w="1651" w:type="dxa"/>
            <w:tcBorders>
              <w:top w:val="nil"/>
              <w:left w:val="nil"/>
              <w:bottom w:val="nil"/>
              <w:right w:val="nil"/>
            </w:tcBorders>
            <w:shd w:val="clear" w:color="auto" w:fill="FFFFFF"/>
            <w:vAlign w:val="center"/>
          </w:tcPr>
          <w:p w14:paraId="54F4C8F7">
            <w:pPr>
              <w:spacing w:after="0" w:line="360" w:lineRule="auto"/>
              <w:jc w:val="center"/>
              <w:rPr>
                <w:b w:val="0"/>
                <w:color w:val="000000"/>
              </w:rPr>
            </w:pPr>
            <w:r>
              <w:rPr>
                <w:rFonts w:ascii="Arial" w:hAnsi="Arial"/>
                <w:b w:val="0"/>
                <w:i w:val="0"/>
                <w:color w:val="000000"/>
                <w:sz w:val="12"/>
              </w:rPr>
              <w:t>Independent → BADL disability</w:t>
            </w:r>
          </w:p>
        </w:tc>
        <w:tc>
          <w:tcPr>
            <w:tcW w:w="915" w:type="dxa"/>
            <w:tcBorders>
              <w:top w:val="nil"/>
              <w:left w:val="nil"/>
              <w:bottom w:val="nil"/>
              <w:right w:val="nil"/>
            </w:tcBorders>
            <w:shd w:val="clear" w:color="auto" w:fill="FFFFFF"/>
            <w:vAlign w:val="center"/>
          </w:tcPr>
          <w:p w14:paraId="545EE60B">
            <w:pPr>
              <w:spacing w:after="0" w:line="360" w:lineRule="auto"/>
              <w:jc w:val="center"/>
              <w:rPr>
                <w:b w:val="0"/>
                <w:color w:val="000000"/>
              </w:rPr>
            </w:pPr>
            <w:r>
              <w:rPr>
                <w:rFonts w:ascii="Arial" w:hAnsi="Arial"/>
                <w:b w:val="0"/>
                <w:i w:val="0"/>
                <w:color w:val="000000"/>
                <w:sz w:val="12"/>
              </w:rPr>
              <w:t>1.35</w:t>
            </w:r>
          </w:p>
        </w:tc>
        <w:tc>
          <w:tcPr>
            <w:tcW w:w="1116" w:type="dxa"/>
            <w:tcBorders>
              <w:top w:val="nil"/>
              <w:left w:val="nil"/>
              <w:bottom w:val="nil"/>
              <w:right w:val="nil"/>
            </w:tcBorders>
            <w:shd w:val="clear" w:color="auto" w:fill="FFFFFF"/>
            <w:vAlign w:val="center"/>
          </w:tcPr>
          <w:p w14:paraId="1F885488">
            <w:pPr>
              <w:spacing w:after="0" w:line="360" w:lineRule="auto"/>
              <w:jc w:val="center"/>
              <w:rPr>
                <w:b w:val="0"/>
                <w:color w:val="000000"/>
              </w:rPr>
            </w:pPr>
            <w:r>
              <w:rPr>
                <w:rFonts w:ascii="Arial" w:hAnsi="Arial"/>
                <w:b w:val="0"/>
                <w:i w:val="0"/>
                <w:color w:val="000000"/>
                <w:sz w:val="12"/>
              </w:rPr>
              <w:t>1.06–1.73</w:t>
            </w:r>
          </w:p>
        </w:tc>
        <w:tc>
          <w:tcPr>
            <w:tcW w:w="954" w:type="dxa"/>
            <w:tcBorders>
              <w:top w:val="nil"/>
              <w:left w:val="nil"/>
              <w:bottom w:val="nil"/>
              <w:right w:val="nil"/>
            </w:tcBorders>
            <w:shd w:val="clear" w:color="auto" w:fill="FFFFFF"/>
            <w:vAlign w:val="center"/>
          </w:tcPr>
          <w:p w14:paraId="2FED2438">
            <w:pPr>
              <w:spacing w:after="0" w:line="360" w:lineRule="auto"/>
              <w:jc w:val="center"/>
              <w:rPr>
                <w:b w:val="0"/>
                <w:color w:val="000000"/>
              </w:rPr>
            </w:pPr>
            <w:r>
              <w:rPr>
                <w:rFonts w:ascii="Arial" w:hAnsi="Arial"/>
                <w:b w:val="0"/>
                <w:i w:val="0"/>
                <w:color w:val="000000"/>
                <w:sz w:val="12"/>
              </w:rPr>
              <w:t>92.9</w:t>
            </w:r>
          </w:p>
        </w:tc>
        <w:tc>
          <w:tcPr>
            <w:tcW w:w="837" w:type="dxa"/>
            <w:tcBorders>
              <w:top w:val="nil"/>
              <w:left w:val="nil"/>
              <w:bottom w:val="nil"/>
              <w:right w:val="nil"/>
            </w:tcBorders>
            <w:shd w:val="clear" w:color="auto" w:fill="FFFFFF"/>
            <w:vAlign w:val="center"/>
          </w:tcPr>
          <w:p w14:paraId="4DA30737">
            <w:pPr>
              <w:spacing w:after="0" w:line="360" w:lineRule="auto"/>
              <w:jc w:val="center"/>
              <w:rPr>
                <w:b w:val="0"/>
                <w:color w:val="000000"/>
              </w:rPr>
            </w:pPr>
            <w:r>
              <w:rPr>
                <w:rFonts w:ascii="Arial" w:hAnsi="Arial"/>
                <w:b w:val="0"/>
                <w:i w:val="0"/>
                <w:color w:val="000000"/>
                <w:sz w:val="12"/>
              </w:rPr>
              <w:t>0.036</w:t>
            </w:r>
          </w:p>
        </w:tc>
        <w:tc>
          <w:tcPr>
            <w:tcW w:w="1186" w:type="dxa"/>
            <w:tcBorders>
              <w:top w:val="nil"/>
              <w:left w:val="nil"/>
              <w:bottom w:val="nil"/>
              <w:right w:val="nil"/>
            </w:tcBorders>
            <w:shd w:val="clear" w:color="auto" w:fill="FFFFFF"/>
            <w:vAlign w:val="center"/>
          </w:tcPr>
          <w:p w14:paraId="5A030A48">
            <w:pPr>
              <w:spacing w:after="0" w:line="360" w:lineRule="auto"/>
              <w:jc w:val="center"/>
              <w:rPr>
                <w:b w:val="0"/>
                <w:color w:val="000000"/>
              </w:rPr>
            </w:pPr>
            <w:r>
              <w:rPr>
                <w:rFonts w:ascii="Arial" w:hAnsi="Arial"/>
                <w:b w:val="0"/>
                <w:i w:val="0"/>
                <w:color w:val="000000"/>
                <w:sz w:val="12"/>
              </w:rPr>
              <w:t>0.76–2.42</w:t>
            </w:r>
          </w:p>
        </w:tc>
        <w:tc>
          <w:tcPr>
            <w:tcW w:w="643" w:type="dxa"/>
            <w:tcBorders>
              <w:top w:val="nil"/>
              <w:left w:val="nil"/>
              <w:bottom w:val="nil"/>
              <w:right w:val="nil"/>
            </w:tcBorders>
            <w:shd w:val="clear" w:color="auto" w:fill="FFFFFF"/>
            <w:vAlign w:val="center"/>
          </w:tcPr>
          <w:p w14:paraId="124B0D91">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2FE16E7C">
            <w:pPr>
              <w:spacing w:after="0" w:line="360" w:lineRule="auto"/>
              <w:jc w:val="center"/>
              <w:rPr>
                <w:b w:val="0"/>
                <w:color w:val="000000"/>
              </w:rPr>
            </w:pPr>
            <w:r>
              <w:rPr>
                <w:rFonts w:ascii="Arial" w:hAnsi="Arial"/>
                <w:b w:val="0"/>
                <w:i w:val="0"/>
                <w:color w:val="000000"/>
                <w:sz w:val="12"/>
              </w:rPr>
              <w:t>1.28 (1.19–1.37)</w:t>
            </w:r>
          </w:p>
        </w:tc>
        <w:tc>
          <w:tcPr>
            <w:tcW w:w="1097" w:type="dxa"/>
            <w:tcBorders>
              <w:top w:val="nil"/>
              <w:left w:val="nil"/>
              <w:bottom w:val="nil"/>
              <w:right w:val="nil"/>
            </w:tcBorders>
            <w:shd w:val="clear" w:color="auto" w:fill="FFFFFF"/>
            <w:vAlign w:val="center"/>
          </w:tcPr>
          <w:p w14:paraId="780A8DF0">
            <w:pPr>
              <w:spacing w:after="0" w:line="360" w:lineRule="auto"/>
              <w:jc w:val="center"/>
              <w:rPr>
                <w:b w:val="0"/>
                <w:color w:val="000000"/>
              </w:rPr>
            </w:pPr>
            <w:r>
              <w:rPr>
                <w:rFonts w:ascii="Arial" w:hAnsi="Arial"/>
                <w:b w:val="0"/>
                <w:i w:val="0"/>
                <w:color w:val="000000"/>
                <w:sz w:val="12"/>
              </w:rPr>
              <w:t>1.46 (1.32–1.62)</w:t>
            </w:r>
          </w:p>
        </w:tc>
        <w:tc>
          <w:tcPr>
            <w:tcW w:w="1097" w:type="dxa"/>
            <w:tcBorders>
              <w:top w:val="nil"/>
              <w:left w:val="nil"/>
              <w:bottom w:val="nil"/>
              <w:right w:val="nil"/>
            </w:tcBorders>
            <w:shd w:val="clear" w:color="auto" w:fill="FFFFFF"/>
            <w:vAlign w:val="center"/>
          </w:tcPr>
          <w:p w14:paraId="2CFBDD94">
            <w:pPr>
              <w:spacing w:after="0" w:line="360" w:lineRule="auto"/>
              <w:jc w:val="center"/>
              <w:rPr>
                <w:b w:val="0"/>
                <w:color w:val="000000"/>
              </w:rPr>
            </w:pPr>
            <w:r>
              <w:rPr>
                <w:rFonts w:ascii="Arial" w:hAnsi="Arial"/>
                <w:b w:val="0"/>
                <w:i w:val="0"/>
                <w:color w:val="000000"/>
                <w:sz w:val="12"/>
              </w:rPr>
              <w:t>1.62 (1.50–1.76)</w:t>
            </w:r>
          </w:p>
        </w:tc>
        <w:tc>
          <w:tcPr>
            <w:tcW w:w="1097" w:type="dxa"/>
            <w:tcBorders>
              <w:top w:val="nil"/>
              <w:left w:val="nil"/>
              <w:bottom w:val="nil"/>
              <w:right w:val="nil"/>
            </w:tcBorders>
            <w:shd w:val="clear" w:color="auto" w:fill="FFFFFF"/>
            <w:vAlign w:val="center"/>
          </w:tcPr>
          <w:p w14:paraId="39D64A0F">
            <w:pPr>
              <w:spacing w:after="0" w:line="360" w:lineRule="auto"/>
              <w:jc w:val="center"/>
              <w:rPr>
                <w:b w:val="0"/>
                <w:color w:val="000000"/>
              </w:rPr>
            </w:pPr>
            <w:r>
              <w:rPr>
                <w:rFonts w:ascii="Arial" w:hAnsi="Arial"/>
                <w:b w:val="0"/>
                <w:i w:val="0"/>
                <w:color w:val="000000"/>
                <w:sz w:val="12"/>
              </w:rPr>
              <w:t>1.55 (1.21–1.99)</w:t>
            </w:r>
          </w:p>
        </w:tc>
        <w:tc>
          <w:tcPr>
            <w:tcW w:w="1097" w:type="dxa"/>
            <w:tcBorders>
              <w:top w:val="nil"/>
              <w:left w:val="nil"/>
              <w:bottom w:val="nil"/>
              <w:right w:val="nil"/>
            </w:tcBorders>
            <w:shd w:val="clear" w:color="auto" w:fill="FFFFFF"/>
            <w:vAlign w:val="center"/>
          </w:tcPr>
          <w:p w14:paraId="726A48DB">
            <w:pPr>
              <w:spacing w:after="0" w:line="360" w:lineRule="auto"/>
              <w:jc w:val="center"/>
              <w:rPr>
                <w:b w:val="0"/>
                <w:color w:val="000000"/>
              </w:rPr>
            </w:pPr>
            <w:r>
              <w:rPr>
                <w:rFonts w:ascii="Arial" w:hAnsi="Arial"/>
                <w:b w:val="0"/>
                <w:i w:val="0"/>
                <w:color w:val="000000"/>
                <w:sz w:val="12"/>
              </w:rPr>
              <w:t>0.99 (0.88–1.12)</w:t>
            </w:r>
          </w:p>
        </w:tc>
      </w:tr>
      <w:tr w14:paraId="6E849065">
        <w:trPr>
          <w:jc w:val="center"/>
        </w:trPr>
        <w:tc>
          <w:tcPr>
            <w:tcW w:w="1474" w:type="dxa"/>
            <w:vMerge w:val="continue"/>
            <w:tcBorders>
              <w:left w:val="nil"/>
              <w:right w:val="nil"/>
            </w:tcBorders>
            <w:shd w:val="clear" w:color="auto" w:fill="FFFFFF"/>
            <w:vAlign w:val="center"/>
          </w:tcPr>
          <w:p w14:paraId="2E52458B">
            <w:pPr>
              <w:spacing w:after="0" w:line="360" w:lineRule="auto"/>
              <w:jc w:val="center"/>
              <w:rPr>
                <w:b w:val="0"/>
                <w:color w:val="000000"/>
              </w:rPr>
            </w:pPr>
          </w:p>
        </w:tc>
        <w:tc>
          <w:tcPr>
            <w:tcW w:w="1651" w:type="dxa"/>
            <w:tcBorders>
              <w:top w:val="nil"/>
              <w:left w:val="nil"/>
              <w:bottom w:val="nil"/>
              <w:right w:val="nil"/>
            </w:tcBorders>
            <w:shd w:val="clear" w:color="auto" w:fill="FFFFFF"/>
            <w:vAlign w:val="center"/>
          </w:tcPr>
          <w:p w14:paraId="24FDE979">
            <w:pPr>
              <w:spacing w:after="0" w:line="360" w:lineRule="auto"/>
              <w:jc w:val="center"/>
              <w:rPr>
                <w:b w:val="0"/>
                <w:color w:val="000000"/>
              </w:rPr>
            </w:pPr>
            <w:r>
              <w:rPr>
                <w:rFonts w:ascii="Arial" w:hAnsi="Arial"/>
                <w:b w:val="0"/>
                <w:i w:val="0"/>
                <w:color w:val="000000"/>
                <w:sz w:val="12"/>
              </w:rPr>
              <w:t>IADL disability only → Independent</w:t>
            </w:r>
          </w:p>
        </w:tc>
        <w:tc>
          <w:tcPr>
            <w:tcW w:w="915" w:type="dxa"/>
            <w:tcBorders>
              <w:top w:val="nil"/>
              <w:left w:val="nil"/>
              <w:bottom w:val="nil"/>
              <w:right w:val="nil"/>
            </w:tcBorders>
            <w:shd w:val="clear" w:color="auto" w:fill="FFFFFF"/>
            <w:vAlign w:val="center"/>
          </w:tcPr>
          <w:p w14:paraId="6A99A75A">
            <w:pPr>
              <w:spacing w:after="0" w:line="360" w:lineRule="auto"/>
              <w:jc w:val="center"/>
              <w:rPr>
                <w:b w:val="0"/>
                <w:color w:val="000000"/>
              </w:rPr>
            </w:pPr>
            <w:r>
              <w:rPr>
                <w:rFonts w:ascii="Arial" w:hAnsi="Arial"/>
                <w:b w:val="0"/>
                <w:i w:val="0"/>
                <w:color w:val="000000"/>
                <w:sz w:val="12"/>
              </w:rPr>
              <w:t>0.70</w:t>
            </w:r>
          </w:p>
        </w:tc>
        <w:tc>
          <w:tcPr>
            <w:tcW w:w="1116" w:type="dxa"/>
            <w:tcBorders>
              <w:top w:val="nil"/>
              <w:left w:val="nil"/>
              <w:bottom w:val="nil"/>
              <w:right w:val="nil"/>
            </w:tcBorders>
            <w:shd w:val="clear" w:color="auto" w:fill="FFFFFF"/>
            <w:vAlign w:val="center"/>
          </w:tcPr>
          <w:p w14:paraId="002D6CA1">
            <w:pPr>
              <w:spacing w:after="0" w:line="360" w:lineRule="auto"/>
              <w:jc w:val="center"/>
              <w:rPr>
                <w:b w:val="0"/>
                <w:color w:val="000000"/>
              </w:rPr>
            </w:pPr>
            <w:r>
              <w:rPr>
                <w:rFonts w:ascii="Arial" w:hAnsi="Arial"/>
                <w:b w:val="0"/>
                <w:i w:val="0"/>
                <w:color w:val="000000"/>
                <w:sz w:val="12"/>
              </w:rPr>
              <w:t>0.63–0.78</w:t>
            </w:r>
          </w:p>
        </w:tc>
        <w:tc>
          <w:tcPr>
            <w:tcW w:w="954" w:type="dxa"/>
            <w:tcBorders>
              <w:top w:val="nil"/>
              <w:left w:val="nil"/>
              <w:bottom w:val="nil"/>
              <w:right w:val="nil"/>
            </w:tcBorders>
            <w:shd w:val="clear" w:color="auto" w:fill="FFFFFF"/>
            <w:vAlign w:val="center"/>
          </w:tcPr>
          <w:p w14:paraId="2677D507">
            <w:pPr>
              <w:spacing w:after="0" w:line="360" w:lineRule="auto"/>
              <w:jc w:val="center"/>
              <w:rPr>
                <w:b w:val="0"/>
                <w:color w:val="000000"/>
              </w:rPr>
            </w:pPr>
            <w:r>
              <w:rPr>
                <w:rFonts w:ascii="Arial" w:hAnsi="Arial"/>
                <w:b w:val="0"/>
                <w:i w:val="0"/>
                <w:color w:val="000000"/>
                <w:sz w:val="12"/>
              </w:rPr>
              <w:t>0.0</w:t>
            </w:r>
          </w:p>
        </w:tc>
        <w:tc>
          <w:tcPr>
            <w:tcW w:w="837" w:type="dxa"/>
            <w:tcBorders>
              <w:top w:val="nil"/>
              <w:left w:val="nil"/>
              <w:bottom w:val="nil"/>
              <w:right w:val="nil"/>
            </w:tcBorders>
            <w:shd w:val="clear" w:color="auto" w:fill="FFFFFF"/>
            <w:vAlign w:val="center"/>
          </w:tcPr>
          <w:p w14:paraId="1A48FA4C">
            <w:pPr>
              <w:spacing w:after="0" w:line="360" w:lineRule="auto"/>
              <w:jc w:val="center"/>
              <w:rPr>
                <w:b w:val="0"/>
                <w:color w:val="000000"/>
              </w:rPr>
            </w:pPr>
            <w:r>
              <w:rPr>
                <w:rFonts w:ascii="Arial" w:hAnsi="Arial"/>
                <w:b w:val="0"/>
                <w:i w:val="0"/>
                <w:color w:val="000000"/>
                <w:sz w:val="12"/>
              </w:rPr>
              <w:t>0.000</w:t>
            </w:r>
          </w:p>
        </w:tc>
        <w:tc>
          <w:tcPr>
            <w:tcW w:w="1186" w:type="dxa"/>
            <w:tcBorders>
              <w:top w:val="nil"/>
              <w:left w:val="nil"/>
              <w:bottom w:val="nil"/>
              <w:right w:val="nil"/>
            </w:tcBorders>
            <w:shd w:val="clear" w:color="auto" w:fill="FFFFFF"/>
            <w:vAlign w:val="center"/>
          </w:tcPr>
          <w:p w14:paraId="736E25E1">
            <w:pPr>
              <w:spacing w:after="0" w:line="360" w:lineRule="auto"/>
              <w:jc w:val="center"/>
              <w:rPr>
                <w:b w:val="0"/>
                <w:color w:val="000000"/>
              </w:rPr>
            </w:pPr>
            <w:r>
              <w:rPr>
                <w:rFonts w:ascii="Arial" w:hAnsi="Arial"/>
                <w:b w:val="0"/>
                <w:i w:val="0"/>
                <w:color w:val="000000"/>
                <w:sz w:val="12"/>
              </w:rPr>
              <w:t>0.63–0.78</w:t>
            </w:r>
          </w:p>
        </w:tc>
        <w:tc>
          <w:tcPr>
            <w:tcW w:w="643" w:type="dxa"/>
            <w:tcBorders>
              <w:top w:val="nil"/>
              <w:left w:val="nil"/>
              <w:bottom w:val="nil"/>
              <w:right w:val="nil"/>
            </w:tcBorders>
            <w:shd w:val="clear" w:color="auto" w:fill="FFFFFF"/>
            <w:vAlign w:val="center"/>
          </w:tcPr>
          <w:p w14:paraId="2B1C5E76">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6ADB499E">
            <w:pPr>
              <w:spacing w:after="0" w:line="360" w:lineRule="auto"/>
              <w:jc w:val="center"/>
              <w:rPr>
                <w:b w:val="0"/>
                <w:color w:val="000000"/>
              </w:rPr>
            </w:pPr>
            <w:r>
              <w:rPr>
                <w:rFonts w:ascii="Arial" w:hAnsi="Arial"/>
                <w:b w:val="0"/>
                <w:i w:val="0"/>
                <w:color w:val="000000"/>
                <w:sz w:val="12"/>
              </w:rPr>
              <w:t>0.72 (0.64–0.81)</w:t>
            </w:r>
          </w:p>
        </w:tc>
        <w:tc>
          <w:tcPr>
            <w:tcW w:w="1097" w:type="dxa"/>
            <w:tcBorders>
              <w:top w:val="nil"/>
              <w:left w:val="nil"/>
              <w:bottom w:val="nil"/>
              <w:right w:val="nil"/>
            </w:tcBorders>
            <w:shd w:val="clear" w:color="auto" w:fill="FFFFFF"/>
            <w:vAlign w:val="center"/>
          </w:tcPr>
          <w:p w14:paraId="49E9BD13">
            <w:pPr>
              <w:spacing w:after="0" w:line="360" w:lineRule="auto"/>
              <w:jc w:val="center"/>
              <w:rPr>
                <w:b w:val="0"/>
                <w:color w:val="000000"/>
              </w:rPr>
            </w:pPr>
            <w:r>
              <w:rPr>
                <w:rFonts w:ascii="Arial" w:hAnsi="Arial"/>
                <w:b w:val="0"/>
                <w:i w:val="0"/>
                <w:color w:val="000000"/>
                <w:sz w:val="12"/>
              </w:rPr>
              <w:t>0.73 (0.55–0.95)</w:t>
            </w:r>
          </w:p>
        </w:tc>
        <w:tc>
          <w:tcPr>
            <w:tcW w:w="1097" w:type="dxa"/>
            <w:tcBorders>
              <w:top w:val="nil"/>
              <w:left w:val="nil"/>
              <w:bottom w:val="nil"/>
              <w:right w:val="nil"/>
            </w:tcBorders>
            <w:shd w:val="clear" w:color="auto" w:fill="FFFFFF"/>
            <w:vAlign w:val="center"/>
          </w:tcPr>
          <w:p w14:paraId="71DB29D9">
            <w:pPr>
              <w:spacing w:after="0" w:line="360" w:lineRule="auto"/>
              <w:jc w:val="center"/>
              <w:rPr>
                <w:b w:val="0"/>
                <w:color w:val="000000"/>
              </w:rPr>
            </w:pPr>
            <w:r>
              <w:rPr>
                <w:rFonts w:ascii="Arial" w:hAnsi="Arial"/>
                <w:b w:val="0"/>
                <w:i w:val="0"/>
                <w:color w:val="000000"/>
                <w:sz w:val="12"/>
              </w:rPr>
              <w:t>0.65 (0.55–0.77)</w:t>
            </w:r>
          </w:p>
        </w:tc>
        <w:tc>
          <w:tcPr>
            <w:tcW w:w="1097" w:type="dxa"/>
            <w:tcBorders>
              <w:top w:val="nil"/>
              <w:left w:val="nil"/>
              <w:bottom w:val="nil"/>
              <w:right w:val="nil"/>
            </w:tcBorders>
            <w:shd w:val="clear" w:color="auto" w:fill="FFFFFF"/>
            <w:vAlign w:val="center"/>
          </w:tcPr>
          <w:p w14:paraId="6A5C30BE">
            <w:pPr>
              <w:spacing w:after="0" w:line="360" w:lineRule="auto"/>
              <w:jc w:val="center"/>
              <w:rPr>
                <w:b w:val="0"/>
                <w:color w:val="000000"/>
              </w:rPr>
            </w:pPr>
            <w:r>
              <w:rPr>
                <w:rFonts w:ascii="Arial" w:hAnsi="Arial"/>
                <w:b w:val="0"/>
                <w:i w:val="0"/>
                <w:color w:val="000000"/>
                <w:sz w:val="12"/>
              </w:rPr>
              <w:t>0.92 (0.62–1.34)</w:t>
            </w:r>
          </w:p>
        </w:tc>
        <w:tc>
          <w:tcPr>
            <w:tcW w:w="1097" w:type="dxa"/>
            <w:tcBorders>
              <w:top w:val="nil"/>
              <w:left w:val="nil"/>
              <w:bottom w:val="nil"/>
              <w:right w:val="nil"/>
            </w:tcBorders>
            <w:shd w:val="clear" w:color="auto" w:fill="FFFFFF"/>
            <w:vAlign w:val="center"/>
          </w:tcPr>
          <w:p w14:paraId="530FD56D">
            <w:pPr>
              <w:spacing w:after="0" w:line="360" w:lineRule="auto"/>
              <w:jc w:val="center"/>
              <w:rPr>
                <w:b w:val="0"/>
                <w:color w:val="000000"/>
              </w:rPr>
            </w:pPr>
            <w:r>
              <w:rPr>
                <w:rFonts w:ascii="Arial" w:hAnsi="Arial"/>
                <w:b w:val="0"/>
                <w:i w:val="0"/>
                <w:color w:val="000000"/>
                <w:sz w:val="12"/>
              </w:rPr>
              <w:t>0.63 (0.43–0.91)</w:t>
            </w:r>
          </w:p>
        </w:tc>
      </w:tr>
      <w:tr w14:paraId="6272E37F">
        <w:trPr>
          <w:jc w:val="center"/>
        </w:trPr>
        <w:tc>
          <w:tcPr>
            <w:tcW w:w="1474" w:type="dxa"/>
            <w:vMerge w:val="continue"/>
            <w:tcBorders>
              <w:left w:val="nil"/>
              <w:right w:val="nil"/>
            </w:tcBorders>
            <w:shd w:val="clear" w:color="auto" w:fill="FFFFFF"/>
            <w:vAlign w:val="center"/>
          </w:tcPr>
          <w:p w14:paraId="120FFD1B">
            <w:pPr>
              <w:spacing w:after="0" w:line="360" w:lineRule="auto"/>
              <w:jc w:val="center"/>
              <w:rPr>
                <w:b w:val="0"/>
                <w:color w:val="000000"/>
              </w:rPr>
            </w:pPr>
          </w:p>
        </w:tc>
        <w:tc>
          <w:tcPr>
            <w:tcW w:w="1651" w:type="dxa"/>
            <w:tcBorders>
              <w:top w:val="nil"/>
              <w:left w:val="nil"/>
              <w:bottom w:val="nil"/>
              <w:right w:val="nil"/>
            </w:tcBorders>
            <w:shd w:val="clear" w:color="auto" w:fill="FFFFFF"/>
            <w:vAlign w:val="center"/>
          </w:tcPr>
          <w:p w14:paraId="00A805CA">
            <w:pPr>
              <w:spacing w:after="0" w:line="360" w:lineRule="auto"/>
              <w:jc w:val="center"/>
              <w:rPr>
                <w:b w:val="0"/>
                <w:color w:val="000000"/>
              </w:rPr>
            </w:pPr>
            <w:r>
              <w:rPr>
                <w:rFonts w:ascii="Arial" w:hAnsi="Arial"/>
                <w:b w:val="0"/>
                <w:i w:val="0"/>
                <w:color w:val="000000"/>
                <w:sz w:val="12"/>
              </w:rPr>
              <w:t>IADL disability only → BADL disability</w:t>
            </w:r>
          </w:p>
        </w:tc>
        <w:tc>
          <w:tcPr>
            <w:tcW w:w="915" w:type="dxa"/>
            <w:tcBorders>
              <w:top w:val="nil"/>
              <w:left w:val="nil"/>
              <w:bottom w:val="nil"/>
              <w:right w:val="nil"/>
            </w:tcBorders>
            <w:shd w:val="clear" w:color="auto" w:fill="FFFFFF"/>
            <w:vAlign w:val="center"/>
          </w:tcPr>
          <w:p w14:paraId="4C182239">
            <w:pPr>
              <w:spacing w:after="0" w:line="360" w:lineRule="auto"/>
              <w:jc w:val="center"/>
              <w:rPr>
                <w:b w:val="0"/>
                <w:color w:val="000000"/>
              </w:rPr>
            </w:pPr>
            <w:r>
              <w:rPr>
                <w:rFonts w:ascii="Arial" w:hAnsi="Arial"/>
                <w:b w:val="0"/>
                <w:i w:val="0"/>
                <w:color w:val="000000"/>
                <w:sz w:val="12"/>
              </w:rPr>
              <w:t>1.14</w:t>
            </w:r>
          </w:p>
        </w:tc>
        <w:tc>
          <w:tcPr>
            <w:tcW w:w="1116" w:type="dxa"/>
            <w:tcBorders>
              <w:top w:val="nil"/>
              <w:left w:val="nil"/>
              <w:bottom w:val="nil"/>
              <w:right w:val="nil"/>
            </w:tcBorders>
            <w:shd w:val="clear" w:color="auto" w:fill="FFFFFF"/>
            <w:vAlign w:val="center"/>
          </w:tcPr>
          <w:p w14:paraId="200D092B">
            <w:pPr>
              <w:spacing w:after="0" w:line="360" w:lineRule="auto"/>
              <w:jc w:val="center"/>
              <w:rPr>
                <w:b w:val="0"/>
                <w:color w:val="000000"/>
              </w:rPr>
            </w:pPr>
            <w:r>
              <w:rPr>
                <w:rFonts w:ascii="Arial" w:hAnsi="Arial"/>
                <w:b w:val="0"/>
                <w:i w:val="0"/>
                <w:color w:val="000000"/>
                <w:sz w:val="12"/>
              </w:rPr>
              <w:t>0.92–1.42</w:t>
            </w:r>
          </w:p>
        </w:tc>
        <w:tc>
          <w:tcPr>
            <w:tcW w:w="954" w:type="dxa"/>
            <w:tcBorders>
              <w:top w:val="nil"/>
              <w:left w:val="nil"/>
              <w:bottom w:val="nil"/>
              <w:right w:val="nil"/>
            </w:tcBorders>
            <w:shd w:val="clear" w:color="auto" w:fill="FFFFFF"/>
            <w:vAlign w:val="center"/>
          </w:tcPr>
          <w:p w14:paraId="2FE74AD7">
            <w:pPr>
              <w:spacing w:after="0" w:line="360" w:lineRule="auto"/>
              <w:jc w:val="center"/>
              <w:rPr>
                <w:b w:val="0"/>
                <w:color w:val="000000"/>
              </w:rPr>
            </w:pPr>
            <w:r>
              <w:rPr>
                <w:rFonts w:ascii="Arial" w:hAnsi="Arial"/>
                <w:b w:val="0"/>
                <w:i w:val="0"/>
                <w:color w:val="000000"/>
                <w:sz w:val="12"/>
              </w:rPr>
              <w:t>26.5</w:t>
            </w:r>
          </w:p>
        </w:tc>
        <w:tc>
          <w:tcPr>
            <w:tcW w:w="837" w:type="dxa"/>
            <w:tcBorders>
              <w:top w:val="nil"/>
              <w:left w:val="nil"/>
              <w:bottom w:val="nil"/>
              <w:right w:val="nil"/>
            </w:tcBorders>
            <w:shd w:val="clear" w:color="auto" w:fill="FFFFFF"/>
            <w:vAlign w:val="center"/>
          </w:tcPr>
          <w:p w14:paraId="64E2E99D">
            <w:pPr>
              <w:spacing w:after="0" w:line="360" w:lineRule="auto"/>
              <w:jc w:val="center"/>
              <w:rPr>
                <w:b w:val="0"/>
                <w:color w:val="000000"/>
              </w:rPr>
            </w:pPr>
            <w:r>
              <w:rPr>
                <w:rFonts w:ascii="Arial" w:hAnsi="Arial"/>
                <w:b w:val="0"/>
                <w:i w:val="0"/>
                <w:color w:val="000000"/>
                <w:sz w:val="12"/>
              </w:rPr>
              <w:t>0.007</w:t>
            </w:r>
          </w:p>
        </w:tc>
        <w:tc>
          <w:tcPr>
            <w:tcW w:w="1186" w:type="dxa"/>
            <w:tcBorders>
              <w:top w:val="nil"/>
              <w:left w:val="nil"/>
              <w:bottom w:val="nil"/>
              <w:right w:val="nil"/>
            </w:tcBorders>
            <w:shd w:val="clear" w:color="auto" w:fill="FFFFFF"/>
            <w:vAlign w:val="center"/>
          </w:tcPr>
          <w:p w14:paraId="66698E56">
            <w:pPr>
              <w:spacing w:after="0" w:line="360" w:lineRule="auto"/>
              <w:jc w:val="center"/>
              <w:rPr>
                <w:b w:val="0"/>
                <w:color w:val="000000"/>
              </w:rPr>
            </w:pPr>
            <w:r>
              <w:rPr>
                <w:rFonts w:ascii="Arial" w:hAnsi="Arial"/>
                <w:b w:val="0"/>
                <w:i w:val="0"/>
                <w:color w:val="000000"/>
                <w:sz w:val="12"/>
              </w:rPr>
              <w:t>0.83–1.57</w:t>
            </w:r>
          </w:p>
        </w:tc>
        <w:tc>
          <w:tcPr>
            <w:tcW w:w="643" w:type="dxa"/>
            <w:tcBorders>
              <w:top w:val="nil"/>
              <w:left w:val="nil"/>
              <w:bottom w:val="nil"/>
              <w:right w:val="nil"/>
            </w:tcBorders>
            <w:shd w:val="clear" w:color="auto" w:fill="FFFFFF"/>
            <w:vAlign w:val="center"/>
          </w:tcPr>
          <w:p w14:paraId="366D392B">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73221398">
            <w:pPr>
              <w:spacing w:after="0" w:line="360" w:lineRule="auto"/>
              <w:jc w:val="center"/>
              <w:rPr>
                <w:b w:val="0"/>
                <w:color w:val="000000"/>
              </w:rPr>
            </w:pPr>
            <w:r>
              <w:rPr>
                <w:rFonts w:ascii="Arial" w:hAnsi="Arial"/>
                <w:b w:val="0"/>
                <w:i w:val="0"/>
                <w:color w:val="000000"/>
                <w:sz w:val="12"/>
              </w:rPr>
              <w:t>1.13 (0.98–1.31)</w:t>
            </w:r>
          </w:p>
        </w:tc>
        <w:tc>
          <w:tcPr>
            <w:tcW w:w="1097" w:type="dxa"/>
            <w:tcBorders>
              <w:top w:val="nil"/>
              <w:left w:val="nil"/>
              <w:bottom w:val="nil"/>
              <w:right w:val="nil"/>
            </w:tcBorders>
            <w:shd w:val="clear" w:color="auto" w:fill="FFFFFF"/>
            <w:vAlign w:val="center"/>
          </w:tcPr>
          <w:p w14:paraId="5DBEF7DD">
            <w:pPr>
              <w:spacing w:after="0" w:line="360" w:lineRule="auto"/>
              <w:jc w:val="center"/>
              <w:rPr>
                <w:b w:val="0"/>
                <w:color w:val="000000"/>
              </w:rPr>
            </w:pPr>
            <w:r>
              <w:rPr>
                <w:rFonts w:ascii="Arial" w:hAnsi="Arial"/>
                <w:b w:val="0"/>
                <w:i w:val="0"/>
                <w:color w:val="000000"/>
                <w:sz w:val="12"/>
              </w:rPr>
              <w:t>0.91 (0.68–1.23)</w:t>
            </w:r>
          </w:p>
        </w:tc>
        <w:tc>
          <w:tcPr>
            <w:tcW w:w="1097" w:type="dxa"/>
            <w:tcBorders>
              <w:top w:val="nil"/>
              <w:left w:val="nil"/>
              <w:bottom w:val="nil"/>
              <w:right w:val="nil"/>
            </w:tcBorders>
            <w:shd w:val="clear" w:color="auto" w:fill="FFFFFF"/>
            <w:vAlign w:val="center"/>
          </w:tcPr>
          <w:p w14:paraId="69D5C687">
            <w:pPr>
              <w:spacing w:after="0" w:line="360" w:lineRule="auto"/>
              <w:jc w:val="center"/>
              <w:rPr>
                <w:b w:val="0"/>
                <w:color w:val="000000"/>
              </w:rPr>
            </w:pPr>
            <w:r>
              <w:rPr>
                <w:rFonts w:ascii="Arial" w:hAnsi="Arial"/>
                <w:b w:val="0"/>
                <w:i w:val="0"/>
                <w:color w:val="000000"/>
                <w:sz w:val="12"/>
              </w:rPr>
              <w:t>1.38 (1.06–1.78)</w:t>
            </w:r>
          </w:p>
        </w:tc>
        <w:tc>
          <w:tcPr>
            <w:tcW w:w="1097" w:type="dxa"/>
            <w:tcBorders>
              <w:top w:val="nil"/>
              <w:left w:val="nil"/>
              <w:bottom w:val="nil"/>
              <w:right w:val="nil"/>
            </w:tcBorders>
            <w:shd w:val="clear" w:color="auto" w:fill="FFFFFF"/>
            <w:vAlign w:val="center"/>
          </w:tcPr>
          <w:p w14:paraId="79AA9E35">
            <w:pPr>
              <w:spacing w:after="0" w:line="360" w:lineRule="auto"/>
              <w:jc w:val="center"/>
              <w:rPr>
                <w:b w:val="0"/>
                <w:color w:val="000000"/>
              </w:rPr>
            </w:pPr>
            <w:r>
              <w:rPr>
                <w:rFonts w:ascii="Arial" w:hAnsi="Arial"/>
                <w:b w:val="0"/>
                <w:i w:val="0"/>
                <w:color w:val="000000"/>
                <w:sz w:val="12"/>
              </w:rPr>
              <w:t>1.47 (0.92–2.36)</w:t>
            </w:r>
          </w:p>
        </w:tc>
        <w:tc>
          <w:tcPr>
            <w:tcW w:w="1097" w:type="dxa"/>
            <w:tcBorders>
              <w:top w:val="nil"/>
              <w:left w:val="nil"/>
              <w:bottom w:val="nil"/>
              <w:right w:val="nil"/>
            </w:tcBorders>
            <w:shd w:val="clear" w:color="auto" w:fill="FFFFFF"/>
            <w:vAlign w:val="center"/>
          </w:tcPr>
          <w:p w14:paraId="162D38EB">
            <w:pPr>
              <w:spacing w:after="0" w:line="360" w:lineRule="auto"/>
              <w:jc w:val="center"/>
              <w:rPr>
                <w:b w:val="0"/>
                <w:color w:val="000000"/>
              </w:rPr>
            </w:pPr>
            <w:r>
              <w:rPr>
                <w:rFonts w:ascii="Arial" w:hAnsi="Arial"/>
                <w:b w:val="0"/>
                <w:i w:val="0"/>
                <w:color w:val="000000"/>
                <w:sz w:val="12"/>
              </w:rPr>
              <w:t>0.98 (0.65–1.47)</w:t>
            </w:r>
          </w:p>
        </w:tc>
      </w:tr>
      <w:tr w14:paraId="54BCCCF3">
        <w:trPr>
          <w:jc w:val="center"/>
        </w:trPr>
        <w:tc>
          <w:tcPr>
            <w:tcW w:w="1474" w:type="dxa"/>
            <w:vMerge w:val="continue"/>
            <w:tcBorders>
              <w:left w:val="nil"/>
              <w:right w:val="nil"/>
            </w:tcBorders>
            <w:shd w:val="clear" w:color="auto" w:fill="FFFFFF"/>
            <w:vAlign w:val="center"/>
          </w:tcPr>
          <w:p w14:paraId="7E5FC369">
            <w:pPr>
              <w:spacing w:after="0" w:line="360" w:lineRule="auto"/>
              <w:jc w:val="center"/>
              <w:rPr>
                <w:b w:val="0"/>
                <w:color w:val="000000"/>
              </w:rPr>
            </w:pPr>
          </w:p>
        </w:tc>
        <w:tc>
          <w:tcPr>
            <w:tcW w:w="1651" w:type="dxa"/>
            <w:tcBorders>
              <w:top w:val="nil"/>
              <w:left w:val="nil"/>
              <w:bottom w:val="nil"/>
              <w:right w:val="nil"/>
            </w:tcBorders>
            <w:shd w:val="clear" w:color="auto" w:fill="FFFFFF"/>
            <w:vAlign w:val="center"/>
          </w:tcPr>
          <w:p w14:paraId="4B0AD461">
            <w:pPr>
              <w:spacing w:after="0" w:line="360" w:lineRule="auto"/>
              <w:jc w:val="center"/>
              <w:rPr>
                <w:b w:val="0"/>
                <w:color w:val="000000"/>
              </w:rPr>
            </w:pPr>
            <w:r>
              <w:rPr>
                <w:rFonts w:ascii="Arial" w:hAnsi="Arial"/>
                <w:b w:val="0"/>
                <w:i w:val="0"/>
                <w:color w:val="000000"/>
                <w:sz w:val="12"/>
              </w:rPr>
              <w:t>BADL disability → Independent</w:t>
            </w:r>
          </w:p>
        </w:tc>
        <w:tc>
          <w:tcPr>
            <w:tcW w:w="915" w:type="dxa"/>
            <w:tcBorders>
              <w:top w:val="nil"/>
              <w:left w:val="nil"/>
              <w:bottom w:val="nil"/>
              <w:right w:val="nil"/>
            </w:tcBorders>
            <w:shd w:val="clear" w:color="auto" w:fill="FFFFFF"/>
            <w:vAlign w:val="center"/>
          </w:tcPr>
          <w:p w14:paraId="603DEE03">
            <w:pPr>
              <w:spacing w:after="0" w:line="360" w:lineRule="auto"/>
              <w:jc w:val="center"/>
              <w:rPr>
                <w:b w:val="0"/>
                <w:color w:val="000000"/>
              </w:rPr>
            </w:pPr>
            <w:r>
              <w:rPr>
                <w:rFonts w:ascii="Arial" w:hAnsi="Arial"/>
                <w:b w:val="0"/>
                <w:i w:val="0"/>
                <w:color w:val="000000"/>
                <w:sz w:val="12"/>
              </w:rPr>
              <w:t>0.66</w:t>
            </w:r>
          </w:p>
        </w:tc>
        <w:tc>
          <w:tcPr>
            <w:tcW w:w="1116" w:type="dxa"/>
            <w:tcBorders>
              <w:top w:val="nil"/>
              <w:left w:val="nil"/>
              <w:bottom w:val="nil"/>
              <w:right w:val="nil"/>
            </w:tcBorders>
            <w:shd w:val="clear" w:color="auto" w:fill="FFFFFF"/>
            <w:vAlign w:val="center"/>
          </w:tcPr>
          <w:p w14:paraId="047E0149">
            <w:pPr>
              <w:spacing w:after="0" w:line="360" w:lineRule="auto"/>
              <w:jc w:val="center"/>
              <w:rPr>
                <w:b w:val="0"/>
                <w:color w:val="000000"/>
              </w:rPr>
            </w:pPr>
            <w:r>
              <w:rPr>
                <w:rFonts w:ascii="Arial" w:hAnsi="Arial"/>
                <w:b w:val="0"/>
                <w:i w:val="0"/>
                <w:color w:val="000000"/>
                <w:sz w:val="12"/>
              </w:rPr>
              <w:t>0.61–0.72</w:t>
            </w:r>
          </w:p>
        </w:tc>
        <w:tc>
          <w:tcPr>
            <w:tcW w:w="954" w:type="dxa"/>
            <w:tcBorders>
              <w:top w:val="nil"/>
              <w:left w:val="nil"/>
              <w:bottom w:val="nil"/>
              <w:right w:val="nil"/>
            </w:tcBorders>
            <w:shd w:val="clear" w:color="auto" w:fill="FFFFFF"/>
            <w:vAlign w:val="center"/>
          </w:tcPr>
          <w:p w14:paraId="636D930A">
            <w:pPr>
              <w:spacing w:after="0" w:line="360" w:lineRule="auto"/>
              <w:jc w:val="center"/>
              <w:rPr>
                <w:b w:val="0"/>
                <w:color w:val="000000"/>
              </w:rPr>
            </w:pPr>
            <w:r>
              <w:rPr>
                <w:rFonts w:ascii="Arial" w:hAnsi="Arial"/>
                <w:b w:val="0"/>
                <w:i w:val="0"/>
                <w:color w:val="000000"/>
                <w:sz w:val="12"/>
              </w:rPr>
              <w:t>0.0</w:t>
            </w:r>
          </w:p>
        </w:tc>
        <w:tc>
          <w:tcPr>
            <w:tcW w:w="837" w:type="dxa"/>
            <w:tcBorders>
              <w:top w:val="nil"/>
              <w:left w:val="nil"/>
              <w:bottom w:val="nil"/>
              <w:right w:val="nil"/>
            </w:tcBorders>
            <w:shd w:val="clear" w:color="auto" w:fill="FFFFFF"/>
            <w:vAlign w:val="center"/>
          </w:tcPr>
          <w:p w14:paraId="0986D84D">
            <w:pPr>
              <w:spacing w:after="0" w:line="360" w:lineRule="auto"/>
              <w:jc w:val="center"/>
              <w:rPr>
                <w:b w:val="0"/>
                <w:color w:val="000000"/>
              </w:rPr>
            </w:pPr>
            <w:r>
              <w:rPr>
                <w:rFonts w:ascii="Arial" w:hAnsi="Arial"/>
                <w:b w:val="0"/>
                <w:i w:val="0"/>
                <w:color w:val="000000"/>
                <w:sz w:val="12"/>
              </w:rPr>
              <w:t>0.000</w:t>
            </w:r>
          </w:p>
        </w:tc>
        <w:tc>
          <w:tcPr>
            <w:tcW w:w="1186" w:type="dxa"/>
            <w:tcBorders>
              <w:top w:val="nil"/>
              <w:left w:val="nil"/>
              <w:bottom w:val="nil"/>
              <w:right w:val="nil"/>
            </w:tcBorders>
            <w:shd w:val="clear" w:color="auto" w:fill="FFFFFF"/>
            <w:vAlign w:val="center"/>
          </w:tcPr>
          <w:p w14:paraId="7DB7A616">
            <w:pPr>
              <w:spacing w:after="0" w:line="360" w:lineRule="auto"/>
              <w:jc w:val="center"/>
              <w:rPr>
                <w:b w:val="0"/>
                <w:color w:val="000000"/>
              </w:rPr>
            </w:pPr>
            <w:r>
              <w:rPr>
                <w:rFonts w:ascii="Arial" w:hAnsi="Arial"/>
                <w:b w:val="0"/>
                <w:i w:val="0"/>
                <w:color w:val="000000"/>
                <w:sz w:val="12"/>
              </w:rPr>
              <w:t>0.61–0.72</w:t>
            </w:r>
          </w:p>
        </w:tc>
        <w:tc>
          <w:tcPr>
            <w:tcW w:w="643" w:type="dxa"/>
            <w:tcBorders>
              <w:top w:val="nil"/>
              <w:left w:val="nil"/>
              <w:bottom w:val="nil"/>
              <w:right w:val="nil"/>
            </w:tcBorders>
            <w:shd w:val="clear" w:color="auto" w:fill="FFFFFF"/>
            <w:vAlign w:val="center"/>
          </w:tcPr>
          <w:p w14:paraId="4EE82B9D">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nil"/>
              <w:right w:val="nil"/>
            </w:tcBorders>
            <w:shd w:val="clear" w:color="auto" w:fill="FFFFFF"/>
            <w:vAlign w:val="center"/>
          </w:tcPr>
          <w:p w14:paraId="7E5BC6F6">
            <w:pPr>
              <w:spacing w:after="0" w:line="360" w:lineRule="auto"/>
              <w:jc w:val="center"/>
              <w:rPr>
                <w:b w:val="0"/>
                <w:color w:val="000000"/>
              </w:rPr>
            </w:pPr>
            <w:r>
              <w:rPr>
                <w:rFonts w:ascii="Arial" w:hAnsi="Arial"/>
                <w:b w:val="0"/>
                <w:i w:val="0"/>
                <w:color w:val="000000"/>
                <w:sz w:val="12"/>
              </w:rPr>
              <w:t>0.64 (0.58–0.70)</w:t>
            </w:r>
          </w:p>
        </w:tc>
        <w:tc>
          <w:tcPr>
            <w:tcW w:w="1097" w:type="dxa"/>
            <w:tcBorders>
              <w:top w:val="nil"/>
              <w:left w:val="nil"/>
              <w:bottom w:val="nil"/>
              <w:right w:val="nil"/>
            </w:tcBorders>
            <w:shd w:val="clear" w:color="auto" w:fill="FFFFFF"/>
            <w:vAlign w:val="center"/>
          </w:tcPr>
          <w:p w14:paraId="7676A0BB">
            <w:pPr>
              <w:spacing w:after="0" w:line="360" w:lineRule="auto"/>
              <w:jc w:val="center"/>
              <w:rPr>
                <w:b w:val="0"/>
                <w:color w:val="000000"/>
              </w:rPr>
            </w:pPr>
            <w:r>
              <w:rPr>
                <w:rFonts w:ascii="Arial" w:hAnsi="Arial"/>
                <w:b w:val="0"/>
                <w:i w:val="0"/>
                <w:color w:val="000000"/>
                <w:sz w:val="12"/>
              </w:rPr>
              <w:t>0.65 (0.58–0.73)</w:t>
            </w:r>
          </w:p>
        </w:tc>
        <w:tc>
          <w:tcPr>
            <w:tcW w:w="1097" w:type="dxa"/>
            <w:tcBorders>
              <w:top w:val="nil"/>
              <w:left w:val="nil"/>
              <w:bottom w:val="nil"/>
              <w:right w:val="nil"/>
            </w:tcBorders>
            <w:shd w:val="clear" w:color="auto" w:fill="FFFFFF"/>
            <w:vAlign w:val="center"/>
          </w:tcPr>
          <w:p w14:paraId="2872EB0E">
            <w:pPr>
              <w:spacing w:after="0" w:line="360" w:lineRule="auto"/>
              <w:jc w:val="center"/>
              <w:rPr>
                <w:b w:val="0"/>
                <w:color w:val="000000"/>
              </w:rPr>
            </w:pPr>
            <w:r>
              <w:rPr>
                <w:rFonts w:ascii="Arial" w:hAnsi="Arial"/>
                <w:b w:val="0"/>
                <w:i w:val="0"/>
                <w:color w:val="000000"/>
                <w:sz w:val="12"/>
              </w:rPr>
              <w:t>0.68 (0.62–0.76)</w:t>
            </w:r>
          </w:p>
        </w:tc>
        <w:tc>
          <w:tcPr>
            <w:tcW w:w="1097" w:type="dxa"/>
            <w:tcBorders>
              <w:top w:val="nil"/>
              <w:left w:val="nil"/>
              <w:bottom w:val="nil"/>
              <w:right w:val="nil"/>
            </w:tcBorders>
            <w:shd w:val="clear" w:color="auto" w:fill="FFFFFF"/>
            <w:vAlign w:val="center"/>
          </w:tcPr>
          <w:p w14:paraId="4D91A0E0">
            <w:pPr>
              <w:spacing w:after="0" w:line="360" w:lineRule="auto"/>
              <w:jc w:val="center"/>
              <w:rPr>
                <w:b w:val="0"/>
                <w:color w:val="000000"/>
              </w:rPr>
            </w:pPr>
            <w:r>
              <w:rPr>
                <w:rFonts w:ascii="Arial" w:hAnsi="Arial"/>
                <w:b w:val="0"/>
                <w:i w:val="0"/>
                <w:color w:val="000000"/>
                <w:sz w:val="12"/>
              </w:rPr>
              <w:t>0.91 (0.66–1.27)</w:t>
            </w:r>
          </w:p>
        </w:tc>
        <w:tc>
          <w:tcPr>
            <w:tcW w:w="1097" w:type="dxa"/>
            <w:tcBorders>
              <w:top w:val="nil"/>
              <w:left w:val="nil"/>
              <w:bottom w:val="nil"/>
              <w:right w:val="nil"/>
            </w:tcBorders>
            <w:shd w:val="clear" w:color="auto" w:fill="FFFFFF"/>
            <w:vAlign w:val="center"/>
          </w:tcPr>
          <w:p w14:paraId="1EFA9B89">
            <w:pPr>
              <w:spacing w:after="0" w:line="360" w:lineRule="auto"/>
              <w:jc w:val="center"/>
              <w:rPr>
                <w:b w:val="0"/>
                <w:color w:val="000000"/>
              </w:rPr>
            </w:pPr>
            <w:r>
              <w:rPr>
                <w:rFonts w:ascii="Arial" w:hAnsi="Arial"/>
                <w:b w:val="0"/>
                <w:i w:val="0"/>
                <w:color w:val="000000"/>
                <w:sz w:val="12"/>
              </w:rPr>
              <w:t>0.66 (0.56–0.78)</w:t>
            </w:r>
          </w:p>
        </w:tc>
      </w:tr>
      <w:tr w14:paraId="21B6C1F4">
        <w:trPr>
          <w:jc w:val="center"/>
        </w:trPr>
        <w:tc>
          <w:tcPr>
            <w:tcW w:w="1474" w:type="dxa"/>
            <w:vMerge w:val="continue"/>
            <w:tcBorders>
              <w:left w:val="nil"/>
              <w:bottom w:val="single" w:color="000000" w:sz="12" w:space="0"/>
              <w:right w:val="nil"/>
            </w:tcBorders>
            <w:shd w:val="clear" w:color="auto" w:fill="FFFFFF"/>
            <w:vAlign w:val="center"/>
          </w:tcPr>
          <w:p w14:paraId="7066D811">
            <w:pPr>
              <w:spacing w:after="0" w:line="360" w:lineRule="auto"/>
              <w:jc w:val="center"/>
              <w:rPr>
                <w:b w:val="0"/>
                <w:color w:val="000000"/>
              </w:rPr>
            </w:pPr>
          </w:p>
        </w:tc>
        <w:tc>
          <w:tcPr>
            <w:tcW w:w="1651" w:type="dxa"/>
            <w:tcBorders>
              <w:top w:val="nil"/>
              <w:left w:val="nil"/>
              <w:bottom w:val="single" w:color="000000" w:sz="12" w:space="0"/>
              <w:right w:val="nil"/>
            </w:tcBorders>
            <w:shd w:val="clear" w:color="auto" w:fill="FFFFFF"/>
            <w:vAlign w:val="center"/>
          </w:tcPr>
          <w:p w14:paraId="43CCC953">
            <w:pPr>
              <w:spacing w:after="0" w:line="360" w:lineRule="auto"/>
              <w:jc w:val="center"/>
              <w:rPr>
                <w:b w:val="0"/>
                <w:color w:val="000000"/>
              </w:rPr>
            </w:pPr>
            <w:r>
              <w:rPr>
                <w:rFonts w:ascii="Arial" w:hAnsi="Arial"/>
                <w:b w:val="0"/>
                <w:i w:val="0"/>
                <w:color w:val="000000"/>
                <w:sz w:val="12"/>
              </w:rPr>
              <w:t>BADL disability → IADL disability only</w:t>
            </w:r>
          </w:p>
        </w:tc>
        <w:tc>
          <w:tcPr>
            <w:tcW w:w="915" w:type="dxa"/>
            <w:tcBorders>
              <w:top w:val="nil"/>
              <w:left w:val="nil"/>
              <w:bottom w:val="single" w:color="000000" w:sz="12" w:space="0"/>
              <w:right w:val="nil"/>
            </w:tcBorders>
            <w:shd w:val="clear" w:color="auto" w:fill="FFFFFF"/>
            <w:vAlign w:val="center"/>
          </w:tcPr>
          <w:p w14:paraId="24D7428F">
            <w:pPr>
              <w:spacing w:after="0" w:line="360" w:lineRule="auto"/>
              <w:jc w:val="center"/>
              <w:rPr>
                <w:b w:val="0"/>
                <w:color w:val="000000"/>
              </w:rPr>
            </w:pPr>
            <w:r>
              <w:rPr>
                <w:rFonts w:ascii="Arial" w:hAnsi="Arial"/>
                <w:b w:val="0"/>
                <w:i w:val="0"/>
                <w:color w:val="000000"/>
                <w:sz w:val="12"/>
              </w:rPr>
              <w:t>1.01</w:t>
            </w:r>
          </w:p>
        </w:tc>
        <w:tc>
          <w:tcPr>
            <w:tcW w:w="1116" w:type="dxa"/>
            <w:tcBorders>
              <w:top w:val="nil"/>
              <w:left w:val="nil"/>
              <w:bottom w:val="single" w:color="000000" w:sz="12" w:space="0"/>
              <w:right w:val="nil"/>
            </w:tcBorders>
            <w:shd w:val="clear" w:color="auto" w:fill="FFFFFF"/>
            <w:vAlign w:val="center"/>
          </w:tcPr>
          <w:p w14:paraId="1852A7BC">
            <w:pPr>
              <w:spacing w:after="0" w:line="360" w:lineRule="auto"/>
              <w:jc w:val="center"/>
              <w:rPr>
                <w:b w:val="0"/>
                <w:color w:val="000000"/>
              </w:rPr>
            </w:pPr>
            <w:r>
              <w:rPr>
                <w:rFonts w:ascii="Arial" w:hAnsi="Arial"/>
                <w:b w:val="0"/>
                <w:i w:val="0"/>
                <w:color w:val="000000"/>
                <w:sz w:val="12"/>
              </w:rPr>
              <w:t>0.76–1.35</w:t>
            </w:r>
          </w:p>
        </w:tc>
        <w:tc>
          <w:tcPr>
            <w:tcW w:w="954" w:type="dxa"/>
            <w:tcBorders>
              <w:top w:val="nil"/>
              <w:left w:val="nil"/>
              <w:bottom w:val="single" w:color="000000" w:sz="12" w:space="0"/>
              <w:right w:val="nil"/>
            </w:tcBorders>
            <w:shd w:val="clear" w:color="auto" w:fill="FFFFFF"/>
            <w:vAlign w:val="center"/>
          </w:tcPr>
          <w:p w14:paraId="745908A1">
            <w:pPr>
              <w:spacing w:after="0" w:line="360" w:lineRule="auto"/>
              <w:jc w:val="center"/>
              <w:rPr>
                <w:b w:val="0"/>
                <w:color w:val="000000"/>
              </w:rPr>
            </w:pPr>
            <w:r>
              <w:rPr>
                <w:rFonts w:ascii="Arial" w:hAnsi="Arial"/>
                <w:b w:val="0"/>
                <w:i w:val="0"/>
                <w:color w:val="000000"/>
                <w:sz w:val="12"/>
              </w:rPr>
              <w:t>53.8</w:t>
            </w:r>
          </w:p>
        </w:tc>
        <w:tc>
          <w:tcPr>
            <w:tcW w:w="837" w:type="dxa"/>
            <w:tcBorders>
              <w:top w:val="nil"/>
              <w:left w:val="nil"/>
              <w:bottom w:val="single" w:color="000000" w:sz="12" w:space="0"/>
              <w:right w:val="nil"/>
            </w:tcBorders>
            <w:shd w:val="clear" w:color="auto" w:fill="FFFFFF"/>
            <w:vAlign w:val="center"/>
          </w:tcPr>
          <w:p w14:paraId="3D3A5C78">
            <w:pPr>
              <w:spacing w:after="0" w:line="360" w:lineRule="auto"/>
              <w:jc w:val="center"/>
              <w:rPr>
                <w:b w:val="0"/>
                <w:color w:val="000000"/>
              </w:rPr>
            </w:pPr>
            <w:r>
              <w:rPr>
                <w:rFonts w:ascii="Arial" w:hAnsi="Arial"/>
                <w:b w:val="0"/>
                <w:i w:val="0"/>
                <w:color w:val="000000"/>
                <w:sz w:val="12"/>
              </w:rPr>
              <w:t>0.033</w:t>
            </w:r>
          </w:p>
        </w:tc>
        <w:tc>
          <w:tcPr>
            <w:tcW w:w="1186" w:type="dxa"/>
            <w:tcBorders>
              <w:top w:val="nil"/>
              <w:left w:val="nil"/>
              <w:bottom w:val="single" w:color="000000" w:sz="12" w:space="0"/>
              <w:right w:val="nil"/>
            </w:tcBorders>
            <w:shd w:val="clear" w:color="auto" w:fill="FFFFFF"/>
            <w:vAlign w:val="center"/>
          </w:tcPr>
          <w:p w14:paraId="6D8C6974">
            <w:pPr>
              <w:spacing w:after="0" w:line="360" w:lineRule="auto"/>
              <w:jc w:val="center"/>
              <w:rPr>
                <w:b w:val="0"/>
                <w:color w:val="000000"/>
              </w:rPr>
            </w:pPr>
            <w:r>
              <w:rPr>
                <w:rFonts w:ascii="Arial" w:hAnsi="Arial"/>
                <w:b w:val="0"/>
                <w:i w:val="0"/>
                <w:color w:val="000000"/>
                <w:sz w:val="12"/>
              </w:rPr>
              <w:t>0.57–1.81</w:t>
            </w:r>
          </w:p>
        </w:tc>
        <w:tc>
          <w:tcPr>
            <w:tcW w:w="643" w:type="dxa"/>
            <w:tcBorders>
              <w:top w:val="nil"/>
              <w:left w:val="nil"/>
              <w:bottom w:val="single" w:color="000000" w:sz="12" w:space="0"/>
              <w:right w:val="nil"/>
            </w:tcBorders>
            <w:shd w:val="clear" w:color="auto" w:fill="FFFFFF"/>
            <w:vAlign w:val="center"/>
          </w:tcPr>
          <w:p w14:paraId="0B87D7EA">
            <w:pPr>
              <w:spacing w:after="0" w:line="360" w:lineRule="auto"/>
              <w:jc w:val="center"/>
              <w:rPr>
                <w:b w:val="0"/>
                <w:color w:val="000000"/>
              </w:rPr>
            </w:pPr>
            <w:r>
              <w:rPr>
                <w:rFonts w:ascii="Arial" w:hAnsi="Arial"/>
                <w:b w:val="0"/>
                <w:i w:val="0"/>
                <w:color w:val="000000"/>
                <w:sz w:val="12"/>
              </w:rPr>
              <w:t>5</w:t>
            </w:r>
          </w:p>
        </w:tc>
        <w:tc>
          <w:tcPr>
            <w:tcW w:w="1097" w:type="dxa"/>
            <w:tcBorders>
              <w:top w:val="nil"/>
              <w:left w:val="nil"/>
              <w:bottom w:val="single" w:color="000000" w:sz="12" w:space="0"/>
              <w:right w:val="nil"/>
            </w:tcBorders>
            <w:shd w:val="clear" w:color="auto" w:fill="FFFFFF"/>
            <w:vAlign w:val="center"/>
          </w:tcPr>
          <w:p w14:paraId="528FF4A8">
            <w:pPr>
              <w:spacing w:after="0" w:line="360" w:lineRule="auto"/>
              <w:jc w:val="center"/>
              <w:rPr>
                <w:b w:val="0"/>
                <w:color w:val="000000"/>
              </w:rPr>
            </w:pPr>
            <w:r>
              <w:rPr>
                <w:rFonts w:ascii="Arial" w:hAnsi="Arial"/>
                <w:b w:val="0"/>
                <w:i w:val="0"/>
                <w:color w:val="000000"/>
                <w:sz w:val="12"/>
              </w:rPr>
              <w:t>0.81 (0.67–0.97)</w:t>
            </w:r>
          </w:p>
        </w:tc>
        <w:tc>
          <w:tcPr>
            <w:tcW w:w="1097" w:type="dxa"/>
            <w:tcBorders>
              <w:top w:val="nil"/>
              <w:left w:val="nil"/>
              <w:bottom w:val="single" w:color="000000" w:sz="12" w:space="0"/>
              <w:right w:val="nil"/>
            </w:tcBorders>
            <w:shd w:val="clear" w:color="auto" w:fill="FFFFFF"/>
            <w:vAlign w:val="center"/>
          </w:tcPr>
          <w:p w14:paraId="1F38012D">
            <w:pPr>
              <w:spacing w:after="0" w:line="360" w:lineRule="auto"/>
              <w:jc w:val="center"/>
              <w:rPr>
                <w:b w:val="0"/>
                <w:color w:val="000000"/>
              </w:rPr>
            </w:pPr>
            <w:r>
              <w:rPr>
                <w:rFonts w:ascii="Arial" w:hAnsi="Arial"/>
                <w:b w:val="0"/>
                <w:i w:val="0"/>
                <w:color w:val="000000"/>
                <w:sz w:val="12"/>
              </w:rPr>
              <w:t>0.88 (0.63–1.23)</w:t>
            </w:r>
          </w:p>
        </w:tc>
        <w:tc>
          <w:tcPr>
            <w:tcW w:w="1097" w:type="dxa"/>
            <w:tcBorders>
              <w:top w:val="nil"/>
              <w:left w:val="nil"/>
              <w:bottom w:val="single" w:color="000000" w:sz="12" w:space="0"/>
              <w:right w:val="nil"/>
            </w:tcBorders>
            <w:shd w:val="clear" w:color="auto" w:fill="FFFFFF"/>
            <w:vAlign w:val="center"/>
          </w:tcPr>
          <w:p w14:paraId="0A294566">
            <w:pPr>
              <w:spacing w:after="0" w:line="360" w:lineRule="auto"/>
              <w:jc w:val="center"/>
              <w:rPr>
                <w:b w:val="0"/>
                <w:color w:val="000000"/>
              </w:rPr>
            </w:pPr>
            <w:r>
              <w:rPr>
                <w:rFonts w:ascii="Arial" w:hAnsi="Arial"/>
                <w:b w:val="0"/>
                <w:i w:val="0"/>
                <w:color w:val="000000"/>
                <w:sz w:val="12"/>
              </w:rPr>
              <w:t>1.31 (0.96–1.80)</w:t>
            </w:r>
          </w:p>
        </w:tc>
        <w:tc>
          <w:tcPr>
            <w:tcW w:w="1097" w:type="dxa"/>
            <w:tcBorders>
              <w:top w:val="nil"/>
              <w:left w:val="nil"/>
              <w:bottom w:val="single" w:color="000000" w:sz="12" w:space="0"/>
              <w:right w:val="nil"/>
            </w:tcBorders>
            <w:shd w:val="clear" w:color="auto" w:fill="FFFFFF"/>
            <w:vAlign w:val="center"/>
          </w:tcPr>
          <w:p w14:paraId="6D133BF6">
            <w:pPr>
              <w:spacing w:after="0" w:line="360" w:lineRule="auto"/>
              <w:jc w:val="center"/>
              <w:rPr>
                <w:b w:val="0"/>
                <w:color w:val="000000"/>
              </w:rPr>
            </w:pPr>
            <w:r>
              <w:rPr>
                <w:rFonts w:ascii="Arial" w:hAnsi="Arial"/>
                <w:b w:val="0"/>
                <w:i w:val="0"/>
                <w:color w:val="000000"/>
                <w:sz w:val="12"/>
              </w:rPr>
              <w:t>1.14 (0.63–2.07)</w:t>
            </w:r>
          </w:p>
        </w:tc>
        <w:tc>
          <w:tcPr>
            <w:tcW w:w="1097" w:type="dxa"/>
            <w:tcBorders>
              <w:top w:val="nil"/>
              <w:left w:val="nil"/>
              <w:bottom w:val="single" w:color="000000" w:sz="12" w:space="0"/>
              <w:right w:val="nil"/>
            </w:tcBorders>
            <w:shd w:val="clear" w:color="auto" w:fill="FFFFFF"/>
            <w:vAlign w:val="center"/>
          </w:tcPr>
          <w:p w14:paraId="650398D1">
            <w:pPr>
              <w:spacing w:after="0" w:line="360" w:lineRule="auto"/>
              <w:jc w:val="center"/>
              <w:rPr>
                <w:b w:val="0"/>
                <w:color w:val="000000"/>
              </w:rPr>
            </w:pPr>
            <w:r>
              <w:rPr>
                <w:rFonts w:ascii="Arial" w:hAnsi="Arial"/>
                <w:b w:val="0"/>
                <w:i w:val="0"/>
                <w:color w:val="000000"/>
                <w:sz w:val="12"/>
              </w:rPr>
              <w:t>1.24 (0.78–1.99)</w:t>
            </w:r>
          </w:p>
        </w:tc>
      </w:tr>
    </w:tbl>
    <w:p w14:paraId="008F8557">
      <w:r>
        <w:br w:type="page"/>
      </w:r>
    </w:p>
    <w:p w14:paraId="23D9A763">
      <w:pPr>
        <w:spacing w:before="160" w:after="80"/>
      </w:pPr>
      <w:r>
        <w:rPr>
          <w:rFonts w:ascii="Arial" w:hAnsi="Arial"/>
          <w:b/>
          <w:i w:val="0"/>
          <w:color w:val="1F4D78"/>
          <w:sz w:val="24"/>
        </w:rPr>
        <w:t>Table S9</w:t>
      </w:r>
    </w:p>
    <w:p w14:paraId="59B34F6D">
      <w:pPr>
        <w:spacing w:after="80"/>
      </w:pPr>
      <w:r>
        <w:rPr>
          <w:rFonts w:ascii="Arial" w:hAnsi="Arial"/>
          <w:b w:val="0"/>
          <w:i/>
          <w:color w:val="555555"/>
          <w:sz w:val="16"/>
        </w:rPr>
        <w:t>Primary versus lagged analysis summary. The lagged analysis starts outcome follow-up at the first functional assessment after T2.</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8"/>
        <w:gridCol w:w="1809"/>
        <w:gridCol w:w="1809"/>
        <w:gridCol w:w="1809"/>
        <w:gridCol w:w="1809"/>
        <w:gridCol w:w="1809"/>
        <w:gridCol w:w="1809"/>
      </w:tblGrid>
      <w:tr w14:paraId="5CE7BFF6">
        <w:tc>
          <w:tcPr>
            <w:tcW w:w="1250" w:type="pct"/>
            <w:tcBorders>
              <w:top w:val="single" w:color="000000" w:sz="12" w:space="0"/>
              <w:left w:val="nil"/>
              <w:bottom w:val="single" w:color="000000" w:sz="4" w:space="0"/>
              <w:right w:val="nil"/>
              <w:tl2br w:val="nil"/>
            </w:tcBorders>
            <w:shd w:val="clear" w:color="auto" w:fill="FFFFFF"/>
            <w:vAlign w:val="center"/>
          </w:tcPr>
          <w:p w14:paraId="7260A1A8">
            <w:pPr>
              <w:spacing w:after="0" w:line="360" w:lineRule="auto"/>
              <w:jc w:val="center"/>
              <w:rPr>
                <w:rFonts w:ascii="Arial" w:hAnsi="Arial"/>
                <w:b w:val="0"/>
                <w:i w:val="0"/>
                <w:color w:val="000000"/>
                <w:sz w:val="14"/>
              </w:rPr>
            </w:pPr>
            <w:r>
              <w:rPr>
                <w:rFonts w:ascii="Arial" w:hAnsi="Arial"/>
                <w:b w:val="0"/>
                <w:i w:val="0"/>
                <w:color w:val="000000"/>
                <w:sz w:val="14"/>
              </w:rPr>
              <w:t>Analysis set</w:t>
            </w:r>
          </w:p>
        </w:tc>
        <w:tc>
          <w:tcPr>
            <w:tcW w:w="625" w:type="pct"/>
            <w:tcBorders>
              <w:top w:val="single" w:color="000000" w:sz="12" w:space="0"/>
              <w:left w:val="nil"/>
              <w:bottom w:val="single" w:color="000000" w:sz="4" w:space="0"/>
              <w:right w:val="nil"/>
            </w:tcBorders>
            <w:shd w:val="clear" w:color="auto" w:fill="FFFFFF"/>
            <w:vAlign w:val="center"/>
          </w:tcPr>
          <w:p w14:paraId="3428EF93">
            <w:pPr>
              <w:spacing w:after="0" w:line="360" w:lineRule="auto"/>
              <w:jc w:val="center"/>
              <w:rPr>
                <w:rFonts w:ascii="Arial" w:hAnsi="Arial"/>
                <w:b w:val="0"/>
                <w:i w:val="0"/>
                <w:color w:val="000000"/>
                <w:sz w:val="14"/>
              </w:rPr>
            </w:pPr>
            <w:r>
              <w:rPr>
                <w:rFonts w:ascii="Arial" w:hAnsi="Arial"/>
                <w:b w:val="0"/>
                <w:i w:val="0"/>
                <w:color w:val="000000"/>
                <w:sz w:val="14"/>
              </w:rPr>
              <w:t>Overall</w:t>
            </w:r>
          </w:p>
        </w:tc>
        <w:tc>
          <w:tcPr>
            <w:tcW w:w="625" w:type="pct"/>
            <w:tcBorders>
              <w:top w:val="single" w:color="000000" w:sz="12" w:space="0"/>
              <w:left w:val="nil"/>
              <w:bottom w:val="single" w:color="000000" w:sz="4" w:space="0"/>
              <w:right w:val="nil"/>
            </w:tcBorders>
            <w:shd w:val="clear" w:color="auto" w:fill="FFFFFF"/>
            <w:vAlign w:val="center"/>
          </w:tcPr>
          <w:p w14:paraId="3ED9E413">
            <w:pPr>
              <w:spacing w:after="0" w:line="360" w:lineRule="auto"/>
              <w:jc w:val="center"/>
              <w:rPr>
                <w:rFonts w:ascii="Arial" w:hAnsi="Arial"/>
                <w:b w:val="0"/>
                <w:i w:val="0"/>
                <w:color w:val="000000"/>
                <w:sz w:val="14"/>
              </w:rPr>
            </w:pPr>
            <w:r>
              <w:rPr>
                <w:rFonts w:ascii="Arial" w:hAnsi="Arial"/>
                <w:b w:val="0"/>
                <w:i w:val="0"/>
                <w:color w:val="000000"/>
                <w:sz w:val="14"/>
              </w:rPr>
              <w:t>CHARLS</w:t>
            </w:r>
          </w:p>
        </w:tc>
        <w:tc>
          <w:tcPr>
            <w:tcW w:w="625" w:type="pct"/>
            <w:tcBorders>
              <w:top w:val="single" w:color="000000" w:sz="12" w:space="0"/>
              <w:left w:val="nil"/>
              <w:bottom w:val="single" w:color="000000" w:sz="4" w:space="0"/>
              <w:right w:val="nil"/>
            </w:tcBorders>
            <w:shd w:val="clear" w:color="auto" w:fill="FFFFFF"/>
            <w:vAlign w:val="center"/>
          </w:tcPr>
          <w:p w14:paraId="512EF921">
            <w:pPr>
              <w:spacing w:after="0" w:line="360" w:lineRule="auto"/>
              <w:jc w:val="center"/>
              <w:rPr>
                <w:rFonts w:ascii="Arial" w:hAnsi="Arial"/>
                <w:b w:val="0"/>
                <w:i w:val="0"/>
                <w:color w:val="000000"/>
                <w:sz w:val="14"/>
              </w:rPr>
            </w:pPr>
            <w:r>
              <w:rPr>
                <w:rFonts w:ascii="Arial" w:hAnsi="Arial"/>
                <w:b w:val="0"/>
                <w:i w:val="0"/>
                <w:color w:val="000000"/>
                <w:sz w:val="14"/>
              </w:rPr>
              <w:t>ELSA</w:t>
            </w:r>
          </w:p>
        </w:tc>
        <w:tc>
          <w:tcPr>
            <w:tcW w:w="625" w:type="pct"/>
            <w:tcBorders>
              <w:top w:val="single" w:color="000000" w:sz="12" w:space="0"/>
              <w:left w:val="nil"/>
              <w:bottom w:val="single" w:color="000000" w:sz="4" w:space="0"/>
              <w:right w:val="nil"/>
            </w:tcBorders>
            <w:shd w:val="clear" w:color="auto" w:fill="FFFFFF"/>
            <w:vAlign w:val="center"/>
          </w:tcPr>
          <w:p w14:paraId="122CD21F">
            <w:pPr>
              <w:spacing w:after="0" w:line="360" w:lineRule="auto"/>
              <w:jc w:val="center"/>
              <w:rPr>
                <w:rFonts w:ascii="Arial" w:hAnsi="Arial"/>
                <w:b w:val="0"/>
                <w:i w:val="0"/>
                <w:color w:val="000000"/>
                <w:sz w:val="14"/>
              </w:rPr>
            </w:pPr>
            <w:r>
              <w:rPr>
                <w:rFonts w:ascii="Arial" w:hAnsi="Arial"/>
                <w:b w:val="0"/>
                <w:i w:val="0"/>
                <w:color w:val="000000"/>
                <w:sz w:val="14"/>
              </w:rPr>
              <w:t>HRS</w:t>
            </w:r>
          </w:p>
        </w:tc>
        <w:tc>
          <w:tcPr>
            <w:tcW w:w="625" w:type="pct"/>
            <w:tcBorders>
              <w:top w:val="single" w:color="000000" w:sz="12" w:space="0"/>
              <w:left w:val="nil"/>
              <w:bottom w:val="single" w:color="000000" w:sz="4" w:space="0"/>
              <w:right w:val="nil"/>
            </w:tcBorders>
            <w:shd w:val="clear" w:color="auto" w:fill="FFFFFF"/>
            <w:vAlign w:val="center"/>
          </w:tcPr>
          <w:p w14:paraId="34D23BA5">
            <w:pPr>
              <w:spacing w:after="0" w:line="360" w:lineRule="auto"/>
              <w:jc w:val="center"/>
              <w:rPr>
                <w:rFonts w:ascii="Arial" w:hAnsi="Arial"/>
                <w:b w:val="0"/>
                <w:i w:val="0"/>
                <w:color w:val="000000"/>
                <w:sz w:val="14"/>
              </w:rPr>
            </w:pPr>
            <w:r>
              <w:rPr>
                <w:rFonts w:ascii="Arial" w:hAnsi="Arial"/>
                <w:b w:val="0"/>
                <w:i w:val="0"/>
                <w:color w:val="000000"/>
                <w:sz w:val="14"/>
              </w:rPr>
              <w:t>MHAS</w:t>
            </w:r>
          </w:p>
        </w:tc>
        <w:tc>
          <w:tcPr>
            <w:tcW w:w="625" w:type="pct"/>
            <w:tcBorders>
              <w:top w:val="single" w:color="000000" w:sz="12" w:space="0"/>
              <w:left w:val="nil"/>
              <w:bottom w:val="single" w:color="000000" w:sz="4" w:space="0"/>
              <w:right w:val="nil"/>
            </w:tcBorders>
            <w:shd w:val="clear" w:color="auto" w:fill="FFFFFF"/>
            <w:vAlign w:val="center"/>
          </w:tcPr>
          <w:p w14:paraId="01226BDE">
            <w:pPr>
              <w:spacing w:after="0" w:line="360" w:lineRule="auto"/>
              <w:jc w:val="center"/>
              <w:rPr>
                <w:rFonts w:ascii="Arial" w:hAnsi="Arial"/>
                <w:b w:val="0"/>
                <w:i w:val="0"/>
                <w:color w:val="000000"/>
                <w:sz w:val="14"/>
              </w:rPr>
            </w:pPr>
            <w:r>
              <w:rPr>
                <w:rFonts w:ascii="Arial" w:hAnsi="Arial"/>
                <w:b w:val="0"/>
                <w:i w:val="0"/>
                <w:color w:val="000000"/>
                <w:sz w:val="14"/>
              </w:rPr>
              <w:t>SHARE</w:t>
            </w:r>
          </w:p>
        </w:tc>
      </w:tr>
      <w:tr w14:paraId="3784E14D">
        <w:tc>
          <w:tcPr>
            <w:tcW w:w="1250" w:type="pct"/>
            <w:tcBorders>
              <w:top w:val="single" w:color="000000" w:sz="4" w:space="0"/>
              <w:left w:val="nil"/>
              <w:bottom w:val="nil"/>
              <w:right w:val="nil"/>
            </w:tcBorders>
            <w:shd w:val="clear" w:color="auto" w:fill="FFFFFF"/>
            <w:vAlign w:val="center"/>
          </w:tcPr>
          <w:p w14:paraId="1BC17AAC">
            <w:pPr>
              <w:spacing w:after="0" w:line="360" w:lineRule="auto"/>
              <w:jc w:val="left"/>
              <w:rPr>
                <w:rFonts w:ascii="Arial" w:hAnsi="Arial"/>
                <w:b w:val="0"/>
                <w:i w:val="0"/>
                <w:color w:val="000000"/>
                <w:sz w:val="14"/>
              </w:rPr>
            </w:pPr>
            <w:r>
              <w:rPr>
                <w:rFonts w:ascii="Arial" w:hAnsi="Arial"/>
                <w:b w:val="0"/>
                <w:i w:val="0"/>
                <w:color w:val="000000"/>
                <w:sz w:val="14"/>
              </w:rPr>
              <w:t>Primary effects</w:t>
            </w:r>
          </w:p>
        </w:tc>
        <w:tc>
          <w:tcPr>
            <w:tcW w:w="625" w:type="pct"/>
            <w:tcBorders>
              <w:top w:val="single" w:color="000000" w:sz="4" w:space="0"/>
              <w:left w:val="nil"/>
              <w:bottom w:val="nil"/>
              <w:right w:val="nil"/>
            </w:tcBorders>
            <w:shd w:val="clear" w:color="auto" w:fill="FFFFFF"/>
            <w:vAlign w:val="center"/>
          </w:tcPr>
          <w:p w14:paraId="353F244D">
            <w:pPr>
              <w:spacing w:after="0" w:line="360" w:lineRule="auto"/>
              <w:jc w:val="center"/>
              <w:rPr>
                <w:rFonts w:ascii="Arial" w:hAnsi="Arial"/>
                <w:b w:val="0"/>
                <w:i w:val="0"/>
                <w:color w:val="000000"/>
                <w:sz w:val="14"/>
              </w:rPr>
            </w:pPr>
            <w:r>
              <w:rPr>
                <w:rFonts w:ascii="Arial" w:hAnsi="Arial"/>
                <w:b w:val="0"/>
                <w:i w:val="0"/>
                <w:color w:val="000000"/>
                <w:sz w:val="14"/>
              </w:rPr>
              <w:t>90</w:t>
            </w:r>
          </w:p>
        </w:tc>
        <w:tc>
          <w:tcPr>
            <w:tcW w:w="625" w:type="pct"/>
            <w:tcBorders>
              <w:top w:val="single" w:color="000000" w:sz="4" w:space="0"/>
              <w:left w:val="nil"/>
              <w:bottom w:val="nil"/>
              <w:right w:val="nil"/>
            </w:tcBorders>
            <w:shd w:val="clear" w:color="auto" w:fill="FFFFFF"/>
            <w:vAlign w:val="center"/>
          </w:tcPr>
          <w:p w14:paraId="6E1B1B3D">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single" w:color="000000" w:sz="4" w:space="0"/>
              <w:left w:val="nil"/>
              <w:bottom w:val="nil"/>
              <w:right w:val="nil"/>
            </w:tcBorders>
            <w:shd w:val="clear" w:color="auto" w:fill="FFFFFF"/>
            <w:vAlign w:val="center"/>
          </w:tcPr>
          <w:p w14:paraId="179DD03E">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single" w:color="000000" w:sz="4" w:space="0"/>
              <w:left w:val="nil"/>
              <w:bottom w:val="nil"/>
              <w:right w:val="nil"/>
            </w:tcBorders>
            <w:shd w:val="clear" w:color="auto" w:fill="FFFFFF"/>
            <w:vAlign w:val="center"/>
          </w:tcPr>
          <w:p w14:paraId="36FDBFC4">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single" w:color="000000" w:sz="4" w:space="0"/>
              <w:left w:val="nil"/>
              <w:bottom w:val="nil"/>
              <w:right w:val="nil"/>
            </w:tcBorders>
            <w:shd w:val="clear" w:color="auto" w:fill="FFFFFF"/>
            <w:vAlign w:val="center"/>
          </w:tcPr>
          <w:p w14:paraId="25C2625C">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single" w:color="000000" w:sz="4" w:space="0"/>
              <w:left w:val="nil"/>
              <w:bottom w:val="nil"/>
              <w:right w:val="nil"/>
            </w:tcBorders>
            <w:shd w:val="clear" w:color="auto" w:fill="FFFFFF"/>
            <w:vAlign w:val="center"/>
          </w:tcPr>
          <w:p w14:paraId="1452E34F">
            <w:pPr>
              <w:spacing w:after="0" w:line="360" w:lineRule="auto"/>
              <w:jc w:val="center"/>
              <w:rPr>
                <w:rFonts w:ascii="Arial" w:hAnsi="Arial"/>
                <w:b w:val="0"/>
                <w:i w:val="0"/>
                <w:color w:val="000000"/>
                <w:sz w:val="14"/>
              </w:rPr>
            </w:pPr>
            <w:r>
              <w:rPr>
                <w:rFonts w:ascii="Arial" w:hAnsi="Arial"/>
                <w:b w:val="0"/>
                <w:i w:val="0"/>
                <w:color w:val="000000"/>
                <w:sz w:val="14"/>
              </w:rPr>
              <w:t>18</w:t>
            </w:r>
          </w:p>
        </w:tc>
      </w:tr>
      <w:tr w14:paraId="51638238">
        <w:tc>
          <w:tcPr>
            <w:tcW w:w="1250" w:type="pct"/>
            <w:tcBorders>
              <w:top w:val="nil"/>
              <w:left w:val="nil"/>
              <w:bottom w:val="nil"/>
              <w:right w:val="nil"/>
            </w:tcBorders>
            <w:shd w:val="clear" w:color="auto" w:fill="FFFFFF"/>
            <w:vAlign w:val="center"/>
          </w:tcPr>
          <w:p w14:paraId="2AD2F58C">
            <w:pPr>
              <w:spacing w:after="0" w:line="360" w:lineRule="auto"/>
              <w:jc w:val="left"/>
              <w:rPr>
                <w:rFonts w:ascii="Arial" w:hAnsi="Arial"/>
                <w:b w:val="0"/>
                <w:i w:val="0"/>
                <w:color w:val="000000"/>
                <w:sz w:val="14"/>
              </w:rPr>
            </w:pPr>
            <w:r>
              <w:rPr>
                <w:rFonts w:ascii="Arial" w:hAnsi="Arial"/>
                <w:b w:val="0"/>
                <w:i w:val="0"/>
                <w:color w:val="000000"/>
                <w:sz w:val="14"/>
              </w:rPr>
              <w:t>Lagged effects</w:t>
            </w:r>
          </w:p>
        </w:tc>
        <w:tc>
          <w:tcPr>
            <w:tcW w:w="625" w:type="pct"/>
            <w:tcBorders>
              <w:top w:val="nil"/>
              <w:left w:val="nil"/>
              <w:bottom w:val="nil"/>
              <w:right w:val="nil"/>
            </w:tcBorders>
            <w:shd w:val="clear" w:color="auto" w:fill="FFFFFF"/>
            <w:vAlign w:val="center"/>
          </w:tcPr>
          <w:p w14:paraId="6EFF0BB7">
            <w:pPr>
              <w:spacing w:after="0" w:line="360" w:lineRule="auto"/>
              <w:jc w:val="center"/>
              <w:rPr>
                <w:rFonts w:ascii="Arial" w:hAnsi="Arial"/>
                <w:b w:val="0"/>
                <w:i w:val="0"/>
                <w:color w:val="000000"/>
                <w:sz w:val="14"/>
              </w:rPr>
            </w:pPr>
            <w:r>
              <w:rPr>
                <w:rFonts w:ascii="Arial" w:hAnsi="Arial"/>
                <w:b w:val="0"/>
                <w:i w:val="0"/>
                <w:color w:val="000000"/>
                <w:sz w:val="14"/>
              </w:rPr>
              <w:t>90</w:t>
            </w:r>
          </w:p>
        </w:tc>
        <w:tc>
          <w:tcPr>
            <w:tcW w:w="625" w:type="pct"/>
            <w:tcBorders>
              <w:top w:val="nil"/>
              <w:left w:val="nil"/>
              <w:bottom w:val="nil"/>
              <w:right w:val="nil"/>
            </w:tcBorders>
            <w:shd w:val="clear" w:color="auto" w:fill="FFFFFF"/>
            <w:vAlign w:val="center"/>
          </w:tcPr>
          <w:p w14:paraId="5C0554B3">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nil"/>
              <w:left w:val="nil"/>
              <w:bottom w:val="nil"/>
              <w:right w:val="nil"/>
            </w:tcBorders>
            <w:shd w:val="clear" w:color="auto" w:fill="FFFFFF"/>
            <w:vAlign w:val="center"/>
          </w:tcPr>
          <w:p w14:paraId="44183FD2">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nil"/>
              <w:left w:val="nil"/>
              <w:bottom w:val="nil"/>
              <w:right w:val="nil"/>
            </w:tcBorders>
            <w:shd w:val="clear" w:color="auto" w:fill="FFFFFF"/>
            <w:vAlign w:val="center"/>
          </w:tcPr>
          <w:p w14:paraId="75DA3AB7">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nil"/>
              <w:left w:val="nil"/>
              <w:bottom w:val="nil"/>
              <w:right w:val="nil"/>
            </w:tcBorders>
            <w:shd w:val="clear" w:color="auto" w:fill="FFFFFF"/>
            <w:vAlign w:val="center"/>
          </w:tcPr>
          <w:p w14:paraId="5AA13230">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nil"/>
              <w:left w:val="nil"/>
              <w:bottom w:val="nil"/>
              <w:right w:val="nil"/>
            </w:tcBorders>
            <w:shd w:val="clear" w:color="auto" w:fill="FFFFFF"/>
            <w:vAlign w:val="center"/>
          </w:tcPr>
          <w:p w14:paraId="4F17F3DA">
            <w:pPr>
              <w:spacing w:after="0" w:line="360" w:lineRule="auto"/>
              <w:jc w:val="center"/>
              <w:rPr>
                <w:rFonts w:ascii="Arial" w:hAnsi="Arial"/>
                <w:b w:val="0"/>
                <w:i w:val="0"/>
                <w:color w:val="000000"/>
                <w:sz w:val="14"/>
              </w:rPr>
            </w:pPr>
            <w:r>
              <w:rPr>
                <w:rFonts w:ascii="Arial" w:hAnsi="Arial"/>
                <w:b w:val="0"/>
                <w:i w:val="0"/>
                <w:color w:val="000000"/>
                <w:sz w:val="14"/>
              </w:rPr>
              <w:t>18</w:t>
            </w:r>
          </w:p>
        </w:tc>
      </w:tr>
      <w:tr w14:paraId="3DC6AD12">
        <w:tc>
          <w:tcPr>
            <w:tcW w:w="1250" w:type="pct"/>
            <w:tcBorders>
              <w:top w:val="nil"/>
              <w:left w:val="nil"/>
              <w:bottom w:val="nil"/>
              <w:right w:val="nil"/>
            </w:tcBorders>
            <w:shd w:val="clear" w:color="auto" w:fill="FFFFFF"/>
            <w:vAlign w:val="center"/>
          </w:tcPr>
          <w:p w14:paraId="269DAFD0">
            <w:pPr>
              <w:spacing w:after="0" w:line="360" w:lineRule="auto"/>
              <w:jc w:val="left"/>
              <w:rPr>
                <w:rFonts w:ascii="Arial" w:hAnsi="Arial"/>
                <w:b w:val="0"/>
                <w:i w:val="0"/>
                <w:color w:val="000000"/>
                <w:sz w:val="14"/>
              </w:rPr>
            </w:pPr>
            <w:r>
              <w:rPr>
                <w:rFonts w:ascii="Arial" w:hAnsi="Arial"/>
                <w:b w:val="0"/>
                <w:i w:val="0"/>
                <w:color w:val="000000"/>
                <w:sz w:val="14"/>
              </w:rPr>
              <w:t>Common effects</w:t>
            </w:r>
          </w:p>
        </w:tc>
        <w:tc>
          <w:tcPr>
            <w:tcW w:w="625" w:type="pct"/>
            <w:tcBorders>
              <w:top w:val="nil"/>
              <w:left w:val="nil"/>
              <w:bottom w:val="nil"/>
              <w:right w:val="nil"/>
            </w:tcBorders>
            <w:shd w:val="clear" w:color="auto" w:fill="FFFFFF"/>
            <w:vAlign w:val="center"/>
          </w:tcPr>
          <w:p w14:paraId="54D77324">
            <w:pPr>
              <w:spacing w:after="0" w:line="360" w:lineRule="auto"/>
              <w:jc w:val="center"/>
              <w:rPr>
                <w:rFonts w:ascii="Arial" w:hAnsi="Arial"/>
                <w:b w:val="0"/>
                <w:i w:val="0"/>
                <w:color w:val="000000"/>
                <w:sz w:val="14"/>
              </w:rPr>
            </w:pPr>
            <w:r>
              <w:rPr>
                <w:rFonts w:ascii="Arial" w:hAnsi="Arial"/>
                <w:b w:val="0"/>
                <w:i w:val="0"/>
                <w:color w:val="000000"/>
                <w:sz w:val="14"/>
              </w:rPr>
              <w:t>90</w:t>
            </w:r>
          </w:p>
        </w:tc>
        <w:tc>
          <w:tcPr>
            <w:tcW w:w="625" w:type="pct"/>
            <w:tcBorders>
              <w:top w:val="nil"/>
              <w:left w:val="nil"/>
              <w:bottom w:val="nil"/>
              <w:right w:val="nil"/>
            </w:tcBorders>
            <w:shd w:val="clear" w:color="auto" w:fill="FFFFFF"/>
            <w:vAlign w:val="center"/>
          </w:tcPr>
          <w:p w14:paraId="75648668">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nil"/>
              <w:left w:val="nil"/>
              <w:bottom w:val="nil"/>
              <w:right w:val="nil"/>
            </w:tcBorders>
            <w:shd w:val="clear" w:color="auto" w:fill="FFFFFF"/>
            <w:vAlign w:val="center"/>
          </w:tcPr>
          <w:p w14:paraId="00DC3155">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nil"/>
              <w:left w:val="nil"/>
              <w:bottom w:val="nil"/>
              <w:right w:val="nil"/>
            </w:tcBorders>
            <w:shd w:val="clear" w:color="auto" w:fill="FFFFFF"/>
            <w:vAlign w:val="center"/>
          </w:tcPr>
          <w:p w14:paraId="0CC97D35">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nil"/>
              <w:left w:val="nil"/>
              <w:bottom w:val="nil"/>
              <w:right w:val="nil"/>
            </w:tcBorders>
            <w:shd w:val="clear" w:color="auto" w:fill="FFFFFF"/>
            <w:vAlign w:val="center"/>
          </w:tcPr>
          <w:p w14:paraId="63B04338">
            <w:pPr>
              <w:spacing w:after="0" w:line="360" w:lineRule="auto"/>
              <w:jc w:val="center"/>
              <w:rPr>
                <w:rFonts w:ascii="Arial" w:hAnsi="Arial"/>
                <w:b w:val="0"/>
                <w:i w:val="0"/>
                <w:color w:val="000000"/>
                <w:sz w:val="14"/>
              </w:rPr>
            </w:pPr>
            <w:r>
              <w:rPr>
                <w:rFonts w:ascii="Arial" w:hAnsi="Arial"/>
                <w:b w:val="0"/>
                <w:i w:val="0"/>
                <w:color w:val="000000"/>
                <w:sz w:val="14"/>
              </w:rPr>
              <w:t>18</w:t>
            </w:r>
          </w:p>
        </w:tc>
        <w:tc>
          <w:tcPr>
            <w:tcW w:w="625" w:type="pct"/>
            <w:tcBorders>
              <w:top w:val="nil"/>
              <w:left w:val="nil"/>
              <w:bottom w:val="nil"/>
              <w:right w:val="nil"/>
            </w:tcBorders>
            <w:shd w:val="clear" w:color="auto" w:fill="FFFFFF"/>
            <w:vAlign w:val="center"/>
          </w:tcPr>
          <w:p w14:paraId="36A2EA53">
            <w:pPr>
              <w:spacing w:after="0" w:line="360" w:lineRule="auto"/>
              <w:jc w:val="center"/>
              <w:rPr>
                <w:rFonts w:ascii="Arial" w:hAnsi="Arial"/>
                <w:b w:val="0"/>
                <w:i w:val="0"/>
                <w:color w:val="000000"/>
                <w:sz w:val="14"/>
              </w:rPr>
            </w:pPr>
            <w:r>
              <w:rPr>
                <w:rFonts w:ascii="Arial" w:hAnsi="Arial"/>
                <w:b w:val="0"/>
                <w:i w:val="0"/>
                <w:color w:val="000000"/>
                <w:sz w:val="14"/>
              </w:rPr>
              <w:t>18</w:t>
            </w:r>
          </w:p>
        </w:tc>
      </w:tr>
      <w:tr w14:paraId="7E083761">
        <w:tc>
          <w:tcPr>
            <w:tcW w:w="1250" w:type="pct"/>
            <w:tcBorders>
              <w:top w:val="nil"/>
              <w:left w:val="nil"/>
              <w:bottom w:val="nil"/>
              <w:right w:val="nil"/>
            </w:tcBorders>
            <w:shd w:val="clear" w:color="auto" w:fill="FFFFFF"/>
            <w:vAlign w:val="center"/>
          </w:tcPr>
          <w:p w14:paraId="4FAA5C07">
            <w:pPr>
              <w:spacing w:after="0" w:line="360" w:lineRule="auto"/>
              <w:jc w:val="left"/>
              <w:rPr>
                <w:rFonts w:ascii="Arial" w:hAnsi="Arial"/>
                <w:b w:val="0"/>
                <w:i w:val="0"/>
                <w:color w:val="000000"/>
                <w:sz w:val="14"/>
              </w:rPr>
            </w:pPr>
            <w:r>
              <w:rPr>
                <w:rFonts w:ascii="Arial" w:hAnsi="Arial"/>
                <w:b w:val="0"/>
                <w:i w:val="0"/>
                <w:color w:val="000000"/>
                <w:sz w:val="14"/>
              </w:rPr>
              <w:t>Mean absolute log-HR difference</w:t>
            </w:r>
          </w:p>
        </w:tc>
        <w:tc>
          <w:tcPr>
            <w:tcW w:w="625" w:type="pct"/>
            <w:tcBorders>
              <w:top w:val="nil"/>
              <w:left w:val="nil"/>
              <w:bottom w:val="nil"/>
              <w:right w:val="nil"/>
            </w:tcBorders>
            <w:shd w:val="clear" w:color="auto" w:fill="FFFFFF"/>
            <w:vAlign w:val="center"/>
          </w:tcPr>
          <w:p w14:paraId="2B7BAFED">
            <w:pPr>
              <w:spacing w:after="0" w:line="360" w:lineRule="auto"/>
              <w:jc w:val="center"/>
              <w:rPr>
                <w:rFonts w:ascii="Arial" w:hAnsi="Arial"/>
                <w:b w:val="0"/>
                <w:i w:val="0"/>
                <w:color w:val="000000"/>
                <w:sz w:val="14"/>
              </w:rPr>
            </w:pPr>
            <w:r>
              <w:rPr>
                <w:rFonts w:ascii="Arial" w:hAnsi="Arial"/>
                <w:b w:val="0"/>
                <w:i w:val="0"/>
                <w:color w:val="000000"/>
                <w:sz w:val="14"/>
              </w:rPr>
              <w:t>0.163</w:t>
            </w:r>
          </w:p>
        </w:tc>
        <w:tc>
          <w:tcPr>
            <w:tcW w:w="625" w:type="pct"/>
            <w:tcBorders>
              <w:top w:val="nil"/>
              <w:left w:val="nil"/>
              <w:bottom w:val="nil"/>
              <w:right w:val="nil"/>
            </w:tcBorders>
            <w:shd w:val="clear" w:color="auto" w:fill="FFFFFF"/>
            <w:vAlign w:val="center"/>
          </w:tcPr>
          <w:p w14:paraId="562EBE2F">
            <w:pPr>
              <w:spacing w:after="0" w:line="360" w:lineRule="auto"/>
              <w:jc w:val="center"/>
              <w:rPr>
                <w:rFonts w:ascii="Arial" w:hAnsi="Arial"/>
                <w:b w:val="0"/>
                <w:i w:val="0"/>
                <w:color w:val="000000"/>
                <w:sz w:val="14"/>
              </w:rPr>
            </w:pPr>
            <w:r>
              <w:rPr>
                <w:rFonts w:ascii="Arial" w:hAnsi="Arial"/>
                <w:b w:val="0"/>
                <w:i w:val="0"/>
                <w:color w:val="000000"/>
                <w:sz w:val="14"/>
              </w:rPr>
              <w:t>0.241</w:t>
            </w:r>
          </w:p>
        </w:tc>
        <w:tc>
          <w:tcPr>
            <w:tcW w:w="625" w:type="pct"/>
            <w:tcBorders>
              <w:top w:val="nil"/>
              <w:left w:val="nil"/>
              <w:bottom w:val="nil"/>
              <w:right w:val="nil"/>
            </w:tcBorders>
            <w:shd w:val="clear" w:color="auto" w:fill="FFFFFF"/>
            <w:vAlign w:val="center"/>
          </w:tcPr>
          <w:p w14:paraId="24D536E6">
            <w:pPr>
              <w:spacing w:after="0" w:line="360" w:lineRule="auto"/>
              <w:jc w:val="center"/>
              <w:rPr>
                <w:rFonts w:ascii="Arial" w:hAnsi="Arial"/>
                <w:b w:val="0"/>
                <w:i w:val="0"/>
                <w:color w:val="000000"/>
                <w:sz w:val="14"/>
              </w:rPr>
            </w:pPr>
            <w:r>
              <w:rPr>
                <w:rFonts w:ascii="Arial" w:hAnsi="Arial"/>
                <w:b w:val="0"/>
                <w:i w:val="0"/>
                <w:color w:val="000000"/>
                <w:sz w:val="14"/>
              </w:rPr>
              <w:t>0.151</w:t>
            </w:r>
          </w:p>
        </w:tc>
        <w:tc>
          <w:tcPr>
            <w:tcW w:w="625" w:type="pct"/>
            <w:tcBorders>
              <w:top w:val="nil"/>
              <w:left w:val="nil"/>
              <w:bottom w:val="nil"/>
              <w:right w:val="nil"/>
            </w:tcBorders>
            <w:shd w:val="clear" w:color="auto" w:fill="FFFFFF"/>
            <w:vAlign w:val="center"/>
          </w:tcPr>
          <w:p w14:paraId="2F03DEBC">
            <w:pPr>
              <w:spacing w:after="0" w:line="360" w:lineRule="auto"/>
              <w:jc w:val="center"/>
              <w:rPr>
                <w:rFonts w:ascii="Arial" w:hAnsi="Arial"/>
                <w:b w:val="0"/>
                <w:i w:val="0"/>
                <w:color w:val="000000"/>
                <w:sz w:val="14"/>
              </w:rPr>
            </w:pPr>
            <w:r>
              <w:rPr>
                <w:rFonts w:ascii="Arial" w:hAnsi="Arial"/>
                <w:b w:val="0"/>
                <w:i w:val="0"/>
                <w:color w:val="000000"/>
                <w:sz w:val="14"/>
              </w:rPr>
              <w:t>0.087</w:t>
            </w:r>
          </w:p>
        </w:tc>
        <w:tc>
          <w:tcPr>
            <w:tcW w:w="625" w:type="pct"/>
            <w:tcBorders>
              <w:top w:val="nil"/>
              <w:left w:val="nil"/>
              <w:bottom w:val="nil"/>
              <w:right w:val="nil"/>
            </w:tcBorders>
            <w:shd w:val="clear" w:color="auto" w:fill="FFFFFF"/>
            <w:vAlign w:val="center"/>
          </w:tcPr>
          <w:p w14:paraId="302529E8">
            <w:pPr>
              <w:spacing w:after="0" w:line="360" w:lineRule="auto"/>
              <w:jc w:val="center"/>
              <w:rPr>
                <w:rFonts w:ascii="Arial" w:hAnsi="Arial"/>
                <w:b w:val="0"/>
                <w:i w:val="0"/>
                <w:color w:val="000000"/>
                <w:sz w:val="14"/>
              </w:rPr>
            </w:pPr>
            <w:r>
              <w:rPr>
                <w:rFonts w:ascii="Arial" w:hAnsi="Arial"/>
                <w:b w:val="0"/>
                <w:i w:val="0"/>
                <w:color w:val="000000"/>
                <w:sz w:val="14"/>
              </w:rPr>
              <w:t>0.203</w:t>
            </w:r>
          </w:p>
        </w:tc>
        <w:tc>
          <w:tcPr>
            <w:tcW w:w="625" w:type="pct"/>
            <w:tcBorders>
              <w:top w:val="nil"/>
              <w:left w:val="nil"/>
              <w:bottom w:val="nil"/>
              <w:right w:val="nil"/>
            </w:tcBorders>
            <w:shd w:val="clear" w:color="auto" w:fill="FFFFFF"/>
            <w:vAlign w:val="center"/>
          </w:tcPr>
          <w:p w14:paraId="77FD43EB">
            <w:pPr>
              <w:spacing w:after="0" w:line="360" w:lineRule="auto"/>
              <w:jc w:val="center"/>
              <w:rPr>
                <w:rFonts w:ascii="Arial" w:hAnsi="Arial"/>
                <w:b w:val="0"/>
                <w:i w:val="0"/>
                <w:color w:val="000000"/>
                <w:sz w:val="14"/>
              </w:rPr>
            </w:pPr>
            <w:r>
              <w:rPr>
                <w:rFonts w:ascii="Arial" w:hAnsi="Arial"/>
                <w:b w:val="0"/>
                <w:i w:val="0"/>
                <w:color w:val="000000"/>
                <w:sz w:val="14"/>
              </w:rPr>
              <w:t>0.131</w:t>
            </w:r>
          </w:p>
        </w:tc>
      </w:tr>
      <w:tr w14:paraId="3D5FFD6A">
        <w:tc>
          <w:tcPr>
            <w:tcW w:w="1250" w:type="pct"/>
            <w:tcBorders>
              <w:top w:val="nil"/>
              <w:left w:val="nil"/>
              <w:bottom w:val="nil"/>
              <w:right w:val="nil"/>
            </w:tcBorders>
            <w:shd w:val="clear" w:color="auto" w:fill="FFFFFF"/>
            <w:vAlign w:val="center"/>
          </w:tcPr>
          <w:p w14:paraId="690D242D">
            <w:pPr>
              <w:spacing w:after="0" w:line="360" w:lineRule="auto"/>
              <w:jc w:val="left"/>
              <w:rPr>
                <w:rFonts w:ascii="Arial" w:hAnsi="Arial"/>
                <w:b w:val="0"/>
                <w:i w:val="0"/>
                <w:color w:val="000000"/>
                <w:sz w:val="14"/>
              </w:rPr>
            </w:pPr>
            <w:r>
              <w:rPr>
                <w:rFonts w:ascii="Arial" w:hAnsi="Arial"/>
                <w:b w:val="0"/>
                <w:i w:val="0"/>
                <w:color w:val="000000"/>
                <w:sz w:val="14"/>
              </w:rPr>
              <w:t>Median absolute log-HR difference</w:t>
            </w:r>
          </w:p>
        </w:tc>
        <w:tc>
          <w:tcPr>
            <w:tcW w:w="625" w:type="pct"/>
            <w:tcBorders>
              <w:top w:val="nil"/>
              <w:left w:val="nil"/>
              <w:bottom w:val="nil"/>
              <w:right w:val="nil"/>
            </w:tcBorders>
            <w:shd w:val="clear" w:color="auto" w:fill="FFFFFF"/>
            <w:vAlign w:val="center"/>
          </w:tcPr>
          <w:p w14:paraId="4315877A">
            <w:pPr>
              <w:spacing w:after="0" w:line="360" w:lineRule="auto"/>
              <w:jc w:val="center"/>
              <w:rPr>
                <w:rFonts w:ascii="Arial" w:hAnsi="Arial"/>
                <w:b w:val="0"/>
                <w:i w:val="0"/>
                <w:color w:val="000000"/>
                <w:sz w:val="14"/>
              </w:rPr>
            </w:pPr>
            <w:r>
              <w:rPr>
                <w:rFonts w:ascii="Arial" w:hAnsi="Arial"/>
                <w:b w:val="0"/>
                <w:i w:val="0"/>
                <w:color w:val="000000"/>
                <w:sz w:val="14"/>
              </w:rPr>
              <w:t>0.118</w:t>
            </w:r>
          </w:p>
        </w:tc>
        <w:tc>
          <w:tcPr>
            <w:tcW w:w="625" w:type="pct"/>
            <w:tcBorders>
              <w:top w:val="nil"/>
              <w:left w:val="nil"/>
              <w:bottom w:val="nil"/>
              <w:right w:val="nil"/>
            </w:tcBorders>
            <w:shd w:val="clear" w:color="auto" w:fill="FFFFFF"/>
            <w:vAlign w:val="center"/>
          </w:tcPr>
          <w:p w14:paraId="459A4923">
            <w:pPr>
              <w:spacing w:after="0" w:line="360" w:lineRule="auto"/>
              <w:jc w:val="center"/>
              <w:rPr>
                <w:rFonts w:ascii="Arial" w:hAnsi="Arial"/>
                <w:b w:val="0"/>
                <w:i w:val="0"/>
                <w:color w:val="000000"/>
                <w:sz w:val="14"/>
              </w:rPr>
            </w:pPr>
            <w:r>
              <w:rPr>
                <w:rFonts w:ascii="Arial" w:hAnsi="Arial"/>
                <w:b w:val="0"/>
                <w:i w:val="0"/>
                <w:color w:val="000000"/>
                <w:sz w:val="14"/>
              </w:rPr>
              <w:t>0.167</w:t>
            </w:r>
          </w:p>
        </w:tc>
        <w:tc>
          <w:tcPr>
            <w:tcW w:w="625" w:type="pct"/>
            <w:tcBorders>
              <w:top w:val="nil"/>
              <w:left w:val="nil"/>
              <w:bottom w:val="nil"/>
              <w:right w:val="nil"/>
            </w:tcBorders>
            <w:shd w:val="clear" w:color="auto" w:fill="FFFFFF"/>
            <w:vAlign w:val="center"/>
          </w:tcPr>
          <w:p w14:paraId="2157A9A0">
            <w:pPr>
              <w:spacing w:after="0" w:line="360" w:lineRule="auto"/>
              <w:jc w:val="center"/>
              <w:rPr>
                <w:rFonts w:ascii="Arial" w:hAnsi="Arial"/>
                <w:b w:val="0"/>
                <w:i w:val="0"/>
                <w:color w:val="000000"/>
                <w:sz w:val="14"/>
              </w:rPr>
            </w:pPr>
            <w:r>
              <w:rPr>
                <w:rFonts w:ascii="Arial" w:hAnsi="Arial"/>
                <w:b w:val="0"/>
                <w:i w:val="0"/>
                <w:color w:val="000000"/>
                <w:sz w:val="14"/>
              </w:rPr>
              <w:t>0.117</w:t>
            </w:r>
          </w:p>
        </w:tc>
        <w:tc>
          <w:tcPr>
            <w:tcW w:w="625" w:type="pct"/>
            <w:tcBorders>
              <w:top w:val="nil"/>
              <w:left w:val="nil"/>
              <w:bottom w:val="nil"/>
              <w:right w:val="nil"/>
            </w:tcBorders>
            <w:shd w:val="clear" w:color="auto" w:fill="FFFFFF"/>
            <w:vAlign w:val="center"/>
          </w:tcPr>
          <w:p w14:paraId="69D10B3D">
            <w:pPr>
              <w:spacing w:after="0" w:line="360" w:lineRule="auto"/>
              <w:jc w:val="center"/>
              <w:rPr>
                <w:rFonts w:ascii="Arial" w:hAnsi="Arial"/>
                <w:b w:val="0"/>
                <w:i w:val="0"/>
                <w:color w:val="000000"/>
                <w:sz w:val="14"/>
              </w:rPr>
            </w:pPr>
            <w:r>
              <w:rPr>
                <w:rFonts w:ascii="Arial" w:hAnsi="Arial"/>
                <w:b w:val="0"/>
                <w:i w:val="0"/>
                <w:color w:val="000000"/>
                <w:sz w:val="14"/>
              </w:rPr>
              <w:t>0.088</w:t>
            </w:r>
          </w:p>
        </w:tc>
        <w:tc>
          <w:tcPr>
            <w:tcW w:w="625" w:type="pct"/>
            <w:tcBorders>
              <w:top w:val="nil"/>
              <w:left w:val="nil"/>
              <w:bottom w:val="nil"/>
              <w:right w:val="nil"/>
            </w:tcBorders>
            <w:shd w:val="clear" w:color="auto" w:fill="FFFFFF"/>
            <w:vAlign w:val="center"/>
          </w:tcPr>
          <w:p w14:paraId="15876D18">
            <w:pPr>
              <w:spacing w:after="0" w:line="360" w:lineRule="auto"/>
              <w:jc w:val="center"/>
              <w:rPr>
                <w:rFonts w:ascii="Arial" w:hAnsi="Arial"/>
                <w:b w:val="0"/>
                <w:i w:val="0"/>
                <w:color w:val="000000"/>
                <w:sz w:val="14"/>
              </w:rPr>
            </w:pPr>
            <w:r>
              <w:rPr>
                <w:rFonts w:ascii="Arial" w:hAnsi="Arial"/>
                <w:b w:val="0"/>
                <w:i w:val="0"/>
                <w:color w:val="000000"/>
                <w:sz w:val="14"/>
              </w:rPr>
              <w:t>0.228</w:t>
            </w:r>
          </w:p>
        </w:tc>
        <w:tc>
          <w:tcPr>
            <w:tcW w:w="625" w:type="pct"/>
            <w:tcBorders>
              <w:top w:val="nil"/>
              <w:left w:val="nil"/>
              <w:bottom w:val="nil"/>
              <w:right w:val="nil"/>
            </w:tcBorders>
            <w:shd w:val="clear" w:color="auto" w:fill="FFFFFF"/>
            <w:vAlign w:val="center"/>
          </w:tcPr>
          <w:p w14:paraId="40408BEF">
            <w:pPr>
              <w:spacing w:after="0" w:line="360" w:lineRule="auto"/>
              <w:jc w:val="center"/>
              <w:rPr>
                <w:rFonts w:ascii="Arial" w:hAnsi="Arial"/>
                <w:b w:val="0"/>
                <w:i w:val="0"/>
                <w:color w:val="000000"/>
                <w:sz w:val="14"/>
              </w:rPr>
            </w:pPr>
            <w:r>
              <w:rPr>
                <w:rFonts w:ascii="Arial" w:hAnsi="Arial"/>
                <w:b w:val="0"/>
                <w:i w:val="0"/>
                <w:color w:val="000000"/>
                <w:sz w:val="14"/>
              </w:rPr>
              <w:t>0.132</w:t>
            </w:r>
          </w:p>
        </w:tc>
      </w:tr>
      <w:tr w14:paraId="4AF90778">
        <w:tc>
          <w:tcPr>
            <w:tcW w:w="1250" w:type="pct"/>
            <w:tcBorders>
              <w:top w:val="nil"/>
              <w:left w:val="nil"/>
              <w:bottom w:val="single" w:color="000000" w:sz="12" w:space="0"/>
              <w:right w:val="nil"/>
            </w:tcBorders>
            <w:shd w:val="clear" w:color="auto" w:fill="FFFFFF"/>
            <w:vAlign w:val="center"/>
          </w:tcPr>
          <w:p w14:paraId="6A695C36">
            <w:pPr>
              <w:spacing w:after="0" w:line="360" w:lineRule="auto"/>
              <w:jc w:val="left"/>
              <w:rPr>
                <w:rFonts w:ascii="Arial" w:hAnsi="Arial"/>
                <w:b w:val="0"/>
                <w:i w:val="0"/>
                <w:color w:val="000000"/>
                <w:sz w:val="14"/>
              </w:rPr>
            </w:pPr>
            <w:r>
              <w:rPr>
                <w:rFonts w:ascii="Arial" w:hAnsi="Arial"/>
                <w:b w:val="0"/>
                <w:i w:val="0"/>
                <w:color w:val="000000"/>
                <w:sz w:val="14"/>
              </w:rPr>
              <w:t>Mean HR ratio (lagged / primary)</w:t>
            </w:r>
          </w:p>
        </w:tc>
        <w:tc>
          <w:tcPr>
            <w:tcW w:w="625" w:type="pct"/>
            <w:tcBorders>
              <w:top w:val="nil"/>
              <w:left w:val="nil"/>
              <w:bottom w:val="single" w:color="000000" w:sz="12" w:space="0"/>
              <w:right w:val="nil"/>
            </w:tcBorders>
            <w:shd w:val="clear" w:color="auto" w:fill="FFFFFF"/>
            <w:vAlign w:val="center"/>
          </w:tcPr>
          <w:p w14:paraId="32E80956">
            <w:pPr>
              <w:spacing w:after="0" w:line="360" w:lineRule="auto"/>
              <w:jc w:val="center"/>
              <w:rPr>
                <w:rFonts w:hint="eastAsia" w:ascii="Arial" w:hAnsi="Arial"/>
                <w:b w:val="0"/>
                <w:i w:val="0"/>
                <w:color w:val="000000"/>
                <w:sz w:val="14"/>
              </w:rPr>
            </w:pPr>
            <w:r>
              <w:rPr>
                <w:rFonts w:hint="eastAsia" w:ascii="Arial" w:hAnsi="Arial"/>
                <w:b w:val="0"/>
                <w:i w:val="0"/>
                <w:color w:val="000000"/>
                <w:sz w:val="14"/>
              </w:rPr>
              <w:t>1.043</w:t>
            </w:r>
          </w:p>
        </w:tc>
        <w:tc>
          <w:tcPr>
            <w:tcW w:w="625" w:type="pct"/>
            <w:tcBorders>
              <w:top w:val="nil"/>
              <w:left w:val="nil"/>
              <w:bottom w:val="single" w:color="000000" w:sz="12" w:space="0"/>
              <w:right w:val="nil"/>
            </w:tcBorders>
            <w:shd w:val="clear" w:color="auto" w:fill="FFFFFF"/>
            <w:vAlign w:val="center"/>
          </w:tcPr>
          <w:p w14:paraId="0689AE5D">
            <w:pPr>
              <w:spacing w:after="0" w:line="360" w:lineRule="auto"/>
              <w:jc w:val="center"/>
              <w:rPr>
                <w:rFonts w:ascii="Arial" w:hAnsi="Arial"/>
                <w:b w:val="0"/>
                <w:i w:val="0"/>
                <w:color w:val="000000"/>
                <w:sz w:val="14"/>
              </w:rPr>
            </w:pPr>
            <w:r>
              <w:rPr>
                <w:rFonts w:ascii="Arial" w:hAnsi="Arial"/>
                <w:b w:val="0"/>
                <w:i w:val="0"/>
                <w:color w:val="000000"/>
                <w:sz w:val="14"/>
              </w:rPr>
              <w:t>1.068</w:t>
            </w:r>
          </w:p>
        </w:tc>
        <w:tc>
          <w:tcPr>
            <w:tcW w:w="625" w:type="pct"/>
            <w:tcBorders>
              <w:top w:val="nil"/>
              <w:left w:val="nil"/>
              <w:bottom w:val="single" w:color="000000" w:sz="12" w:space="0"/>
              <w:right w:val="nil"/>
            </w:tcBorders>
            <w:shd w:val="clear" w:color="auto" w:fill="FFFFFF"/>
            <w:vAlign w:val="center"/>
          </w:tcPr>
          <w:p w14:paraId="4302B6F5">
            <w:pPr>
              <w:spacing w:after="0" w:line="360" w:lineRule="auto"/>
              <w:jc w:val="center"/>
              <w:rPr>
                <w:rFonts w:ascii="Arial" w:hAnsi="Arial"/>
                <w:b w:val="0"/>
                <w:i w:val="0"/>
                <w:color w:val="000000"/>
                <w:sz w:val="14"/>
              </w:rPr>
            </w:pPr>
            <w:r>
              <w:rPr>
                <w:rFonts w:ascii="Arial" w:hAnsi="Arial"/>
                <w:b w:val="0"/>
                <w:i w:val="0"/>
                <w:color w:val="000000"/>
                <w:sz w:val="14"/>
              </w:rPr>
              <w:t>1.086</w:t>
            </w:r>
          </w:p>
        </w:tc>
        <w:tc>
          <w:tcPr>
            <w:tcW w:w="625" w:type="pct"/>
            <w:tcBorders>
              <w:top w:val="nil"/>
              <w:left w:val="nil"/>
              <w:bottom w:val="single" w:color="000000" w:sz="12" w:space="0"/>
              <w:right w:val="nil"/>
            </w:tcBorders>
            <w:shd w:val="clear" w:color="auto" w:fill="FFFFFF"/>
            <w:vAlign w:val="center"/>
          </w:tcPr>
          <w:p w14:paraId="5BF6CC7F">
            <w:pPr>
              <w:spacing w:after="0" w:line="360" w:lineRule="auto"/>
              <w:jc w:val="center"/>
              <w:rPr>
                <w:rFonts w:ascii="Arial" w:hAnsi="Arial"/>
                <w:b w:val="0"/>
                <w:i w:val="0"/>
                <w:color w:val="000000"/>
                <w:sz w:val="14"/>
              </w:rPr>
            </w:pPr>
            <w:r>
              <w:rPr>
                <w:rFonts w:ascii="Arial" w:hAnsi="Arial"/>
                <w:b w:val="0"/>
                <w:i w:val="0"/>
                <w:color w:val="000000"/>
                <w:sz w:val="14"/>
              </w:rPr>
              <w:t>0.999</w:t>
            </w:r>
          </w:p>
        </w:tc>
        <w:tc>
          <w:tcPr>
            <w:tcW w:w="625" w:type="pct"/>
            <w:tcBorders>
              <w:top w:val="nil"/>
              <w:left w:val="nil"/>
              <w:bottom w:val="single" w:color="000000" w:sz="12" w:space="0"/>
              <w:right w:val="nil"/>
            </w:tcBorders>
            <w:shd w:val="clear" w:color="auto" w:fill="FFFFFF"/>
            <w:vAlign w:val="center"/>
          </w:tcPr>
          <w:p w14:paraId="636B82EA">
            <w:pPr>
              <w:spacing w:after="0" w:line="360" w:lineRule="auto"/>
              <w:jc w:val="center"/>
              <w:rPr>
                <w:rFonts w:ascii="Arial" w:hAnsi="Arial"/>
                <w:b w:val="0"/>
                <w:i w:val="0"/>
                <w:color w:val="000000"/>
                <w:sz w:val="14"/>
              </w:rPr>
            </w:pPr>
            <w:r>
              <w:rPr>
                <w:rFonts w:ascii="Arial" w:hAnsi="Arial"/>
                <w:b w:val="0"/>
                <w:i w:val="0"/>
                <w:color w:val="000000"/>
                <w:sz w:val="14"/>
              </w:rPr>
              <w:t>0.962</w:t>
            </w:r>
          </w:p>
        </w:tc>
        <w:tc>
          <w:tcPr>
            <w:tcW w:w="625" w:type="pct"/>
            <w:tcBorders>
              <w:top w:val="nil"/>
              <w:left w:val="nil"/>
              <w:bottom w:val="single" w:color="000000" w:sz="12" w:space="0"/>
              <w:right w:val="nil"/>
            </w:tcBorders>
            <w:shd w:val="clear" w:color="auto" w:fill="FFFFFF"/>
            <w:vAlign w:val="center"/>
          </w:tcPr>
          <w:p w14:paraId="7E762C04">
            <w:pPr>
              <w:spacing w:after="0" w:line="360" w:lineRule="auto"/>
              <w:jc w:val="center"/>
              <w:rPr>
                <w:rFonts w:ascii="Arial" w:hAnsi="Arial"/>
                <w:b w:val="0"/>
                <w:i w:val="0"/>
                <w:color w:val="000000"/>
                <w:sz w:val="14"/>
              </w:rPr>
            </w:pPr>
            <w:r>
              <w:rPr>
                <w:rFonts w:ascii="Arial" w:hAnsi="Arial"/>
                <w:b w:val="0"/>
                <w:i w:val="0"/>
                <w:color w:val="000000"/>
                <w:sz w:val="14"/>
              </w:rPr>
              <w:t>1.101</w:t>
            </w:r>
          </w:p>
        </w:tc>
      </w:tr>
    </w:tbl>
    <w:p w14:paraId="05301742">
      <w:r>
        <w:br w:type="page"/>
      </w:r>
    </w:p>
    <w:p w14:paraId="5B28DB40">
      <w:pPr>
        <w:spacing w:before="160" w:after="80"/>
      </w:pPr>
      <w:r>
        <w:rPr>
          <w:rFonts w:ascii="Arial" w:hAnsi="Arial"/>
          <w:b/>
          <w:i w:val="0"/>
          <w:color w:val="1F4D78"/>
          <w:sz w:val="24"/>
        </w:rPr>
        <w:t>Table S10</w:t>
      </w:r>
    </w:p>
    <w:p w14:paraId="5871BC8D">
      <w:pPr>
        <w:spacing w:after="80"/>
      </w:pPr>
      <w:r>
        <w:rPr>
          <w:rFonts w:ascii="Arial" w:hAnsi="Arial"/>
          <w:b w:val="0"/>
          <w:i/>
          <w:color w:val="555555"/>
          <w:sz w:val="16"/>
        </w:rPr>
        <w:t>Structural sensitivity analyses: adjacent-state model and transition-specific age-effect model. Estimates for becoming inactive in the adjacent-state rows use the primary four-category parameterization and are not the conditional cessation contrast.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0"/>
        <w:gridCol w:w="1345"/>
        <w:gridCol w:w="2840"/>
        <w:gridCol w:w="950"/>
        <w:gridCol w:w="1790"/>
        <w:gridCol w:w="1729"/>
        <w:gridCol w:w="1383"/>
        <w:gridCol w:w="1479"/>
      </w:tblGrid>
      <w:tr w14:paraId="1C06E512">
        <w:trPr>
          <w:tblHeader/>
          <w:jc w:val="center"/>
        </w:trPr>
        <w:tc>
          <w:tcPr>
            <w:tcW w:w="2740" w:type="dxa"/>
            <w:tcBorders>
              <w:top w:val="single" w:color="000000" w:sz="12" w:space="0"/>
              <w:left w:val="nil"/>
              <w:bottom w:val="single" w:color="000000" w:sz="4" w:space="0"/>
              <w:right w:val="nil"/>
              <w:tl2br w:val="nil"/>
            </w:tcBorders>
            <w:shd w:val="clear" w:color="auto" w:fill="FFFFFF"/>
            <w:vAlign w:val="center"/>
          </w:tcPr>
          <w:p w14:paraId="395F40AB">
            <w:pPr>
              <w:spacing w:after="0" w:line="360" w:lineRule="auto"/>
              <w:jc w:val="center"/>
              <w:rPr>
                <w:b w:val="0"/>
                <w:color w:val="000000"/>
              </w:rPr>
            </w:pPr>
            <w:r>
              <w:rPr>
                <w:rFonts w:ascii="Arial" w:hAnsi="Arial"/>
                <w:b w:val="0"/>
                <w:i w:val="0"/>
                <w:color w:val="000000"/>
                <w:sz w:val="14"/>
              </w:rPr>
              <w:t>Analysis</w:t>
            </w:r>
          </w:p>
        </w:tc>
        <w:tc>
          <w:tcPr>
            <w:tcW w:w="1345" w:type="dxa"/>
            <w:tcBorders>
              <w:top w:val="single" w:color="000000" w:sz="12" w:space="0"/>
              <w:left w:val="nil"/>
              <w:bottom w:val="single" w:color="000000" w:sz="4" w:space="0"/>
              <w:right w:val="nil"/>
            </w:tcBorders>
            <w:shd w:val="clear" w:color="auto" w:fill="FFFFFF"/>
            <w:vAlign w:val="center"/>
          </w:tcPr>
          <w:p w14:paraId="44A567CC">
            <w:pPr>
              <w:spacing w:after="0" w:line="360" w:lineRule="auto"/>
              <w:jc w:val="center"/>
              <w:rPr>
                <w:b w:val="0"/>
                <w:color w:val="000000"/>
              </w:rPr>
            </w:pPr>
            <w:r>
              <w:rPr>
                <w:rFonts w:ascii="Arial" w:hAnsi="Arial"/>
                <w:b w:val="0"/>
                <w:i w:val="0"/>
                <w:color w:val="000000"/>
                <w:sz w:val="14"/>
              </w:rPr>
              <w:t>Physical activity change</w:t>
            </w:r>
          </w:p>
        </w:tc>
        <w:tc>
          <w:tcPr>
            <w:tcW w:w="2840" w:type="dxa"/>
            <w:tcBorders>
              <w:top w:val="single" w:color="000000" w:sz="12" w:space="0"/>
              <w:left w:val="nil"/>
              <w:bottom w:val="single" w:color="000000" w:sz="4" w:space="0"/>
              <w:right w:val="nil"/>
            </w:tcBorders>
            <w:shd w:val="clear" w:color="auto" w:fill="FFFFFF"/>
            <w:vAlign w:val="center"/>
          </w:tcPr>
          <w:p w14:paraId="52A51E0A">
            <w:pPr>
              <w:spacing w:after="0" w:line="360" w:lineRule="auto"/>
              <w:jc w:val="center"/>
              <w:rPr>
                <w:b w:val="0"/>
                <w:color w:val="000000"/>
              </w:rPr>
            </w:pPr>
            <w:r>
              <w:rPr>
                <w:rFonts w:ascii="Arial" w:hAnsi="Arial"/>
                <w:b w:val="0"/>
                <w:i w:val="0"/>
                <w:color w:val="000000"/>
                <w:sz w:val="14"/>
              </w:rPr>
              <w:t>Functional-state transition</w:t>
            </w:r>
          </w:p>
        </w:tc>
        <w:tc>
          <w:tcPr>
            <w:tcW w:w="950" w:type="dxa"/>
            <w:tcBorders>
              <w:top w:val="single" w:color="000000" w:sz="12" w:space="0"/>
              <w:left w:val="nil"/>
              <w:bottom w:val="single" w:color="000000" w:sz="4" w:space="0"/>
              <w:right w:val="nil"/>
            </w:tcBorders>
            <w:shd w:val="clear" w:color="auto" w:fill="FFFFFF"/>
            <w:vAlign w:val="center"/>
          </w:tcPr>
          <w:p w14:paraId="1321EE81">
            <w:pPr>
              <w:spacing w:after="0" w:line="360" w:lineRule="auto"/>
              <w:jc w:val="center"/>
              <w:rPr>
                <w:b w:val="0"/>
                <w:color w:val="000000"/>
              </w:rPr>
            </w:pPr>
            <w:r>
              <w:rPr>
                <w:rFonts w:ascii="Arial" w:hAnsi="Arial"/>
                <w:b w:val="0"/>
                <w:i w:val="0"/>
                <w:color w:val="000000"/>
                <w:sz w:val="14"/>
              </w:rPr>
              <w:t>Pooled HR</w:t>
            </w:r>
          </w:p>
        </w:tc>
        <w:tc>
          <w:tcPr>
            <w:tcW w:w="1790" w:type="dxa"/>
            <w:tcBorders>
              <w:top w:val="single" w:color="000000" w:sz="12" w:space="0"/>
              <w:left w:val="nil"/>
              <w:bottom w:val="single" w:color="000000" w:sz="4" w:space="0"/>
              <w:right w:val="nil"/>
            </w:tcBorders>
            <w:shd w:val="clear" w:color="auto" w:fill="FFFFFF"/>
            <w:vAlign w:val="center"/>
          </w:tcPr>
          <w:p w14:paraId="78A159CB">
            <w:pPr>
              <w:spacing w:after="0" w:line="360" w:lineRule="auto"/>
              <w:jc w:val="center"/>
              <w:rPr>
                <w:b w:val="0"/>
                <w:color w:val="000000"/>
              </w:rPr>
            </w:pPr>
            <w:r>
              <w:rPr>
                <w:rFonts w:ascii="Arial" w:hAnsi="Arial"/>
                <w:b w:val="0"/>
                <w:i w:val="0"/>
                <w:color w:val="000000"/>
                <w:sz w:val="14"/>
              </w:rPr>
              <w:t>95% CI</w:t>
            </w:r>
          </w:p>
        </w:tc>
        <w:tc>
          <w:tcPr>
            <w:tcW w:w="1729" w:type="dxa"/>
            <w:tcBorders>
              <w:top w:val="single" w:color="000000" w:sz="12" w:space="0"/>
              <w:left w:val="nil"/>
              <w:bottom w:val="single" w:color="000000" w:sz="4" w:space="0"/>
              <w:right w:val="nil"/>
            </w:tcBorders>
            <w:shd w:val="clear" w:color="auto" w:fill="FFFFFF"/>
            <w:vAlign w:val="center"/>
          </w:tcPr>
          <w:p w14:paraId="404C0EE1">
            <w:pPr>
              <w:spacing w:after="0" w:line="360" w:lineRule="auto"/>
              <w:jc w:val="center"/>
              <w:rPr>
                <w:b w:val="0"/>
                <w:color w:val="000000"/>
              </w:rPr>
            </w:pPr>
            <w:r>
              <w:rPr>
                <w:rFonts w:ascii="Arial" w:hAnsi="Arial"/>
                <w:b w:val="0"/>
                <w:i w:val="0"/>
                <w:color w:val="000000"/>
                <w:sz w:val="14"/>
              </w:rPr>
              <w:t>I² (%)</w:t>
            </w:r>
          </w:p>
        </w:tc>
        <w:tc>
          <w:tcPr>
            <w:tcW w:w="1383" w:type="dxa"/>
            <w:tcBorders>
              <w:top w:val="single" w:color="000000" w:sz="12" w:space="0"/>
              <w:left w:val="nil"/>
              <w:bottom w:val="single" w:color="000000" w:sz="4" w:space="0"/>
              <w:right w:val="nil"/>
            </w:tcBorders>
            <w:shd w:val="clear" w:color="auto" w:fill="FFFFFF"/>
            <w:vAlign w:val="center"/>
          </w:tcPr>
          <w:p w14:paraId="711D775F">
            <w:pPr>
              <w:spacing w:after="0" w:line="360" w:lineRule="auto"/>
              <w:jc w:val="center"/>
              <w:rPr>
                <w:b w:val="0"/>
                <w:color w:val="000000"/>
              </w:rPr>
            </w:pPr>
            <w:r>
              <w:rPr>
                <w:rFonts w:ascii="Arial" w:hAnsi="Arial"/>
                <w:b w:val="0"/>
                <w:i w:val="0"/>
                <w:color w:val="000000"/>
                <w:sz w:val="14"/>
              </w:rPr>
              <w:t>τ²</w:t>
            </w:r>
          </w:p>
        </w:tc>
        <w:tc>
          <w:tcPr>
            <w:tcW w:w="1479" w:type="dxa"/>
            <w:tcBorders>
              <w:top w:val="single" w:color="000000" w:sz="12" w:space="0"/>
              <w:left w:val="nil"/>
              <w:bottom w:val="single" w:color="000000" w:sz="4" w:space="0"/>
              <w:right w:val="nil"/>
            </w:tcBorders>
            <w:shd w:val="clear" w:color="auto" w:fill="FFFFFF"/>
            <w:vAlign w:val="center"/>
          </w:tcPr>
          <w:p w14:paraId="61BEBACE">
            <w:pPr>
              <w:spacing w:after="0" w:line="360" w:lineRule="auto"/>
              <w:jc w:val="center"/>
              <w:rPr>
                <w:b w:val="0"/>
                <w:color w:val="000000"/>
              </w:rPr>
            </w:pPr>
            <w:r>
              <w:rPr>
                <w:rFonts w:ascii="Arial" w:hAnsi="Arial"/>
                <w:b w:val="0"/>
                <w:i w:val="0"/>
                <w:color w:val="000000"/>
                <w:sz w:val="14"/>
              </w:rPr>
              <w:t>k</w:t>
            </w:r>
          </w:p>
        </w:tc>
      </w:tr>
      <w:tr w14:paraId="04CF8A99">
        <w:trPr>
          <w:jc w:val="center"/>
        </w:trPr>
        <w:tc>
          <w:tcPr>
            <w:tcW w:w="2740" w:type="dxa"/>
            <w:vMerge w:val="restart"/>
            <w:tcBorders>
              <w:top w:val="single" w:color="000000" w:sz="4" w:space="0"/>
              <w:left w:val="nil"/>
              <w:right w:val="nil"/>
            </w:tcBorders>
            <w:shd w:val="clear" w:color="auto" w:fill="FFFFFF"/>
            <w:vAlign w:val="center"/>
          </w:tcPr>
          <w:p w14:paraId="03793FB9">
            <w:pPr>
              <w:spacing w:after="0" w:line="360" w:lineRule="auto"/>
              <w:jc w:val="center"/>
              <w:rPr>
                <w:b w:val="0"/>
                <w:color w:val="000000"/>
              </w:rPr>
            </w:pPr>
            <w:r>
              <w:rPr>
                <w:rFonts w:ascii="Arial" w:hAnsi="Arial"/>
                <w:b w:val="0"/>
                <w:i w:val="0"/>
                <w:color w:val="000000"/>
                <w:sz w:val="14"/>
              </w:rPr>
              <w:t>Adjacent-state model</w:t>
            </w:r>
          </w:p>
        </w:tc>
        <w:tc>
          <w:tcPr>
            <w:tcW w:w="1345" w:type="dxa"/>
            <w:vMerge w:val="restart"/>
            <w:tcBorders>
              <w:top w:val="single" w:color="000000" w:sz="4" w:space="0"/>
              <w:left w:val="nil"/>
              <w:right w:val="nil"/>
            </w:tcBorders>
            <w:shd w:val="clear" w:color="auto" w:fill="FFFFFF"/>
            <w:vAlign w:val="center"/>
          </w:tcPr>
          <w:p w14:paraId="1E3FE759">
            <w:pPr>
              <w:spacing w:after="0" w:line="360" w:lineRule="auto"/>
              <w:jc w:val="center"/>
              <w:rPr>
                <w:b w:val="0"/>
                <w:color w:val="000000"/>
              </w:rPr>
            </w:pPr>
            <w:r>
              <w:rPr>
                <w:rFonts w:ascii="Arial" w:hAnsi="Arial"/>
                <w:b w:val="0"/>
                <w:i w:val="0"/>
                <w:color w:val="000000"/>
                <w:sz w:val="14"/>
              </w:rPr>
              <w:t>Became active</w:t>
            </w:r>
          </w:p>
        </w:tc>
        <w:tc>
          <w:tcPr>
            <w:tcW w:w="2840" w:type="dxa"/>
            <w:tcBorders>
              <w:top w:val="single" w:color="000000" w:sz="4" w:space="0"/>
              <w:left w:val="nil"/>
              <w:bottom w:val="nil"/>
              <w:right w:val="nil"/>
            </w:tcBorders>
            <w:shd w:val="clear" w:color="auto" w:fill="FFFFFF"/>
            <w:vAlign w:val="center"/>
          </w:tcPr>
          <w:p w14:paraId="5214B3A8">
            <w:pPr>
              <w:spacing w:after="0" w:line="360" w:lineRule="auto"/>
              <w:jc w:val="left"/>
              <w:rPr>
                <w:b w:val="0"/>
                <w:color w:val="000000"/>
              </w:rPr>
            </w:pPr>
            <w:r>
              <w:rPr>
                <w:rFonts w:ascii="Arial" w:hAnsi="Arial"/>
                <w:b w:val="0"/>
                <w:i w:val="0"/>
                <w:color w:val="000000"/>
                <w:sz w:val="14"/>
              </w:rPr>
              <w:t>Independent → IADL disability only</w:t>
            </w:r>
          </w:p>
        </w:tc>
        <w:tc>
          <w:tcPr>
            <w:tcW w:w="950" w:type="dxa"/>
            <w:tcBorders>
              <w:top w:val="single" w:color="000000" w:sz="4" w:space="0"/>
              <w:left w:val="nil"/>
              <w:bottom w:val="nil"/>
              <w:right w:val="nil"/>
            </w:tcBorders>
            <w:shd w:val="clear" w:color="auto" w:fill="FFFFFF"/>
            <w:vAlign w:val="center"/>
          </w:tcPr>
          <w:p w14:paraId="75B1C8CF">
            <w:pPr>
              <w:spacing w:after="0" w:line="360" w:lineRule="auto"/>
              <w:jc w:val="center"/>
              <w:rPr>
                <w:b w:val="0"/>
                <w:color w:val="000000"/>
              </w:rPr>
            </w:pPr>
            <w:r>
              <w:rPr>
                <w:rFonts w:ascii="Arial" w:hAnsi="Arial"/>
                <w:b w:val="0"/>
                <w:i w:val="0"/>
                <w:color w:val="000000"/>
                <w:sz w:val="14"/>
              </w:rPr>
              <w:t>0.61</w:t>
            </w:r>
          </w:p>
        </w:tc>
        <w:tc>
          <w:tcPr>
            <w:tcW w:w="1790" w:type="dxa"/>
            <w:tcBorders>
              <w:top w:val="single" w:color="000000" w:sz="4" w:space="0"/>
              <w:left w:val="nil"/>
              <w:bottom w:val="nil"/>
              <w:right w:val="nil"/>
            </w:tcBorders>
            <w:shd w:val="clear" w:color="auto" w:fill="FFFFFF"/>
            <w:vAlign w:val="center"/>
          </w:tcPr>
          <w:p w14:paraId="0173EF79">
            <w:pPr>
              <w:spacing w:after="0" w:line="360" w:lineRule="auto"/>
              <w:jc w:val="center"/>
              <w:rPr>
                <w:b w:val="0"/>
                <w:color w:val="000000"/>
              </w:rPr>
            </w:pPr>
            <w:r>
              <w:rPr>
                <w:rFonts w:ascii="Arial" w:hAnsi="Arial"/>
                <w:b w:val="0"/>
                <w:i w:val="0"/>
                <w:color w:val="000000"/>
                <w:sz w:val="14"/>
              </w:rPr>
              <w:t>0.49–0.77</w:t>
            </w:r>
          </w:p>
        </w:tc>
        <w:tc>
          <w:tcPr>
            <w:tcW w:w="1729" w:type="dxa"/>
            <w:tcBorders>
              <w:top w:val="single" w:color="000000" w:sz="4" w:space="0"/>
              <w:left w:val="nil"/>
              <w:bottom w:val="nil"/>
              <w:right w:val="nil"/>
            </w:tcBorders>
            <w:shd w:val="clear" w:color="auto" w:fill="FFFFFF"/>
            <w:vAlign w:val="center"/>
          </w:tcPr>
          <w:p w14:paraId="5D12D948">
            <w:pPr>
              <w:spacing w:after="0" w:line="360" w:lineRule="auto"/>
              <w:jc w:val="center"/>
              <w:rPr>
                <w:b w:val="0"/>
                <w:color w:val="000000"/>
              </w:rPr>
            </w:pPr>
            <w:r>
              <w:rPr>
                <w:rFonts w:ascii="Arial" w:hAnsi="Arial"/>
                <w:b w:val="0"/>
                <w:i w:val="0"/>
                <w:color w:val="000000"/>
                <w:sz w:val="14"/>
              </w:rPr>
              <w:t>73.2</w:t>
            </w:r>
          </w:p>
        </w:tc>
        <w:tc>
          <w:tcPr>
            <w:tcW w:w="1383" w:type="dxa"/>
            <w:tcBorders>
              <w:top w:val="single" w:color="000000" w:sz="4" w:space="0"/>
              <w:left w:val="nil"/>
              <w:bottom w:val="nil"/>
              <w:right w:val="nil"/>
            </w:tcBorders>
            <w:shd w:val="clear" w:color="auto" w:fill="FFFFFF"/>
            <w:vAlign w:val="center"/>
          </w:tcPr>
          <w:p w14:paraId="1AF015B3">
            <w:pPr>
              <w:spacing w:after="0" w:line="360" w:lineRule="auto"/>
              <w:jc w:val="center"/>
              <w:rPr>
                <w:b w:val="0"/>
                <w:color w:val="000000"/>
              </w:rPr>
            </w:pPr>
            <w:r>
              <w:rPr>
                <w:rFonts w:ascii="Arial" w:hAnsi="Arial"/>
                <w:b w:val="0"/>
                <w:i w:val="0"/>
                <w:color w:val="000000"/>
                <w:sz w:val="14"/>
              </w:rPr>
              <w:t>0.022</w:t>
            </w:r>
          </w:p>
        </w:tc>
        <w:tc>
          <w:tcPr>
            <w:tcW w:w="1479" w:type="dxa"/>
            <w:tcBorders>
              <w:top w:val="single" w:color="000000" w:sz="4" w:space="0"/>
              <w:left w:val="nil"/>
              <w:bottom w:val="nil"/>
              <w:right w:val="nil"/>
            </w:tcBorders>
            <w:shd w:val="clear" w:color="auto" w:fill="FFFFFF"/>
            <w:vAlign w:val="center"/>
          </w:tcPr>
          <w:p w14:paraId="229818C3">
            <w:pPr>
              <w:spacing w:after="0" w:line="360" w:lineRule="auto"/>
              <w:jc w:val="center"/>
              <w:rPr>
                <w:b w:val="0"/>
                <w:color w:val="000000"/>
              </w:rPr>
            </w:pPr>
            <w:r>
              <w:rPr>
                <w:rFonts w:ascii="Arial" w:hAnsi="Arial"/>
                <w:b w:val="0"/>
                <w:i w:val="0"/>
                <w:color w:val="000000"/>
                <w:sz w:val="14"/>
              </w:rPr>
              <w:t>5</w:t>
            </w:r>
          </w:p>
        </w:tc>
      </w:tr>
      <w:tr w14:paraId="2AE68F45">
        <w:trPr>
          <w:jc w:val="center"/>
        </w:trPr>
        <w:tc>
          <w:tcPr>
            <w:tcW w:w="2740" w:type="dxa"/>
            <w:vMerge w:val="continue"/>
            <w:tcBorders>
              <w:left w:val="nil"/>
              <w:right w:val="nil"/>
            </w:tcBorders>
            <w:shd w:val="clear" w:color="auto" w:fill="FFFFFF"/>
            <w:vAlign w:val="center"/>
          </w:tcPr>
          <w:p w14:paraId="2CC3F723">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0A00E8F6">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3976A8EB">
            <w:pPr>
              <w:spacing w:after="0" w:line="360" w:lineRule="auto"/>
              <w:jc w:val="left"/>
              <w:rPr>
                <w:b w:val="0"/>
                <w:color w:val="000000"/>
              </w:rPr>
            </w:pPr>
            <w:r>
              <w:rPr>
                <w:rFonts w:ascii="Arial" w:hAnsi="Arial"/>
                <w:b w:val="0"/>
                <w:i w:val="0"/>
                <w:color w:val="000000"/>
                <w:sz w:val="14"/>
              </w:rPr>
              <w:t>IADL disability only → Independent</w:t>
            </w:r>
          </w:p>
        </w:tc>
        <w:tc>
          <w:tcPr>
            <w:tcW w:w="950" w:type="dxa"/>
            <w:tcBorders>
              <w:top w:val="nil"/>
              <w:left w:val="nil"/>
              <w:bottom w:val="nil"/>
              <w:right w:val="nil"/>
            </w:tcBorders>
            <w:shd w:val="clear" w:color="auto" w:fill="FFFFFF"/>
            <w:vAlign w:val="center"/>
          </w:tcPr>
          <w:p w14:paraId="139DA96E">
            <w:pPr>
              <w:spacing w:after="0" w:line="360" w:lineRule="auto"/>
              <w:jc w:val="center"/>
              <w:rPr>
                <w:b w:val="0"/>
                <w:color w:val="000000"/>
              </w:rPr>
            </w:pPr>
            <w:r>
              <w:rPr>
                <w:rFonts w:ascii="Arial" w:hAnsi="Arial"/>
                <w:b w:val="0"/>
                <w:i w:val="0"/>
                <w:color w:val="000000"/>
                <w:sz w:val="14"/>
              </w:rPr>
              <w:t>1.74</w:t>
            </w:r>
          </w:p>
        </w:tc>
        <w:tc>
          <w:tcPr>
            <w:tcW w:w="1790" w:type="dxa"/>
            <w:tcBorders>
              <w:top w:val="nil"/>
              <w:left w:val="nil"/>
              <w:bottom w:val="nil"/>
              <w:right w:val="nil"/>
            </w:tcBorders>
            <w:shd w:val="clear" w:color="auto" w:fill="FFFFFF"/>
            <w:vAlign w:val="center"/>
          </w:tcPr>
          <w:p w14:paraId="17D99DC9">
            <w:pPr>
              <w:spacing w:after="0" w:line="360" w:lineRule="auto"/>
              <w:jc w:val="center"/>
              <w:rPr>
                <w:b w:val="0"/>
                <w:color w:val="000000"/>
              </w:rPr>
            </w:pPr>
            <w:r>
              <w:rPr>
                <w:rFonts w:ascii="Arial" w:hAnsi="Arial"/>
                <w:b w:val="0"/>
                <w:i w:val="0"/>
                <w:color w:val="000000"/>
                <w:sz w:val="14"/>
              </w:rPr>
              <w:t>1.42–2.14</w:t>
            </w:r>
          </w:p>
        </w:tc>
        <w:tc>
          <w:tcPr>
            <w:tcW w:w="1729" w:type="dxa"/>
            <w:tcBorders>
              <w:top w:val="nil"/>
              <w:left w:val="nil"/>
              <w:bottom w:val="nil"/>
              <w:right w:val="nil"/>
            </w:tcBorders>
            <w:shd w:val="clear" w:color="auto" w:fill="FFFFFF"/>
            <w:vAlign w:val="center"/>
          </w:tcPr>
          <w:p w14:paraId="4973D97F">
            <w:pPr>
              <w:spacing w:after="0" w:line="360" w:lineRule="auto"/>
              <w:jc w:val="center"/>
              <w:rPr>
                <w:b w:val="0"/>
                <w:color w:val="000000"/>
              </w:rPr>
            </w:pPr>
            <w:r>
              <w:rPr>
                <w:rFonts w:ascii="Arial" w:hAnsi="Arial"/>
                <w:b w:val="0"/>
                <w:i w:val="0"/>
                <w:color w:val="000000"/>
                <w:sz w:val="14"/>
              </w:rPr>
              <w:t>47.6</w:t>
            </w:r>
          </w:p>
        </w:tc>
        <w:tc>
          <w:tcPr>
            <w:tcW w:w="1383" w:type="dxa"/>
            <w:tcBorders>
              <w:top w:val="nil"/>
              <w:left w:val="nil"/>
              <w:bottom w:val="nil"/>
              <w:right w:val="nil"/>
            </w:tcBorders>
            <w:shd w:val="clear" w:color="auto" w:fill="FFFFFF"/>
            <w:vAlign w:val="center"/>
          </w:tcPr>
          <w:p w14:paraId="0BD12270">
            <w:pPr>
              <w:spacing w:after="0" w:line="360" w:lineRule="auto"/>
              <w:jc w:val="center"/>
              <w:rPr>
                <w:b w:val="0"/>
                <w:color w:val="000000"/>
              </w:rPr>
            </w:pPr>
            <w:r>
              <w:rPr>
                <w:rFonts w:ascii="Arial" w:hAnsi="Arial"/>
                <w:b w:val="0"/>
                <w:i w:val="0"/>
                <w:color w:val="000000"/>
                <w:sz w:val="14"/>
              </w:rPr>
              <w:t>0.015</w:t>
            </w:r>
          </w:p>
        </w:tc>
        <w:tc>
          <w:tcPr>
            <w:tcW w:w="1479" w:type="dxa"/>
            <w:tcBorders>
              <w:top w:val="nil"/>
              <w:left w:val="nil"/>
              <w:bottom w:val="nil"/>
              <w:right w:val="nil"/>
            </w:tcBorders>
            <w:shd w:val="clear" w:color="auto" w:fill="FFFFFF"/>
            <w:vAlign w:val="center"/>
          </w:tcPr>
          <w:p w14:paraId="56355C6B">
            <w:pPr>
              <w:spacing w:after="0" w:line="360" w:lineRule="auto"/>
              <w:jc w:val="center"/>
              <w:rPr>
                <w:b w:val="0"/>
                <w:color w:val="000000"/>
              </w:rPr>
            </w:pPr>
            <w:r>
              <w:rPr>
                <w:rFonts w:ascii="Arial" w:hAnsi="Arial"/>
                <w:b w:val="0"/>
                <w:i w:val="0"/>
                <w:color w:val="000000"/>
                <w:sz w:val="14"/>
              </w:rPr>
              <w:t>5</w:t>
            </w:r>
          </w:p>
        </w:tc>
      </w:tr>
      <w:tr w14:paraId="029077F2">
        <w:trPr>
          <w:jc w:val="center"/>
        </w:trPr>
        <w:tc>
          <w:tcPr>
            <w:tcW w:w="2740" w:type="dxa"/>
            <w:vMerge w:val="continue"/>
            <w:tcBorders>
              <w:left w:val="nil"/>
              <w:right w:val="nil"/>
            </w:tcBorders>
            <w:shd w:val="clear" w:color="auto" w:fill="FFFFFF"/>
            <w:vAlign w:val="center"/>
          </w:tcPr>
          <w:p w14:paraId="4A260D9E">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1D6923F2">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67DD80F2">
            <w:pPr>
              <w:spacing w:after="0" w:line="360" w:lineRule="auto"/>
              <w:jc w:val="left"/>
              <w:rPr>
                <w:b w:val="0"/>
                <w:color w:val="000000"/>
              </w:rPr>
            </w:pPr>
            <w:r>
              <w:rPr>
                <w:rFonts w:ascii="Arial" w:hAnsi="Arial"/>
                <w:b w:val="0"/>
                <w:i w:val="0"/>
                <w:color w:val="000000"/>
                <w:sz w:val="14"/>
              </w:rPr>
              <w:t>IADL disability only → BADL disability</w:t>
            </w:r>
          </w:p>
        </w:tc>
        <w:tc>
          <w:tcPr>
            <w:tcW w:w="950" w:type="dxa"/>
            <w:tcBorders>
              <w:top w:val="nil"/>
              <w:left w:val="nil"/>
              <w:bottom w:val="nil"/>
              <w:right w:val="nil"/>
            </w:tcBorders>
            <w:shd w:val="clear" w:color="auto" w:fill="FFFFFF"/>
            <w:vAlign w:val="center"/>
          </w:tcPr>
          <w:p w14:paraId="011C9BA1">
            <w:pPr>
              <w:spacing w:after="0" w:line="360" w:lineRule="auto"/>
              <w:jc w:val="center"/>
              <w:rPr>
                <w:b w:val="0"/>
                <w:color w:val="000000"/>
              </w:rPr>
            </w:pPr>
            <w:r>
              <w:rPr>
                <w:rFonts w:ascii="Arial" w:hAnsi="Arial"/>
                <w:b w:val="0"/>
                <w:i w:val="0"/>
                <w:color w:val="000000"/>
                <w:sz w:val="14"/>
              </w:rPr>
              <w:t>0.74</w:t>
            </w:r>
          </w:p>
        </w:tc>
        <w:tc>
          <w:tcPr>
            <w:tcW w:w="1790" w:type="dxa"/>
            <w:tcBorders>
              <w:top w:val="nil"/>
              <w:left w:val="nil"/>
              <w:bottom w:val="nil"/>
              <w:right w:val="nil"/>
            </w:tcBorders>
            <w:shd w:val="clear" w:color="auto" w:fill="FFFFFF"/>
            <w:vAlign w:val="center"/>
          </w:tcPr>
          <w:p w14:paraId="783471F6">
            <w:pPr>
              <w:spacing w:after="0" w:line="360" w:lineRule="auto"/>
              <w:jc w:val="center"/>
              <w:rPr>
                <w:b w:val="0"/>
                <w:color w:val="000000"/>
              </w:rPr>
            </w:pPr>
            <w:r>
              <w:rPr>
                <w:rFonts w:ascii="Arial" w:hAnsi="Arial"/>
                <w:b w:val="0"/>
                <w:i w:val="0"/>
                <w:color w:val="000000"/>
                <w:sz w:val="14"/>
              </w:rPr>
              <w:t>0.63–0.86</w:t>
            </w:r>
          </w:p>
        </w:tc>
        <w:tc>
          <w:tcPr>
            <w:tcW w:w="1729" w:type="dxa"/>
            <w:tcBorders>
              <w:top w:val="nil"/>
              <w:left w:val="nil"/>
              <w:bottom w:val="nil"/>
              <w:right w:val="nil"/>
            </w:tcBorders>
            <w:shd w:val="clear" w:color="auto" w:fill="FFFFFF"/>
            <w:vAlign w:val="center"/>
          </w:tcPr>
          <w:p w14:paraId="69F26150">
            <w:pPr>
              <w:spacing w:after="0" w:line="360" w:lineRule="auto"/>
              <w:jc w:val="center"/>
              <w:rPr>
                <w:b w:val="0"/>
                <w:color w:val="000000"/>
              </w:rPr>
            </w:pPr>
            <w:r>
              <w:rPr>
                <w:rFonts w:ascii="Arial" w:hAnsi="Arial"/>
                <w:b w:val="0"/>
                <w:i w:val="0"/>
                <w:color w:val="000000"/>
                <w:sz w:val="14"/>
              </w:rPr>
              <w:t>0.0</w:t>
            </w:r>
          </w:p>
        </w:tc>
        <w:tc>
          <w:tcPr>
            <w:tcW w:w="1383" w:type="dxa"/>
            <w:tcBorders>
              <w:top w:val="nil"/>
              <w:left w:val="nil"/>
              <w:bottom w:val="nil"/>
              <w:right w:val="nil"/>
            </w:tcBorders>
            <w:shd w:val="clear" w:color="auto" w:fill="FFFFFF"/>
            <w:vAlign w:val="center"/>
          </w:tcPr>
          <w:p w14:paraId="50C81517">
            <w:pPr>
              <w:spacing w:after="0" w:line="360" w:lineRule="auto"/>
              <w:jc w:val="center"/>
              <w:rPr>
                <w:b w:val="0"/>
                <w:color w:val="000000"/>
              </w:rPr>
            </w:pPr>
            <w:r>
              <w:rPr>
                <w:rFonts w:ascii="Arial" w:hAnsi="Arial"/>
                <w:b w:val="0"/>
                <w:i w:val="0"/>
                <w:color w:val="000000"/>
                <w:sz w:val="14"/>
              </w:rPr>
              <w:t>0.000</w:t>
            </w:r>
          </w:p>
        </w:tc>
        <w:tc>
          <w:tcPr>
            <w:tcW w:w="1479" w:type="dxa"/>
            <w:tcBorders>
              <w:top w:val="nil"/>
              <w:left w:val="nil"/>
              <w:bottom w:val="nil"/>
              <w:right w:val="nil"/>
            </w:tcBorders>
            <w:shd w:val="clear" w:color="auto" w:fill="FFFFFF"/>
            <w:vAlign w:val="center"/>
          </w:tcPr>
          <w:p w14:paraId="740D8110">
            <w:pPr>
              <w:spacing w:after="0" w:line="360" w:lineRule="auto"/>
              <w:jc w:val="center"/>
              <w:rPr>
                <w:b w:val="0"/>
                <w:color w:val="000000"/>
              </w:rPr>
            </w:pPr>
            <w:r>
              <w:rPr>
                <w:rFonts w:ascii="Arial" w:hAnsi="Arial"/>
                <w:b w:val="0"/>
                <w:i w:val="0"/>
                <w:color w:val="000000"/>
                <w:sz w:val="14"/>
              </w:rPr>
              <w:t>5</w:t>
            </w:r>
          </w:p>
        </w:tc>
      </w:tr>
      <w:tr w14:paraId="3AC8CEB0">
        <w:trPr>
          <w:jc w:val="center"/>
        </w:trPr>
        <w:tc>
          <w:tcPr>
            <w:tcW w:w="2740" w:type="dxa"/>
            <w:vMerge w:val="continue"/>
            <w:tcBorders>
              <w:left w:val="nil"/>
              <w:right w:val="nil"/>
            </w:tcBorders>
            <w:shd w:val="clear" w:color="auto" w:fill="FFFFFF"/>
            <w:vAlign w:val="center"/>
          </w:tcPr>
          <w:p w14:paraId="364EC75E">
            <w:pPr>
              <w:spacing w:after="0" w:line="360" w:lineRule="auto"/>
              <w:jc w:val="center"/>
              <w:rPr>
                <w:b w:val="0"/>
                <w:color w:val="000000"/>
              </w:rPr>
            </w:pPr>
          </w:p>
        </w:tc>
        <w:tc>
          <w:tcPr>
            <w:tcW w:w="1345" w:type="dxa"/>
            <w:vMerge w:val="continue"/>
            <w:tcBorders>
              <w:left w:val="nil"/>
              <w:bottom w:val="nil"/>
              <w:right w:val="nil"/>
            </w:tcBorders>
            <w:shd w:val="clear" w:color="auto" w:fill="FFFFFF"/>
            <w:vAlign w:val="center"/>
          </w:tcPr>
          <w:p w14:paraId="0D3488BA">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51A2072D">
            <w:pPr>
              <w:spacing w:after="0" w:line="360" w:lineRule="auto"/>
              <w:jc w:val="left"/>
              <w:rPr>
                <w:b w:val="0"/>
                <w:color w:val="000000"/>
              </w:rPr>
            </w:pPr>
            <w:r>
              <w:rPr>
                <w:rFonts w:ascii="Arial" w:hAnsi="Arial"/>
                <w:b w:val="0"/>
                <w:i w:val="0"/>
                <w:color w:val="000000"/>
                <w:sz w:val="14"/>
              </w:rPr>
              <w:t>BADL disability → IADL disability only</w:t>
            </w:r>
          </w:p>
        </w:tc>
        <w:tc>
          <w:tcPr>
            <w:tcW w:w="950" w:type="dxa"/>
            <w:tcBorders>
              <w:top w:val="nil"/>
              <w:left w:val="nil"/>
              <w:bottom w:val="nil"/>
              <w:right w:val="nil"/>
            </w:tcBorders>
            <w:shd w:val="clear" w:color="auto" w:fill="FFFFFF"/>
            <w:vAlign w:val="center"/>
          </w:tcPr>
          <w:p w14:paraId="30F0F2CF">
            <w:pPr>
              <w:spacing w:after="0" w:line="360" w:lineRule="auto"/>
              <w:jc w:val="center"/>
              <w:rPr>
                <w:b w:val="0"/>
                <w:color w:val="000000"/>
              </w:rPr>
            </w:pPr>
            <w:r>
              <w:rPr>
                <w:rFonts w:ascii="Arial" w:hAnsi="Arial"/>
                <w:b w:val="0"/>
                <w:i w:val="0"/>
                <w:color w:val="000000"/>
                <w:sz w:val="14"/>
              </w:rPr>
              <w:t>1.30</w:t>
            </w:r>
          </w:p>
        </w:tc>
        <w:tc>
          <w:tcPr>
            <w:tcW w:w="1790" w:type="dxa"/>
            <w:tcBorders>
              <w:top w:val="nil"/>
              <w:left w:val="nil"/>
              <w:bottom w:val="nil"/>
              <w:right w:val="nil"/>
            </w:tcBorders>
            <w:shd w:val="clear" w:color="auto" w:fill="FFFFFF"/>
            <w:vAlign w:val="center"/>
          </w:tcPr>
          <w:p w14:paraId="0C987CDE">
            <w:pPr>
              <w:spacing w:after="0" w:line="360" w:lineRule="auto"/>
              <w:jc w:val="center"/>
              <w:rPr>
                <w:b w:val="0"/>
                <w:color w:val="000000"/>
              </w:rPr>
            </w:pPr>
            <w:r>
              <w:rPr>
                <w:rFonts w:ascii="Arial" w:hAnsi="Arial"/>
                <w:b w:val="0"/>
                <w:i w:val="0"/>
                <w:color w:val="000000"/>
                <w:sz w:val="14"/>
              </w:rPr>
              <w:t>0.94–1.80</w:t>
            </w:r>
          </w:p>
        </w:tc>
        <w:tc>
          <w:tcPr>
            <w:tcW w:w="1729" w:type="dxa"/>
            <w:tcBorders>
              <w:top w:val="nil"/>
              <w:left w:val="nil"/>
              <w:bottom w:val="nil"/>
              <w:right w:val="nil"/>
            </w:tcBorders>
            <w:shd w:val="clear" w:color="auto" w:fill="FFFFFF"/>
            <w:vAlign w:val="center"/>
          </w:tcPr>
          <w:p w14:paraId="49CCCD3E">
            <w:pPr>
              <w:spacing w:after="0" w:line="360" w:lineRule="auto"/>
              <w:jc w:val="center"/>
              <w:rPr>
                <w:b w:val="0"/>
                <w:color w:val="000000"/>
              </w:rPr>
            </w:pPr>
            <w:r>
              <w:rPr>
                <w:rFonts w:ascii="Arial" w:hAnsi="Arial"/>
                <w:b w:val="0"/>
                <w:i w:val="0"/>
                <w:color w:val="000000"/>
                <w:sz w:val="14"/>
              </w:rPr>
              <w:t>0.0</w:t>
            </w:r>
          </w:p>
        </w:tc>
        <w:tc>
          <w:tcPr>
            <w:tcW w:w="1383" w:type="dxa"/>
            <w:tcBorders>
              <w:top w:val="nil"/>
              <w:left w:val="nil"/>
              <w:bottom w:val="nil"/>
              <w:right w:val="nil"/>
            </w:tcBorders>
            <w:shd w:val="clear" w:color="auto" w:fill="FFFFFF"/>
            <w:vAlign w:val="center"/>
          </w:tcPr>
          <w:p w14:paraId="096E8122">
            <w:pPr>
              <w:spacing w:after="0" w:line="360" w:lineRule="auto"/>
              <w:jc w:val="center"/>
              <w:rPr>
                <w:b w:val="0"/>
                <w:color w:val="000000"/>
              </w:rPr>
            </w:pPr>
            <w:r>
              <w:rPr>
                <w:rFonts w:ascii="Arial" w:hAnsi="Arial"/>
                <w:b w:val="0"/>
                <w:i w:val="0"/>
                <w:color w:val="000000"/>
                <w:sz w:val="14"/>
              </w:rPr>
              <w:t>0.000</w:t>
            </w:r>
          </w:p>
        </w:tc>
        <w:tc>
          <w:tcPr>
            <w:tcW w:w="1479" w:type="dxa"/>
            <w:tcBorders>
              <w:top w:val="nil"/>
              <w:left w:val="nil"/>
              <w:bottom w:val="nil"/>
              <w:right w:val="nil"/>
            </w:tcBorders>
            <w:shd w:val="clear" w:color="auto" w:fill="FFFFFF"/>
            <w:vAlign w:val="center"/>
          </w:tcPr>
          <w:p w14:paraId="7B7DDF24">
            <w:pPr>
              <w:spacing w:after="0" w:line="360" w:lineRule="auto"/>
              <w:jc w:val="center"/>
              <w:rPr>
                <w:b w:val="0"/>
                <w:color w:val="000000"/>
              </w:rPr>
            </w:pPr>
            <w:r>
              <w:rPr>
                <w:rFonts w:ascii="Arial" w:hAnsi="Arial"/>
                <w:b w:val="0"/>
                <w:i w:val="0"/>
                <w:color w:val="000000"/>
                <w:sz w:val="14"/>
              </w:rPr>
              <w:t>5</w:t>
            </w:r>
          </w:p>
        </w:tc>
      </w:tr>
      <w:tr w14:paraId="1B94D098">
        <w:trPr>
          <w:jc w:val="center"/>
        </w:trPr>
        <w:tc>
          <w:tcPr>
            <w:tcW w:w="2740" w:type="dxa"/>
            <w:vMerge w:val="continue"/>
            <w:tcBorders>
              <w:left w:val="nil"/>
              <w:right w:val="nil"/>
            </w:tcBorders>
            <w:shd w:val="clear" w:color="auto" w:fill="FFFFFF"/>
            <w:vAlign w:val="center"/>
          </w:tcPr>
          <w:p w14:paraId="643DAEAE">
            <w:pPr>
              <w:spacing w:after="0" w:line="360" w:lineRule="auto"/>
              <w:jc w:val="center"/>
              <w:rPr>
                <w:b w:val="0"/>
                <w:color w:val="000000"/>
              </w:rPr>
            </w:pPr>
          </w:p>
        </w:tc>
        <w:tc>
          <w:tcPr>
            <w:tcW w:w="1345" w:type="dxa"/>
            <w:vMerge w:val="restart"/>
            <w:tcBorders>
              <w:top w:val="nil"/>
              <w:left w:val="nil"/>
              <w:right w:val="nil"/>
            </w:tcBorders>
            <w:shd w:val="clear" w:color="auto" w:fill="FFFFFF"/>
            <w:vAlign w:val="center"/>
          </w:tcPr>
          <w:p w14:paraId="00F917D4">
            <w:pPr>
              <w:spacing w:after="0" w:line="360" w:lineRule="auto"/>
              <w:jc w:val="center"/>
              <w:rPr>
                <w:b w:val="0"/>
                <w:color w:val="000000"/>
              </w:rPr>
            </w:pPr>
            <w:r>
              <w:rPr>
                <w:rFonts w:ascii="Arial" w:hAnsi="Arial"/>
                <w:b w:val="0"/>
                <w:i w:val="0"/>
                <w:color w:val="000000"/>
                <w:sz w:val="14"/>
              </w:rPr>
              <w:t>Became inactive</w:t>
            </w:r>
          </w:p>
        </w:tc>
        <w:tc>
          <w:tcPr>
            <w:tcW w:w="2840" w:type="dxa"/>
            <w:tcBorders>
              <w:top w:val="nil"/>
              <w:left w:val="nil"/>
              <w:bottom w:val="nil"/>
              <w:right w:val="nil"/>
            </w:tcBorders>
            <w:shd w:val="clear" w:color="auto" w:fill="FFFFFF"/>
            <w:vAlign w:val="center"/>
          </w:tcPr>
          <w:p w14:paraId="5E5DED50">
            <w:pPr>
              <w:spacing w:after="0" w:line="360" w:lineRule="auto"/>
              <w:jc w:val="left"/>
              <w:rPr>
                <w:b w:val="0"/>
                <w:color w:val="000000"/>
              </w:rPr>
            </w:pPr>
            <w:r>
              <w:rPr>
                <w:rFonts w:ascii="Arial" w:hAnsi="Arial"/>
                <w:b w:val="0"/>
                <w:i w:val="0"/>
                <w:color w:val="000000"/>
                <w:sz w:val="14"/>
              </w:rPr>
              <w:t>Independent → IADL disability only</w:t>
            </w:r>
          </w:p>
        </w:tc>
        <w:tc>
          <w:tcPr>
            <w:tcW w:w="950" w:type="dxa"/>
            <w:tcBorders>
              <w:top w:val="nil"/>
              <w:left w:val="nil"/>
              <w:bottom w:val="nil"/>
              <w:right w:val="nil"/>
            </w:tcBorders>
            <w:shd w:val="clear" w:color="auto" w:fill="FFFFFF"/>
            <w:vAlign w:val="center"/>
          </w:tcPr>
          <w:p w14:paraId="11F4D4DD">
            <w:pPr>
              <w:spacing w:after="0" w:line="360" w:lineRule="auto"/>
              <w:jc w:val="center"/>
              <w:rPr>
                <w:b w:val="0"/>
                <w:color w:val="000000"/>
              </w:rPr>
            </w:pPr>
            <w:r>
              <w:rPr>
                <w:rFonts w:ascii="Arial" w:hAnsi="Arial"/>
                <w:b w:val="0"/>
                <w:i w:val="0"/>
                <w:color w:val="000000"/>
                <w:sz w:val="14"/>
              </w:rPr>
              <w:t>0.74</w:t>
            </w:r>
          </w:p>
        </w:tc>
        <w:tc>
          <w:tcPr>
            <w:tcW w:w="1790" w:type="dxa"/>
            <w:tcBorders>
              <w:top w:val="nil"/>
              <w:left w:val="nil"/>
              <w:bottom w:val="nil"/>
              <w:right w:val="nil"/>
            </w:tcBorders>
            <w:shd w:val="clear" w:color="auto" w:fill="FFFFFF"/>
            <w:vAlign w:val="center"/>
          </w:tcPr>
          <w:p w14:paraId="142F1903">
            <w:pPr>
              <w:spacing w:after="0" w:line="360" w:lineRule="auto"/>
              <w:jc w:val="center"/>
              <w:rPr>
                <w:b w:val="0"/>
                <w:color w:val="000000"/>
              </w:rPr>
            </w:pPr>
            <w:r>
              <w:rPr>
                <w:rFonts w:ascii="Arial" w:hAnsi="Arial"/>
                <w:b w:val="0"/>
                <w:i w:val="0"/>
                <w:color w:val="000000"/>
                <w:sz w:val="14"/>
              </w:rPr>
              <w:t>0.64–0.85</w:t>
            </w:r>
          </w:p>
        </w:tc>
        <w:tc>
          <w:tcPr>
            <w:tcW w:w="1729" w:type="dxa"/>
            <w:tcBorders>
              <w:top w:val="nil"/>
              <w:left w:val="nil"/>
              <w:bottom w:val="nil"/>
              <w:right w:val="nil"/>
            </w:tcBorders>
            <w:shd w:val="clear" w:color="auto" w:fill="FFFFFF"/>
            <w:vAlign w:val="center"/>
          </w:tcPr>
          <w:p w14:paraId="485E6E76">
            <w:pPr>
              <w:spacing w:after="0" w:line="360" w:lineRule="auto"/>
              <w:jc w:val="center"/>
              <w:rPr>
                <w:b w:val="0"/>
                <w:color w:val="000000"/>
              </w:rPr>
            </w:pPr>
            <w:r>
              <w:rPr>
                <w:rFonts w:ascii="Arial" w:hAnsi="Arial"/>
                <w:b w:val="0"/>
                <w:i w:val="0"/>
                <w:color w:val="000000"/>
                <w:sz w:val="14"/>
              </w:rPr>
              <w:t>55.7</w:t>
            </w:r>
          </w:p>
        </w:tc>
        <w:tc>
          <w:tcPr>
            <w:tcW w:w="1383" w:type="dxa"/>
            <w:tcBorders>
              <w:top w:val="nil"/>
              <w:left w:val="nil"/>
              <w:bottom w:val="nil"/>
              <w:right w:val="nil"/>
            </w:tcBorders>
            <w:shd w:val="clear" w:color="auto" w:fill="FFFFFF"/>
            <w:vAlign w:val="center"/>
          </w:tcPr>
          <w:p w14:paraId="3FB18E0C">
            <w:pPr>
              <w:spacing w:after="0" w:line="360" w:lineRule="auto"/>
              <w:jc w:val="center"/>
              <w:rPr>
                <w:b w:val="0"/>
                <w:color w:val="000000"/>
              </w:rPr>
            </w:pPr>
            <w:r>
              <w:rPr>
                <w:rFonts w:ascii="Arial" w:hAnsi="Arial"/>
                <w:b w:val="0"/>
                <w:i w:val="0"/>
                <w:color w:val="000000"/>
                <w:sz w:val="14"/>
              </w:rPr>
              <w:t>0.008</w:t>
            </w:r>
          </w:p>
        </w:tc>
        <w:tc>
          <w:tcPr>
            <w:tcW w:w="1479" w:type="dxa"/>
            <w:tcBorders>
              <w:top w:val="nil"/>
              <w:left w:val="nil"/>
              <w:bottom w:val="nil"/>
              <w:right w:val="nil"/>
            </w:tcBorders>
            <w:shd w:val="clear" w:color="auto" w:fill="FFFFFF"/>
            <w:vAlign w:val="center"/>
          </w:tcPr>
          <w:p w14:paraId="2FCF3D89">
            <w:pPr>
              <w:spacing w:after="0" w:line="360" w:lineRule="auto"/>
              <w:jc w:val="center"/>
              <w:rPr>
                <w:b w:val="0"/>
                <w:color w:val="000000"/>
              </w:rPr>
            </w:pPr>
            <w:r>
              <w:rPr>
                <w:rFonts w:ascii="Arial" w:hAnsi="Arial"/>
                <w:b w:val="0"/>
                <w:i w:val="0"/>
                <w:color w:val="000000"/>
                <w:sz w:val="14"/>
              </w:rPr>
              <w:t>5</w:t>
            </w:r>
          </w:p>
        </w:tc>
      </w:tr>
      <w:tr w14:paraId="3FC68FD8">
        <w:trPr>
          <w:jc w:val="center"/>
        </w:trPr>
        <w:tc>
          <w:tcPr>
            <w:tcW w:w="2740" w:type="dxa"/>
            <w:vMerge w:val="continue"/>
            <w:tcBorders>
              <w:left w:val="nil"/>
              <w:right w:val="nil"/>
            </w:tcBorders>
            <w:shd w:val="clear" w:color="auto" w:fill="FFFFFF"/>
            <w:vAlign w:val="center"/>
          </w:tcPr>
          <w:p w14:paraId="2837DB46">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4695A0FA">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6974ED09">
            <w:pPr>
              <w:spacing w:after="0" w:line="360" w:lineRule="auto"/>
              <w:jc w:val="left"/>
              <w:rPr>
                <w:b w:val="0"/>
                <w:color w:val="000000"/>
              </w:rPr>
            </w:pPr>
            <w:r>
              <w:rPr>
                <w:rFonts w:ascii="Arial" w:hAnsi="Arial"/>
                <w:b w:val="0"/>
                <w:i w:val="0"/>
                <w:color w:val="000000"/>
                <w:sz w:val="14"/>
              </w:rPr>
              <w:t>IADL disability only → Independent</w:t>
            </w:r>
          </w:p>
        </w:tc>
        <w:tc>
          <w:tcPr>
            <w:tcW w:w="950" w:type="dxa"/>
            <w:tcBorders>
              <w:top w:val="nil"/>
              <w:left w:val="nil"/>
              <w:bottom w:val="nil"/>
              <w:right w:val="nil"/>
            </w:tcBorders>
            <w:shd w:val="clear" w:color="auto" w:fill="FFFFFF"/>
            <w:vAlign w:val="center"/>
          </w:tcPr>
          <w:p w14:paraId="00119518">
            <w:pPr>
              <w:spacing w:after="0" w:line="360" w:lineRule="auto"/>
              <w:jc w:val="center"/>
              <w:rPr>
                <w:b w:val="0"/>
                <w:color w:val="000000"/>
              </w:rPr>
            </w:pPr>
            <w:r>
              <w:rPr>
                <w:rFonts w:ascii="Arial" w:hAnsi="Arial"/>
                <w:b w:val="0"/>
                <w:i w:val="0"/>
                <w:color w:val="000000"/>
                <w:sz w:val="14"/>
              </w:rPr>
              <w:t>1.41</w:t>
            </w:r>
          </w:p>
        </w:tc>
        <w:tc>
          <w:tcPr>
            <w:tcW w:w="1790" w:type="dxa"/>
            <w:tcBorders>
              <w:top w:val="nil"/>
              <w:left w:val="nil"/>
              <w:bottom w:val="nil"/>
              <w:right w:val="nil"/>
            </w:tcBorders>
            <w:shd w:val="clear" w:color="auto" w:fill="FFFFFF"/>
            <w:vAlign w:val="center"/>
          </w:tcPr>
          <w:p w14:paraId="127C129C">
            <w:pPr>
              <w:spacing w:after="0" w:line="360" w:lineRule="auto"/>
              <w:jc w:val="center"/>
              <w:rPr>
                <w:b w:val="0"/>
                <w:color w:val="000000"/>
              </w:rPr>
            </w:pPr>
            <w:r>
              <w:rPr>
                <w:rFonts w:ascii="Arial" w:hAnsi="Arial"/>
                <w:b w:val="0"/>
                <w:i w:val="0"/>
                <w:color w:val="000000"/>
                <w:sz w:val="14"/>
              </w:rPr>
              <w:t>1.16–1.71</w:t>
            </w:r>
          </w:p>
        </w:tc>
        <w:tc>
          <w:tcPr>
            <w:tcW w:w="1729" w:type="dxa"/>
            <w:tcBorders>
              <w:top w:val="nil"/>
              <w:left w:val="nil"/>
              <w:bottom w:val="nil"/>
              <w:right w:val="nil"/>
            </w:tcBorders>
            <w:shd w:val="clear" w:color="auto" w:fill="FFFFFF"/>
            <w:vAlign w:val="center"/>
          </w:tcPr>
          <w:p w14:paraId="0EFF5D70">
            <w:pPr>
              <w:spacing w:after="0" w:line="360" w:lineRule="auto"/>
              <w:jc w:val="center"/>
              <w:rPr>
                <w:b w:val="0"/>
                <w:color w:val="000000"/>
              </w:rPr>
            </w:pPr>
            <w:r>
              <w:rPr>
                <w:rFonts w:ascii="Arial" w:hAnsi="Arial"/>
                <w:b w:val="0"/>
                <w:i w:val="0"/>
                <w:color w:val="000000"/>
                <w:sz w:val="14"/>
              </w:rPr>
              <w:t>57.0</w:t>
            </w:r>
          </w:p>
        </w:tc>
        <w:tc>
          <w:tcPr>
            <w:tcW w:w="1383" w:type="dxa"/>
            <w:tcBorders>
              <w:top w:val="nil"/>
              <w:left w:val="nil"/>
              <w:bottom w:val="nil"/>
              <w:right w:val="nil"/>
            </w:tcBorders>
            <w:shd w:val="clear" w:color="auto" w:fill="FFFFFF"/>
            <w:vAlign w:val="center"/>
          </w:tcPr>
          <w:p w14:paraId="6A86342F">
            <w:pPr>
              <w:spacing w:after="0" w:line="360" w:lineRule="auto"/>
              <w:jc w:val="center"/>
              <w:rPr>
                <w:b w:val="0"/>
                <w:color w:val="000000"/>
              </w:rPr>
            </w:pPr>
            <w:r>
              <w:rPr>
                <w:rFonts w:ascii="Arial" w:hAnsi="Arial"/>
                <w:b w:val="0"/>
                <w:i w:val="0"/>
                <w:color w:val="000000"/>
                <w:sz w:val="14"/>
              </w:rPr>
              <w:t>0.016</w:t>
            </w:r>
          </w:p>
        </w:tc>
        <w:tc>
          <w:tcPr>
            <w:tcW w:w="1479" w:type="dxa"/>
            <w:tcBorders>
              <w:top w:val="nil"/>
              <w:left w:val="nil"/>
              <w:bottom w:val="nil"/>
              <w:right w:val="nil"/>
            </w:tcBorders>
            <w:shd w:val="clear" w:color="auto" w:fill="FFFFFF"/>
            <w:vAlign w:val="center"/>
          </w:tcPr>
          <w:p w14:paraId="5E596B20">
            <w:pPr>
              <w:spacing w:after="0" w:line="360" w:lineRule="auto"/>
              <w:jc w:val="center"/>
              <w:rPr>
                <w:b w:val="0"/>
                <w:color w:val="000000"/>
              </w:rPr>
            </w:pPr>
            <w:r>
              <w:rPr>
                <w:rFonts w:ascii="Arial" w:hAnsi="Arial"/>
                <w:b w:val="0"/>
                <w:i w:val="0"/>
                <w:color w:val="000000"/>
                <w:sz w:val="14"/>
              </w:rPr>
              <w:t>5</w:t>
            </w:r>
          </w:p>
        </w:tc>
      </w:tr>
      <w:tr w14:paraId="7E9B58B4">
        <w:trPr>
          <w:jc w:val="center"/>
        </w:trPr>
        <w:tc>
          <w:tcPr>
            <w:tcW w:w="2740" w:type="dxa"/>
            <w:vMerge w:val="continue"/>
            <w:tcBorders>
              <w:left w:val="nil"/>
              <w:right w:val="nil"/>
            </w:tcBorders>
            <w:shd w:val="clear" w:color="auto" w:fill="FFFFFF"/>
            <w:vAlign w:val="center"/>
          </w:tcPr>
          <w:p w14:paraId="3EDC99A3">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23BA5CEC">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0F5385BA">
            <w:pPr>
              <w:spacing w:after="0" w:line="360" w:lineRule="auto"/>
              <w:jc w:val="left"/>
              <w:rPr>
                <w:b w:val="0"/>
                <w:color w:val="000000"/>
              </w:rPr>
            </w:pPr>
            <w:r>
              <w:rPr>
                <w:rFonts w:ascii="Arial" w:hAnsi="Arial"/>
                <w:b w:val="0"/>
                <w:i w:val="0"/>
                <w:color w:val="000000"/>
                <w:sz w:val="14"/>
              </w:rPr>
              <w:t>IADL disability only → BADL disability</w:t>
            </w:r>
          </w:p>
        </w:tc>
        <w:tc>
          <w:tcPr>
            <w:tcW w:w="950" w:type="dxa"/>
            <w:tcBorders>
              <w:top w:val="nil"/>
              <w:left w:val="nil"/>
              <w:bottom w:val="nil"/>
              <w:right w:val="nil"/>
            </w:tcBorders>
            <w:shd w:val="clear" w:color="auto" w:fill="FFFFFF"/>
            <w:vAlign w:val="center"/>
          </w:tcPr>
          <w:p w14:paraId="40982231">
            <w:pPr>
              <w:spacing w:after="0" w:line="360" w:lineRule="auto"/>
              <w:jc w:val="center"/>
              <w:rPr>
                <w:b w:val="0"/>
                <w:color w:val="000000"/>
              </w:rPr>
            </w:pPr>
            <w:r>
              <w:rPr>
                <w:rFonts w:ascii="Arial" w:hAnsi="Arial"/>
                <w:b w:val="0"/>
                <w:i w:val="0"/>
                <w:color w:val="000000"/>
                <w:sz w:val="14"/>
              </w:rPr>
              <w:t>0.88</w:t>
            </w:r>
          </w:p>
        </w:tc>
        <w:tc>
          <w:tcPr>
            <w:tcW w:w="1790" w:type="dxa"/>
            <w:tcBorders>
              <w:top w:val="nil"/>
              <w:left w:val="nil"/>
              <w:bottom w:val="nil"/>
              <w:right w:val="nil"/>
            </w:tcBorders>
            <w:shd w:val="clear" w:color="auto" w:fill="FFFFFF"/>
            <w:vAlign w:val="center"/>
          </w:tcPr>
          <w:p w14:paraId="57AD2193">
            <w:pPr>
              <w:spacing w:after="0" w:line="360" w:lineRule="auto"/>
              <w:jc w:val="center"/>
              <w:rPr>
                <w:b w:val="0"/>
                <w:color w:val="000000"/>
              </w:rPr>
            </w:pPr>
            <w:r>
              <w:rPr>
                <w:rFonts w:ascii="Arial" w:hAnsi="Arial"/>
                <w:b w:val="0"/>
                <w:i w:val="0"/>
                <w:color w:val="000000"/>
                <w:sz w:val="14"/>
              </w:rPr>
              <w:t>0.65–1.20</w:t>
            </w:r>
          </w:p>
        </w:tc>
        <w:tc>
          <w:tcPr>
            <w:tcW w:w="1729" w:type="dxa"/>
            <w:tcBorders>
              <w:top w:val="nil"/>
              <w:left w:val="nil"/>
              <w:bottom w:val="nil"/>
              <w:right w:val="nil"/>
            </w:tcBorders>
            <w:shd w:val="clear" w:color="auto" w:fill="FFFFFF"/>
            <w:vAlign w:val="center"/>
          </w:tcPr>
          <w:p w14:paraId="211A4D4F">
            <w:pPr>
              <w:spacing w:after="0" w:line="360" w:lineRule="auto"/>
              <w:jc w:val="center"/>
              <w:rPr>
                <w:b w:val="0"/>
                <w:color w:val="000000"/>
              </w:rPr>
            </w:pPr>
            <w:r>
              <w:rPr>
                <w:rFonts w:ascii="Arial" w:hAnsi="Arial"/>
                <w:b w:val="0"/>
                <w:i w:val="0"/>
                <w:color w:val="000000"/>
                <w:sz w:val="14"/>
              </w:rPr>
              <w:t>75.3</w:t>
            </w:r>
          </w:p>
        </w:tc>
        <w:tc>
          <w:tcPr>
            <w:tcW w:w="1383" w:type="dxa"/>
            <w:tcBorders>
              <w:top w:val="nil"/>
              <w:left w:val="nil"/>
              <w:bottom w:val="nil"/>
              <w:right w:val="nil"/>
            </w:tcBorders>
            <w:shd w:val="clear" w:color="auto" w:fill="FFFFFF"/>
            <w:vAlign w:val="center"/>
          </w:tcPr>
          <w:p w14:paraId="3B943C08">
            <w:pPr>
              <w:spacing w:after="0" w:line="360" w:lineRule="auto"/>
              <w:jc w:val="center"/>
              <w:rPr>
                <w:b w:val="0"/>
                <w:color w:val="000000"/>
              </w:rPr>
            </w:pPr>
            <w:r>
              <w:rPr>
                <w:rFonts w:ascii="Arial" w:hAnsi="Arial"/>
                <w:b w:val="0"/>
                <w:i w:val="0"/>
                <w:color w:val="000000"/>
                <w:sz w:val="14"/>
              </w:rPr>
              <w:t>0.041</w:t>
            </w:r>
          </w:p>
        </w:tc>
        <w:tc>
          <w:tcPr>
            <w:tcW w:w="1479" w:type="dxa"/>
            <w:tcBorders>
              <w:top w:val="nil"/>
              <w:left w:val="nil"/>
              <w:bottom w:val="nil"/>
              <w:right w:val="nil"/>
            </w:tcBorders>
            <w:shd w:val="clear" w:color="auto" w:fill="FFFFFF"/>
            <w:vAlign w:val="center"/>
          </w:tcPr>
          <w:p w14:paraId="061E3950">
            <w:pPr>
              <w:spacing w:after="0" w:line="360" w:lineRule="auto"/>
              <w:jc w:val="center"/>
              <w:rPr>
                <w:b w:val="0"/>
                <w:color w:val="000000"/>
              </w:rPr>
            </w:pPr>
            <w:r>
              <w:rPr>
                <w:rFonts w:ascii="Arial" w:hAnsi="Arial"/>
                <w:b w:val="0"/>
                <w:i w:val="0"/>
                <w:color w:val="000000"/>
                <w:sz w:val="14"/>
              </w:rPr>
              <w:t>5</w:t>
            </w:r>
          </w:p>
        </w:tc>
      </w:tr>
      <w:tr w14:paraId="2CD03DE6">
        <w:trPr>
          <w:jc w:val="center"/>
        </w:trPr>
        <w:tc>
          <w:tcPr>
            <w:tcW w:w="2740" w:type="dxa"/>
            <w:vMerge w:val="continue"/>
            <w:tcBorders>
              <w:left w:val="nil"/>
              <w:right w:val="nil"/>
            </w:tcBorders>
            <w:shd w:val="clear" w:color="auto" w:fill="FFFFFF"/>
            <w:vAlign w:val="center"/>
          </w:tcPr>
          <w:p w14:paraId="09C72594">
            <w:pPr>
              <w:spacing w:after="0" w:line="360" w:lineRule="auto"/>
              <w:jc w:val="center"/>
              <w:rPr>
                <w:b w:val="0"/>
                <w:color w:val="000000"/>
              </w:rPr>
            </w:pPr>
          </w:p>
        </w:tc>
        <w:tc>
          <w:tcPr>
            <w:tcW w:w="1345" w:type="dxa"/>
            <w:vMerge w:val="continue"/>
            <w:tcBorders>
              <w:left w:val="nil"/>
              <w:bottom w:val="nil"/>
              <w:right w:val="nil"/>
            </w:tcBorders>
            <w:shd w:val="clear" w:color="auto" w:fill="FFFFFF"/>
            <w:vAlign w:val="center"/>
          </w:tcPr>
          <w:p w14:paraId="2D94D812">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6BF13549">
            <w:pPr>
              <w:spacing w:after="0" w:line="360" w:lineRule="auto"/>
              <w:jc w:val="left"/>
              <w:rPr>
                <w:b w:val="0"/>
                <w:color w:val="000000"/>
              </w:rPr>
            </w:pPr>
            <w:r>
              <w:rPr>
                <w:rFonts w:ascii="Arial" w:hAnsi="Arial"/>
                <w:b w:val="0"/>
                <w:i w:val="0"/>
                <w:color w:val="000000"/>
                <w:sz w:val="14"/>
              </w:rPr>
              <w:t>BADL disability → IADL disability only</w:t>
            </w:r>
          </w:p>
        </w:tc>
        <w:tc>
          <w:tcPr>
            <w:tcW w:w="950" w:type="dxa"/>
            <w:tcBorders>
              <w:top w:val="nil"/>
              <w:left w:val="nil"/>
              <w:bottom w:val="nil"/>
              <w:right w:val="nil"/>
            </w:tcBorders>
            <w:shd w:val="clear" w:color="auto" w:fill="FFFFFF"/>
            <w:vAlign w:val="center"/>
          </w:tcPr>
          <w:p w14:paraId="38523900">
            <w:pPr>
              <w:spacing w:after="0" w:line="360" w:lineRule="auto"/>
              <w:jc w:val="center"/>
              <w:rPr>
                <w:b w:val="0"/>
                <w:color w:val="000000"/>
              </w:rPr>
            </w:pPr>
            <w:r>
              <w:rPr>
                <w:rFonts w:ascii="Arial" w:hAnsi="Arial"/>
                <w:b w:val="0"/>
                <w:i w:val="0"/>
                <w:color w:val="000000"/>
                <w:sz w:val="14"/>
              </w:rPr>
              <w:t>1.35</w:t>
            </w:r>
          </w:p>
        </w:tc>
        <w:tc>
          <w:tcPr>
            <w:tcW w:w="1790" w:type="dxa"/>
            <w:tcBorders>
              <w:top w:val="nil"/>
              <w:left w:val="nil"/>
              <w:bottom w:val="nil"/>
              <w:right w:val="nil"/>
            </w:tcBorders>
            <w:shd w:val="clear" w:color="auto" w:fill="FFFFFF"/>
            <w:vAlign w:val="center"/>
          </w:tcPr>
          <w:p w14:paraId="461ABDE8">
            <w:pPr>
              <w:spacing w:after="0" w:line="360" w:lineRule="auto"/>
              <w:jc w:val="center"/>
              <w:rPr>
                <w:b w:val="0"/>
                <w:color w:val="000000"/>
              </w:rPr>
            </w:pPr>
            <w:r>
              <w:rPr>
                <w:rFonts w:ascii="Arial" w:hAnsi="Arial"/>
                <w:b w:val="0"/>
                <w:i w:val="0"/>
                <w:color w:val="000000"/>
                <w:sz w:val="14"/>
              </w:rPr>
              <w:t>1.09–1.67</w:t>
            </w:r>
          </w:p>
        </w:tc>
        <w:tc>
          <w:tcPr>
            <w:tcW w:w="1729" w:type="dxa"/>
            <w:tcBorders>
              <w:top w:val="nil"/>
              <w:left w:val="nil"/>
              <w:bottom w:val="nil"/>
              <w:right w:val="nil"/>
            </w:tcBorders>
            <w:shd w:val="clear" w:color="auto" w:fill="FFFFFF"/>
            <w:vAlign w:val="center"/>
          </w:tcPr>
          <w:p w14:paraId="77136C8B">
            <w:pPr>
              <w:spacing w:after="0" w:line="360" w:lineRule="auto"/>
              <w:jc w:val="center"/>
              <w:rPr>
                <w:b w:val="0"/>
                <w:color w:val="000000"/>
              </w:rPr>
            </w:pPr>
            <w:r>
              <w:rPr>
                <w:rFonts w:ascii="Arial" w:hAnsi="Arial"/>
                <w:b w:val="0"/>
                <w:i w:val="0"/>
                <w:color w:val="000000"/>
                <w:sz w:val="14"/>
              </w:rPr>
              <w:t>25.2</w:t>
            </w:r>
          </w:p>
        </w:tc>
        <w:tc>
          <w:tcPr>
            <w:tcW w:w="1383" w:type="dxa"/>
            <w:tcBorders>
              <w:top w:val="nil"/>
              <w:left w:val="nil"/>
              <w:bottom w:val="nil"/>
              <w:right w:val="nil"/>
            </w:tcBorders>
            <w:shd w:val="clear" w:color="auto" w:fill="FFFFFF"/>
            <w:vAlign w:val="center"/>
          </w:tcPr>
          <w:p w14:paraId="0EBD35F7">
            <w:pPr>
              <w:spacing w:after="0" w:line="360" w:lineRule="auto"/>
              <w:jc w:val="center"/>
              <w:rPr>
                <w:b w:val="0"/>
                <w:color w:val="000000"/>
              </w:rPr>
            </w:pPr>
            <w:r>
              <w:rPr>
                <w:rFonts w:ascii="Arial" w:hAnsi="Arial"/>
                <w:b w:val="0"/>
                <w:i w:val="0"/>
                <w:color w:val="000000"/>
                <w:sz w:val="14"/>
              </w:rPr>
              <w:t>0.011</w:t>
            </w:r>
          </w:p>
        </w:tc>
        <w:tc>
          <w:tcPr>
            <w:tcW w:w="1479" w:type="dxa"/>
            <w:tcBorders>
              <w:top w:val="nil"/>
              <w:left w:val="nil"/>
              <w:bottom w:val="nil"/>
              <w:right w:val="nil"/>
            </w:tcBorders>
            <w:shd w:val="clear" w:color="auto" w:fill="FFFFFF"/>
            <w:vAlign w:val="center"/>
          </w:tcPr>
          <w:p w14:paraId="389C18A8">
            <w:pPr>
              <w:spacing w:after="0" w:line="360" w:lineRule="auto"/>
              <w:jc w:val="center"/>
              <w:rPr>
                <w:b w:val="0"/>
                <w:color w:val="000000"/>
              </w:rPr>
            </w:pPr>
            <w:r>
              <w:rPr>
                <w:rFonts w:ascii="Arial" w:hAnsi="Arial"/>
                <w:b w:val="0"/>
                <w:i w:val="0"/>
                <w:color w:val="000000"/>
                <w:sz w:val="14"/>
              </w:rPr>
              <w:t>5</w:t>
            </w:r>
          </w:p>
        </w:tc>
      </w:tr>
      <w:tr w14:paraId="77D8D0C2">
        <w:trPr>
          <w:jc w:val="center"/>
        </w:trPr>
        <w:tc>
          <w:tcPr>
            <w:tcW w:w="2740" w:type="dxa"/>
            <w:vMerge w:val="continue"/>
            <w:tcBorders>
              <w:left w:val="nil"/>
              <w:right w:val="nil"/>
            </w:tcBorders>
            <w:shd w:val="clear" w:color="auto" w:fill="FFFFFF"/>
            <w:vAlign w:val="center"/>
          </w:tcPr>
          <w:p w14:paraId="18D58C74">
            <w:pPr>
              <w:spacing w:after="0" w:line="360" w:lineRule="auto"/>
              <w:jc w:val="center"/>
              <w:rPr>
                <w:b w:val="0"/>
                <w:color w:val="000000"/>
              </w:rPr>
            </w:pPr>
          </w:p>
        </w:tc>
        <w:tc>
          <w:tcPr>
            <w:tcW w:w="1345" w:type="dxa"/>
            <w:vMerge w:val="restart"/>
            <w:tcBorders>
              <w:top w:val="nil"/>
              <w:left w:val="nil"/>
              <w:right w:val="nil"/>
            </w:tcBorders>
            <w:shd w:val="clear" w:color="auto" w:fill="FFFFFF"/>
            <w:vAlign w:val="center"/>
          </w:tcPr>
          <w:p w14:paraId="1431547E">
            <w:pPr>
              <w:spacing w:after="0" w:line="360" w:lineRule="auto"/>
              <w:jc w:val="center"/>
              <w:rPr>
                <w:b w:val="0"/>
                <w:color w:val="000000"/>
              </w:rPr>
            </w:pPr>
            <w:r>
              <w:rPr>
                <w:rFonts w:ascii="Arial" w:hAnsi="Arial"/>
                <w:b w:val="0"/>
                <w:i w:val="0"/>
                <w:color w:val="000000"/>
                <w:sz w:val="14"/>
              </w:rPr>
              <w:t>Stable active</w:t>
            </w:r>
          </w:p>
        </w:tc>
        <w:tc>
          <w:tcPr>
            <w:tcW w:w="2840" w:type="dxa"/>
            <w:tcBorders>
              <w:top w:val="nil"/>
              <w:left w:val="nil"/>
              <w:bottom w:val="nil"/>
              <w:right w:val="nil"/>
            </w:tcBorders>
            <w:shd w:val="clear" w:color="auto" w:fill="FFFFFF"/>
            <w:vAlign w:val="center"/>
          </w:tcPr>
          <w:p w14:paraId="656908C9">
            <w:pPr>
              <w:spacing w:after="0" w:line="360" w:lineRule="auto"/>
              <w:jc w:val="left"/>
              <w:rPr>
                <w:b w:val="0"/>
                <w:color w:val="000000"/>
              </w:rPr>
            </w:pPr>
            <w:r>
              <w:rPr>
                <w:rFonts w:ascii="Arial" w:hAnsi="Arial"/>
                <w:b w:val="0"/>
                <w:i w:val="0"/>
                <w:color w:val="000000"/>
                <w:sz w:val="14"/>
              </w:rPr>
              <w:t>Independent → IADL disability only</w:t>
            </w:r>
          </w:p>
        </w:tc>
        <w:tc>
          <w:tcPr>
            <w:tcW w:w="950" w:type="dxa"/>
            <w:tcBorders>
              <w:top w:val="nil"/>
              <w:left w:val="nil"/>
              <w:bottom w:val="nil"/>
              <w:right w:val="nil"/>
            </w:tcBorders>
            <w:shd w:val="clear" w:color="auto" w:fill="FFFFFF"/>
            <w:vAlign w:val="center"/>
          </w:tcPr>
          <w:p w14:paraId="3F1EA950">
            <w:pPr>
              <w:spacing w:after="0" w:line="360" w:lineRule="auto"/>
              <w:jc w:val="center"/>
              <w:rPr>
                <w:b w:val="0"/>
                <w:color w:val="000000"/>
              </w:rPr>
            </w:pPr>
            <w:r>
              <w:rPr>
                <w:rFonts w:ascii="Arial" w:hAnsi="Arial"/>
                <w:b w:val="0"/>
                <w:i w:val="0"/>
                <w:color w:val="000000"/>
                <w:sz w:val="14"/>
              </w:rPr>
              <w:t>0.44</w:t>
            </w:r>
          </w:p>
        </w:tc>
        <w:tc>
          <w:tcPr>
            <w:tcW w:w="1790" w:type="dxa"/>
            <w:tcBorders>
              <w:top w:val="nil"/>
              <w:left w:val="nil"/>
              <w:bottom w:val="nil"/>
              <w:right w:val="nil"/>
            </w:tcBorders>
            <w:shd w:val="clear" w:color="auto" w:fill="FFFFFF"/>
            <w:vAlign w:val="center"/>
          </w:tcPr>
          <w:p w14:paraId="215B0176">
            <w:pPr>
              <w:spacing w:after="0" w:line="360" w:lineRule="auto"/>
              <w:jc w:val="center"/>
              <w:rPr>
                <w:b w:val="0"/>
                <w:color w:val="000000"/>
              </w:rPr>
            </w:pPr>
            <w:r>
              <w:rPr>
                <w:rFonts w:ascii="Arial" w:hAnsi="Arial"/>
                <w:b w:val="0"/>
                <w:i w:val="0"/>
                <w:color w:val="000000"/>
                <w:sz w:val="14"/>
              </w:rPr>
              <w:t>0.27–0.72</w:t>
            </w:r>
          </w:p>
        </w:tc>
        <w:tc>
          <w:tcPr>
            <w:tcW w:w="1729" w:type="dxa"/>
            <w:tcBorders>
              <w:top w:val="nil"/>
              <w:left w:val="nil"/>
              <w:bottom w:val="nil"/>
              <w:right w:val="nil"/>
            </w:tcBorders>
            <w:shd w:val="clear" w:color="auto" w:fill="FFFFFF"/>
            <w:vAlign w:val="center"/>
          </w:tcPr>
          <w:p w14:paraId="173551B2">
            <w:pPr>
              <w:spacing w:after="0" w:line="360" w:lineRule="auto"/>
              <w:jc w:val="center"/>
              <w:rPr>
                <w:b w:val="0"/>
                <w:color w:val="000000"/>
              </w:rPr>
            </w:pPr>
            <w:r>
              <w:rPr>
                <w:rFonts w:ascii="Arial" w:hAnsi="Arial"/>
                <w:b w:val="0"/>
                <w:i w:val="0"/>
                <w:color w:val="000000"/>
                <w:sz w:val="14"/>
              </w:rPr>
              <w:t>96.1</w:t>
            </w:r>
          </w:p>
        </w:tc>
        <w:tc>
          <w:tcPr>
            <w:tcW w:w="1383" w:type="dxa"/>
            <w:tcBorders>
              <w:top w:val="nil"/>
              <w:left w:val="nil"/>
              <w:bottom w:val="nil"/>
              <w:right w:val="nil"/>
            </w:tcBorders>
            <w:shd w:val="clear" w:color="auto" w:fill="FFFFFF"/>
            <w:vAlign w:val="center"/>
          </w:tcPr>
          <w:p w14:paraId="21B70B77">
            <w:pPr>
              <w:spacing w:after="0" w:line="360" w:lineRule="auto"/>
              <w:jc w:val="center"/>
              <w:rPr>
                <w:b w:val="0"/>
                <w:color w:val="000000"/>
              </w:rPr>
            </w:pPr>
            <w:r>
              <w:rPr>
                <w:rFonts w:ascii="Arial" w:hAnsi="Arial"/>
                <w:b w:val="0"/>
                <w:i w:val="0"/>
                <w:color w:val="000000"/>
                <w:sz w:val="14"/>
              </w:rPr>
              <w:t>0.145</w:t>
            </w:r>
          </w:p>
        </w:tc>
        <w:tc>
          <w:tcPr>
            <w:tcW w:w="1479" w:type="dxa"/>
            <w:tcBorders>
              <w:top w:val="nil"/>
              <w:left w:val="nil"/>
              <w:bottom w:val="nil"/>
              <w:right w:val="nil"/>
            </w:tcBorders>
            <w:shd w:val="clear" w:color="auto" w:fill="FFFFFF"/>
            <w:vAlign w:val="center"/>
          </w:tcPr>
          <w:p w14:paraId="56B89177">
            <w:pPr>
              <w:spacing w:after="0" w:line="360" w:lineRule="auto"/>
              <w:jc w:val="center"/>
              <w:rPr>
                <w:b w:val="0"/>
                <w:color w:val="000000"/>
              </w:rPr>
            </w:pPr>
            <w:r>
              <w:rPr>
                <w:rFonts w:ascii="Arial" w:hAnsi="Arial"/>
                <w:b w:val="0"/>
                <w:i w:val="0"/>
                <w:color w:val="000000"/>
                <w:sz w:val="14"/>
              </w:rPr>
              <w:t>5</w:t>
            </w:r>
          </w:p>
        </w:tc>
      </w:tr>
      <w:tr w14:paraId="1E80D47F">
        <w:trPr>
          <w:jc w:val="center"/>
        </w:trPr>
        <w:tc>
          <w:tcPr>
            <w:tcW w:w="2740" w:type="dxa"/>
            <w:vMerge w:val="continue"/>
            <w:tcBorders>
              <w:left w:val="nil"/>
              <w:right w:val="nil"/>
            </w:tcBorders>
            <w:shd w:val="clear" w:color="auto" w:fill="FFFFFF"/>
            <w:vAlign w:val="center"/>
          </w:tcPr>
          <w:p w14:paraId="3E485984">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02A3A482">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46C261A8">
            <w:pPr>
              <w:spacing w:after="0" w:line="360" w:lineRule="auto"/>
              <w:jc w:val="left"/>
              <w:rPr>
                <w:b w:val="0"/>
                <w:color w:val="000000"/>
              </w:rPr>
            </w:pPr>
            <w:r>
              <w:rPr>
                <w:rFonts w:ascii="Arial" w:hAnsi="Arial"/>
                <w:b w:val="0"/>
                <w:i w:val="0"/>
                <w:color w:val="000000"/>
                <w:sz w:val="14"/>
              </w:rPr>
              <w:t>IADL disability only → Independent</w:t>
            </w:r>
          </w:p>
        </w:tc>
        <w:tc>
          <w:tcPr>
            <w:tcW w:w="950" w:type="dxa"/>
            <w:tcBorders>
              <w:top w:val="nil"/>
              <w:left w:val="nil"/>
              <w:bottom w:val="nil"/>
              <w:right w:val="nil"/>
            </w:tcBorders>
            <w:shd w:val="clear" w:color="auto" w:fill="FFFFFF"/>
            <w:vAlign w:val="center"/>
          </w:tcPr>
          <w:p w14:paraId="7CAA1D7C">
            <w:pPr>
              <w:spacing w:after="0" w:line="360" w:lineRule="auto"/>
              <w:jc w:val="center"/>
              <w:rPr>
                <w:b w:val="0"/>
                <w:color w:val="000000"/>
              </w:rPr>
            </w:pPr>
            <w:r>
              <w:rPr>
                <w:rFonts w:ascii="Arial" w:hAnsi="Arial"/>
                <w:b w:val="0"/>
                <w:i w:val="0"/>
                <w:color w:val="000000"/>
                <w:sz w:val="14"/>
              </w:rPr>
              <w:t>2.23</w:t>
            </w:r>
          </w:p>
        </w:tc>
        <w:tc>
          <w:tcPr>
            <w:tcW w:w="1790" w:type="dxa"/>
            <w:tcBorders>
              <w:top w:val="nil"/>
              <w:left w:val="nil"/>
              <w:bottom w:val="nil"/>
              <w:right w:val="nil"/>
            </w:tcBorders>
            <w:shd w:val="clear" w:color="auto" w:fill="FFFFFF"/>
            <w:vAlign w:val="center"/>
          </w:tcPr>
          <w:p w14:paraId="5196AE90">
            <w:pPr>
              <w:spacing w:after="0" w:line="360" w:lineRule="auto"/>
              <w:jc w:val="center"/>
              <w:rPr>
                <w:b w:val="0"/>
                <w:color w:val="000000"/>
              </w:rPr>
            </w:pPr>
            <w:r>
              <w:rPr>
                <w:rFonts w:ascii="Arial" w:hAnsi="Arial"/>
                <w:b w:val="0"/>
                <w:i w:val="0"/>
                <w:color w:val="000000"/>
                <w:sz w:val="14"/>
              </w:rPr>
              <w:t>1.70–2.92</w:t>
            </w:r>
          </w:p>
        </w:tc>
        <w:tc>
          <w:tcPr>
            <w:tcW w:w="1729" w:type="dxa"/>
            <w:tcBorders>
              <w:top w:val="nil"/>
              <w:left w:val="nil"/>
              <w:bottom w:val="nil"/>
              <w:right w:val="nil"/>
            </w:tcBorders>
            <w:shd w:val="clear" w:color="auto" w:fill="FFFFFF"/>
            <w:vAlign w:val="center"/>
          </w:tcPr>
          <w:p w14:paraId="5B871FDF">
            <w:pPr>
              <w:spacing w:after="0" w:line="360" w:lineRule="auto"/>
              <w:jc w:val="center"/>
              <w:rPr>
                <w:b w:val="0"/>
                <w:color w:val="000000"/>
              </w:rPr>
            </w:pPr>
            <w:r>
              <w:rPr>
                <w:rFonts w:ascii="Arial" w:hAnsi="Arial"/>
                <w:b w:val="0"/>
                <w:i w:val="0"/>
                <w:color w:val="000000"/>
                <w:sz w:val="14"/>
              </w:rPr>
              <w:t>73.3</w:t>
            </w:r>
          </w:p>
        </w:tc>
        <w:tc>
          <w:tcPr>
            <w:tcW w:w="1383" w:type="dxa"/>
            <w:tcBorders>
              <w:top w:val="nil"/>
              <w:left w:val="nil"/>
              <w:bottom w:val="nil"/>
              <w:right w:val="nil"/>
            </w:tcBorders>
            <w:shd w:val="clear" w:color="auto" w:fill="FFFFFF"/>
            <w:vAlign w:val="center"/>
          </w:tcPr>
          <w:p w14:paraId="7150607D">
            <w:pPr>
              <w:spacing w:after="0" w:line="360" w:lineRule="auto"/>
              <w:jc w:val="center"/>
              <w:rPr>
                <w:b w:val="0"/>
                <w:color w:val="000000"/>
              </w:rPr>
            </w:pPr>
            <w:r>
              <w:rPr>
                <w:rFonts w:ascii="Arial" w:hAnsi="Arial"/>
                <w:b w:val="0"/>
                <w:i w:val="0"/>
                <w:color w:val="000000"/>
                <w:sz w:val="14"/>
              </w:rPr>
              <w:t>0.029</w:t>
            </w:r>
          </w:p>
        </w:tc>
        <w:tc>
          <w:tcPr>
            <w:tcW w:w="1479" w:type="dxa"/>
            <w:tcBorders>
              <w:top w:val="nil"/>
              <w:left w:val="nil"/>
              <w:bottom w:val="nil"/>
              <w:right w:val="nil"/>
            </w:tcBorders>
            <w:shd w:val="clear" w:color="auto" w:fill="FFFFFF"/>
            <w:vAlign w:val="center"/>
          </w:tcPr>
          <w:p w14:paraId="442E965E">
            <w:pPr>
              <w:spacing w:after="0" w:line="360" w:lineRule="auto"/>
              <w:jc w:val="center"/>
              <w:rPr>
                <w:b w:val="0"/>
                <w:color w:val="000000"/>
              </w:rPr>
            </w:pPr>
            <w:r>
              <w:rPr>
                <w:rFonts w:ascii="Arial" w:hAnsi="Arial"/>
                <w:b w:val="0"/>
                <w:i w:val="0"/>
                <w:color w:val="000000"/>
                <w:sz w:val="14"/>
              </w:rPr>
              <w:t>5</w:t>
            </w:r>
          </w:p>
        </w:tc>
      </w:tr>
      <w:tr w14:paraId="4CDE8162">
        <w:trPr>
          <w:jc w:val="center"/>
        </w:trPr>
        <w:tc>
          <w:tcPr>
            <w:tcW w:w="2740" w:type="dxa"/>
            <w:vMerge w:val="continue"/>
            <w:tcBorders>
              <w:left w:val="nil"/>
              <w:right w:val="nil"/>
            </w:tcBorders>
            <w:shd w:val="clear" w:color="auto" w:fill="FFFFFF"/>
            <w:vAlign w:val="center"/>
          </w:tcPr>
          <w:p w14:paraId="511E9795">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30BF854F">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42B8AAF2">
            <w:pPr>
              <w:spacing w:after="0" w:line="360" w:lineRule="auto"/>
              <w:jc w:val="left"/>
              <w:rPr>
                <w:b w:val="0"/>
                <w:color w:val="000000"/>
              </w:rPr>
            </w:pPr>
            <w:r>
              <w:rPr>
                <w:rFonts w:ascii="Arial" w:hAnsi="Arial"/>
                <w:b w:val="0"/>
                <w:i w:val="0"/>
                <w:color w:val="000000"/>
                <w:sz w:val="14"/>
              </w:rPr>
              <w:t>IADL disability only → BADL disability</w:t>
            </w:r>
          </w:p>
        </w:tc>
        <w:tc>
          <w:tcPr>
            <w:tcW w:w="950" w:type="dxa"/>
            <w:tcBorders>
              <w:top w:val="nil"/>
              <w:left w:val="nil"/>
              <w:bottom w:val="nil"/>
              <w:right w:val="nil"/>
            </w:tcBorders>
            <w:shd w:val="clear" w:color="auto" w:fill="FFFFFF"/>
            <w:vAlign w:val="center"/>
          </w:tcPr>
          <w:p w14:paraId="6458C944">
            <w:pPr>
              <w:spacing w:after="0" w:line="360" w:lineRule="auto"/>
              <w:jc w:val="center"/>
              <w:rPr>
                <w:b w:val="0"/>
                <w:color w:val="000000"/>
              </w:rPr>
            </w:pPr>
            <w:r>
              <w:rPr>
                <w:rFonts w:ascii="Arial" w:hAnsi="Arial"/>
                <w:b w:val="0"/>
                <w:i w:val="0"/>
                <w:color w:val="000000"/>
                <w:sz w:val="14"/>
              </w:rPr>
              <w:t>0.57</w:t>
            </w:r>
          </w:p>
        </w:tc>
        <w:tc>
          <w:tcPr>
            <w:tcW w:w="1790" w:type="dxa"/>
            <w:tcBorders>
              <w:top w:val="nil"/>
              <w:left w:val="nil"/>
              <w:bottom w:val="nil"/>
              <w:right w:val="nil"/>
            </w:tcBorders>
            <w:shd w:val="clear" w:color="auto" w:fill="FFFFFF"/>
            <w:vAlign w:val="center"/>
          </w:tcPr>
          <w:p w14:paraId="3678F873">
            <w:pPr>
              <w:spacing w:after="0" w:line="360" w:lineRule="auto"/>
              <w:jc w:val="center"/>
              <w:rPr>
                <w:b w:val="0"/>
                <w:color w:val="000000"/>
              </w:rPr>
            </w:pPr>
            <w:r>
              <w:rPr>
                <w:rFonts w:ascii="Arial" w:hAnsi="Arial"/>
                <w:b w:val="0"/>
                <w:i w:val="0"/>
                <w:color w:val="000000"/>
                <w:sz w:val="14"/>
              </w:rPr>
              <w:t>0.41–0.79</w:t>
            </w:r>
          </w:p>
        </w:tc>
        <w:tc>
          <w:tcPr>
            <w:tcW w:w="1729" w:type="dxa"/>
            <w:tcBorders>
              <w:top w:val="nil"/>
              <w:left w:val="nil"/>
              <w:bottom w:val="nil"/>
              <w:right w:val="nil"/>
            </w:tcBorders>
            <w:shd w:val="clear" w:color="auto" w:fill="FFFFFF"/>
            <w:vAlign w:val="center"/>
          </w:tcPr>
          <w:p w14:paraId="68C6C0BC">
            <w:pPr>
              <w:spacing w:after="0" w:line="360" w:lineRule="auto"/>
              <w:jc w:val="center"/>
              <w:rPr>
                <w:b w:val="0"/>
                <w:color w:val="000000"/>
              </w:rPr>
            </w:pPr>
            <w:r>
              <w:rPr>
                <w:rFonts w:ascii="Arial" w:hAnsi="Arial"/>
                <w:b w:val="0"/>
                <w:i w:val="0"/>
                <w:color w:val="000000"/>
                <w:sz w:val="14"/>
              </w:rPr>
              <w:t>67.2</w:t>
            </w:r>
          </w:p>
        </w:tc>
        <w:tc>
          <w:tcPr>
            <w:tcW w:w="1383" w:type="dxa"/>
            <w:tcBorders>
              <w:top w:val="nil"/>
              <w:left w:val="nil"/>
              <w:bottom w:val="nil"/>
              <w:right w:val="nil"/>
            </w:tcBorders>
            <w:shd w:val="clear" w:color="auto" w:fill="FFFFFF"/>
            <w:vAlign w:val="center"/>
          </w:tcPr>
          <w:p w14:paraId="2428AE6F">
            <w:pPr>
              <w:spacing w:after="0" w:line="360" w:lineRule="auto"/>
              <w:jc w:val="center"/>
              <w:rPr>
                <w:b w:val="0"/>
                <w:color w:val="000000"/>
              </w:rPr>
            </w:pPr>
            <w:r>
              <w:rPr>
                <w:rFonts w:ascii="Arial" w:hAnsi="Arial"/>
                <w:b w:val="0"/>
                <w:i w:val="0"/>
                <w:color w:val="000000"/>
                <w:sz w:val="14"/>
              </w:rPr>
              <w:t>0.048</w:t>
            </w:r>
          </w:p>
        </w:tc>
        <w:tc>
          <w:tcPr>
            <w:tcW w:w="1479" w:type="dxa"/>
            <w:tcBorders>
              <w:top w:val="nil"/>
              <w:left w:val="nil"/>
              <w:bottom w:val="nil"/>
              <w:right w:val="nil"/>
            </w:tcBorders>
            <w:shd w:val="clear" w:color="auto" w:fill="FFFFFF"/>
            <w:vAlign w:val="center"/>
          </w:tcPr>
          <w:p w14:paraId="490BE5BE">
            <w:pPr>
              <w:spacing w:after="0" w:line="360" w:lineRule="auto"/>
              <w:jc w:val="center"/>
              <w:rPr>
                <w:b w:val="0"/>
                <w:color w:val="000000"/>
              </w:rPr>
            </w:pPr>
            <w:r>
              <w:rPr>
                <w:rFonts w:ascii="Arial" w:hAnsi="Arial"/>
                <w:b w:val="0"/>
                <w:i w:val="0"/>
                <w:color w:val="000000"/>
                <w:sz w:val="14"/>
              </w:rPr>
              <w:t>5</w:t>
            </w:r>
          </w:p>
        </w:tc>
      </w:tr>
      <w:tr w14:paraId="5E8430E1">
        <w:trPr>
          <w:jc w:val="center"/>
        </w:trPr>
        <w:tc>
          <w:tcPr>
            <w:tcW w:w="2740" w:type="dxa"/>
            <w:vMerge w:val="continue"/>
            <w:tcBorders>
              <w:left w:val="nil"/>
              <w:bottom w:val="nil"/>
              <w:right w:val="nil"/>
            </w:tcBorders>
            <w:shd w:val="clear" w:color="auto" w:fill="FFFFFF"/>
            <w:vAlign w:val="center"/>
          </w:tcPr>
          <w:p w14:paraId="6CFFE9D9">
            <w:pPr>
              <w:spacing w:after="0" w:line="360" w:lineRule="auto"/>
              <w:jc w:val="center"/>
              <w:rPr>
                <w:b w:val="0"/>
                <w:color w:val="000000"/>
              </w:rPr>
            </w:pPr>
          </w:p>
        </w:tc>
        <w:tc>
          <w:tcPr>
            <w:tcW w:w="1345" w:type="dxa"/>
            <w:vMerge w:val="continue"/>
            <w:tcBorders>
              <w:left w:val="nil"/>
              <w:bottom w:val="nil"/>
              <w:right w:val="nil"/>
            </w:tcBorders>
            <w:shd w:val="clear" w:color="auto" w:fill="FFFFFF"/>
            <w:vAlign w:val="center"/>
          </w:tcPr>
          <w:p w14:paraId="1EA4E488">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31A7FF64">
            <w:pPr>
              <w:spacing w:after="0" w:line="360" w:lineRule="auto"/>
              <w:jc w:val="left"/>
              <w:rPr>
                <w:b w:val="0"/>
                <w:color w:val="000000"/>
              </w:rPr>
            </w:pPr>
            <w:r>
              <w:rPr>
                <w:rFonts w:ascii="Arial" w:hAnsi="Arial"/>
                <w:b w:val="0"/>
                <w:i w:val="0"/>
                <w:color w:val="000000"/>
                <w:sz w:val="14"/>
              </w:rPr>
              <w:t>BADL disability → IADL disability only</w:t>
            </w:r>
          </w:p>
        </w:tc>
        <w:tc>
          <w:tcPr>
            <w:tcW w:w="950" w:type="dxa"/>
            <w:tcBorders>
              <w:top w:val="nil"/>
              <w:left w:val="nil"/>
              <w:bottom w:val="nil"/>
              <w:right w:val="nil"/>
            </w:tcBorders>
            <w:shd w:val="clear" w:color="auto" w:fill="FFFFFF"/>
            <w:vAlign w:val="center"/>
          </w:tcPr>
          <w:p w14:paraId="5D44E8EA">
            <w:pPr>
              <w:spacing w:after="0" w:line="360" w:lineRule="auto"/>
              <w:jc w:val="center"/>
              <w:rPr>
                <w:b w:val="0"/>
                <w:color w:val="000000"/>
              </w:rPr>
            </w:pPr>
            <w:r>
              <w:rPr>
                <w:rFonts w:ascii="Arial" w:hAnsi="Arial"/>
                <w:b w:val="0"/>
                <w:i w:val="0"/>
                <w:color w:val="000000"/>
                <w:sz w:val="14"/>
              </w:rPr>
              <w:t>1.87</w:t>
            </w:r>
          </w:p>
        </w:tc>
        <w:tc>
          <w:tcPr>
            <w:tcW w:w="1790" w:type="dxa"/>
            <w:tcBorders>
              <w:top w:val="nil"/>
              <w:left w:val="nil"/>
              <w:bottom w:val="nil"/>
              <w:right w:val="nil"/>
            </w:tcBorders>
            <w:shd w:val="clear" w:color="auto" w:fill="FFFFFF"/>
            <w:vAlign w:val="center"/>
          </w:tcPr>
          <w:p w14:paraId="6EE2064E">
            <w:pPr>
              <w:spacing w:after="0" w:line="360" w:lineRule="auto"/>
              <w:jc w:val="center"/>
              <w:rPr>
                <w:b w:val="0"/>
                <w:color w:val="000000"/>
              </w:rPr>
            </w:pPr>
            <w:r>
              <w:rPr>
                <w:rFonts w:ascii="Arial" w:hAnsi="Arial"/>
                <w:b w:val="0"/>
                <w:i w:val="0"/>
                <w:color w:val="000000"/>
                <w:sz w:val="14"/>
              </w:rPr>
              <w:t>1.27–2.75</w:t>
            </w:r>
          </w:p>
        </w:tc>
        <w:tc>
          <w:tcPr>
            <w:tcW w:w="1729" w:type="dxa"/>
            <w:tcBorders>
              <w:top w:val="nil"/>
              <w:left w:val="nil"/>
              <w:bottom w:val="nil"/>
              <w:right w:val="nil"/>
            </w:tcBorders>
            <w:shd w:val="clear" w:color="auto" w:fill="FFFFFF"/>
            <w:vAlign w:val="center"/>
          </w:tcPr>
          <w:p w14:paraId="50D7C1A2">
            <w:pPr>
              <w:spacing w:after="0" w:line="360" w:lineRule="auto"/>
              <w:jc w:val="center"/>
              <w:rPr>
                <w:b w:val="0"/>
                <w:color w:val="000000"/>
              </w:rPr>
            </w:pPr>
            <w:r>
              <w:rPr>
                <w:rFonts w:ascii="Arial" w:hAnsi="Arial"/>
                <w:b w:val="0"/>
                <w:i w:val="0"/>
                <w:color w:val="000000"/>
                <w:sz w:val="14"/>
              </w:rPr>
              <w:t>54.9</w:t>
            </w:r>
          </w:p>
        </w:tc>
        <w:tc>
          <w:tcPr>
            <w:tcW w:w="1383" w:type="dxa"/>
            <w:tcBorders>
              <w:top w:val="nil"/>
              <w:left w:val="nil"/>
              <w:bottom w:val="nil"/>
              <w:right w:val="nil"/>
            </w:tcBorders>
            <w:shd w:val="clear" w:color="auto" w:fill="FFFFFF"/>
            <w:vAlign w:val="center"/>
          </w:tcPr>
          <w:p w14:paraId="63B4FAAC">
            <w:pPr>
              <w:spacing w:after="0" w:line="360" w:lineRule="auto"/>
              <w:jc w:val="center"/>
              <w:rPr>
                <w:b w:val="0"/>
                <w:color w:val="000000"/>
              </w:rPr>
            </w:pPr>
            <w:r>
              <w:rPr>
                <w:rFonts w:ascii="Arial" w:hAnsi="Arial"/>
                <w:b w:val="0"/>
                <w:i w:val="0"/>
                <w:color w:val="000000"/>
                <w:sz w:val="14"/>
              </w:rPr>
              <w:t>0.048</w:t>
            </w:r>
          </w:p>
        </w:tc>
        <w:tc>
          <w:tcPr>
            <w:tcW w:w="1479" w:type="dxa"/>
            <w:tcBorders>
              <w:top w:val="nil"/>
              <w:left w:val="nil"/>
              <w:bottom w:val="nil"/>
              <w:right w:val="nil"/>
            </w:tcBorders>
            <w:shd w:val="clear" w:color="auto" w:fill="FFFFFF"/>
            <w:vAlign w:val="center"/>
          </w:tcPr>
          <w:p w14:paraId="42C71EF9">
            <w:pPr>
              <w:spacing w:after="0" w:line="360" w:lineRule="auto"/>
              <w:jc w:val="center"/>
              <w:rPr>
                <w:b w:val="0"/>
                <w:color w:val="000000"/>
              </w:rPr>
            </w:pPr>
            <w:r>
              <w:rPr>
                <w:rFonts w:ascii="Arial" w:hAnsi="Arial"/>
                <w:b w:val="0"/>
                <w:i w:val="0"/>
                <w:color w:val="000000"/>
                <w:sz w:val="14"/>
              </w:rPr>
              <w:t>5</w:t>
            </w:r>
          </w:p>
        </w:tc>
      </w:tr>
      <w:tr w14:paraId="4CF8D439">
        <w:trPr>
          <w:jc w:val="center"/>
        </w:trPr>
        <w:tc>
          <w:tcPr>
            <w:tcW w:w="2740" w:type="dxa"/>
            <w:vMerge w:val="restart"/>
            <w:tcBorders>
              <w:top w:val="nil"/>
              <w:left w:val="nil"/>
              <w:right w:val="nil"/>
            </w:tcBorders>
            <w:shd w:val="clear" w:color="auto" w:fill="FFFFFF"/>
            <w:vAlign w:val="center"/>
          </w:tcPr>
          <w:p w14:paraId="078FD666">
            <w:pPr>
              <w:spacing w:after="0" w:line="360" w:lineRule="auto"/>
              <w:jc w:val="center"/>
              <w:rPr>
                <w:b w:val="0"/>
                <w:color w:val="000000"/>
              </w:rPr>
            </w:pPr>
            <w:r>
              <w:rPr>
                <w:rFonts w:ascii="Arial" w:hAnsi="Arial"/>
                <w:b w:val="0"/>
                <w:i w:val="0"/>
                <w:color w:val="000000"/>
                <w:sz w:val="14"/>
              </w:rPr>
              <w:t>Transition-specific age sensitivity</w:t>
            </w:r>
          </w:p>
        </w:tc>
        <w:tc>
          <w:tcPr>
            <w:tcW w:w="1345" w:type="dxa"/>
            <w:vMerge w:val="restart"/>
            <w:tcBorders>
              <w:top w:val="nil"/>
              <w:left w:val="nil"/>
              <w:right w:val="nil"/>
            </w:tcBorders>
            <w:shd w:val="clear" w:color="auto" w:fill="FFFFFF"/>
            <w:vAlign w:val="center"/>
          </w:tcPr>
          <w:p w14:paraId="413312CB">
            <w:pPr>
              <w:spacing w:after="0" w:line="360" w:lineRule="auto"/>
              <w:jc w:val="center"/>
              <w:rPr>
                <w:b w:val="0"/>
                <w:color w:val="000000"/>
              </w:rPr>
            </w:pPr>
            <w:r>
              <w:rPr>
                <w:rFonts w:ascii="Arial" w:hAnsi="Arial"/>
                <w:b w:val="0"/>
                <w:i w:val="0"/>
                <w:color w:val="000000"/>
                <w:sz w:val="14"/>
              </w:rPr>
              <w:t>Became active</w:t>
            </w:r>
          </w:p>
        </w:tc>
        <w:tc>
          <w:tcPr>
            <w:tcW w:w="2840" w:type="dxa"/>
            <w:tcBorders>
              <w:top w:val="nil"/>
              <w:left w:val="nil"/>
              <w:bottom w:val="nil"/>
              <w:right w:val="nil"/>
            </w:tcBorders>
            <w:shd w:val="clear" w:color="auto" w:fill="FFFFFF"/>
            <w:vAlign w:val="center"/>
          </w:tcPr>
          <w:p w14:paraId="0FC9B4EE">
            <w:pPr>
              <w:spacing w:after="0" w:line="360" w:lineRule="auto"/>
              <w:jc w:val="left"/>
              <w:rPr>
                <w:b w:val="0"/>
                <w:color w:val="000000"/>
              </w:rPr>
            </w:pPr>
            <w:r>
              <w:rPr>
                <w:rFonts w:ascii="Arial" w:hAnsi="Arial"/>
                <w:b w:val="0"/>
                <w:i w:val="0"/>
                <w:color w:val="000000"/>
                <w:sz w:val="14"/>
              </w:rPr>
              <w:t>Independent → IADL disability only</w:t>
            </w:r>
          </w:p>
        </w:tc>
        <w:tc>
          <w:tcPr>
            <w:tcW w:w="950" w:type="dxa"/>
            <w:tcBorders>
              <w:top w:val="nil"/>
              <w:left w:val="nil"/>
              <w:bottom w:val="nil"/>
              <w:right w:val="nil"/>
            </w:tcBorders>
            <w:shd w:val="clear" w:color="auto" w:fill="FFFFFF"/>
            <w:vAlign w:val="center"/>
          </w:tcPr>
          <w:p w14:paraId="34D2094E">
            <w:pPr>
              <w:spacing w:after="0" w:line="360" w:lineRule="auto"/>
              <w:jc w:val="center"/>
              <w:rPr>
                <w:b w:val="0"/>
                <w:color w:val="000000"/>
              </w:rPr>
            </w:pPr>
            <w:r>
              <w:rPr>
                <w:rFonts w:ascii="Arial" w:hAnsi="Arial"/>
                <w:b w:val="0"/>
                <w:i w:val="0"/>
                <w:color w:val="000000"/>
                <w:sz w:val="14"/>
              </w:rPr>
              <w:t>0.70</w:t>
            </w:r>
          </w:p>
        </w:tc>
        <w:tc>
          <w:tcPr>
            <w:tcW w:w="1790" w:type="dxa"/>
            <w:tcBorders>
              <w:top w:val="nil"/>
              <w:left w:val="nil"/>
              <w:bottom w:val="nil"/>
              <w:right w:val="nil"/>
            </w:tcBorders>
            <w:shd w:val="clear" w:color="auto" w:fill="FFFFFF"/>
            <w:vAlign w:val="center"/>
          </w:tcPr>
          <w:p w14:paraId="0C2612C8">
            <w:pPr>
              <w:spacing w:after="0" w:line="360" w:lineRule="auto"/>
              <w:jc w:val="center"/>
              <w:rPr>
                <w:b w:val="0"/>
                <w:color w:val="000000"/>
              </w:rPr>
            </w:pPr>
            <w:r>
              <w:rPr>
                <w:rFonts w:ascii="Arial" w:hAnsi="Arial"/>
                <w:b w:val="0"/>
                <w:i w:val="0"/>
                <w:color w:val="000000"/>
                <w:sz w:val="14"/>
              </w:rPr>
              <w:t>0.58–0.86</w:t>
            </w:r>
          </w:p>
        </w:tc>
        <w:tc>
          <w:tcPr>
            <w:tcW w:w="1729" w:type="dxa"/>
            <w:tcBorders>
              <w:top w:val="nil"/>
              <w:left w:val="nil"/>
              <w:bottom w:val="nil"/>
              <w:right w:val="nil"/>
            </w:tcBorders>
            <w:shd w:val="clear" w:color="auto" w:fill="FFFFFF"/>
            <w:vAlign w:val="center"/>
          </w:tcPr>
          <w:p w14:paraId="6E3D3D19">
            <w:pPr>
              <w:spacing w:after="0" w:line="360" w:lineRule="auto"/>
              <w:jc w:val="center"/>
              <w:rPr>
                <w:b w:val="0"/>
                <w:color w:val="000000"/>
              </w:rPr>
            </w:pPr>
            <w:r>
              <w:rPr>
                <w:rFonts w:ascii="Arial" w:hAnsi="Arial"/>
                <w:b w:val="0"/>
                <w:i w:val="0"/>
                <w:color w:val="000000"/>
                <w:sz w:val="14"/>
              </w:rPr>
              <w:t>74.0</w:t>
            </w:r>
          </w:p>
        </w:tc>
        <w:tc>
          <w:tcPr>
            <w:tcW w:w="1383" w:type="dxa"/>
            <w:tcBorders>
              <w:top w:val="nil"/>
              <w:left w:val="nil"/>
              <w:bottom w:val="nil"/>
              <w:right w:val="nil"/>
            </w:tcBorders>
            <w:shd w:val="clear" w:color="auto" w:fill="FFFFFF"/>
            <w:vAlign w:val="center"/>
          </w:tcPr>
          <w:p w14:paraId="4D1877D4">
            <w:pPr>
              <w:spacing w:after="0" w:line="360" w:lineRule="auto"/>
              <w:jc w:val="center"/>
              <w:rPr>
                <w:b w:val="0"/>
                <w:color w:val="000000"/>
              </w:rPr>
            </w:pPr>
            <w:r>
              <w:rPr>
                <w:rFonts w:ascii="Arial" w:hAnsi="Arial"/>
                <w:b w:val="0"/>
                <w:i w:val="0"/>
                <w:color w:val="000000"/>
                <w:sz w:val="14"/>
              </w:rPr>
              <w:t>0.019</w:t>
            </w:r>
          </w:p>
        </w:tc>
        <w:tc>
          <w:tcPr>
            <w:tcW w:w="1479" w:type="dxa"/>
            <w:tcBorders>
              <w:top w:val="nil"/>
              <w:left w:val="nil"/>
              <w:bottom w:val="nil"/>
              <w:right w:val="nil"/>
            </w:tcBorders>
            <w:shd w:val="clear" w:color="auto" w:fill="FFFFFF"/>
            <w:vAlign w:val="center"/>
          </w:tcPr>
          <w:p w14:paraId="2FA39741">
            <w:pPr>
              <w:spacing w:after="0" w:line="360" w:lineRule="auto"/>
              <w:jc w:val="center"/>
              <w:rPr>
                <w:b w:val="0"/>
                <w:color w:val="000000"/>
              </w:rPr>
            </w:pPr>
            <w:r>
              <w:rPr>
                <w:rFonts w:ascii="Arial" w:hAnsi="Arial"/>
                <w:b w:val="0"/>
                <w:i w:val="0"/>
                <w:color w:val="000000"/>
                <w:sz w:val="14"/>
              </w:rPr>
              <w:t>5</w:t>
            </w:r>
          </w:p>
        </w:tc>
      </w:tr>
      <w:tr w14:paraId="25E3AF4B">
        <w:trPr>
          <w:jc w:val="center"/>
        </w:trPr>
        <w:tc>
          <w:tcPr>
            <w:tcW w:w="2740" w:type="dxa"/>
            <w:vMerge w:val="continue"/>
            <w:tcBorders>
              <w:left w:val="nil"/>
              <w:right w:val="nil"/>
            </w:tcBorders>
            <w:shd w:val="clear" w:color="auto" w:fill="FFFFFF"/>
            <w:vAlign w:val="center"/>
          </w:tcPr>
          <w:p w14:paraId="002F6C80">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17BE2C4D">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0B12D10A">
            <w:pPr>
              <w:spacing w:after="0" w:line="360" w:lineRule="auto"/>
              <w:jc w:val="left"/>
              <w:rPr>
                <w:b w:val="0"/>
                <w:color w:val="000000"/>
              </w:rPr>
            </w:pPr>
            <w:r>
              <w:rPr>
                <w:rFonts w:ascii="Arial" w:hAnsi="Arial"/>
                <w:b w:val="0"/>
                <w:i w:val="0"/>
                <w:color w:val="000000"/>
                <w:sz w:val="14"/>
              </w:rPr>
              <w:t>Independent → BADL disability</w:t>
            </w:r>
          </w:p>
        </w:tc>
        <w:tc>
          <w:tcPr>
            <w:tcW w:w="950" w:type="dxa"/>
            <w:tcBorders>
              <w:top w:val="nil"/>
              <w:left w:val="nil"/>
              <w:bottom w:val="nil"/>
              <w:right w:val="nil"/>
            </w:tcBorders>
            <w:shd w:val="clear" w:color="auto" w:fill="FFFFFF"/>
            <w:vAlign w:val="center"/>
          </w:tcPr>
          <w:p w14:paraId="4867E656">
            <w:pPr>
              <w:spacing w:after="0" w:line="360" w:lineRule="auto"/>
              <w:jc w:val="center"/>
              <w:rPr>
                <w:b w:val="0"/>
                <w:color w:val="000000"/>
              </w:rPr>
            </w:pPr>
            <w:r>
              <w:rPr>
                <w:rFonts w:ascii="Arial" w:hAnsi="Arial"/>
                <w:b w:val="0"/>
                <w:i w:val="0"/>
                <w:color w:val="000000"/>
                <w:sz w:val="14"/>
              </w:rPr>
              <w:t>0.72</w:t>
            </w:r>
          </w:p>
        </w:tc>
        <w:tc>
          <w:tcPr>
            <w:tcW w:w="1790" w:type="dxa"/>
            <w:tcBorders>
              <w:top w:val="nil"/>
              <w:left w:val="nil"/>
              <w:bottom w:val="nil"/>
              <w:right w:val="nil"/>
            </w:tcBorders>
            <w:shd w:val="clear" w:color="auto" w:fill="FFFFFF"/>
            <w:vAlign w:val="center"/>
          </w:tcPr>
          <w:p w14:paraId="41C7ADA4">
            <w:pPr>
              <w:spacing w:after="0" w:line="360" w:lineRule="auto"/>
              <w:jc w:val="center"/>
              <w:rPr>
                <w:b w:val="0"/>
                <w:color w:val="000000"/>
              </w:rPr>
            </w:pPr>
            <w:r>
              <w:rPr>
                <w:rFonts w:ascii="Arial" w:hAnsi="Arial"/>
                <w:b w:val="0"/>
                <w:i w:val="0"/>
                <w:color w:val="000000"/>
                <w:sz w:val="14"/>
              </w:rPr>
              <w:t>0.62–0.83</w:t>
            </w:r>
          </w:p>
        </w:tc>
        <w:tc>
          <w:tcPr>
            <w:tcW w:w="1729" w:type="dxa"/>
            <w:tcBorders>
              <w:top w:val="nil"/>
              <w:left w:val="nil"/>
              <w:bottom w:val="nil"/>
              <w:right w:val="nil"/>
            </w:tcBorders>
            <w:shd w:val="clear" w:color="auto" w:fill="FFFFFF"/>
            <w:vAlign w:val="center"/>
          </w:tcPr>
          <w:p w14:paraId="1400D5B1">
            <w:pPr>
              <w:spacing w:after="0" w:line="360" w:lineRule="auto"/>
              <w:jc w:val="center"/>
              <w:rPr>
                <w:b w:val="0"/>
                <w:color w:val="000000"/>
              </w:rPr>
            </w:pPr>
            <w:r>
              <w:rPr>
                <w:rFonts w:ascii="Arial" w:hAnsi="Arial"/>
                <w:b w:val="0"/>
                <w:i w:val="0"/>
                <w:color w:val="000000"/>
                <w:sz w:val="14"/>
              </w:rPr>
              <w:t>81.5</w:t>
            </w:r>
          </w:p>
        </w:tc>
        <w:tc>
          <w:tcPr>
            <w:tcW w:w="1383" w:type="dxa"/>
            <w:tcBorders>
              <w:top w:val="nil"/>
              <w:left w:val="nil"/>
              <w:bottom w:val="nil"/>
              <w:right w:val="nil"/>
            </w:tcBorders>
            <w:shd w:val="clear" w:color="auto" w:fill="FFFFFF"/>
            <w:vAlign w:val="center"/>
          </w:tcPr>
          <w:p w14:paraId="01DC23DA">
            <w:pPr>
              <w:spacing w:after="0" w:line="360" w:lineRule="auto"/>
              <w:jc w:val="center"/>
              <w:rPr>
                <w:b w:val="0"/>
                <w:color w:val="000000"/>
              </w:rPr>
            </w:pPr>
            <w:r>
              <w:rPr>
                <w:rFonts w:ascii="Arial" w:hAnsi="Arial"/>
                <w:b w:val="0"/>
                <w:i w:val="0"/>
                <w:color w:val="000000"/>
                <w:sz w:val="14"/>
              </w:rPr>
              <w:t>0.011</w:t>
            </w:r>
          </w:p>
        </w:tc>
        <w:tc>
          <w:tcPr>
            <w:tcW w:w="1479" w:type="dxa"/>
            <w:tcBorders>
              <w:top w:val="nil"/>
              <w:left w:val="nil"/>
              <w:bottom w:val="nil"/>
              <w:right w:val="nil"/>
            </w:tcBorders>
            <w:shd w:val="clear" w:color="auto" w:fill="FFFFFF"/>
            <w:vAlign w:val="center"/>
          </w:tcPr>
          <w:p w14:paraId="59E5CF9F">
            <w:pPr>
              <w:spacing w:after="0" w:line="360" w:lineRule="auto"/>
              <w:jc w:val="center"/>
              <w:rPr>
                <w:b w:val="0"/>
                <w:color w:val="000000"/>
              </w:rPr>
            </w:pPr>
            <w:r>
              <w:rPr>
                <w:rFonts w:ascii="Arial" w:hAnsi="Arial"/>
                <w:b w:val="0"/>
                <w:i w:val="0"/>
                <w:color w:val="000000"/>
                <w:sz w:val="14"/>
              </w:rPr>
              <w:t>5</w:t>
            </w:r>
          </w:p>
        </w:tc>
      </w:tr>
      <w:tr w14:paraId="4CDACE59">
        <w:trPr>
          <w:jc w:val="center"/>
        </w:trPr>
        <w:tc>
          <w:tcPr>
            <w:tcW w:w="2740" w:type="dxa"/>
            <w:vMerge w:val="continue"/>
            <w:tcBorders>
              <w:left w:val="nil"/>
              <w:right w:val="nil"/>
            </w:tcBorders>
            <w:shd w:val="clear" w:color="auto" w:fill="FFFFFF"/>
            <w:vAlign w:val="center"/>
          </w:tcPr>
          <w:p w14:paraId="74A71C90">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6FB2FA81">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41EB8C2C">
            <w:pPr>
              <w:spacing w:after="0" w:line="360" w:lineRule="auto"/>
              <w:jc w:val="left"/>
              <w:rPr>
                <w:b w:val="0"/>
                <w:color w:val="000000"/>
              </w:rPr>
            </w:pPr>
            <w:r>
              <w:rPr>
                <w:rFonts w:ascii="Arial" w:hAnsi="Arial"/>
                <w:b w:val="0"/>
                <w:i w:val="0"/>
                <w:color w:val="000000"/>
                <w:sz w:val="14"/>
              </w:rPr>
              <w:t>IADL disability only → Independent</w:t>
            </w:r>
          </w:p>
        </w:tc>
        <w:tc>
          <w:tcPr>
            <w:tcW w:w="950" w:type="dxa"/>
            <w:tcBorders>
              <w:top w:val="nil"/>
              <w:left w:val="nil"/>
              <w:bottom w:val="nil"/>
              <w:right w:val="nil"/>
            </w:tcBorders>
            <w:shd w:val="clear" w:color="auto" w:fill="FFFFFF"/>
            <w:vAlign w:val="center"/>
          </w:tcPr>
          <w:p w14:paraId="51494C6E">
            <w:pPr>
              <w:spacing w:after="0" w:line="360" w:lineRule="auto"/>
              <w:jc w:val="center"/>
              <w:rPr>
                <w:b w:val="0"/>
                <w:color w:val="000000"/>
              </w:rPr>
            </w:pPr>
            <w:r>
              <w:rPr>
                <w:rFonts w:ascii="Arial" w:hAnsi="Arial"/>
                <w:b w:val="0"/>
                <w:i w:val="0"/>
                <w:color w:val="000000"/>
                <w:sz w:val="14"/>
              </w:rPr>
              <w:t>1.36</w:t>
            </w:r>
          </w:p>
        </w:tc>
        <w:tc>
          <w:tcPr>
            <w:tcW w:w="1790" w:type="dxa"/>
            <w:tcBorders>
              <w:top w:val="nil"/>
              <w:left w:val="nil"/>
              <w:bottom w:val="nil"/>
              <w:right w:val="nil"/>
            </w:tcBorders>
            <w:shd w:val="clear" w:color="auto" w:fill="FFFFFF"/>
            <w:vAlign w:val="center"/>
          </w:tcPr>
          <w:p w14:paraId="1C352E07">
            <w:pPr>
              <w:spacing w:after="0" w:line="360" w:lineRule="auto"/>
              <w:jc w:val="center"/>
              <w:rPr>
                <w:b w:val="0"/>
                <w:color w:val="000000"/>
              </w:rPr>
            </w:pPr>
            <w:r>
              <w:rPr>
                <w:rFonts w:ascii="Arial" w:hAnsi="Arial"/>
                <w:b w:val="0"/>
                <w:i w:val="0"/>
                <w:color w:val="000000"/>
                <w:sz w:val="14"/>
              </w:rPr>
              <w:t>1.27–1.45</w:t>
            </w:r>
          </w:p>
        </w:tc>
        <w:tc>
          <w:tcPr>
            <w:tcW w:w="1729" w:type="dxa"/>
            <w:tcBorders>
              <w:top w:val="nil"/>
              <w:left w:val="nil"/>
              <w:bottom w:val="nil"/>
              <w:right w:val="nil"/>
            </w:tcBorders>
            <w:shd w:val="clear" w:color="auto" w:fill="FFFFFF"/>
            <w:vAlign w:val="center"/>
          </w:tcPr>
          <w:p w14:paraId="2D38100C">
            <w:pPr>
              <w:spacing w:after="0" w:line="360" w:lineRule="auto"/>
              <w:jc w:val="center"/>
              <w:rPr>
                <w:b w:val="0"/>
                <w:color w:val="000000"/>
              </w:rPr>
            </w:pPr>
            <w:r>
              <w:rPr>
                <w:rFonts w:ascii="Arial" w:hAnsi="Arial"/>
                <w:b w:val="0"/>
                <w:i w:val="0"/>
                <w:color w:val="000000"/>
                <w:sz w:val="14"/>
              </w:rPr>
              <w:t>0.0</w:t>
            </w:r>
          </w:p>
        </w:tc>
        <w:tc>
          <w:tcPr>
            <w:tcW w:w="1383" w:type="dxa"/>
            <w:tcBorders>
              <w:top w:val="nil"/>
              <w:left w:val="nil"/>
              <w:bottom w:val="nil"/>
              <w:right w:val="nil"/>
            </w:tcBorders>
            <w:shd w:val="clear" w:color="auto" w:fill="FFFFFF"/>
            <w:vAlign w:val="center"/>
          </w:tcPr>
          <w:p w14:paraId="63738A04">
            <w:pPr>
              <w:spacing w:after="0" w:line="360" w:lineRule="auto"/>
              <w:jc w:val="center"/>
              <w:rPr>
                <w:b w:val="0"/>
                <w:color w:val="000000"/>
              </w:rPr>
            </w:pPr>
            <w:r>
              <w:rPr>
                <w:rFonts w:ascii="Arial" w:hAnsi="Arial"/>
                <w:b w:val="0"/>
                <w:i w:val="0"/>
                <w:color w:val="000000"/>
                <w:sz w:val="14"/>
              </w:rPr>
              <w:t>0.000</w:t>
            </w:r>
          </w:p>
        </w:tc>
        <w:tc>
          <w:tcPr>
            <w:tcW w:w="1479" w:type="dxa"/>
            <w:tcBorders>
              <w:top w:val="nil"/>
              <w:left w:val="nil"/>
              <w:bottom w:val="nil"/>
              <w:right w:val="nil"/>
            </w:tcBorders>
            <w:shd w:val="clear" w:color="auto" w:fill="FFFFFF"/>
            <w:vAlign w:val="center"/>
          </w:tcPr>
          <w:p w14:paraId="72A0EF20">
            <w:pPr>
              <w:spacing w:after="0" w:line="360" w:lineRule="auto"/>
              <w:jc w:val="center"/>
              <w:rPr>
                <w:b w:val="0"/>
                <w:color w:val="000000"/>
              </w:rPr>
            </w:pPr>
            <w:r>
              <w:rPr>
                <w:rFonts w:ascii="Arial" w:hAnsi="Arial"/>
                <w:b w:val="0"/>
                <w:i w:val="0"/>
                <w:color w:val="000000"/>
                <w:sz w:val="14"/>
              </w:rPr>
              <w:t>5</w:t>
            </w:r>
          </w:p>
        </w:tc>
      </w:tr>
      <w:tr w14:paraId="6F3EE3D4">
        <w:trPr>
          <w:jc w:val="center"/>
        </w:trPr>
        <w:tc>
          <w:tcPr>
            <w:tcW w:w="2740" w:type="dxa"/>
            <w:vMerge w:val="continue"/>
            <w:tcBorders>
              <w:left w:val="nil"/>
              <w:right w:val="nil"/>
            </w:tcBorders>
            <w:shd w:val="clear" w:color="auto" w:fill="FFFFFF"/>
            <w:vAlign w:val="center"/>
          </w:tcPr>
          <w:p w14:paraId="381714C8">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30BBC113">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07219DAA">
            <w:pPr>
              <w:spacing w:after="0" w:line="360" w:lineRule="auto"/>
              <w:jc w:val="left"/>
              <w:rPr>
                <w:b w:val="0"/>
                <w:color w:val="000000"/>
              </w:rPr>
            </w:pPr>
            <w:r>
              <w:rPr>
                <w:rFonts w:ascii="Arial" w:hAnsi="Arial"/>
                <w:b w:val="0"/>
                <w:i w:val="0"/>
                <w:color w:val="000000"/>
                <w:sz w:val="14"/>
              </w:rPr>
              <w:t>IADL disability only → BADL disability</w:t>
            </w:r>
          </w:p>
        </w:tc>
        <w:tc>
          <w:tcPr>
            <w:tcW w:w="950" w:type="dxa"/>
            <w:tcBorders>
              <w:top w:val="nil"/>
              <w:left w:val="nil"/>
              <w:bottom w:val="nil"/>
              <w:right w:val="nil"/>
            </w:tcBorders>
            <w:shd w:val="clear" w:color="auto" w:fill="FFFFFF"/>
            <w:vAlign w:val="center"/>
          </w:tcPr>
          <w:p w14:paraId="50C9D238">
            <w:pPr>
              <w:spacing w:after="0" w:line="360" w:lineRule="auto"/>
              <w:jc w:val="center"/>
              <w:rPr>
                <w:b w:val="0"/>
                <w:color w:val="000000"/>
              </w:rPr>
            </w:pPr>
            <w:r>
              <w:rPr>
                <w:rFonts w:ascii="Arial" w:hAnsi="Arial"/>
                <w:b w:val="0"/>
                <w:i w:val="0"/>
                <w:color w:val="000000"/>
                <w:sz w:val="14"/>
              </w:rPr>
              <w:t>0.76</w:t>
            </w:r>
          </w:p>
        </w:tc>
        <w:tc>
          <w:tcPr>
            <w:tcW w:w="1790" w:type="dxa"/>
            <w:tcBorders>
              <w:top w:val="nil"/>
              <w:left w:val="nil"/>
              <w:bottom w:val="nil"/>
              <w:right w:val="nil"/>
            </w:tcBorders>
            <w:shd w:val="clear" w:color="auto" w:fill="FFFFFF"/>
            <w:vAlign w:val="center"/>
          </w:tcPr>
          <w:p w14:paraId="0A8A4DE1">
            <w:pPr>
              <w:spacing w:after="0" w:line="360" w:lineRule="auto"/>
              <w:jc w:val="center"/>
              <w:rPr>
                <w:b w:val="0"/>
                <w:color w:val="000000"/>
              </w:rPr>
            </w:pPr>
            <w:r>
              <w:rPr>
                <w:rFonts w:ascii="Arial" w:hAnsi="Arial"/>
                <w:b w:val="0"/>
                <w:i w:val="0"/>
                <w:color w:val="000000"/>
                <w:sz w:val="14"/>
              </w:rPr>
              <w:t>0.65–0.89</w:t>
            </w:r>
          </w:p>
        </w:tc>
        <w:tc>
          <w:tcPr>
            <w:tcW w:w="1729" w:type="dxa"/>
            <w:tcBorders>
              <w:top w:val="nil"/>
              <w:left w:val="nil"/>
              <w:bottom w:val="nil"/>
              <w:right w:val="nil"/>
            </w:tcBorders>
            <w:shd w:val="clear" w:color="auto" w:fill="FFFFFF"/>
            <w:vAlign w:val="center"/>
          </w:tcPr>
          <w:p w14:paraId="5A0967CD">
            <w:pPr>
              <w:spacing w:after="0" w:line="360" w:lineRule="auto"/>
              <w:jc w:val="center"/>
              <w:rPr>
                <w:b w:val="0"/>
                <w:color w:val="000000"/>
              </w:rPr>
            </w:pPr>
            <w:r>
              <w:rPr>
                <w:rFonts w:ascii="Arial" w:hAnsi="Arial"/>
                <w:b w:val="0"/>
                <w:i w:val="0"/>
                <w:color w:val="000000"/>
                <w:sz w:val="14"/>
              </w:rPr>
              <w:t>15.4</w:t>
            </w:r>
          </w:p>
        </w:tc>
        <w:tc>
          <w:tcPr>
            <w:tcW w:w="1383" w:type="dxa"/>
            <w:tcBorders>
              <w:top w:val="nil"/>
              <w:left w:val="nil"/>
              <w:bottom w:val="nil"/>
              <w:right w:val="nil"/>
            </w:tcBorders>
            <w:shd w:val="clear" w:color="auto" w:fill="FFFFFF"/>
            <w:vAlign w:val="center"/>
          </w:tcPr>
          <w:p w14:paraId="0C43EC12">
            <w:pPr>
              <w:spacing w:after="0" w:line="360" w:lineRule="auto"/>
              <w:jc w:val="center"/>
              <w:rPr>
                <w:b w:val="0"/>
                <w:color w:val="000000"/>
              </w:rPr>
            </w:pPr>
            <w:r>
              <w:rPr>
                <w:rFonts w:ascii="Arial" w:hAnsi="Arial"/>
                <w:b w:val="0"/>
                <w:i w:val="0"/>
                <w:color w:val="000000"/>
                <w:sz w:val="14"/>
              </w:rPr>
              <w:t>0.003</w:t>
            </w:r>
          </w:p>
        </w:tc>
        <w:tc>
          <w:tcPr>
            <w:tcW w:w="1479" w:type="dxa"/>
            <w:tcBorders>
              <w:top w:val="nil"/>
              <w:left w:val="nil"/>
              <w:bottom w:val="nil"/>
              <w:right w:val="nil"/>
            </w:tcBorders>
            <w:shd w:val="clear" w:color="auto" w:fill="FFFFFF"/>
            <w:vAlign w:val="center"/>
          </w:tcPr>
          <w:p w14:paraId="020FDC4C">
            <w:pPr>
              <w:spacing w:after="0" w:line="360" w:lineRule="auto"/>
              <w:jc w:val="center"/>
              <w:rPr>
                <w:b w:val="0"/>
                <w:color w:val="000000"/>
              </w:rPr>
            </w:pPr>
            <w:r>
              <w:rPr>
                <w:rFonts w:ascii="Arial" w:hAnsi="Arial"/>
                <w:b w:val="0"/>
                <w:i w:val="0"/>
                <w:color w:val="000000"/>
                <w:sz w:val="14"/>
              </w:rPr>
              <w:t>5</w:t>
            </w:r>
          </w:p>
        </w:tc>
      </w:tr>
      <w:tr w14:paraId="6D3E6500">
        <w:trPr>
          <w:jc w:val="center"/>
        </w:trPr>
        <w:tc>
          <w:tcPr>
            <w:tcW w:w="2740" w:type="dxa"/>
            <w:vMerge w:val="continue"/>
            <w:tcBorders>
              <w:left w:val="nil"/>
              <w:right w:val="nil"/>
            </w:tcBorders>
            <w:shd w:val="clear" w:color="auto" w:fill="FFFFFF"/>
            <w:vAlign w:val="center"/>
          </w:tcPr>
          <w:p w14:paraId="4CE1AD05">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04E1BF83">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6961D960">
            <w:pPr>
              <w:spacing w:after="0" w:line="360" w:lineRule="auto"/>
              <w:jc w:val="left"/>
              <w:rPr>
                <w:b w:val="0"/>
                <w:color w:val="000000"/>
              </w:rPr>
            </w:pPr>
            <w:r>
              <w:rPr>
                <w:rFonts w:ascii="Arial" w:hAnsi="Arial"/>
                <w:b w:val="0"/>
                <w:i w:val="0"/>
                <w:color w:val="000000"/>
                <w:sz w:val="14"/>
              </w:rPr>
              <w:t>BADL disability → Independent</w:t>
            </w:r>
          </w:p>
        </w:tc>
        <w:tc>
          <w:tcPr>
            <w:tcW w:w="950" w:type="dxa"/>
            <w:tcBorders>
              <w:top w:val="nil"/>
              <w:left w:val="nil"/>
              <w:bottom w:val="nil"/>
              <w:right w:val="nil"/>
            </w:tcBorders>
            <w:shd w:val="clear" w:color="auto" w:fill="FFFFFF"/>
            <w:vAlign w:val="center"/>
          </w:tcPr>
          <w:p w14:paraId="629283C0">
            <w:pPr>
              <w:spacing w:after="0" w:line="360" w:lineRule="auto"/>
              <w:jc w:val="center"/>
              <w:rPr>
                <w:b w:val="0"/>
                <w:color w:val="000000"/>
              </w:rPr>
            </w:pPr>
            <w:r>
              <w:rPr>
                <w:rFonts w:ascii="Arial" w:hAnsi="Arial"/>
                <w:b w:val="0"/>
                <w:i w:val="0"/>
                <w:color w:val="000000"/>
                <w:sz w:val="14"/>
              </w:rPr>
              <w:t>1.67</w:t>
            </w:r>
          </w:p>
        </w:tc>
        <w:tc>
          <w:tcPr>
            <w:tcW w:w="1790" w:type="dxa"/>
            <w:tcBorders>
              <w:top w:val="nil"/>
              <w:left w:val="nil"/>
              <w:bottom w:val="nil"/>
              <w:right w:val="nil"/>
            </w:tcBorders>
            <w:shd w:val="clear" w:color="auto" w:fill="FFFFFF"/>
            <w:vAlign w:val="center"/>
          </w:tcPr>
          <w:p w14:paraId="5113CD82">
            <w:pPr>
              <w:spacing w:after="0" w:line="360" w:lineRule="auto"/>
              <w:jc w:val="center"/>
              <w:rPr>
                <w:b w:val="0"/>
                <w:color w:val="000000"/>
              </w:rPr>
            </w:pPr>
            <w:r>
              <w:rPr>
                <w:rFonts w:ascii="Arial" w:hAnsi="Arial"/>
                <w:b w:val="0"/>
                <w:i w:val="0"/>
                <w:color w:val="000000"/>
                <w:sz w:val="14"/>
              </w:rPr>
              <w:t>1.33–2.11</w:t>
            </w:r>
          </w:p>
        </w:tc>
        <w:tc>
          <w:tcPr>
            <w:tcW w:w="1729" w:type="dxa"/>
            <w:tcBorders>
              <w:top w:val="nil"/>
              <w:left w:val="nil"/>
              <w:bottom w:val="nil"/>
              <w:right w:val="nil"/>
            </w:tcBorders>
            <w:shd w:val="clear" w:color="auto" w:fill="FFFFFF"/>
            <w:vAlign w:val="center"/>
          </w:tcPr>
          <w:p w14:paraId="75B1ED6E">
            <w:pPr>
              <w:spacing w:after="0" w:line="360" w:lineRule="auto"/>
              <w:jc w:val="center"/>
              <w:rPr>
                <w:b w:val="0"/>
                <w:color w:val="000000"/>
              </w:rPr>
            </w:pPr>
            <w:r>
              <w:rPr>
                <w:rFonts w:ascii="Arial" w:hAnsi="Arial"/>
                <w:b w:val="0"/>
                <w:i w:val="0"/>
                <w:color w:val="000000"/>
                <w:sz w:val="14"/>
              </w:rPr>
              <w:t>87.2</w:t>
            </w:r>
          </w:p>
        </w:tc>
        <w:tc>
          <w:tcPr>
            <w:tcW w:w="1383" w:type="dxa"/>
            <w:tcBorders>
              <w:top w:val="nil"/>
              <w:left w:val="nil"/>
              <w:bottom w:val="nil"/>
              <w:right w:val="nil"/>
            </w:tcBorders>
            <w:shd w:val="clear" w:color="auto" w:fill="FFFFFF"/>
            <w:vAlign w:val="center"/>
          </w:tcPr>
          <w:p w14:paraId="3847016A">
            <w:pPr>
              <w:spacing w:after="0" w:line="360" w:lineRule="auto"/>
              <w:jc w:val="center"/>
              <w:rPr>
                <w:b w:val="0"/>
                <w:color w:val="000000"/>
              </w:rPr>
            </w:pPr>
            <w:r>
              <w:rPr>
                <w:rFonts w:ascii="Arial" w:hAnsi="Arial"/>
                <w:b w:val="0"/>
                <w:i w:val="0"/>
                <w:color w:val="000000"/>
                <w:sz w:val="14"/>
              </w:rPr>
              <w:t>0.029</w:t>
            </w:r>
          </w:p>
        </w:tc>
        <w:tc>
          <w:tcPr>
            <w:tcW w:w="1479" w:type="dxa"/>
            <w:tcBorders>
              <w:top w:val="nil"/>
              <w:left w:val="nil"/>
              <w:bottom w:val="nil"/>
              <w:right w:val="nil"/>
            </w:tcBorders>
            <w:shd w:val="clear" w:color="auto" w:fill="FFFFFF"/>
            <w:vAlign w:val="center"/>
          </w:tcPr>
          <w:p w14:paraId="49F8FBCD">
            <w:pPr>
              <w:spacing w:after="0" w:line="360" w:lineRule="auto"/>
              <w:jc w:val="center"/>
              <w:rPr>
                <w:b w:val="0"/>
                <w:color w:val="000000"/>
              </w:rPr>
            </w:pPr>
            <w:r>
              <w:rPr>
                <w:rFonts w:ascii="Arial" w:hAnsi="Arial"/>
                <w:b w:val="0"/>
                <w:i w:val="0"/>
                <w:color w:val="000000"/>
                <w:sz w:val="14"/>
              </w:rPr>
              <w:t>5</w:t>
            </w:r>
          </w:p>
        </w:tc>
      </w:tr>
      <w:tr w14:paraId="095B2CF7">
        <w:trPr>
          <w:jc w:val="center"/>
        </w:trPr>
        <w:tc>
          <w:tcPr>
            <w:tcW w:w="2740" w:type="dxa"/>
            <w:vMerge w:val="continue"/>
            <w:tcBorders>
              <w:left w:val="nil"/>
              <w:right w:val="nil"/>
            </w:tcBorders>
            <w:shd w:val="clear" w:color="auto" w:fill="FFFFFF"/>
            <w:vAlign w:val="center"/>
          </w:tcPr>
          <w:p w14:paraId="2C7FFEB1">
            <w:pPr>
              <w:spacing w:after="0" w:line="360" w:lineRule="auto"/>
              <w:jc w:val="center"/>
              <w:rPr>
                <w:b w:val="0"/>
                <w:color w:val="000000"/>
              </w:rPr>
            </w:pPr>
          </w:p>
        </w:tc>
        <w:tc>
          <w:tcPr>
            <w:tcW w:w="1345" w:type="dxa"/>
            <w:vMerge w:val="continue"/>
            <w:tcBorders>
              <w:left w:val="nil"/>
              <w:bottom w:val="nil"/>
              <w:right w:val="nil"/>
            </w:tcBorders>
            <w:shd w:val="clear" w:color="auto" w:fill="FFFFFF"/>
            <w:vAlign w:val="center"/>
          </w:tcPr>
          <w:p w14:paraId="08934CF1">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5BD7545F">
            <w:pPr>
              <w:spacing w:after="0" w:line="360" w:lineRule="auto"/>
              <w:jc w:val="left"/>
              <w:rPr>
                <w:b w:val="0"/>
                <w:color w:val="000000"/>
              </w:rPr>
            </w:pPr>
            <w:r>
              <w:rPr>
                <w:rFonts w:ascii="Arial" w:hAnsi="Arial"/>
                <w:b w:val="0"/>
                <w:i w:val="0"/>
                <w:color w:val="000000"/>
                <w:sz w:val="14"/>
              </w:rPr>
              <w:t>BADL disability → IADL disability only</w:t>
            </w:r>
          </w:p>
        </w:tc>
        <w:tc>
          <w:tcPr>
            <w:tcW w:w="950" w:type="dxa"/>
            <w:tcBorders>
              <w:top w:val="nil"/>
              <w:left w:val="nil"/>
              <w:bottom w:val="nil"/>
              <w:right w:val="nil"/>
            </w:tcBorders>
            <w:shd w:val="clear" w:color="auto" w:fill="FFFFFF"/>
            <w:vAlign w:val="center"/>
          </w:tcPr>
          <w:p w14:paraId="453E119E">
            <w:pPr>
              <w:spacing w:after="0" w:line="360" w:lineRule="auto"/>
              <w:jc w:val="center"/>
              <w:rPr>
                <w:b w:val="0"/>
                <w:color w:val="000000"/>
              </w:rPr>
            </w:pPr>
            <w:r>
              <w:rPr>
                <w:rFonts w:ascii="Arial" w:hAnsi="Arial"/>
                <w:b w:val="0"/>
                <w:i w:val="0"/>
                <w:color w:val="000000"/>
                <w:sz w:val="14"/>
              </w:rPr>
              <w:t>0.86</w:t>
            </w:r>
          </w:p>
        </w:tc>
        <w:tc>
          <w:tcPr>
            <w:tcW w:w="1790" w:type="dxa"/>
            <w:tcBorders>
              <w:top w:val="nil"/>
              <w:left w:val="nil"/>
              <w:bottom w:val="nil"/>
              <w:right w:val="nil"/>
            </w:tcBorders>
            <w:shd w:val="clear" w:color="auto" w:fill="FFFFFF"/>
            <w:vAlign w:val="center"/>
          </w:tcPr>
          <w:p w14:paraId="05C6ADB0">
            <w:pPr>
              <w:spacing w:after="0" w:line="360" w:lineRule="auto"/>
              <w:jc w:val="center"/>
              <w:rPr>
                <w:b w:val="0"/>
                <w:color w:val="000000"/>
              </w:rPr>
            </w:pPr>
            <w:r>
              <w:rPr>
                <w:rFonts w:ascii="Arial" w:hAnsi="Arial"/>
                <w:b w:val="0"/>
                <w:i w:val="0"/>
                <w:color w:val="000000"/>
                <w:sz w:val="14"/>
              </w:rPr>
              <w:t>0.56–1.35</w:t>
            </w:r>
          </w:p>
        </w:tc>
        <w:tc>
          <w:tcPr>
            <w:tcW w:w="1729" w:type="dxa"/>
            <w:tcBorders>
              <w:top w:val="nil"/>
              <w:left w:val="nil"/>
              <w:bottom w:val="nil"/>
              <w:right w:val="nil"/>
            </w:tcBorders>
            <w:shd w:val="clear" w:color="auto" w:fill="FFFFFF"/>
            <w:vAlign w:val="center"/>
          </w:tcPr>
          <w:p w14:paraId="43EF5B90">
            <w:pPr>
              <w:spacing w:after="0" w:line="360" w:lineRule="auto"/>
              <w:jc w:val="center"/>
              <w:rPr>
                <w:b w:val="0"/>
                <w:color w:val="000000"/>
              </w:rPr>
            </w:pPr>
            <w:r>
              <w:rPr>
                <w:rFonts w:ascii="Arial" w:hAnsi="Arial"/>
                <w:b w:val="0"/>
                <w:i w:val="0"/>
                <w:color w:val="000000"/>
                <w:sz w:val="14"/>
              </w:rPr>
              <w:t>76.4</w:t>
            </w:r>
          </w:p>
        </w:tc>
        <w:tc>
          <w:tcPr>
            <w:tcW w:w="1383" w:type="dxa"/>
            <w:tcBorders>
              <w:top w:val="nil"/>
              <w:left w:val="nil"/>
              <w:bottom w:val="nil"/>
              <w:right w:val="nil"/>
            </w:tcBorders>
            <w:shd w:val="clear" w:color="auto" w:fill="FFFFFF"/>
            <w:vAlign w:val="center"/>
          </w:tcPr>
          <w:p w14:paraId="74346062">
            <w:pPr>
              <w:spacing w:after="0" w:line="360" w:lineRule="auto"/>
              <w:jc w:val="center"/>
              <w:rPr>
                <w:b w:val="0"/>
                <w:color w:val="000000"/>
              </w:rPr>
            </w:pPr>
            <w:r>
              <w:rPr>
                <w:rFonts w:ascii="Arial" w:hAnsi="Arial"/>
                <w:b w:val="0"/>
                <w:i w:val="0"/>
                <w:color w:val="000000"/>
                <w:sz w:val="14"/>
              </w:rPr>
              <w:t>0.089</w:t>
            </w:r>
          </w:p>
        </w:tc>
        <w:tc>
          <w:tcPr>
            <w:tcW w:w="1479" w:type="dxa"/>
            <w:tcBorders>
              <w:top w:val="nil"/>
              <w:left w:val="nil"/>
              <w:bottom w:val="nil"/>
              <w:right w:val="nil"/>
            </w:tcBorders>
            <w:shd w:val="clear" w:color="auto" w:fill="FFFFFF"/>
            <w:vAlign w:val="center"/>
          </w:tcPr>
          <w:p w14:paraId="67B65E6B">
            <w:pPr>
              <w:spacing w:after="0" w:line="360" w:lineRule="auto"/>
              <w:jc w:val="center"/>
              <w:rPr>
                <w:b w:val="0"/>
                <w:color w:val="000000"/>
              </w:rPr>
            </w:pPr>
            <w:r>
              <w:rPr>
                <w:rFonts w:ascii="Arial" w:hAnsi="Arial"/>
                <w:b w:val="0"/>
                <w:i w:val="0"/>
                <w:color w:val="000000"/>
                <w:sz w:val="14"/>
              </w:rPr>
              <w:t>5</w:t>
            </w:r>
          </w:p>
        </w:tc>
      </w:tr>
      <w:tr w14:paraId="10261648">
        <w:trPr>
          <w:jc w:val="center"/>
        </w:trPr>
        <w:tc>
          <w:tcPr>
            <w:tcW w:w="2740" w:type="dxa"/>
            <w:vMerge w:val="continue"/>
            <w:tcBorders>
              <w:left w:val="nil"/>
              <w:right w:val="nil"/>
            </w:tcBorders>
            <w:shd w:val="clear" w:color="auto" w:fill="FFFFFF"/>
            <w:vAlign w:val="center"/>
          </w:tcPr>
          <w:p w14:paraId="679D053F">
            <w:pPr>
              <w:spacing w:after="0" w:line="360" w:lineRule="auto"/>
              <w:jc w:val="center"/>
              <w:rPr>
                <w:b w:val="0"/>
                <w:color w:val="000000"/>
              </w:rPr>
            </w:pPr>
          </w:p>
        </w:tc>
        <w:tc>
          <w:tcPr>
            <w:tcW w:w="1345" w:type="dxa"/>
            <w:vMerge w:val="restart"/>
            <w:tcBorders>
              <w:top w:val="nil"/>
              <w:left w:val="nil"/>
              <w:right w:val="nil"/>
            </w:tcBorders>
            <w:shd w:val="clear" w:color="auto" w:fill="FFFFFF"/>
            <w:vAlign w:val="center"/>
          </w:tcPr>
          <w:p w14:paraId="109B4640">
            <w:pPr>
              <w:spacing w:after="0" w:line="360" w:lineRule="auto"/>
              <w:jc w:val="center"/>
              <w:rPr>
                <w:b w:val="0"/>
                <w:color w:val="000000"/>
              </w:rPr>
            </w:pPr>
            <w:r>
              <w:rPr>
                <w:rFonts w:ascii="Arial" w:hAnsi="Arial"/>
                <w:b w:val="0"/>
                <w:i w:val="0"/>
                <w:color w:val="000000"/>
                <w:sz w:val="14"/>
              </w:rPr>
              <w:t>Became inactive</w:t>
            </w:r>
          </w:p>
        </w:tc>
        <w:tc>
          <w:tcPr>
            <w:tcW w:w="2840" w:type="dxa"/>
            <w:tcBorders>
              <w:top w:val="nil"/>
              <w:left w:val="nil"/>
              <w:bottom w:val="nil"/>
              <w:right w:val="nil"/>
            </w:tcBorders>
            <w:shd w:val="clear" w:color="auto" w:fill="FFFFFF"/>
            <w:vAlign w:val="center"/>
          </w:tcPr>
          <w:p w14:paraId="5256732F">
            <w:pPr>
              <w:spacing w:after="0" w:line="360" w:lineRule="auto"/>
              <w:jc w:val="left"/>
              <w:rPr>
                <w:b w:val="0"/>
                <w:color w:val="000000"/>
              </w:rPr>
            </w:pPr>
            <w:r>
              <w:rPr>
                <w:rFonts w:ascii="Arial" w:hAnsi="Arial"/>
                <w:b w:val="0"/>
                <w:i w:val="0"/>
                <w:color w:val="000000"/>
                <w:sz w:val="14"/>
              </w:rPr>
              <w:t>Independent → IADL disability only</w:t>
            </w:r>
          </w:p>
        </w:tc>
        <w:tc>
          <w:tcPr>
            <w:tcW w:w="950" w:type="dxa"/>
            <w:tcBorders>
              <w:top w:val="nil"/>
              <w:left w:val="nil"/>
              <w:bottom w:val="nil"/>
              <w:right w:val="nil"/>
            </w:tcBorders>
            <w:shd w:val="clear" w:color="auto" w:fill="FFFFFF"/>
            <w:vAlign w:val="center"/>
          </w:tcPr>
          <w:p w14:paraId="16AFBD79">
            <w:pPr>
              <w:spacing w:after="0" w:line="360" w:lineRule="auto"/>
              <w:jc w:val="center"/>
              <w:rPr>
                <w:b w:val="0"/>
                <w:color w:val="000000"/>
              </w:rPr>
            </w:pPr>
            <w:r>
              <w:rPr>
                <w:rFonts w:ascii="Arial" w:hAnsi="Arial"/>
                <w:b w:val="0"/>
                <w:i w:val="0"/>
                <w:color w:val="000000"/>
                <w:sz w:val="14"/>
              </w:rPr>
              <w:t>0.78</w:t>
            </w:r>
          </w:p>
        </w:tc>
        <w:tc>
          <w:tcPr>
            <w:tcW w:w="1790" w:type="dxa"/>
            <w:tcBorders>
              <w:top w:val="nil"/>
              <w:left w:val="nil"/>
              <w:bottom w:val="nil"/>
              <w:right w:val="nil"/>
            </w:tcBorders>
            <w:shd w:val="clear" w:color="auto" w:fill="FFFFFF"/>
            <w:vAlign w:val="center"/>
          </w:tcPr>
          <w:p w14:paraId="135DF9A2">
            <w:pPr>
              <w:spacing w:after="0" w:line="360" w:lineRule="auto"/>
              <w:jc w:val="center"/>
              <w:rPr>
                <w:b w:val="0"/>
                <w:color w:val="000000"/>
              </w:rPr>
            </w:pPr>
            <w:r>
              <w:rPr>
                <w:rFonts w:ascii="Arial" w:hAnsi="Arial"/>
                <w:b w:val="0"/>
                <w:i w:val="0"/>
                <w:color w:val="000000"/>
                <w:sz w:val="14"/>
              </w:rPr>
              <w:t>0.68–0.90</w:t>
            </w:r>
          </w:p>
        </w:tc>
        <w:tc>
          <w:tcPr>
            <w:tcW w:w="1729" w:type="dxa"/>
            <w:tcBorders>
              <w:top w:val="nil"/>
              <w:left w:val="nil"/>
              <w:bottom w:val="nil"/>
              <w:right w:val="nil"/>
            </w:tcBorders>
            <w:shd w:val="clear" w:color="auto" w:fill="FFFFFF"/>
            <w:vAlign w:val="center"/>
          </w:tcPr>
          <w:p w14:paraId="21CC76FD">
            <w:pPr>
              <w:spacing w:after="0" w:line="360" w:lineRule="auto"/>
              <w:jc w:val="center"/>
              <w:rPr>
                <w:b w:val="0"/>
                <w:color w:val="000000"/>
              </w:rPr>
            </w:pPr>
            <w:r>
              <w:rPr>
                <w:rFonts w:ascii="Arial" w:hAnsi="Arial"/>
                <w:b w:val="0"/>
                <w:i w:val="0"/>
                <w:color w:val="000000"/>
                <w:sz w:val="14"/>
              </w:rPr>
              <w:t>54.5</w:t>
            </w:r>
          </w:p>
        </w:tc>
        <w:tc>
          <w:tcPr>
            <w:tcW w:w="1383" w:type="dxa"/>
            <w:tcBorders>
              <w:top w:val="nil"/>
              <w:left w:val="nil"/>
              <w:bottom w:val="nil"/>
              <w:right w:val="nil"/>
            </w:tcBorders>
            <w:shd w:val="clear" w:color="auto" w:fill="FFFFFF"/>
            <w:vAlign w:val="center"/>
          </w:tcPr>
          <w:p w14:paraId="7813C3CD">
            <w:pPr>
              <w:spacing w:after="0" w:line="360" w:lineRule="auto"/>
              <w:jc w:val="center"/>
              <w:rPr>
                <w:b w:val="0"/>
                <w:color w:val="000000"/>
              </w:rPr>
            </w:pPr>
            <w:r>
              <w:rPr>
                <w:rFonts w:ascii="Arial" w:hAnsi="Arial"/>
                <w:b w:val="0"/>
                <w:i w:val="0"/>
                <w:color w:val="000000"/>
                <w:sz w:val="14"/>
              </w:rPr>
              <w:t>0.007</w:t>
            </w:r>
          </w:p>
        </w:tc>
        <w:tc>
          <w:tcPr>
            <w:tcW w:w="1479" w:type="dxa"/>
            <w:tcBorders>
              <w:top w:val="nil"/>
              <w:left w:val="nil"/>
              <w:bottom w:val="nil"/>
              <w:right w:val="nil"/>
            </w:tcBorders>
            <w:shd w:val="clear" w:color="auto" w:fill="FFFFFF"/>
            <w:vAlign w:val="center"/>
          </w:tcPr>
          <w:p w14:paraId="02CA91B0">
            <w:pPr>
              <w:spacing w:after="0" w:line="360" w:lineRule="auto"/>
              <w:jc w:val="center"/>
              <w:rPr>
                <w:b w:val="0"/>
                <w:color w:val="000000"/>
              </w:rPr>
            </w:pPr>
            <w:r>
              <w:rPr>
                <w:rFonts w:ascii="Arial" w:hAnsi="Arial"/>
                <w:b w:val="0"/>
                <w:i w:val="0"/>
                <w:color w:val="000000"/>
                <w:sz w:val="14"/>
              </w:rPr>
              <w:t>5</w:t>
            </w:r>
          </w:p>
        </w:tc>
      </w:tr>
      <w:tr w14:paraId="18ABAD8E">
        <w:trPr>
          <w:jc w:val="center"/>
        </w:trPr>
        <w:tc>
          <w:tcPr>
            <w:tcW w:w="2740" w:type="dxa"/>
            <w:vMerge w:val="continue"/>
            <w:tcBorders>
              <w:left w:val="nil"/>
              <w:right w:val="nil"/>
            </w:tcBorders>
            <w:shd w:val="clear" w:color="auto" w:fill="FFFFFF"/>
            <w:vAlign w:val="center"/>
          </w:tcPr>
          <w:p w14:paraId="1D14DA5E">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26B6C277">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0DE54452">
            <w:pPr>
              <w:spacing w:after="0" w:line="360" w:lineRule="auto"/>
              <w:jc w:val="left"/>
              <w:rPr>
                <w:b w:val="0"/>
                <w:color w:val="000000"/>
              </w:rPr>
            </w:pPr>
            <w:r>
              <w:rPr>
                <w:rFonts w:ascii="Arial" w:hAnsi="Arial"/>
                <w:b w:val="0"/>
                <w:i w:val="0"/>
                <w:color w:val="000000"/>
                <w:sz w:val="14"/>
              </w:rPr>
              <w:t>Independent → BADL disability</w:t>
            </w:r>
          </w:p>
        </w:tc>
        <w:tc>
          <w:tcPr>
            <w:tcW w:w="950" w:type="dxa"/>
            <w:tcBorders>
              <w:top w:val="nil"/>
              <w:left w:val="nil"/>
              <w:bottom w:val="nil"/>
              <w:right w:val="nil"/>
            </w:tcBorders>
            <w:shd w:val="clear" w:color="auto" w:fill="FFFFFF"/>
            <w:vAlign w:val="center"/>
          </w:tcPr>
          <w:p w14:paraId="23CE990E">
            <w:pPr>
              <w:spacing w:after="0" w:line="360" w:lineRule="auto"/>
              <w:jc w:val="center"/>
              <w:rPr>
                <w:b w:val="0"/>
                <w:color w:val="000000"/>
              </w:rPr>
            </w:pPr>
            <w:r>
              <w:rPr>
                <w:rFonts w:ascii="Arial" w:hAnsi="Arial"/>
                <w:b w:val="0"/>
                <w:i w:val="0"/>
                <w:color w:val="000000"/>
                <w:sz w:val="14"/>
              </w:rPr>
              <w:t>0.81</w:t>
            </w:r>
          </w:p>
        </w:tc>
        <w:tc>
          <w:tcPr>
            <w:tcW w:w="1790" w:type="dxa"/>
            <w:tcBorders>
              <w:top w:val="nil"/>
              <w:left w:val="nil"/>
              <w:bottom w:val="nil"/>
              <w:right w:val="nil"/>
            </w:tcBorders>
            <w:shd w:val="clear" w:color="auto" w:fill="FFFFFF"/>
            <w:vAlign w:val="center"/>
          </w:tcPr>
          <w:p w14:paraId="6133A2C6">
            <w:pPr>
              <w:spacing w:after="0" w:line="360" w:lineRule="auto"/>
              <w:jc w:val="center"/>
              <w:rPr>
                <w:b w:val="0"/>
                <w:color w:val="000000"/>
              </w:rPr>
            </w:pPr>
            <w:r>
              <w:rPr>
                <w:rFonts w:ascii="Arial" w:hAnsi="Arial"/>
                <w:b w:val="0"/>
                <w:i w:val="0"/>
                <w:color w:val="000000"/>
                <w:sz w:val="14"/>
              </w:rPr>
              <w:t>0.67–0.98</w:t>
            </w:r>
          </w:p>
        </w:tc>
        <w:tc>
          <w:tcPr>
            <w:tcW w:w="1729" w:type="dxa"/>
            <w:tcBorders>
              <w:top w:val="nil"/>
              <w:left w:val="nil"/>
              <w:bottom w:val="nil"/>
              <w:right w:val="nil"/>
            </w:tcBorders>
            <w:shd w:val="clear" w:color="auto" w:fill="FFFFFF"/>
            <w:vAlign w:val="center"/>
          </w:tcPr>
          <w:p w14:paraId="4C4A978F">
            <w:pPr>
              <w:spacing w:after="0" w:line="360" w:lineRule="auto"/>
              <w:jc w:val="center"/>
              <w:rPr>
                <w:b w:val="0"/>
                <w:color w:val="000000"/>
              </w:rPr>
            </w:pPr>
            <w:r>
              <w:rPr>
                <w:rFonts w:ascii="Arial" w:hAnsi="Arial"/>
                <w:b w:val="0"/>
                <w:i w:val="0"/>
                <w:color w:val="000000"/>
                <w:sz w:val="14"/>
              </w:rPr>
              <w:t>90.9</w:t>
            </w:r>
          </w:p>
        </w:tc>
        <w:tc>
          <w:tcPr>
            <w:tcW w:w="1383" w:type="dxa"/>
            <w:tcBorders>
              <w:top w:val="nil"/>
              <w:left w:val="nil"/>
              <w:bottom w:val="nil"/>
              <w:right w:val="nil"/>
            </w:tcBorders>
            <w:shd w:val="clear" w:color="auto" w:fill="FFFFFF"/>
            <w:vAlign w:val="center"/>
          </w:tcPr>
          <w:p w14:paraId="4A749FF0">
            <w:pPr>
              <w:spacing w:after="0" w:line="360" w:lineRule="auto"/>
              <w:jc w:val="center"/>
              <w:rPr>
                <w:b w:val="0"/>
                <w:color w:val="000000"/>
              </w:rPr>
            </w:pPr>
            <w:r>
              <w:rPr>
                <w:rFonts w:ascii="Arial" w:hAnsi="Arial"/>
                <w:b w:val="0"/>
                <w:i w:val="0"/>
                <w:color w:val="000000"/>
                <w:sz w:val="14"/>
              </w:rPr>
              <w:t>0.020</w:t>
            </w:r>
          </w:p>
        </w:tc>
        <w:tc>
          <w:tcPr>
            <w:tcW w:w="1479" w:type="dxa"/>
            <w:tcBorders>
              <w:top w:val="nil"/>
              <w:left w:val="nil"/>
              <w:bottom w:val="nil"/>
              <w:right w:val="nil"/>
            </w:tcBorders>
            <w:shd w:val="clear" w:color="auto" w:fill="FFFFFF"/>
            <w:vAlign w:val="center"/>
          </w:tcPr>
          <w:p w14:paraId="449D8E39">
            <w:pPr>
              <w:spacing w:after="0" w:line="360" w:lineRule="auto"/>
              <w:jc w:val="center"/>
              <w:rPr>
                <w:b w:val="0"/>
                <w:color w:val="000000"/>
              </w:rPr>
            </w:pPr>
            <w:r>
              <w:rPr>
                <w:rFonts w:ascii="Arial" w:hAnsi="Arial"/>
                <w:b w:val="0"/>
                <w:i w:val="0"/>
                <w:color w:val="000000"/>
                <w:sz w:val="14"/>
              </w:rPr>
              <w:t>5</w:t>
            </w:r>
          </w:p>
        </w:tc>
      </w:tr>
      <w:tr w14:paraId="0AD9B813">
        <w:trPr>
          <w:jc w:val="center"/>
        </w:trPr>
        <w:tc>
          <w:tcPr>
            <w:tcW w:w="2740" w:type="dxa"/>
            <w:vMerge w:val="continue"/>
            <w:tcBorders>
              <w:left w:val="nil"/>
              <w:right w:val="nil"/>
            </w:tcBorders>
            <w:shd w:val="clear" w:color="auto" w:fill="FFFFFF"/>
            <w:vAlign w:val="center"/>
          </w:tcPr>
          <w:p w14:paraId="7E6256D5">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6E967D99">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0C2F355F">
            <w:pPr>
              <w:spacing w:after="0" w:line="360" w:lineRule="auto"/>
              <w:jc w:val="left"/>
              <w:rPr>
                <w:b w:val="0"/>
                <w:color w:val="000000"/>
              </w:rPr>
            </w:pPr>
            <w:r>
              <w:rPr>
                <w:rFonts w:ascii="Arial" w:hAnsi="Arial"/>
                <w:b w:val="0"/>
                <w:i w:val="0"/>
                <w:color w:val="000000"/>
                <w:sz w:val="14"/>
              </w:rPr>
              <w:t>IADL disability only → Independent</w:t>
            </w:r>
          </w:p>
        </w:tc>
        <w:tc>
          <w:tcPr>
            <w:tcW w:w="950" w:type="dxa"/>
            <w:tcBorders>
              <w:top w:val="nil"/>
              <w:left w:val="nil"/>
              <w:bottom w:val="nil"/>
              <w:right w:val="nil"/>
            </w:tcBorders>
            <w:shd w:val="clear" w:color="auto" w:fill="FFFFFF"/>
            <w:vAlign w:val="center"/>
          </w:tcPr>
          <w:p w14:paraId="5E374A66">
            <w:pPr>
              <w:spacing w:after="0" w:line="360" w:lineRule="auto"/>
              <w:jc w:val="center"/>
              <w:rPr>
                <w:b w:val="0"/>
                <w:color w:val="000000"/>
              </w:rPr>
            </w:pPr>
            <w:r>
              <w:rPr>
                <w:rFonts w:ascii="Arial" w:hAnsi="Arial"/>
                <w:b w:val="0"/>
                <w:i w:val="0"/>
                <w:color w:val="000000"/>
                <w:sz w:val="14"/>
              </w:rPr>
              <w:t>1.25</w:t>
            </w:r>
          </w:p>
        </w:tc>
        <w:tc>
          <w:tcPr>
            <w:tcW w:w="1790" w:type="dxa"/>
            <w:tcBorders>
              <w:top w:val="nil"/>
              <w:left w:val="nil"/>
              <w:bottom w:val="nil"/>
              <w:right w:val="nil"/>
            </w:tcBorders>
            <w:shd w:val="clear" w:color="auto" w:fill="FFFFFF"/>
            <w:vAlign w:val="center"/>
          </w:tcPr>
          <w:p w14:paraId="4F6987B9">
            <w:pPr>
              <w:spacing w:after="0" w:line="360" w:lineRule="auto"/>
              <w:jc w:val="center"/>
              <w:rPr>
                <w:b w:val="0"/>
                <w:color w:val="000000"/>
              </w:rPr>
            </w:pPr>
            <w:r>
              <w:rPr>
                <w:rFonts w:ascii="Arial" w:hAnsi="Arial"/>
                <w:b w:val="0"/>
                <w:i w:val="0"/>
                <w:color w:val="000000"/>
                <w:sz w:val="14"/>
              </w:rPr>
              <w:t>1.17–1.33</w:t>
            </w:r>
          </w:p>
        </w:tc>
        <w:tc>
          <w:tcPr>
            <w:tcW w:w="1729" w:type="dxa"/>
            <w:tcBorders>
              <w:top w:val="nil"/>
              <w:left w:val="nil"/>
              <w:bottom w:val="nil"/>
              <w:right w:val="nil"/>
            </w:tcBorders>
            <w:shd w:val="clear" w:color="auto" w:fill="FFFFFF"/>
            <w:vAlign w:val="center"/>
          </w:tcPr>
          <w:p w14:paraId="0BE7B094">
            <w:pPr>
              <w:spacing w:after="0" w:line="360" w:lineRule="auto"/>
              <w:jc w:val="center"/>
              <w:rPr>
                <w:b w:val="0"/>
                <w:color w:val="000000"/>
              </w:rPr>
            </w:pPr>
            <w:r>
              <w:rPr>
                <w:rFonts w:ascii="Arial" w:hAnsi="Arial"/>
                <w:b w:val="0"/>
                <w:i w:val="0"/>
                <w:color w:val="000000"/>
                <w:sz w:val="14"/>
              </w:rPr>
              <w:t>0.0</w:t>
            </w:r>
          </w:p>
        </w:tc>
        <w:tc>
          <w:tcPr>
            <w:tcW w:w="1383" w:type="dxa"/>
            <w:tcBorders>
              <w:top w:val="nil"/>
              <w:left w:val="nil"/>
              <w:bottom w:val="nil"/>
              <w:right w:val="nil"/>
            </w:tcBorders>
            <w:shd w:val="clear" w:color="auto" w:fill="FFFFFF"/>
            <w:vAlign w:val="center"/>
          </w:tcPr>
          <w:p w14:paraId="67293142">
            <w:pPr>
              <w:spacing w:after="0" w:line="360" w:lineRule="auto"/>
              <w:jc w:val="center"/>
              <w:rPr>
                <w:b w:val="0"/>
                <w:color w:val="000000"/>
              </w:rPr>
            </w:pPr>
            <w:r>
              <w:rPr>
                <w:rFonts w:ascii="Arial" w:hAnsi="Arial"/>
                <w:b w:val="0"/>
                <w:i w:val="0"/>
                <w:color w:val="000000"/>
                <w:sz w:val="14"/>
              </w:rPr>
              <w:t>0.000</w:t>
            </w:r>
          </w:p>
        </w:tc>
        <w:tc>
          <w:tcPr>
            <w:tcW w:w="1479" w:type="dxa"/>
            <w:tcBorders>
              <w:top w:val="nil"/>
              <w:left w:val="nil"/>
              <w:bottom w:val="nil"/>
              <w:right w:val="nil"/>
            </w:tcBorders>
            <w:shd w:val="clear" w:color="auto" w:fill="FFFFFF"/>
            <w:vAlign w:val="center"/>
          </w:tcPr>
          <w:p w14:paraId="39D92053">
            <w:pPr>
              <w:spacing w:after="0" w:line="360" w:lineRule="auto"/>
              <w:jc w:val="center"/>
              <w:rPr>
                <w:b w:val="0"/>
                <w:color w:val="000000"/>
              </w:rPr>
            </w:pPr>
            <w:r>
              <w:rPr>
                <w:rFonts w:ascii="Arial" w:hAnsi="Arial"/>
                <w:b w:val="0"/>
                <w:i w:val="0"/>
                <w:color w:val="000000"/>
                <w:sz w:val="14"/>
              </w:rPr>
              <w:t>5</w:t>
            </w:r>
          </w:p>
        </w:tc>
      </w:tr>
      <w:tr w14:paraId="22E3F62A">
        <w:trPr>
          <w:jc w:val="center"/>
        </w:trPr>
        <w:tc>
          <w:tcPr>
            <w:tcW w:w="2740" w:type="dxa"/>
            <w:vMerge w:val="continue"/>
            <w:tcBorders>
              <w:left w:val="nil"/>
              <w:right w:val="nil"/>
            </w:tcBorders>
            <w:shd w:val="clear" w:color="auto" w:fill="FFFFFF"/>
            <w:vAlign w:val="center"/>
          </w:tcPr>
          <w:p w14:paraId="3FBBDE90">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0554BCC5">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1E8CD8E3">
            <w:pPr>
              <w:spacing w:after="0" w:line="360" w:lineRule="auto"/>
              <w:jc w:val="left"/>
              <w:rPr>
                <w:b w:val="0"/>
                <w:color w:val="000000"/>
              </w:rPr>
            </w:pPr>
            <w:r>
              <w:rPr>
                <w:rFonts w:ascii="Arial" w:hAnsi="Arial"/>
                <w:b w:val="0"/>
                <w:i w:val="0"/>
                <w:color w:val="000000"/>
                <w:sz w:val="14"/>
              </w:rPr>
              <w:t>IADL disability only → BADL disability</w:t>
            </w:r>
          </w:p>
        </w:tc>
        <w:tc>
          <w:tcPr>
            <w:tcW w:w="950" w:type="dxa"/>
            <w:tcBorders>
              <w:top w:val="nil"/>
              <w:left w:val="nil"/>
              <w:bottom w:val="nil"/>
              <w:right w:val="nil"/>
            </w:tcBorders>
            <w:shd w:val="clear" w:color="auto" w:fill="FFFFFF"/>
            <w:vAlign w:val="center"/>
          </w:tcPr>
          <w:p w14:paraId="1551A39B">
            <w:pPr>
              <w:spacing w:after="0" w:line="360" w:lineRule="auto"/>
              <w:jc w:val="center"/>
              <w:rPr>
                <w:b w:val="0"/>
                <w:color w:val="000000"/>
              </w:rPr>
            </w:pPr>
            <w:r>
              <w:rPr>
                <w:rFonts w:ascii="Arial" w:hAnsi="Arial"/>
                <w:b w:val="0"/>
                <w:i w:val="0"/>
                <w:color w:val="000000"/>
                <w:sz w:val="14"/>
              </w:rPr>
              <w:t>0.90</w:t>
            </w:r>
          </w:p>
        </w:tc>
        <w:tc>
          <w:tcPr>
            <w:tcW w:w="1790" w:type="dxa"/>
            <w:tcBorders>
              <w:top w:val="nil"/>
              <w:left w:val="nil"/>
              <w:bottom w:val="nil"/>
              <w:right w:val="nil"/>
            </w:tcBorders>
            <w:shd w:val="clear" w:color="auto" w:fill="FFFFFF"/>
            <w:vAlign w:val="center"/>
          </w:tcPr>
          <w:p w14:paraId="255330B4">
            <w:pPr>
              <w:spacing w:after="0" w:line="360" w:lineRule="auto"/>
              <w:jc w:val="center"/>
              <w:rPr>
                <w:b w:val="0"/>
                <w:color w:val="000000"/>
              </w:rPr>
            </w:pPr>
            <w:r>
              <w:rPr>
                <w:rFonts w:ascii="Arial" w:hAnsi="Arial"/>
                <w:b w:val="0"/>
                <w:i w:val="0"/>
                <w:color w:val="000000"/>
                <w:sz w:val="14"/>
              </w:rPr>
              <w:t>0.67–1.21</w:t>
            </w:r>
          </w:p>
        </w:tc>
        <w:tc>
          <w:tcPr>
            <w:tcW w:w="1729" w:type="dxa"/>
            <w:tcBorders>
              <w:top w:val="nil"/>
              <w:left w:val="nil"/>
              <w:bottom w:val="nil"/>
              <w:right w:val="nil"/>
            </w:tcBorders>
            <w:shd w:val="clear" w:color="auto" w:fill="FFFFFF"/>
            <w:vAlign w:val="center"/>
          </w:tcPr>
          <w:p w14:paraId="72EDB1CC">
            <w:pPr>
              <w:spacing w:after="0" w:line="360" w:lineRule="auto"/>
              <w:jc w:val="center"/>
              <w:rPr>
                <w:b w:val="0"/>
                <w:color w:val="000000"/>
              </w:rPr>
            </w:pPr>
            <w:r>
              <w:rPr>
                <w:rFonts w:ascii="Arial" w:hAnsi="Arial"/>
                <w:b w:val="0"/>
                <w:i w:val="0"/>
                <w:color w:val="000000"/>
                <w:sz w:val="14"/>
              </w:rPr>
              <w:t>79.0</w:t>
            </w:r>
          </w:p>
        </w:tc>
        <w:tc>
          <w:tcPr>
            <w:tcW w:w="1383" w:type="dxa"/>
            <w:tcBorders>
              <w:top w:val="nil"/>
              <w:left w:val="nil"/>
              <w:bottom w:val="nil"/>
              <w:right w:val="nil"/>
            </w:tcBorders>
            <w:shd w:val="clear" w:color="auto" w:fill="FFFFFF"/>
            <w:vAlign w:val="center"/>
          </w:tcPr>
          <w:p w14:paraId="29B4F3F5">
            <w:pPr>
              <w:spacing w:after="0" w:line="360" w:lineRule="auto"/>
              <w:jc w:val="center"/>
              <w:rPr>
                <w:b w:val="0"/>
                <w:color w:val="000000"/>
              </w:rPr>
            </w:pPr>
            <w:r>
              <w:rPr>
                <w:rFonts w:ascii="Arial" w:hAnsi="Arial"/>
                <w:b w:val="0"/>
                <w:i w:val="0"/>
                <w:color w:val="000000"/>
                <w:sz w:val="14"/>
              </w:rPr>
              <w:t>0.039</w:t>
            </w:r>
          </w:p>
        </w:tc>
        <w:tc>
          <w:tcPr>
            <w:tcW w:w="1479" w:type="dxa"/>
            <w:tcBorders>
              <w:top w:val="nil"/>
              <w:left w:val="nil"/>
              <w:bottom w:val="nil"/>
              <w:right w:val="nil"/>
            </w:tcBorders>
            <w:shd w:val="clear" w:color="auto" w:fill="FFFFFF"/>
            <w:vAlign w:val="center"/>
          </w:tcPr>
          <w:p w14:paraId="5FCD74B8">
            <w:pPr>
              <w:spacing w:after="0" w:line="360" w:lineRule="auto"/>
              <w:jc w:val="center"/>
              <w:rPr>
                <w:b w:val="0"/>
                <w:color w:val="000000"/>
              </w:rPr>
            </w:pPr>
            <w:r>
              <w:rPr>
                <w:rFonts w:ascii="Arial" w:hAnsi="Arial"/>
                <w:b w:val="0"/>
                <w:i w:val="0"/>
                <w:color w:val="000000"/>
                <w:sz w:val="14"/>
              </w:rPr>
              <w:t>5</w:t>
            </w:r>
          </w:p>
        </w:tc>
      </w:tr>
      <w:tr w14:paraId="4484A595">
        <w:trPr>
          <w:jc w:val="center"/>
        </w:trPr>
        <w:tc>
          <w:tcPr>
            <w:tcW w:w="2740" w:type="dxa"/>
            <w:vMerge w:val="continue"/>
            <w:tcBorders>
              <w:left w:val="nil"/>
              <w:right w:val="nil"/>
            </w:tcBorders>
            <w:shd w:val="clear" w:color="auto" w:fill="FFFFFF"/>
            <w:vAlign w:val="center"/>
          </w:tcPr>
          <w:p w14:paraId="692F0419">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62753347">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3DF01AE5">
            <w:pPr>
              <w:spacing w:after="0" w:line="360" w:lineRule="auto"/>
              <w:jc w:val="left"/>
              <w:rPr>
                <w:b w:val="0"/>
                <w:color w:val="000000"/>
              </w:rPr>
            </w:pPr>
            <w:r>
              <w:rPr>
                <w:rFonts w:ascii="Arial" w:hAnsi="Arial"/>
                <w:b w:val="0"/>
                <w:i w:val="0"/>
                <w:color w:val="000000"/>
                <w:sz w:val="14"/>
              </w:rPr>
              <w:t>BADL disability → Independent</w:t>
            </w:r>
          </w:p>
        </w:tc>
        <w:tc>
          <w:tcPr>
            <w:tcW w:w="950" w:type="dxa"/>
            <w:tcBorders>
              <w:top w:val="nil"/>
              <w:left w:val="nil"/>
              <w:bottom w:val="nil"/>
              <w:right w:val="nil"/>
            </w:tcBorders>
            <w:shd w:val="clear" w:color="auto" w:fill="FFFFFF"/>
            <w:vAlign w:val="center"/>
          </w:tcPr>
          <w:p w14:paraId="604DA579">
            <w:pPr>
              <w:spacing w:after="0" w:line="360" w:lineRule="auto"/>
              <w:jc w:val="center"/>
              <w:rPr>
                <w:b w:val="0"/>
                <w:color w:val="000000"/>
              </w:rPr>
            </w:pPr>
            <w:r>
              <w:rPr>
                <w:rFonts w:ascii="Arial" w:hAnsi="Arial"/>
                <w:b w:val="0"/>
                <w:i w:val="0"/>
                <w:color w:val="000000"/>
                <w:sz w:val="14"/>
              </w:rPr>
              <w:t>1.54</w:t>
            </w:r>
          </w:p>
        </w:tc>
        <w:tc>
          <w:tcPr>
            <w:tcW w:w="1790" w:type="dxa"/>
            <w:tcBorders>
              <w:top w:val="nil"/>
              <w:left w:val="nil"/>
              <w:bottom w:val="nil"/>
              <w:right w:val="nil"/>
            </w:tcBorders>
            <w:shd w:val="clear" w:color="auto" w:fill="FFFFFF"/>
            <w:vAlign w:val="center"/>
          </w:tcPr>
          <w:p w14:paraId="57C11AF4">
            <w:pPr>
              <w:spacing w:after="0" w:line="360" w:lineRule="auto"/>
              <w:jc w:val="center"/>
              <w:rPr>
                <w:b w:val="0"/>
                <w:color w:val="000000"/>
              </w:rPr>
            </w:pPr>
            <w:r>
              <w:rPr>
                <w:rFonts w:ascii="Arial" w:hAnsi="Arial"/>
                <w:b w:val="0"/>
                <w:i w:val="0"/>
                <w:color w:val="000000"/>
                <w:sz w:val="14"/>
              </w:rPr>
              <w:t>1.27–1.88</w:t>
            </w:r>
          </w:p>
        </w:tc>
        <w:tc>
          <w:tcPr>
            <w:tcW w:w="1729" w:type="dxa"/>
            <w:tcBorders>
              <w:top w:val="nil"/>
              <w:left w:val="nil"/>
              <w:bottom w:val="nil"/>
              <w:right w:val="nil"/>
            </w:tcBorders>
            <w:shd w:val="clear" w:color="auto" w:fill="FFFFFF"/>
            <w:vAlign w:val="center"/>
          </w:tcPr>
          <w:p w14:paraId="4221211A">
            <w:pPr>
              <w:spacing w:after="0" w:line="360" w:lineRule="auto"/>
              <w:jc w:val="center"/>
              <w:rPr>
                <w:b w:val="0"/>
                <w:color w:val="000000"/>
              </w:rPr>
            </w:pPr>
            <w:r>
              <w:rPr>
                <w:rFonts w:ascii="Arial" w:hAnsi="Arial"/>
                <w:b w:val="0"/>
                <w:i w:val="0"/>
                <w:color w:val="000000"/>
                <w:sz w:val="14"/>
              </w:rPr>
              <w:t>85.9</w:t>
            </w:r>
          </w:p>
        </w:tc>
        <w:tc>
          <w:tcPr>
            <w:tcW w:w="1383" w:type="dxa"/>
            <w:tcBorders>
              <w:top w:val="nil"/>
              <w:left w:val="nil"/>
              <w:bottom w:val="nil"/>
              <w:right w:val="nil"/>
            </w:tcBorders>
            <w:shd w:val="clear" w:color="auto" w:fill="FFFFFF"/>
            <w:vAlign w:val="center"/>
          </w:tcPr>
          <w:p w14:paraId="618FFB40">
            <w:pPr>
              <w:spacing w:after="0" w:line="360" w:lineRule="auto"/>
              <w:jc w:val="center"/>
              <w:rPr>
                <w:b w:val="0"/>
                <w:color w:val="000000"/>
              </w:rPr>
            </w:pPr>
            <w:r>
              <w:rPr>
                <w:rFonts w:ascii="Arial" w:hAnsi="Arial"/>
                <w:b w:val="0"/>
                <w:i w:val="0"/>
                <w:color w:val="000000"/>
                <w:sz w:val="14"/>
              </w:rPr>
              <w:t>0.020</w:t>
            </w:r>
          </w:p>
        </w:tc>
        <w:tc>
          <w:tcPr>
            <w:tcW w:w="1479" w:type="dxa"/>
            <w:tcBorders>
              <w:top w:val="nil"/>
              <w:left w:val="nil"/>
              <w:bottom w:val="nil"/>
              <w:right w:val="nil"/>
            </w:tcBorders>
            <w:shd w:val="clear" w:color="auto" w:fill="FFFFFF"/>
            <w:vAlign w:val="center"/>
          </w:tcPr>
          <w:p w14:paraId="72F7DA60">
            <w:pPr>
              <w:spacing w:after="0" w:line="360" w:lineRule="auto"/>
              <w:jc w:val="center"/>
              <w:rPr>
                <w:b w:val="0"/>
                <w:color w:val="000000"/>
              </w:rPr>
            </w:pPr>
            <w:r>
              <w:rPr>
                <w:rFonts w:ascii="Arial" w:hAnsi="Arial"/>
                <w:b w:val="0"/>
                <w:i w:val="0"/>
                <w:color w:val="000000"/>
                <w:sz w:val="14"/>
              </w:rPr>
              <w:t>5</w:t>
            </w:r>
          </w:p>
        </w:tc>
      </w:tr>
      <w:tr w14:paraId="5AE04260">
        <w:trPr>
          <w:jc w:val="center"/>
        </w:trPr>
        <w:tc>
          <w:tcPr>
            <w:tcW w:w="2740" w:type="dxa"/>
            <w:vMerge w:val="continue"/>
            <w:tcBorders>
              <w:left w:val="nil"/>
              <w:right w:val="nil"/>
            </w:tcBorders>
            <w:shd w:val="clear" w:color="auto" w:fill="FFFFFF"/>
            <w:vAlign w:val="center"/>
          </w:tcPr>
          <w:p w14:paraId="35C3340E">
            <w:pPr>
              <w:spacing w:after="0" w:line="360" w:lineRule="auto"/>
              <w:jc w:val="center"/>
              <w:rPr>
                <w:b w:val="0"/>
                <w:color w:val="000000"/>
              </w:rPr>
            </w:pPr>
          </w:p>
        </w:tc>
        <w:tc>
          <w:tcPr>
            <w:tcW w:w="1345" w:type="dxa"/>
            <w:vMerge w:val="continue"/>
            <w:tcBorders>
              <w:left w:val="nil"/>
              <w:bottom w:val="nil"/>
              <w:right w:val="nil"/>
            </w:tcBorders>
            <w:shd w:val="clear" w:color="auto" w:fill="FFFFFF"/>
            <w:vAlign w:val="center"/>
          </w:tcPr>
          <w:p w14:paraId="5CD32960">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34B9F490">
            <w:pPr>
              <w:spacing w:after="0" w:line="360" w:lineRule="auto"/>
              <w:jc w:val="left"/>
              <w:rPr>
                <w:b w:val="0"/>
                <w:color w:val="000000"/>
              </w:rPr>
            </w:pPr>
            <w:r>
              <w:rPr>
                <w:rFonts w:ascii="Arial" w:hAnsi="Arial"/>
                <w:b w:val="0"/>
                <w:i w:val="0"/>
                <w:color w:val="000000"/>
                <w:sz w:val="14"/>
              </w:rPr>
              <w:t>BADL disability → IADL disability only</w:t>
            </w:r>
          </w:p>
        </w:tc>
        <w:tc>
          <w:tcPr>
            <w:tcW w:w="950" w:type="dxa"/>
            <w:tcBorders>
              <w:top w:val="nil"/>
              <w:left w:val="nil"/>
              <w:bottom w:val="nil"/>
              <w:right w:val="nil"/>
            </w:tcBorders>
            <w:shd w:val="clear" w:color="auto" w:fill="FFFFFF"/>
            <w:vAlign w:val="center"/>
          </w:tcPr>
          <w:p w14:paraId="5A2F2FAE">
            <w:pPr>
              <w:spacing w:after="0" w:line="360" w:lineRule="auto"/>
              <w:jc w:val="center"/>
              <w:rPr>
                <w:b w:val="0"/>
                <w:color w:val="000000"/>
              </w:rPr>
            </w:pPr>
            <w:r>
              <w:rPr>
                <w:rFonts w:ascii="Arial" w:hAnsi="Arial"/>
                <w:b w:val="0"/>
                <w:i w:val="0"/>
                <w:color w:val="000000"/>
                <w:sz w:val="14"/>
              </w:rPr>
              <w:t>1.00</w:t>
            </w:r>
          </w:p>
        </w:tc>
        <w:tc>
          <w:tcPr>
            <w:tcW w:w="1790" w:type="dxa"/>
            <w:tcBorders>
              <w:top w:val="nil"/>
              <w:left w:val="nil"/>
              <w:bottom w:val="nil"/>
              <w:right w:val="nil"/>
            </w:tcBorders>
            <w:shd w:val="clear" w:color="auto" w:fill="FFFFFF"/>
            <w:vAlign w:val="center"/>
          </w:tcPr>
          <w:p w14:paraId="769725F3">
            <w:pPr>
              <w:spacing w:after="0" w:line="360" w:lineRule="auto"/>
              <w:jc w:val="center"/>
              <w:rPr>
                <w:b w:val="0"/>
                <w:color w:val="000000"/>
              </w:rPr>
            </w:pPr>
            <w:r>
              <w:rPr>
                <w:rFonts w:ascii="Arial" w:hAnsi="Arial"/>
                <w:b w:val="0"/>
                <w:i w:val="0"/>
                <w:color w:val="000000"/>
                <w:sz w:val="14"/>
              </w:rPr>
              <w:t>0.78–1.27</w:t>
            </w:r>
          </w:p>
        </w:tc>
        <w:tc>
          <w:tcPr>
            <w:tcW w:w="1729" w:type="dxa"/>
            <w:tcBorders>
              <w:top w:val="nil"/>
              <w:left w:val="nil"/>
              <w:bottom w:val="nil"/>
              <w:right w:val="nil"/>
            </w:tcBorders>
            <w:shd w:val="clear" w:color="auto" w:fill="FFFFFF"/>
            <w:vAlign w:val="center"/>
          </w:tcPr>
          <w:p w14:paraId="3F28B972">
            <w:pPr>
              <w:spacing w:after="0" w:line="360" w:lineRule="auto"/>
              <w:jc w:val="center"/>
              <w:rPr>
                <w:b w:val="0"/>
                <w:color w:val="000000"/>
              </w:rPr>
            </w:pPr>
            <w:r>
              <w:rPr>
                <w:rFonts w:ascii="Arial" w:hAnsi="Arial"/>
                <w:b w:val="0"/>
                <w:i w:val="0"/>
                <w:color w:val="000000"/>
                <w:sz w:val="14"/>
              </w:rPr>
              <w:t>58.2</w:t>
            </w:r>
          </w:p>
        </w:tc>
        <w:tc>
          <w:tcPr>
            <w:tcW w:w="1383" w:type="dxa"/>
            <w:tcBorders>
              <w:top w:val="nil"/>
              <w:left w:val="nil"/>
              <w:bottom w:val="nil"/>
              <w:right w:val="nil"/>
            </w:tcBorders>
            <w:shd w:val="clear" w:color="auto" w:fill="FFFFFF"/>
            <w:vAlign w:val="center"/>
          </w:tcPr>
          <w:p w14:paraId="39CC0BE0">
            <w:pPr>
              <w:spacing w:after="0" w:line="360" w:lineRule="auto"/>
              <w:jc w:val="center"/>
              <w:rPr>
                <w:b w:val="0"/>
                <w:color w:val="000000"/>
              </w:rPr>
            </w:pPr>
            <w:r>
              <w:rPr>
                <w:rFonts w:ascii="Arial" w:hAnsi="Arial"/>
                <w:b w:val="0"/>
                <w:i w:val="0"/>
                <w:color w:val="000000"/>
                <w:sz w:val="14"/>
              </w:rPr>
              <w:t>0.022</w:t>
            </w:r>
          </w:p>
        </w:tc>
        <w:tc>
          <w:tcPr>
            <w:tcW w:w="1479" w:type="dxa"/>
            <w:tcBorders>
              <w:top w:val="nil"/>
              <w:left w:val="nil"/>
              <w:bottom w:val="nil"/>
              <w:right w:val="nil"/>
            </w:tcBorders>
            <w:shd w:val="clear" w:color="auto" w:fill="FFFFFF"/>
            <w:vAlign w:val="center"/>
          </w:tcPr>
          <w:p w14:paraId="4951B1C7">
            <w:pPr>
              <w:spacing w:after="0" w:line="360" w:lineRule="auto"/>
              <w:jc w:val="center"/>
              <w:rPr>
                <w:b w:val="0"/>
                <w:color w:val="000000"/>
              </w:rPr>
            </w:pPr>
            <w:r>
              <w:rPr>
                <w:rFonts w:ascii="Arial" w:hAnsi="Arial"/>
                <w:b w:val="0"/>
                <w:i w:val="0"/>
                <w:color w:val="000000"/>
                <w:sz w:val="14"/>
              </w:rPr>
              <w:t>5</w:t>
            </w:r>
          </w:p>
        </w:tc>
      </w:tr>
      <w:tr w14:paraId="5D08793A">
        <w:trPr>
          <w:jc w:val="center"/>
        </w:trPr>
        <w:tc>
          <w:tcPr>
            <w:tcW w:w="2740" w:type="dxa"/>
            <w:vMerge w:val="continue"/>
            <w:tcBorders>
              <w:left w:val="nil"/>
              <w:right w:val="nil"/>
            </w:tcBorders>
            <w:shd w:val="clear" w:color="auto" w:fill="FFFFFF"/>
            <w:vAlign w:val="center"/>
          </w:tcPr>
          <w:p w14:paraId="28367911">
            <w:pPr>
              <w:spacing w:after="0" w:line="360" w:lineRule="auto"/>
              <w:jc w:val="center"/>
              <w:rPr>
                <w:b w:val="0"/>
                <w:color w:val="000000"/>
              </w:rPr>
            </w:pPr>
          </w:p>
        </w:tc>
        <w:tc>
          <w:tcPr>
            <w:tcW w:w="1345" w:type="dxa"/>
            <w:vMerge w:val="restart"/>
            <w:tcBorders>
              <w:top w:val="nil"/>
              <w:left w:val="nil"/>
              <w:right w:val="nil"/>
            </w:tcBorders>
            <w:shd w:val="clear" w:color="auto" w:fill="FFFFFF"/>
            <w:vAlign w:val="center"/>
          </w:tcPr>
          <w:p w14:paraId="3BBB3201">
            <w:pPr>
              <w:spacing w:after="0" w:line="360" w:lineRule="auto"/>
              <w:jc w:val="center"/>
              <w:rPr>
                <w:b w:val="0"/>
                <w:color w:val="000000"/>
              </w:rPr>
            </w:pPr>
            <w:r>
              <w:rPr>
                <w:rFonts w:ascii="Arial" w:hAnsi="Arial"/>
                <w:b w:val="0"/>
                <w:i w:val="0"/>
                <w:color w:val="000000"/>
                <w:sz w:val="14"/>
              </w:rPr>
              <w:t>Stable active</w:t>
            </w:r>
          </w:p>
        </w:tc>
        <w:tc>
          <w:tcPr>
            <w:tcW w:w="2840" w:type="dxa"/>
            <w:tcBorders>
              <w:top w:val="nil"/>
              <w:left w:val="nil"/>
              <w:bottom w:val="nil"/>
              <w:right w:val="nil"/>
            </w:tcBorders>
            <w:shd w:val="clear" w:color="auto" w:fill="FFFFFF"/>
            <w:vAlign w:val="center"/>
          </w:tcPr>
          <w:p w14:paraId="00D073FF">
            <w:pPr>
              <w:spacing w:after="0" w:line="360" w:lineRule="auto"/>
              <w:jc w:val="left"/>
              <w:rPr>
                <w:b w:val="0"/>
                <w:color w:val="000000"/>
              </w:rPr>
            </w:pPr>
            <w:r>
              <w:rPr>
                <w:rFonts w:ascii="Arial" w:hAnsi="Arial"/>
                <w:b w:val="0"/>
                <w:i w:val="0"/>
                <w:color w:val="000000"/>
                <w:sz w:val="14"/>
              </w:rPr>
              <w:t>Independent → IADL disability only</w:t>
            </w:r>
          </w:p>
        </w:tc>
        <w:tc>
          <w:tcPr>
            <w:tcW w:w="950" w:type="dxa"/>
            <w:tcBorders>
              <w:top w:val="nil"/>
              <w:left w:val="nil"/>
              <w:bottom w:val="nil"/>
              <w:right w:val="nil"/>
            </w:tcBorders>
            <w:shd w:val="clear" w:color="auto" w:fill="FFFFFF"/>
            <w:vAlign w:val="center"/>
          </w:tcPr>
          <w:p w14:paraId="4ABF578E">
            <w:pPr>
              <w:spacing w:after="0" w:line="360" w:lineRule="auto"/>
              <w:jc w:val="center"/>
              <w:rPr>
                <w:b w:val="0"/>
                <w:color w:val="000000"/>
              </w:rPr>
            </w:pPr>
            <w:r>
              <w:rPr>
                <w:rFonts w:ascii="Arial" w:hAnsi="Arial"/>
                <w:b w:val="0"/>
                <w:i w:val="0"/>
                <w:color w:val="000000"/>
                <w:sz w:val="14"/>
              </w:rPr>
              <w:t>0.54</w:t>
            </w:r>
          </w:p>
        </w:tc>
        <w:tc>
          <w:tcPr>
            <w:tcW w:w="1790" w:type="dxa"/>
            <w:tcBorders>
              <w:top w:val="nil"/>
              <w:left w:val="nil"/>
              <w:bottom w:val="nil"/>
              <w:right w:val="nil"/>
            </w:tcBorders>
            <w:shd w:val="clear" w:color="auto" w:fill="FFFFFF"/>
            <w:vAlign w:val="center"/>
          </w:tcPr>
          <w:p w14:paraId="655AA7DB">
            <w:pPr>
              <w:spacing w:after="0" w:line="360" w:lineRule="auto"/>
              <w:jc w:val="center"/>
              <w:rPr>
                <w:b w:val="0"/>
                <w:color w:val="000000"/>
              </w:rPr>
            </w:pPr>
            <w:r>
              <w:rPr>
                <w:rFonts w:ascii="Arial" w:hAnsi="Arial"/>
                <w:b w:val="0"/>
                <w:i w:val="0"/>
                <w:color w:val="000000"/>
                <w:sz w:val="14"/>
              </w:rPr>
              <w:t>0.34–0.84</w:t>
            </w:r>
          </w:p>
        </w:tc>
        <w:tc>
          <w:tcPr>
            <w:tcW w:w="1729" w:type="dxa"/>
            <w:tcBorders>
              <w:top w:val="nil"/>
              <w:left w:val="nil"/>
              <w:bottom w:val="nil"/>
              <w:right w:val="nil"/>
            </w:tcBorders>
            <w:shd w:val="clear" w:color="auto" w:fill="FFFFFF"/>
            <w:vAlign w:val="center"/>
          </w:tcPr>
          <w:p w14:paraId="15251FD1">
            <w:pPr>
              <w:spacing w:after="0" w:line="360" w:lineRule="auto"/>
              <w:jc w:val="center"/>
              <w:rPr>
                <w:b w:val="0"/>
                <w:color w:val="000000"/>
              </w:rPr>
            </w:pPr>
            <w:r>
              <w:rPr>
                <w:rFonts w:ascii="Arial" w:hAnsi="Arial"/>
                <w:b w:val="0"/>
                <w:i w:val="0"/>
                <w:color w:val="000000"/>
                <w:sz w:val="14"/>
              </w:rPr>
              <w:t>96.0</w:t>
            </w:r>
          </w:p>
        </w:tc>
        <w:tc>
          <w:tcPr>
            <w:tcW w:w="1383" w:type="dxa"/>
            <w:tcBorders>
              <w:top w:val="nil"/>
              <w:left w:val="nil"/>
              <w:bottom w:val="nil"/>
              <w:right w:val="nil"/>
            </w:tcBorders>
            <w:shd w:val="clear" w:color="auto" w:fill="FFFFFF"/>
            <w:vAlign w:val="center"/>
          </w:tcPr>
          <w:p w14:paraId="35ADF0B6">
            <w:pPr>
              <w:spacing w:after="0" w:line="360" w:lineRule="auto"/>
              <w:jc w:val="center"/>
              <w:rPr>
                <w:b w:val="0"/>
                <w:color w:val="000000"/>
              </w:rPr>
            </w:pPr>
            <w:r>
              <w:rPr>
                <w:rFonts w:ascii="Arial" w:hAnsi="Arial"/>
                <w:b w:val="0"/>
                <w:i w:val="0"/>
                <w:color w:val="000000"/>
                <w:sz w:val="14"/>
              </w:rPr>
              <w:t>0.119</w:t>
            </w:r>
          </w:p>
        </w:tc>
        <w:tc>
          <w:tcPr>
            <w:tcW w:w="1479" w:type="dxa"/>
            <w:tcBorders>
              <w:top w:val="nil"/>
              <w:left w:val="nil"/>
              <w:bottom w:val="nil"/>
              <w:right w:val="nil"/>
            </w:tcBorders>
            <w:shd w:val="clear" w:color="auto" w:fill="FFFFFF"/>
            <w:vAlign w:val="center"/>
          </w:tcPr>
          <w:p w14:paraId="750E67B9">
            <w:pPr>
              <w:spacing w:after="0" w:line="360" w:lineRule="auto"/>
              <w:jc w:val="center"/>
              <w:rPr>
                <w:b w:val="0"/>
                <w:color w:val="000000"/>
              </w:rPr>
            </w:pPr>
            <w:r>
              <w:rPr>
                <w:rFonts w:ascii="Arial" w:hAnsi="Arial"/>
                <w:b w:val="0"/>
                <w:i w:val="0"/>
                <w:color w:val="000000"/>
                <w:sz w:val="14"/>
              </w:rPr>
              <w:t>5</w:t>
            </w:r>
          </w:p>
        </w:tc>
      </w:tr>
      <w:tr w14:paraId="5FB95B0D">
        <w:trPr>
          <w:jc w:val="center"/>
        </w:trPr>
        <w:tc>
          <w:tcPr>
            <w:tcW w:w="2740" w:type="dxa"/>
            <w:vMerge w:val="continue"/>
            <w:tcBorders>
              <w:left w:val="nil"/>
              <w:right w:val="nil"/>
            </w:tcBorders>
            <w:shd w:val="clear" w:color="auto" w:fill="FFFFFF"/>
            <w:vAlign w:val="center"/>
          </w:tcPr>
          <w:p w14:paraId="6BB41B7B">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003B37BA">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0A30BD1A">
            <w:pPr>
              <w:spacing w:after="0" w:line="360" w:lineRule="auto"/>
              <w:jc w:val="left"/>
              <w:rPr>
                <w:b w:val="0"/>
                <w:color w:val="000000"/>
              </w:rPr>
            </w:pPr>
            <w:r>
              <w:rPr>
                <w:rFonts w:ascii="Arial" w:hAnsi="Arial"/>
                <w:b w:val="0"/>
                <w:i w:val="0"/>
                <w:color w:val="000000"/>
                <w:sz w:val="14"/>
              </w:rPr>
              <w:t>Independent → BADL disability</w:t>
            </w:r>
          </w:p>
        </w:tc>
        <w:tc>
          <w:tcPr>
            <w:tcW w:w="950" w:type="dxa"/>
            <w:tcBorders>
              <w:top w:val="nil"/>
              <w:left w:val="nil"/>
              <w:bottom w:val="nil"/>
              <w:right w:val="nil"/>
            </w:tcBorders>
            <w:shd w:val="clear" w:color="auto" w:fill="FFFFFF"/>
            <w:vAlign w:val="center"/>
          </w:tcPr>
          <w:p w14:paraId="2E4E7E0F">
            <w:pPr>
              <w:spacing w:after="0" w:line="360" w:lineRule="auto"/>
              <w:jc w:val="center"/>
              <w:rPr>
                <w:b w:val="0"/>
                <w:color w:val="000000"/>
              </w:rPr>
            </w:pPr>
            <w:r>
              <w:rPr>
                <w:rFonts w:ascii="Arial" w:hAnsi="Arial"/>
                <w:b w:val="0"/>
                <w:i w:val="0"/>
                <w:color w:val="000000"/>
                <w:sz w:val="14"/>
              </w:rPr>
              <w:t>0.52</w:t>
            </w:r>
          </w:p>
        </w:tc>
        <w:tc>
          <w:tcPr>
            <w:tcW w:w="1790" w:type="dxa"/>
            <w:tcBorders>
              <w:top w:val="nil"/>
              <w:left w:val="nil"/>
              <w:bottom w:val="nil"/>
              <w:right w:val="nil"/>
            </w:tcBorders>
            <w:shd w:val="clear" w:color="auto" w:fill="FFFFFF"/>
            <w:vAlign w:val="center"/>
          </w:tcPr>
          <w:p w14:paraId="26C0F714">
            <w:pPr>
              <w:spacing w:after="0" w:line="360" w:lineRule="auto"/>
              <w:jc w:val="center"/>
              <w:rPr>
                <w:b w:val="0"/>
                <w:color w:val="000000"/>
              </w:rPr>
            </w:pPr>
            <w:r>
              <w:rPr>
                <w:rFonts w:ascii="Arial" w:hAnsi="Arial"/>
                <w:b w:val="0"/>
                <w:i w:val="0"/>
                <w:color w:val="000000"/>
                <w:sz w:val="14"/>
              </w:rPr>
              <w:t>0.34–0.80</w:t>
            </w:r>
          </w:p>
        </w:tc>
        <w:tc>
          <w:tcPr>
            <w:tcW w:w="1729" w:type="dxa"/>
            <w:tcBorders>
              <w:top w:val="nil"/>
              <w:left w:val="nil"/>
              <w:bottom w:val="nil"/>
              <w:right w:val="nil"/>
            </w:tcBorders>
            <w:shd w:val="clear" w:color="auto" w:fill="FFFFFF"/>
            <w:vAlign w:val="center"/>
          </w:tcPr>
          <w:p w14:paraId="771B258E">
            <w:pPr>
              <w:spacing w:after="0" w:line="360" w:lineRule="auto"/>
              <w:jc w:val="center"/>
              <w:rPr>
                <w:b w:val="0"/>
                <w:color w:val="000000"/>
              </w:rPr>
            </w:pPr>
            <w:r>
              <w:rPr>
                <w:rFonts w:ascii="Arial" w:hAnsi="Arial"/>
                <w:b w:val="0"/>
                <w:i w:val="0"/>
                <w:color w:val="000000"/>
                <w:sz w:val="14"/>
              </w:rPr>
              <w:t>98.4</w:t>
            </w:r>
          </w:p>
        </w:tc>
        <w:tc>
          <w:tcPr>
            <w:tcW w:w="1383" w:type="dxa"/>
            <w:tcBorders>
              <w:top w:val="nil"/>
              <w:left w:val="nil"/>
              <w:bottom w:val="nil"/>
              <w:right w:val="nil"/>
            </w:tcBorders>
            <w:shd w:val="clear" w:color="auto" w:fill="FFFFFF"/>
            <w:vAlign w:val="center"/>
          </w:tcPr>
          <w:p w14:paraId="3572CC5B">
            <w:pPr>
              <w:spacing w:after="0" w:line="360" w:lineRule="auto"/>
              <w:jc w:val="center"/>
              <w:rPr>
                <w:b w:val="0"/>
                <w:color w:val="000000"/>
              </w:rPr>
            </w:pPr>
            <w:r>
              <w:rPr>
                <w:rFonts w:ascii="Arial" w:hAnsi="Arial"/>
                <w:b w:val="0"/>
                <w:i w:val="0"/>
                <w:color w:val="000000"/>
                <w:sz w:val="14"/>
              </w:rPr>
              <w:t>0.115</w:t>
            </w:r>
          </w:p>
        </w:tc>
        <w:tc>
          <w:tcPr>
            <w:tcW w:w="1479" w:type="dxa"/>
            <w:tcBorders>
              <w:top w:val="nil"/>
              <w:left w:val="nil"/>
              <w:bottom w:val="nil"/>
              <w:right w:val="nil"/>
            </w:tcBorders>
            <w:shd w:val="clear" w:color="auto" w:fill="FFFFFF"/>
            <w:vAlign w:val="center"/>
          </w:tcPr>
          <w:p w14:paraId="79A02FC5">
            <w:pPr>
              <w:spacing w:after="0" w:line="360" w:lineRule="auto"/>
              <w:jc w:val="center"/>
              <w:rPr>
                <w:b w:val="0"/>
                <w:color w:val="000000"/>
              </w:rPr>
            </w:pPr>
            <w:r>
              <w:rPr>
                <w:rFonts w:ascii="Arial" w:hAnsi="Arial"/>
                <w:b w:val="0"/>
                <w:i w:val="0"/>
                <w:color w:val="000000"/>
                <w:sz w:val="14"/>
              </w:rPr>
              <w:t>5</w:t>
            </w:r>
          </w:p>
        </w:tc>
      </w:tr>
      <w:tr w14:paraId="6AA91188">
        <w:trPr>
          <w:jc w:val="center"/>
        </w:trPr>
        <w:tc>
          <w:tcPr>
            <w:tcW w:w="2740" w:type="dxa"/>
            <w:vMerge w:val="continue"/>
            <w:tcBorders>
              <w:left w:val="nil"/>
              <w:right w:val="nil"/>
            </w:tcBorders>
            <w:shd w:val="clear" w:color="auto" w:fill="FFFFFF"/>
            <w:vAlign w:val="center"/>
          </w:tcPr>
          <w:p w14:paraId="3AB6BE84">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0A3262E9">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048CC59B">
            <w:pPr>
              <w:spacing w:after="0" w:line="360" w:lineRule="auto"/>
              <w:jc w:val="left"/>
              <w:rPr>
                <w:b w:val="0"/>
                <w:color w:val="000000"/>
              </w:rPr>
            </w:pPr>
            <w:r>
              <w:rPr>
                <w:rFonts w:ascii="Arial" w:hAnsi="Arial"/>
                <w:b w:val="0"/>
                <w:i w:val="0"/>
                <w:color w:val="000000"/>
                <w:sz w:val="14"/>
              </w:rPr>
              <w:t>IADL disability only → Independent</w:t>
            </w:r>
          </w:p>
        </w:tc>
        <w:tc>
          <w:tcPr>
            <w:tcW w:w="950" w:type="dxa"/>
            <w:tcBorders>
              <w:top w:val="nil"/>
              <w:left w:val="nil"/>
              <w:bottom w:val="nil"/>
              <w:right w:val="nil"/>
            </w:tcBorders>
            <w:shd w:val="clear" w:color="auto" w:fill="FFFFFF"/>
            <w:vAlign w:val="center"/>
          </w:tcPr>
          <w:p w14:paraId="75B73AA5">
            <w:pPr>
              <w:spacing w:after="0" w:line="360" w:lineRule="auto"/>
              <w:jc w:val="center"/>
              <w:rPr>
                <w:b w:val="0"/>
                <w:color w:val="000000"/>
              </w:rPr>
            </w:pPr>
            <w:r>
              <w:rPr>
                <w:rFonts w:ascii="Arial" w:hAnsi="Arial"/>
                <w:b w:val="0"/>
                <w:i w:val="0"/>
                <w:color w:val="000000"/>
                <w:sz w:val="14"/>
              </w:rPr>
              <w:t>1.55</w:t>
            </w:r>
          </w:p>
        </w:tc>
        <w:tc>
          <w:tcPr>
            <w:tcW w:w="1790" w:type="dxa"/>
            <w:tcBorders>
              <w:top w:val="nil"/>
              <w:left w:val="nil"/>
              <w:bottom w:val="nil"/>
              <w:right w:val="nil"/>
            </w:tcBorders>
            <w:shd w:val="clear" w:color="auto" w:fill="FFFFFF"/>
            <w:vAlign w:val="center"/>
          </w:tcPr>
          <w:p w14:paraId="42F4A7FB">
            <w:pPr>
              <w:spacing w:after="0" w:line="360" w:lineRule="auto"/>
              <w:jc w:val="center"/>
              <w:rPr>
                <w:b w:val="0"/>
                <w:color w:val="000000"/>
              </w:rPr>
            </w:pPr>
            <w:r>
              <w:rPr>
                <w:rFonts w:ascii="Arial" w:hAnsi="Arial"/>
                <w:b w:val="0"/>
                <w:i w:val="0"/>
                <w:color w:val="000000"/>
                <w:sz w:val="14"/>
              </w:rPr>
              <w:t>1.41–1.69</w:t>
            </w:r>
          </w:p>
        </w:tc>
        <w:tc>
          <w:tcPr>
            <w:tcW w:w="1729" w:type="dxa"/>
            <w:tcBorders>
              <w:top w:val="nil"/>
              <w:left w:val="nil"/>
              <w:bottom w:val="nil"/>
              <w:right w:val="nil"/>
            </w:tcBorders>
            <w:shd w:val="clear" w:color="auto" w:fill="FFFFFF"/>
            <w:vAlign w:val="center"/>
          </w:tcPr>
          <w:p w14:paraId="0D5D9971">
            <w:pPr>
              <w:spacing w:after="0" w:line="360" w:lineRule="auto"/>
              <w:jc w:val="center"/>
              <w:rPr>
                <w:b w:val="0"/>
                <w:color w:val="000000"/>
              </w:rPr>
            </w:pPr>
            <w:r>
              <w:rPr>
                <w:rFonts w:ascii="Arial" w:hAnsi="Arial"/>
                <w:b w:val="0"/>
                <w:i w:val="0"/>
                <w:color w:val="000000"/>
                <w:sz w:val="14"/>
              </w:rPr>
              <w:t>0.0</w:t>
            </w:r>
          </w:p>
        </w:tc>
        <w:tc>
          <w:tcPr>
            <w:tcW w:w="1383" w:type="dxa"/>
            <w:tcBorders>
              <w:top w:val="nil"/>
              <w:left w:val="nil"/>
              <w:bottom w:val="nil"/>
              <w:right w:val="nil"/>
            </w:tcBorders>
            <w:shd w:val="clear" w:color="auto" w:fill="FFFFFF"/>
            <w:vAlign w:val="center"/>
          </w:tcPr>
          <w:p w14:paraId="4EC545F9">
            <w:pPr>
              <w:spacing w:after="0" w:line="360" w:lineRule="auto"/>
              <w:jc w:val="center"/>
              <w:rPr>
                <w:b w:val="0"/>
                <w:color w:val="000000"/>
              </w:rPr>
            </w:pPr>
            <w:r>
              <w:rPr>
                <w:rFonts w:ascii="Arial" w:hAnsi="Arial"/>
                <w:b w:val="0"/>
                <w:i w:val="0"/>
                <w:color w:val="000000"/>
                <w:sz w:val="14"/>
              </w:rPr>
              <w:t>0.000</w:t>
            </w:r>
          </w:p>
        </w:tc>
        <w:tc>
          <w:tcPr>
            <w:tcW w:w="1479" w:type="dxa"/>
            <w:tcBorders>
              <w:top w:val="nil"/>
              <w:left w:val="nil"/>
              <w:bottom w:val="nil"/>
              <w:right w:val="nil"/>
            </w:tcBorders>
            <w:shd w:val="clear" w:color="auto" w:fill="FFFFFF"/>
            <w:vAlign w:val="center"/>
          </w:tcPr>
          <w:p w14:paraId="1DE34D25">
            <w:pPr>
              <w:spacing w:after="0" w:line="360" w:lineRule="auto"/>
              <w:jc w:val="center"/>
              <w:rPr>
                <w:b w:val="0"/>
                <w:color w:val="000000"/>
              </w:rPr>
            </w:pPr>
            <w:r>
              <w:rPr>
                <w:rFonts w:ascii="Arial" w:hAnsi="Arial"/>
                <w:b w:val="0"/>
                <w:i w:val="0"/>
                <w:color w:val="000000"/>
                <w:sz w:val="14"/>
              </w:rPr>
              <w:t>5</w:t>
            </w:r>
          </w:p>
        </w:tc>
      </w:tr>
      <w:tr w14:paraId="72C344B9">
        <w:trPr>
          <w:jc w:val="center"/>
        </w:trPr>
        <w:tc>
          <w:tcPr>
            <w:tcW w:w="2740" w:type="dxa"/>
            <w:vMerge w:val="continue"/>
            <w:tcBorders>
              <w:left w:val="nil"/>
              <w:right w:val="nil"/>
            </w:tcBorders>
            <w:shd w:val="clear" w:color="auto" w:fill="FFFFFF"/>
            <w:vAlign w:val="center"/>
          </w:tcPr>
          <w:p w14:paraId="60C9D8F4">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2A61D1F8">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78605A07">
            <w:pPr>
              <w:spacing w:after="0" w:line="360" w:lineRule="auto"/>
              <w:jc w:val="left"/>
              <w:rPr>
                <w:b w:val="0"/>
                <w:color w:val="000000"/>
              </w:rPr>
            </w:pPr>
            <w:r>
              <w:rPr>
                <w:rFonts w:ascii="Arial" w:hAnsi="Arial"/>
                <w:b w:val="0"/>
                <w:i w:val="0"/>
                <w:color w:val="000000"/>
                <w:sz w:val="14"/>
              </w:rPr>
              <w:t>IADL disability only → BADL disability</w:t>
            </w:r>
          </w:p>
        </w:tc>
        <w:tc>
          <w:tcPr>
            <w:tcW w:w="950" w:type="dxa"/>
            <w:tcBorders>
              <w:top w:val="nil"/>
              <w:left w:val="nil"/>
              <w:bottom w:val="nil"/>
              <w:right w:val="nil"/>
            </w:tcBorders>
            <w:shd w:val="clear" w:color="auto" w:fill="FFFFFF"/>
            <w:vAlign w:val="center"/>
          </w:tcPr>
          <w:p w14:paraId="1EFC091A">
            <w:pPr>
              <w:spacing w:after="0" w:line="360" w:lineRule="auto"/>
              <w:jc w:val="center"/>
              <w:rPr>
                <w:b w:val="0"/>
                <w:color w:val="000000"/>
              </w:rPr>
            </w:pPr>
            <w:r>
              <w:rPr>
                <w:rFonts w:ascii="Arial" w:hAnsi="Arial"/>
                <w:b w:val="0"/>
                <w:i w:val="0"/>
                <w:color w:val="000000"/>
                <w:sz w:val="14"/>
              </w:rPr>
              <w:t>0.63</w:t>
            </w:r>
          </w:p>
        </w:tc>
        <w:tc>
          <w:tcPr>
            <w:tcW w:w="1790" w:type="dxa"/>
            <w:tcBorders>
              <w:top w:val="nil"/>
              <w:left w:val="nil"/>
              <w:bottom w:val="nil"/>
              <w:right w:val="nil"/>
            </w:tcBorders>
            <w:shd w:val="clear" w:color="auto" w:fill="FFFFFF"/>
            <w:vAlign w:val="center"/>
          </w:tcPr>
          <w:p w14:paraId="00FA0EF2">
            <w:pPr>
              <w:spacing w:after="0" w:line="360" w:lineRule="auto"/>
              <w:jc w:val="center"/>
              <w:rPr>
                <w:b w:val="0"/>
                <w:color w:val="000000"/>
              </w:rPr>
            </w:pPr>
            <w:r>
              <w:rPr>
                <w:rFonts w:ascii="Arial" w:hAnsi="Arial"/>
                <w:b w:val="0"/>
                <w:i w:val="0"/>
                <w:color w:val="000000"/>
                <w:sz w:val="14"/>
              </w:rPr>
              <w:t>0.46–0.85</w:t>
            </w:r>
          </w:p>
        </w:tc>
        <w:tc>
          <w:tcPr>
            <w:tcW w:w="1729" w:type="dxa"/>
            <w:tcBorders>
              <w:top w:val="nil"/>
              <w:left w:val="nil"/>
              <w:bottom w:val="nil"/>
              <w:right w:val="nil"/>
            </w:tcBorders>
            <w:shd w:val="clear" w:color="auto" w:fill="FFFFFF"/>
            <w:vAlign w:val="center"/>
          </w:tcPr>
          <w:p w14:paraId="03920282">
            <w:pPr>
              <w:spacing w:after="0" w:line="360" w:lineRule="auto"/>
              <w:jc w:val="center"/>
              <w:rPr>
                <w:b w:val="0"/>
                <w:color w:val="000000"/>
              </w:rPr>
            </w:pPr>
            <w:r>
              <w:rPr>
                <w:rFonts w:ascii="Arial" w:hAnsi="Arial"/>
                <w:b w:val="0"/>
                <w:i w:val="0"/>
                <w:color w:val="000000"/>
                <w:sz w:val="14"/>
              </w:rPr>
              <w:t>68.9</w:t>
            </w:r>
          </w:p>
        </w:tc>
        <w:tc>
          <w:tcPr>
            <w:tcW w:w="1383" w:type="dxa"/>
            <w:tcBorders>
              <w:top w:val="nil"/>
              <w:left w:val="nil"/>
              <w:bottom w:val="nil"/>
              <w:right w:val="nil"/>
            </w:tcBorders>
            <w:shd w:val="clear" w:color="auto" w:fill="FFFFFF"/>
            <w:vAlign w:val="center"/>
          </w:tcPr>
          <w:p w14:paraId="46CE41B5">
            <w:pPr>
              <w:spacing w:after="0" w:line="360" w:lineRule="auto"/>
              <w:jc w:val="center"/>
              <w:rPr>
                <w:b w:val="0"/>
                <w:color w:val="000000"/>
              </w:rPr>
            </w:pPr>
            <w:r>
              <w:rPr>
                <w:rFonts w:ascii="Arial" w:hAnsi="Arial"/>
                <w:b w:val="0"/>
                <w:i w:val="0"/>
                <w:color w:val="000000"/>
                <w:sz w:val="14"/>
              </w:rPr>
              <w:t>0.038</w:t>
            </w:r>
          </w:p>
        </w:tc>
        <w:tc>
          <w:tcPr>
            <w:tcW w:w="1479" w:type="dxa"/>
            <w:tcBorders>
              <w:top w:val="nil"/>
              <w:left w:val="nil"/>
              <w:bottom w:val="nil"/>
              <w:right w:val="nil"/>
            </w:tcBorders>
            <w:shd w:val="clear" w:color="auto" w:fill="FFFFFF"/>
            <w:vAlign w:val="center"/>
          </w:tcPr>
          <w:p w14:paraId="3B0DEF66">
            <w:pPr>
              <w:spacing w:after="0" w:line="360" w:lineRule="auto"/>
              <w:jc w:val="center"/>
              <w:rPr>
                <w:b w:val="0"/>
                <w:color w:val="000000"/>
              </w:rPr>
            </w:pPr>
            <w:r>
              <w:rPr>
                <w:rFonts w:ascii="Arial" w:hAnsi="Arial"/>
                <w:b w:val="0"/>
                <w:i w:val="0"/>
                <w:color w:val="000000"/>
                <w:sz w:val="14"/>
              </w:rPr>
              <w:t>5</w:t>
            </w:r>
          </w:p>
        </w:tc>
      </w:tr>
      <w:tr w14:paraId="59D9E1DA">
        <w:trPr>
          <w:jc w:val="center"/>
        </w:trPr>
        <w:tc>
          <w:tcPr>
            <w:tcW w:w="2740" w:type="dxa"/>
            <w:vMerge w:val="continue"/>
            <w:tcBorders>
              <w:left w:val="nil"/>
              <w:right w:val="nil"/>
            </w:tcBorders>
            <w:shd w:val="clear" w:color="auto" w:fill="FFFFFF"/>
            <w:vAlign w:val="center"/>
          </w:tcPr>
          <w:p w14:paraId="4F839AFA">
            <w:pPr>
              <w:spacing w:after="0" w:line="360" w:lineRule="auto"/>
              <w:jc w:val="center"/>
              <w:rPr>
                <w:b w:val="0"/>
                <w:color w:val="000000"/>
              </w:rPr>
            </w:pPr>
          </w:p>
        </w:tc>
        <w:tc>
          <w:tcPr>
            <w:tcW w:w="1345" w:type="dxa"/>
            <w:vMerge w:val="continue"/>
            <w:tcBorders>
              <w:left w:val="nil"/>
              <w:right w:val="nil"/>
            </w:tcBorders>
            <w:shd w:val="clear" w:color="auto" w:fill="FFFFFF"/>
            <w:vAlign w:val="center"/>
          </w:tcPr>
          <w:p w14:paraId="511C4A24">
            <w:pPr>
              <w:spacing w:after="0" w:line="360" w:lineRule="auto"/>
              <w:jc w:val="center"/>
              <w:rPr>
                <w:b w:val="0"/>
                <w:color w:val="000000"/>
              </w:rPr>
            </w:pPr>
          </w:p>
        </w:tc>
        <w:tc>
          <w:tcPr>
            <w:tcW w:w="2840" w:type="dxa"/>
            <w:tcBorders>
              <w:top w:val="nil"/>
              <w:left w:val="nil"/>
              <w:bottom w:val="nil"/>
              <w:right w:val="nil"/>
            </w:tcBorders>
            <w:shd w:val="clear" w:color="auto" w:fill="FFFFFF"/>
            <w:vAlign w:val="center"/>
          </w:tcPr>
          <w:p w14:paraId="62235C10">
            <w:pPr>
              <w:spacing w:after="0" w:line="360" w:lineRule="auto"/>
              <w:jc w:val="left"/>
              <w:rPr>
                <w:b w:val="0"/>
                <w:color w:val="000000"/>
              </w:rPr>
            </w:pPr>
            <w:r>
              <w:rPr>
                <w:rFonts w:ascii="Arial" w:hAnsi="Arial"/>
                <w:b w:val="0"/>
                <w:i w:val="0"/>
                <w:color w:val="000000"/>
                <w:sz w:val="14"/>
              </w:rPr>
              <w:t>BADL disability → Independent</w:t>
            </w:r>
          </w:p>
        </w:tc>
        <w:tc>
          <w:tcPr>
            <w:tcW w:w="950" w:type="dxa"/>
            <w:tcBorders>
              <w:top w:val="nil"/>
              <w:left w:val="nil"/>
              <w:bottom w:val="nil"/>
              <w:right w:val="nil"/>
            </w:tcBorders>
            <w:shd w:val="clear" w:color="auto" w:fill="FFFFFF"/>
            <w:vAlign w:val="center"/>
          </w:tcPr>
          <w:p w14:paraId="443D4E9E">
            <w:pPr>
              <w:spacing w:after="0" w:line="360" w:lineRule="auto"/>
              <w:jc w:val="center"/>
              <w:rPr>
                <w:b w:val="0"/>
                <w:color w:val="000000"/>
              </w:rPr>
            </w:pPr>
            <w:r>
              <w:rPr>
                <w:rFonts w:ascii="Arial" w:hAnsi="Arial"/>
                <w:b w:val="0"/>
                <w:i w:val="0"/>
                <w:color w:val="000000"/>
                <w:sz w:val="14"/>
              </w:rPr>
              <w:t>1.98</w:t>
            </w:r>
          </w:p>
        </w:tc>
        <w:tc>
          <w:tcPr>
            <w:tcW w:w="1790" w:type="dxa"/>
            <w:tcBorders>
              <w:top w:val="nil"/>
              <w:left w:val="nil"/>
              <w:bottom w:val="nil"/>
              <w:right w:val="nil"/>
            </w:tcBorders>
            <w:shd w:val="clear" w:color="auto" w:fill="FFFFFF"/>
            <w:vAlign w:val="center"/>
          </w:tcPr>
          <w:p w14:paraId="0985E783">
            <w:pPr>
              <w:spacing w:after="0" w:line="360" w:lineRule="auto"/>
              <w:jc w:val="center"/>
              <w:rPr>
                <w:b w:val="0"/>
                <w:color w:val="000000"/>
              </w:rPr>
            </w:pPr>
            <w:r>
              <w:rPr>
                <w:rFonts w:ascii="Arial" w:hAnsi="Arial"/>
                <w:b w:val="0"/>
                <w:i w:val="0"/>
                <w:color w:val="000000"/>
                <w:sz w:val="14"/>
              </w:rPr>
              <w:t>1.42–2.74</w:t>
            </w:r>
          </w:p>
        </w:tc>
        <w:tc>
          <w:tcPr>
            <w:tcW w:w="1729" w:type="dxa"/>
            <w:tcBorders>
              <w:top w:val="nil"/>
              <w:left w:val="nil"/>
              <w:bottom w:val="nil"/>
              <w:right w:val="nil"/>
            </w:tcBorders>
            <w:shd w:val="clear" w:color="auto" w:fill="FFFFFF"/>
            <w:vAlign w:val="center"/>
          </w:tcPr>
          <w:p w14:paraId="04668ADC">
            <w:pPr>
              <w:spacing w:after="0" w:line="360" w:lineRule="auto"/>
              <w:jc w:val="center"/>
              <w:rPr>
                <w:b w:val="0"/>
                <w:color w:val="000000"/>
              </w:rPr>
            </w:pPr>
            <w:r>
              <w:rPr>
                <w:rFonts w:ascii="Arial" w:hAnsi="Arial"/>
                <w:b w:val="0"/>
                <w:i w:val="0"/>
                <w:color w:val="000000"/>
                <w:sz w:val="14"/>
              </w:rPr>
              <w:t>95.3</w:t>
            </w:r>
          </w:p>
        </w:tc>
        <w:tc>
          <w:tcPr>
            <w:tcW w:w="1383" w:type="dxa"/>
            <w:tcBorders>
              <w:top w:val="nil"/>
              <w:left w:val="nil"/>
              <w:bottom w:val="nil"/>
              <w:right w:val="nil"/>
            </w:tcBorders>
            <w:shd w:val="clear" w:color="auto" w:fill="FFFFFF"/>
            <w:vAlign w:val="center"/>
          </w:tcPr>
          <w:p w14:paraId="25B1DCA4">
            <w:pPr>
              <w:spacing w:after="0" w:line="360" w:lineRule="auto"/>
              <w:jc w:val="center"/>
              <w:rPr>
                <w:b w:val="0"/>
                <w:color w:val="000000"/>
              </w:rPr>
            </w:pPr>
            <w:r>
              <w:rPr>
                <w:rFonts w:ascii="Arial" w:hAnsi="Arial"/>
                <w:b w:val="0"/>
                <w:i w:val="0"/>
                <w:color w:val="000000"/>
                <w:sz w:val="14"/>
              </w:rPr>
              <w:t>0.062</w:t>
            </w:r>
          </w:p>
        </w:tc>
        <w:tc>
          <w:tcPr>
            <w:tcW w:w="1479" w:type="dxa"/>
            <w:tcBorders>
              <w:top w:val="nil"/>
              <w:left w:val="nil"/>
              <w:bottom w:val="nil"/>
              <w:right w:val="nil"/>
            </w:tcBorders>
            <w:shd w:val="clear" w:color="auto" w:fill="FFFFFF"/>
            <w:vAlign w:val="center"/>
          </w:tcPr>
          <w:p w14:paraId="7A1E602A">
            <w:pPr>
              <w:spacing w:after="0" w:line="360" w:lineRule="auto"/>
              <w:jc w:val="center"/>
              <w:rPr>
                <w:b w:val="0"/>
                <w:color w:val="000000"/>
              </w:rPr>
            </w:pPr>
            <w:r>
              <w:rPr>
                <w:rFonts w:ascii="Arial" w:hAnsi="Arial"/>
                <w:b w:val="0"/>
                <w:i w:val="0"/>
                <w:color w:val="000000"/>
                <w:sz w:val="14"/>
              </w:rPr>
              <w:t>5</w:t>
            </w:r>
          </w:p>
        </w:tc>
      </w:tr>
      <w:tr w14:paraId="26295968">
        <w:trPr>
          <w:jc w:val="center"/>
        </w:trPr>
        <w:tc>
          <w:tcPr>
            <w:tcW w:w="2740" w:type="dxa"/>
            <w:vMerge w:val="continue"/>
            <w:tcBorders>
              <w:left w:val="nil"/>
              <w:bottom w:val="single" w:color="000000" w:sz="12" w:space="0"/>
              <w:right w:val="nil"/>
            </w:tcBorders>
            <w:shd w:val="clear" w:color="auto" w:fill="FFFFFF"/>
            <w:vAlign w:val="center"/>
          </w:tcPr>
          <w:p w14:paraId="4E36ABF0">
            <w:pPr>
              <w:spacing w:after="0" w:line="360" w:lineRule="auto"/>
              <w:jc w:val="center"/>
              <w:rPr>
                <w:b w:val="0"/>
                <w:color w:val="000000"/>
              </w:rPr>
            </w:pPr>
          </w:p>
        </w:tc>
        <w:tc>
          <w:tcPr>
            <w:tcW w:w="1345" w:type="dxa"/>
            <w:vMerge w:val="continue"/>
            <w:tcBorders>
              <w:left w:val="nil"/>
              <w:bottom w:val="single" w:color="000000" w:sz="12" w:space="0"/>
              <w:right w:val="nil"/>
            </w:tcBorders>
            <w:shd w:val="clear" w:color="auto" w:fill="FFFFFF"/>
            <w:vAlign w:val="center"/>
          </w:tcPr>
          <w:p w14:paraId="123FED1C">
            <w:pPr>
              <w:spacing w:after="0" w:line="360" w:lineRule="auto"/>
              <w:jc w:val="center"/>
              <w:rPr>
                <w:b w:val="0"/>
                <w:color w:val="000000"/>
              </w:rPr>
            </w:pPr>
          </w:p>
        </w:tc>
        <w:tc>
          <w:tcPr>
            <w:tcW w:w="2840" w:type="dxa"/>
            <w:tcBorders>
              <w:top w:val="nil"/>
              <w:left w:val="nil"/>
              <w:bottom w:val="single" w:color="000000" w:sz="12" w:space="0"/>
              <w:right w:val="nil"/>
            </w:tcBorders>
            <w:shd w:val="clear" w:color="auto" w:fill="FFFFFF"/>
            <w:vAlign w:val="center"/>
          </w:tcPr>
          <w:p w14:paraId="240CB25B">
            <w:pPr>
              <w:spacing w:after="0" w:line="360" w:lineRule="auto"/>
              <w:jc w:val="left"/>
              <w:rPr>
                <w:b w:val="0"/>
                <w:color w:val="000000"/>
              </w:rPr>
            </w:pPr>
            <w:r>
              <w:rPr>
                <w:rFonts w:ascii="Arial" w:hAnsi="Arial"/>
                <w:b w:val="0"/>
                <w:i w:val="0"/>
                <w:color w:val="000000"/>
                <w:sz w:val="14"/>
              </w:rPr>
              <w:t>BADL disability → IADL disability only</w:t>
            </w:r>
          </w:p>
        </w:tc>
        <w:tc>
          <w:tcPr>
            <w:tcW w:w="950" w:type="dxa"/>
            <w:tcBorders>
              <w:top w:val="nil"/>
              <w:left w:val="nil"/>
              <w:bottom w:val="single" w:color="000000" w:sz="12" w:space="0"/>
              <w:right w:val="nil"/>
            </w:tcBorders>
            <w:shd w:val="clear" w:color="auto" w:fill="FFFFFF"/>
            <w:vAlign w:val="center"/>
          </w:tcPr>
          <w:p w14:paraId="07536DBC">
            <w:pPr>
              <w:spacing w:after="0" w:line="360" w:lineRule="auto"/>
              <w:jc w:val="center"/>
              <w:rPr>
                <w:b w:val="0"/>
                <w:color w:val="000000"/>
              </w:rPr>
            </w:pPr>
            <w:r>
              <w:rPr>
                <w:rFonts w:ascii="Arial" w:hAnsi="Arial"/>
                <w:b w:val="0"/>
                <w:i w:val="0"/>
                <w:color w:val="000000"/>
                <w:sz w:val="14"/>
              </w:rPr>
              <w:t>0.85</w:t>
            </w:r>
          </w:p>
        </w:tc>
        <w:tc>
          <w:tcPr>
            <w:tcW w:w="1790" w:type="dxa"/>
            <w:tcBorders>
              <w:top w:val="nil"/>
              <w:left w:val="nil"/>
              <w:bottom w:val="single" w:color="000000" w:sz="12" w:space="0"/>
              <w:right w:val="nil"/>
            </w:tcBorders>
            <w:shd w:val="clear" w:color="auto" w:fill="FFFFFF"/>
            <w:vAlign w:val="center"/>
          </w:tcPr>
          <w:p w14:paraId="67C3B8EB">
            <w:pPr>
              <w:spacing w:after="0" w:line="360" w:lineRule="auto"/>
              <w:jc w:val="center"/>
              <w:rPr>
                <w:b w:val="0"/>
                <w:color w:val="000000"/>
              </w:rPr>
            </w:pPr>
            <w:r>
              <w:rPr>
                <w:rFonts w:ascii="Arial" w:hAnsi="Arial"/>
                <w:b w:val="0"/>
                <w:i w:val="0"/>
                <w:color w:val="000000"/>
                <w:sz w:val="14"/>
              </w:rPr>
              <w:t>0.58–1.26</w:t>
            </w:r>
          </w:p>
        </w:tc>
        <w:tc>
          <w:tcPr>
            <w:tcW w:w="1729" w:type="dxa"/>
            <w:tcBorders>
              <w:top w:val="nil"/>
              <w:left w:val="nil"/>
              <w:bottom w:val="single" w:color="000000" w:sz="12" w:space="0"/>
              <w:right w:val="nil"/>
            </w:tcBorders>
            <w:shd w:val="clear" w:color="auto" w:fill="FFFFFF"/>
            <w:vAlign w:val="center"/>
          </w:tcPr>
          <w:p w14:paraId="5238E701">
            <w:pPr>
              <w:spacing w:after="0" w:line="360" w:lineRule="auto"/>
              <w:jc w:val="center"/>
              <w:rPr>
                <w:b w:val="0"/>
                <w:color w:val="000000"/>
              </w:rPr>
            </w:pPr>
            <w:r>
              <w:rPr>
                <w:rFonts w:ascii="Arial" w:hAnsi="Arial"/>
                <w:b w:val="0"/>
                <w:i w:val="0"/>
                <w:color w:val="000000"/>
                <w:sz w:val="14"/>
              </w:rPr>
              <w:t>75.5</w:t>
            </w:r>
          </w:p>
        </w:tc>
        <w:tc>
          <w:tcPr>
            <w:tcW w:w="1383" w:type="dxa"/>
            <w:tcBorders>
              <w:top w:val="nil"/>
              <w:left w:val="nil"/>
              <w:bottom w:val="single" w:color="000000" w:sz="12" w:space="0"/>
              <w:right w:val="nil"/>
            </w:tcBorders>
            <w:shd w:val="clear" w:color="auto" w:fill="FFFFFF"/>
            <w:vAlign w:val="center"/>
          </w:tcPr>
          <w:p w14:paraId="27BE88B8">
            <w:pPr>
              <w:spacing w:after="0" w:line="360" w:lineRule="auto"/>
              <w:jc w:val="center"/>
              <w:rPr>
                <w:b w:val="0"/>
                <w:color w:val="000000"/>
              </w:rPr>
            </w:pPr>
            <w:r>
              <w:rPr>
                <w:rFonts w:ascii="Arial" w:hAnsi="Arial"/>
                <w:b w:val="0"/>
                <w:i w:val="0"/>
                <w:color w:val="000000"/>
                <w:sz w:val="14"/>
              </w:rPr>
              <w:t>0.068</w:t>
            </w:r>
          </w:p>
        </w:tc>
        <w:tc>
          <w:tcPr>
            <w:tcW w:w="1479" w:type="dxa"/>
            <w:tcBorders>
              <w:top w:val="nil"/>
              <w:left w:val="nil"/>
              <w:bottom w:val="single" w:color="000000" w:sz="12" w:space="0"/>
              <w:right w:val="nil"/>
            </w:tcBorders>
            <w:shd w:val="clear" w:color="auto" w:fill="FFFFFF"/>
            <w:vAlign w:val="center"/>
          </w:tcPr>
          <w:p w14:paraId="41CEC798">
            <w:pPr>
              <w:spacing w:after="0" w:line="360" w:lineRule="auto"/>
              <w:jc w:val="center"/>
              <w:rPr>
                <w:b w:val="0"/>
                <w:color w:val="000000"/>
              </w:rPr>
            </w:pPr>
            <w:r>
              <w:rPr>
                <w:rFonts w:ascii="Arial" w:hAnsi="Arial"/>
                <w:b w:val="0"/>
                <w:i w:val="0"/>
                <w:color w:val="000000"/>
                <w:sz w:val="14"/>
              </w:rPr>
              <w:t>5</w:t>
            </w:r>
          </w:p>
        </w:tc>
      </w:tr>
    </w:tbl>
    <w:p w14:paraId="68B2F50B">
      <w:r>
        <w:br w:type="page"/>
      </w:r>
    </w:p>
    <w:p w14:paraId="4FAAD2F8">
      <w:pPr>
        <w:spacing w:before="160" w:after="80"/>
      </w:pPr>
      <w:r>
        <w:rPr>
          <w:rFonts w:ascii="Arial" w:hAnsi="Arial"/>
          <w:b/>
          <w:i w:val="0"/>
          <w:color w:val="1F4D78"/>
          <w:sz w:val="24"/>
        </w:rPr>
        <w:t>Table S11</w:t>
      </w:r>
    </w:p>
    <w:p w14:paraId="7EA33258">
      <w:pPr>
        <w:spacing w:after="80"/>
      </w:pPr>
      <w:r>
        <w:rPr>
          <w:rFonts w:ascii="Arial" w:hAnsi="Arial"/>
          <w:b w:val="0"/>
          <w:i/>
          <w:color w:val="555555"/>
          <w:sz w:val="16"/>
        </w:rPr>
        <w:t>MHAS interval-length sensitivity analysis comparing all eligible MHAS intervals with intervals of five years or less.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2376"/>
        <w:gridCol w:w="2376"/>
        <w:gridCol w:w="2376"/>
        <w:gridCol w:w="2376"/>
        <w:gridCol w:w="2376"/>
      </w:tblGrid>
      <w:tr w14:paraId="0ECB31F0">
        <w:trPr>
          <w:tblHeader/>
          <w:jc w:val="center"/>
        </w:trPr>
        <w:tc>
          <w:tcPr>
            <w:tcW w:w="2376" w:type="dxa"/>
            <w:tcBorders>
              <w:top w:val="single" w:color="000000" w:sz="12" w:space="0"/>
              <w:left w:val="nil"/>
              <w:bottom w:val="single" w:color="000000" w:sz="4" w:space="0"/>
              <w:right w:val="nil"/>
              <w:tl2br w:val="nil"/>
            </w:tcBorders>
            <w:shd w:val="clear" w:color="auto" w:fill="FFFFFF"/>
            <w:vAlign w:val="center"/>
          </w:tcPr>
          <w:p w14:paraId="04FA6C9F">
            <w:pPr>
              <w:spacing w:after="0" w:line="360" w:lineRule="auto"/>
              <w:jc w:val="center"/>
              <w:rPr>
                <w:b w:val="0"/>
                <w:color w:val="000000"/>
              </w:rPr>
            </w:pPr>
            <w:r>
              <w:rPr>
                <w:rFonts w:ascii="Arial" w:hAnsi="Arial"/>
                <w:b w:val="0"/>
                <w:i w:val="0"/>
                <w:color w:val="000000"/>
                <w:sz w:val="14"/>
              </w:rPr>
              <w:t>Physical activity change</w:t>
            </w:r>
          </w:p>
        </w:tc>
        <w:tc>
          <w:tcPr>
            <w:tcW w:w="2376" w:type="dxa"/>
            <w:tcBorders>
              <w:top w:val="single" w:color="000000" w:sz="12" w:space="0"/>
              <w:left w:val="nil"/>
              <w:bottom w:val="single" w:color="000000" w:sz="4" w:space="0"/>
              <w:right w:val="nil"/>
            </w:tcBorders>
            <w:shd w:val="clear" w:color="auto" w:fill="FFFFFF"/>
            <w:vAlign w:val="center"/>
          </w:tcPr>
          <w:p w14:paraId="22800B6E">
            <w:pPr>
              <w:spacing w:after="0" w:line="360" w:lineRule="auto"/>
              <w:jc w:val="center"/>
              <w:rPr>
                <w:b w:val="0"/>
                <w:color w:val="000000"/>
              </w:rPr>
            </w:pPr>
            <w:r>
              <w:rPr>
                <w:rFonts w:ascii="Arial" w:hAnsi="Arial"/>
                <w:b w:val="0"/>
                <w:i w:val="0"/>
                <w:color w:val="000000"/>
                <w:sz w:val="14"/>
              </w:rPr>
              <w:t>Functional-state transition</w:t>
            </w:r>
          </w:p>
        </w:tc>
        <w:tc>
          <w:tcPr>
            <w:tcW w:w="2376" w:type="dxa"/>
            <w:tcBorders>
              <w:top w:val="single" w:color="000000" w:sz="12" w:space="0"/>
              <w:left w:val="nil"/>
              <w:bottom w:val="single" w:color="000000" w:sz="4" w:space="0"/>
              <w:right w:val="nil"/>
            </w:tcBorders>
            <w:shd w:val="clear" w:color="auto" w:fill="FFFFFF"/>
            <w:vAlign w:val="center"/>
          </w:tcPr>
          <w:p w14:paraId="380C6199">
            <w:pPr>
              <w:spacing w:after="0" w:line="360" w:lineRule="auto"/>
              <w:jc w:val="center"/>
              <w:rPr>
                <w:b w:val="0"/>
                <w:color w:val="000000"/>
              </w:rPr>
            </w:pPr>
            <w:r>
              <w:rPr>
                <w:rFonts w:ascii="Arial" w:hAnsi="Arial"/>
                <w:b w:val="0"/>
                <w:i w:val="0"/>
                <w:color w:val="000000"/>
                <w:sz w:val="14"/>
              </w:rPr>
              <w:t>Primary MHAS HR (95% CI)</w:t>
            </w:r>
          </w:p>
        </w:tc>
        <w:tc>
          <w:tcPr>
            <w:tcW w:w="2376" w:type="dxa"/>
            <w:tcBorders>
              <w:top w:val="single" w:color="000000" w:sz="12" w:space="0"/>
              <w:left w:val="nil"/>
              <w:bottom w:val="single" w:color="000000" w:sz="4" w:space="0"/>
              <w:right w:val="nil"/>
            </w:tcBorders>
            <w:shd w:val="clear" w:color="auto" w:fill="FFFFFF"/>
            <w:vAlign w:val="center"/>
          </w:tcPr>
          <w:p w14:paraId="57A07F83">
            <w:pPr>
              <w:spacing w:after="0" w:line="360" w:lineRule="auto"/>
              <w:jc w:val="center"/>
              <w:rPr>
                <w:b w:val="0"/>
                <w:color w:val="000000"/>
              </w:rPr>
            </w:pPr>
            <w:r>
              <w:rPr>
                <w:rFonts w:ascii="Arial" w:hAnsi="Arial"/>
                <w:b w:val="0"/>
                <w:i w:val="0"/>
                <w:color w:val="000000"/>
                <w:sz w:val="14"/>
              </w:rPr>
              <w:t>Interval length ≤5-year HR (95% CI)</w:t>
            </w:r>
          </w:p>
        </w:tc>
        <w:tc>
          <w:tcPr>
            <w:tcW w:w="2376" w:type="dxa"/>
            <w:tcBorders>
              <w:top w:val="single" w:color="000000" w:sz="12" w:space="0"/>
              <w:left w:val="nil"/>
              <w:bottom w:val="single" w:color="000000" w:sz="4" w:space="0"/>
              <w:right w:val="nil"/>
            </w:tcBorders>
            <w:shd w:val="clear" w:color="auto" w:fill="FFFFFF"/>
            <w:vAlign w:val="center"/>
          </w:tcPr>
          <w:p w14:paraId="44501403">
            <w:pPr>
              <w:spacing w:after="0" w:line="360" w:lineRule="auto"/>
              <w:jc w:val="center"/>
              <w:rPr>
                <w:b w:val="0"/>
                <w:color w:val="000000"/>
              </w:rPr>
            </w:pPr>
            <w:r>
              <w:rPr>
                <w:rFonts w:ascii="Arial" w:hAnsi="Arial"/>
                <w:b w:val="0"/>
                <w:i w:val="0"/>
                <w:color w:val="000000"/>
                <w:sz w:val="14"/>
              </w:rPr>
              <w:t>Primary MHAS analysis</w:t>
            </w:r>
          </w:p>
        </w:tc>
        <w:tc>
          <w:tcPr>
            <w:tcW w:w="2376" w:type="dxa"/>
            <w:tcBorders>
              <w:top w:val="single" w:color="000000" w:sz="12" w:space="0"/>
              <w:left w:val="nil"/>
              <w:bottom w:val="single" w:color="000000" w:sz="4" w:space="0"/>
              <w:right w:val="nil"/>
            </w:tcBorders>
            <w:shd w:val="clear" w:color="auto" w:fill="FFFFFF"/>
            <w:vAlign w:val="center"/>
          </w:tcPr>
          <w:p w14:paraId="59943848">
            <w:pPr>
              <w:spacing w:after="0" w:line="360" w:lineRule="auto"/>
              <w:jc w:val="center"/>
              <w:rPr>
                <w:b w:val="0"/>
                <w:color w:val="000000"/>
              </w:rPr>
            </w:pPr>
            <w:r>
              <w:rPr>
                <w:rFonts w:ascii="Arial" w:hAnsi="Arial"/>
                <w:b w:val="0"/>
                <w:i w:val="0"/>
                <w:color w:val="000000"/>
                <w:sz w:val="14"/>
              </w:rPr>
              <w:t>Interval-length sensitivity analysis</w:t>
            </w:r>
          </w:p>
        </w:tc>
      </w:tr>
      <w:tr w14:paraId="4DF721B8">
        <w:trPr>
          <w:jc w:val="center"/>
        </w:trPr>
        <w:tc>
          <w:tcPr>
            <w:tcW w:w="2376" w:type="dxa"/>
            <w:vMerge w:val="restart"/>
            <w:tcBorders>
              <w:top w:val="single" w:color="000000" w:sz="4" w:space="0"/>
              <w:left w:val="nil"/>
              <w:right w:val="nil"/>
            </w:tcBorders>
            <w:shd w:val="clear" w:color="auto" w:fill="FFFFFF"/>
            <w:vAlign w:val="center"/>
          </w:tcPr>
          <w:p w14:paraId="5B3C394B">
            <w:pPr>
              <w:spacing w:after="0" w:line="360" w:lineRule="auto"/>
              <w:jc w:val="center"/>
              <w:rPr>
                <w:b w:val="0"/>
                <w:color w:val="000000"/>
              </w:rPr>
            </w:pPr>
            <w:r>
              <w:rPr>
                <w:rFonts w:ascii="Arial" w:hAnsi="Arial"/>
                <w:b w:val="0"/>
                <w:i w:val="0"/>
                <w:color w:val="000000"/>
                <w:sz w:val="12"/>
              </w:rPr>
              <w:t>Became active</w:t>
            </w:r>
          </w:p>
        </w:tc>
        <w:tc>
          <w:tcPr>
            <w:tcW w:w="2376" w:type="dxa"/>
            <w:tcBorders>
              <w:top w:val="single" w:color="000000" w:sz="4" w:space="0"/>
              <w:left w:val="nil"/>
              <w:bottom w:val="nil"/>
              <w:right w:val="nil"/>
            </w:tcBorders>
            <w:shd w:val="clear" w:color="auto" w:fill="FFFFFF"/>
            <w:vAlign w:val="center"/>
          </w:tcPr>
          <w:p w14:paraId="705D2A4F">
            <w:pPr>
              <w:spacing w:after="0" w:line="360" w:lineRule="auto"/>
              <w:jc w:val="left"/>
              <w:rPr>
                <w:b w:val="0"/>
                <w:color w:val="000000"/>
              </w:rPr>
            </w:pPr>
            <w:r>
              <w:rPr>
                <w:rFonts w:ascii="Arial" w:hAnsi="Arial"/>
                <w:b w:val="0"/>
                <w:i w:val="0"/>
                <w:color w:val="000000"/>
                <w:sz w:val="12"/>
              </w:rPr>
              <w:t>Independent → IADL disability only</w:t>
            </w:r>
          </w:p>
        </w:tc>
        <w:tc>
          <w:tcPr>
            <w:tcW w:w="2376" w:type="dxa"/>
            <w:tcBorders>
              <w:top w:val="single" w:color="000000" w:sz="4" w:space="0"/>
              <w:left w:val="nil"/>
              <w:bottom w:val="nil"/>
              <w:right w:val="nil"/>
            </w:tcBorders>
            <w:shd w:val="clear" w:color="auto" w:fill="FFFFFF"/>
            <w:vAlign w:val="center"/>
          </w:tcPr>
          <w:p w14:paraId="27DFEA9B">
            <w:pPr>
              <w:spacing w:after="0" w:line="360" w:lineRule="auto"/>
              <w:jc w:val="center"/>
              <w:rPr>
                <w:b w:val="0"/>
                <w:color w:val="000000"/>
              </w:rPr>
            </w:pPr>
            <w:r>
              <w:rPr>
                <w:rFonts w:ascii="Arial" w:hAnsi="Arial"/>
                <w:b w:val="0"/>
                <w:i w:val="0"/>
                <w:color w:val="000000"/>
                <w:sz w:val="12"/>
              </w:rPr>
              <w:t>0.75 (0.62–0.92)</w:t>
            </w:r>
          </w:p>
        </w:tc>
        <w:tc>
          <w:tcPr>
            <w:tcW w:w="2376" w:type="dxa"/>
            <w:tcBorders>
              <w:top w:val="single" w:color="000000" w:sz="4" w:space="0"/>
              <w:left w:val="nil"/>
              <w:bottom w:val="nil"/>
              <w:right w:val="nil"/>
            </w:tcBorders>
            <w:shd w:val="clear" w:color="auto" w:fill="FFFFFF"/>
            <w:vAlign w:val="center"/>
          </w:tcPr>
          <w:p w14:paraId="4CB0874B">
            <w:pPr>
              <w:spacing w:after="0" w:line="360" w:lineRule="auto"/>
              <w:jc w:val="center"/>
              <w:rPr>
                <w:b w:val="0"/>
                <w:color w:val="000000"/>
              </w:rPr>
            </w:pPr>
            <w:r>
              <w:rPr>
                <w:rFonts w:ascii="Arial" w:hAnsi="Arial"/>
                <w:b w:val="0"/>
                <w:i w:val="0"/>
                <w:color w:val="000000"/>
                <w:sz w:val="12"/>
              </w:rPr>
              <w:t>0.66 (0.40–1.06)</w:t>
            </w:r>
          </w:p>
        </w:tc>
        <w:tc>
          <w:tcPr>
            <w:tcW w:w="2376" w:type="dxa"/>
            <w:tcBorders>
              <w:top w:val="single" w:color="000000" w:sz="4" w:space="0"/>
              <w:left w:val="nil"/>
              <w:bottom w:val="nil"/>
              <w:right w:val="nil"/>
            </w:tcBorders>
            <w:shd w:val="clear" w:color="auto" w:fill="FFFFFF"/>
            <w:vAlign w:val="center"/>
          </w:tcPr>
          <w:p w14:paraId="4C463D54">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single" w:color="000000" w:sz="4" w:space="0"/>
              <w:left w:val="nil"/>
              <w:bottom w:val="nil"/>
              <w:right w:val="nil"/>
            </w:tcBorders>
            <w:shd w:val="clear" w:color="auto" w:fill="FFFFFF"/>
            <w:vAlign w:val="center"/>
          </w:tcPr>
          <w:p w14:paraId="5FBC0FEC">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7E974D5C">
        <w:trPr>
          <w:jc w:val="center"/>
        </w:trPr>
        <w:tc>
          <w:tcPr>
            <w:tcW w:w="2376" w:type="dxa"/>
            <w:vMerge w:val="continue"/>
            <w:tcBorders>
              <w:left w:val="nil"/>
              <w:right w:val="nil"/>
            </w:tcBorders>
            <w:shd w:val="clear" w:color="auto" w:fill="FFFFFF"/>
            <w:vAlign w:val="center"/>
          </w:tcPr>
          <w:p w14:paraId="5592F04B">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6A368F08">
            <w:pPr>
              <w:spacing w:after="0" w:line="360" w:lineRule="auto"/>
              <w:jc w:val="left"/>
              <w:rPr>
                <w:b w:val="0"/>
                <w:color w:val="000000"/>
              </w:rPr>
            </w:pPr>
            <w:r>
              <w:rPr>
                <w:rFonts w:ascii="Arial" w:hAnsi="Arial"/>
                <w:b w:val="0"/>
                <w:i w:val="0"/>
                <w:color w:val="000000"/>
                <w:sz w:val="12"/>
              </w:rPr>
              <w:t>Independent → BADL disability</w:t>
            </w:r>
          </w:p>
        </w:tc>
        <w:tc>
          <w:tcPr>
            <w:tcW w:w="2376" w:type="dxa"/>
            <w:tcBorders>
              <w:top w:val="nil"/>
              <w:left w:val="nil"/>
              <w:bottom w:val="nil"/>
              <w:right w:val="nil"/>
            </w:tcBorders>
            <w:shd w:val="clear" w:color="auto" w:fill="FFFFFF"/>
            <w:vAlign w:val="center"/>
          </w:tcPr>
          <w:p w14:paraId="777A0ECA">
            <w:pPr>
              <w:spacing w:after="0" w:line="360" w:lineRule="auto"/>
              <w:jc w:val="center"/>
              <w:rPr>
                <w:b w:val="0"/>
                <w:color w:val="000000"/>
              </w:rPr>
            </w:pPr>
            <w:r>
              <w:rPr>
                <w:rFonts w:ascii="Arial" w:hAnsi="Arial"/>
                <w:b w:val="0"/>
                <w:i w:val="0"/>
                <w:color w:val="000000"/>
                <w:sz w:val="12"/>
              </w:rPr>
              <w:t>0.83 (0.75–0.91)</w:t>
            </w:r>
          </w:p>
        </w:tc>
        <w:tc>
          <w:tcPr>
            <w:tcW w:w="2376" w:type="dxa"/>
            <w:tcBorders>
              <w:top w:val="nil"/>
              <w:left w:val="nil"/>
              <w:bottom w:val="nil"/>
              <w:right w:val="nil"/>
            </w:tcBorders>
            <w:shd w:val="clear" w:color="auto" w:fill="FFFFFF"/>
            <w:vAlign w:val="center"/>
          </w:tcPr>
          <w:p w14:paraId="2EC48E89">
            <w:pPr>
              <w:spacing w:after="0" w:line="360" w:lineRule="auto"/>
              <w:jc w:val="center"/>
              <w:rPr>
                <w:b w:val="0"/>
                <w:color w:val="000000"/>
              </w:rPr>
            </w:pPr>
            <w:r>
              <w:rPr>
                <w:rFonts w:ascii="Arial" w:hAnsi="Arial"/>
                <w:b w:val="0"/>
                <w:i w:val="0"/>
                <w:color w:val="000000"/>
                <w:sz w:val="12"/>
              </w:rPr>
              <w:t>0.95 (0.77–1.19)</w:t>
            </w:r>
          </w:p>
        </w:tc>
        <w:tc>
          <w:tcPr>
            <w:tcW w:w="2376" w:type="dxa"/>
            <w:tcBorders>
              <w:top w:val="nil"/>
              <w:left w:val="nil"/>
              <w:bottom w:val="nil"/>
              <w:right w:val="nil"/>
            </w:tcBorders>
            <w:shd w:val="clear" w:color="auto" w:fill="FFFFFF"/>
            <w:vAlign w:val="center"/>
          </w:tcPr>
          <w:p w14:paraId="5880C307">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34B2B779">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2F069D39">
        <w:trPr>
          <w:jc w:val="center"/>
        </w:trPr>
        <w:tc>
          <w:tcPr>
            <w:tcW w:w="2376" w:type="dxa"/>
            <w:vMerge w:val="continue"/>
            <w:tcBorders>
              <w:left w:val="nil"/>
              <w:right w:val="nil"/>
            </w:tcBorders>
            <w:shd w:val="clear" w:color="auto" w:fill="FFFFFF"/>
            <w:vAlign w:val="center"/>
          </w:tcPr>
          <w:p w14:paraId="386749F8">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02F699CE">
            <w:pPr>
              <w:spacing w:after="0" w:line="360" w:lineRule="auto"/>
              <w:jc w:val="left"/>
              <w:rPr>
                <w:b w:val="0"/>
                <w:color w:val="000000"/>
              </w:rPr>
            </w:pPr>
            <w:r>
              <w:rPr>
                <w:rFonts w:ascii="Arial" w:hAnsi="Arial"/>
                <w:b w:val="0"/>
                <w:i w:val="0"/>
                <w:color w:val="000000"/>
                <w:sz w:val="12"/>
              </w:rPr>
              <w:t>IADL disability only → Independent</w:t>
            </w:r>
          </w:p>
        </w:tc>
        <w:tc>
          <w:tcPr>
            <w:tcW w:w="2376" w:type="dxa"/>
            <w:tcBorders>
              <w:top w:val="nil"/>
              <w:left w:val="nil"/>
              <w:bottom w:val="nil"/>
              <w:right w:val="nil"/>
            </w:tcBorders>
            <w:shd w:val="clear" w:color="auto" w:fill="FFFFFF"/>
            <w:vAlign w:val="center"/>
          </w:tcPr>
          <w:p w14:paraId="0B8A4177">
            <w:pPr>
              <w:spacing w:after="0" w:line="360" w:lineRule="auto"/>
              <w:jc w:val="center"/>
              <w:rPr>
                <w:b w:val="0"/>
                <w:color w:val="000000"/>
              </w:rPr>
            </w:pPr>
            <w:r>
              <w:rPr>
                <w:rFonts w:ascii="Arial" w:hAnsi="Arial"/>
                <w:b w:val="0"/>
                <w:i w:val="0"/>
                <w:color w:val="000000"/>
                <w:sz w:val="12"/>
              </w:rPr>
              <w:t>1.60 (1.20–2.12)</w:t>
            </w:r>
          </w:p>
        </w:tc>
        <w:tc>
          <w:tcPr>
            <w:tcW w:w="2376" w:type="dxa"/>
            <w:tcBorders>
              <w:top w:val="nil"/>
              <w:left w:val="nil"/>
              <w:bottom w:val="nil"/>
              <w:right w:val="nil"/>
            </w:tcBorders>
            <w:shd w:val="clear" w:color="auto" w:fill="FFFFFF"/>
            <w:vAlign w:val="center"/>
          </w:tcPr>
          <w:p w14:paraId="35663761">
            <w:pPr>
              <w:spacing w:after="0" w:line="360" w:lineRule="auto"/>
              <w:jc w:val="center"/>
              <w:rPr>
                <w:b w:val="0"/>
                <w:color w:val="000000"/>
              </w:rPr>
            </w:pPr>
            <w:r>
              <w:rPr>
                <w:rFonts w:ascii="Arial" w:hAnsi="Arial"/>
                <w:b w:val="0"/>
                <w:i w:val="0"/>
                <w:color w:val="000000"/>
                <w:sz w:val="12"/>
              </w:rPr>
              <w:t>0.73 (0.38–1.37)</w:t>
            </w:r>
          </w:p>
        </w:tc>
        <w:tc>
          <w:tcPr>
            <w:tcW w:w="2376" w:type="dxa"/>
            <w:tcBorders>
              <w:top w:val="nil"/>
              <w:left w:val="nil"/>
              <w:bottom w:val="nil"/>
              <w:right w:val="nil"/>
            </w:tcBorders>
            <w:shd w:val="clear" w:color="auto" w:fill="FFFFFF"/>
            <w:vAlign w:val="center"/>
          </w:tcPr>
          <w:p w14:paraId="157048DF">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0F4DE7E5">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1F04A865">
        <w:trPr>
          <w:jc w:val="center"/>
        </w:trPr>
        <w:tc>
          <w:tcPr>
            <w:tcW w:w="2376" w:type="dxa"/>
            <w:vMerge w:val="continue"/>
            <w:tcBorders>
              <w:left w:val="nil"/>
              <w:right w:val="nil"/>
            </w:tcBorders>
            <w:shd w:val="clear" w:color="auto" w:fill="FFFFFF"/>
            <w:vAlign w:val="center"/>
          </w:tcPr>
          <w:p w14:paraId="7AB3EA8B">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477A4B29">
            <w:pPr>
              <w:spacing w:after="0" w:line="360" w:lineRule="auto"/>
              <w:jc w:val="left"/>
              <w:rPr>
                <w:b w:val="0"/>
                <w:color w:val="000000"/>
              </w:rPr>
            </w:pPr>
            <w:r>
              <w:rPr>
                <w:rFonts w:ascii="Arial" w:hAnsi="Arial"/>
                <w:b w:val="0"/>
                <w:i w:val="0"/>
                <w:color w:val="000000"/>
                <w:sz w:val="12"/>
              </w:rPr>
              <w:t>IADL disability only → BADL disability</w:t>
            </w:r>
          </w:p>
        </w:tc>
        <w:tc>
          <w:tcPr>
            <w:tcW w:w="2376" w:type="dxa"/>
            <w:tcBorders>
              <w:top w:val="nil"/>
              <w:left w:val="nil"/>
              <w:bottom w:val="nil"/>
              <w:right w:val="nil"/>
            </w:tcBorders>
            <w:shd w:val="clear" w:color="auto" w:fill="FFFFFF"/>
            <w:vAlign w:val="center"/>
          </w:tcPr>
          <w:p w14:paraId="7C9F11E5">
            <w:pPr>
              <w:spacing w:after="0" w:line="360" w:lineRule="auto"/>
              <w:jc w:val="center"/>
              <w:rPr>
                <w:b w:val="0"/>
                <w:color w:val="000000"/>
              </w:rPr>
            </w:pPr>
            <w:r>
              <w:rPr>
                <w:rFonts w:ascii="Arial" w:hAnsi="Arial"/>
                <w:b w:val="0"/>
                <w:i w:val="0"/>
                <w:color w:val="000000"/>
                <w:sz w:val="12"/>
              </w:rPr>
              <w:t>0.78 (0.54–1.12)</w:t>
            </w:r>
          </w:p>
        </w:tc>
        <w:tc>
          <w:tcPr>
            <w:tcW w:w="2376" w:type="dxa"/>
            <w:tcBorders>
              <w:top w:val="nil"/>
              <w:left w:val="nil"/>
              <w:bottom w:val="nil"/>
              <w:right w:val="nil"/>
            </w:tcBorders>
            <w:shd w:val="clear" w:color="auto" w:fill="FFFFFF"/>
            <w:vAlign w:val="center"/>
          </w:tcPr>
          <w:p w14:paraId="33B8F1EB">
            <w:pPr>
              <w:spacing w:after="0" w:line="360" w:lineRule="auto"/>
              <w:jc w:val="center"/>
              <w:rPr>
                <w:b w:val="0"/>
                <w:color w:val="000000"/>
              </w:rPr>
            </w:pPr>
            <w:r>
              <w:rPr>
                <w:rFonts w:ascii="Arial" w:hAnsi="Arial"/>
                <w:b w:val="0"/>
                <w:i w:val="0"/>
                <w:color w:val="000000"/>
                <w:sz w:val="12"/>
              </w:rPr>
              <w:t>0.93 (0.48–1.78)</w:t>
            </w:r>
          </w:p>
        </w:tc>
        <w:tc>
          <w:tcPr>
            <w:tcW w:w="2376" w:type="dxa"/>
            <w:tcBorders>
              <w:top w:val="nil"/>
              <w:left w:val="nil"/>
              <w:bottom w:val="nil"/>
              <w:right w:val="nil"/>
            </w:tcBorders>
            <w:shd w:val="clear" w:color="auto" w:fill="FFFFFF"/>
            <w:vAlign w:val="center"/>
          </w:tcPr>
          <w:p w14:paraId="17DF033E">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3D684E97">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534FDEB7">
        <w:trPr>
          <w:jc w:val="center"/>
        </w:trPr>
        <w:tc>
          <w:tcPr>
            <w:tcW w:w="2376" w:type="dxa"/>
            <w:vMerge w:val="continue"/>
            <w:tcBorders>
              <w:left w:val="nil"/>
              <w:right w:val="nil"/>
            </w:tcBorders>
            <w:shd w:val="clear" w:color="auto" w:fill="FFFFFF"/>
            <w:vAlign w:val="center"/>
          </w:tcPr>
          <w:p w14:paraId="0BF643DC">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2A665787">
            <w:pPr>
              <w:spacing w:after="0" w:line="360" w:lineRule="auto"/>
              <w:jc w:val="left"/>
              <w:rPr>
                <w:b w:val="0"/>
                <w:color w:val="000000"/>
              </w:rPr>
            </w:pPr>
            <w:r>
              <w:rPr>
                <w:rFonts w:ascii="Arial" w:hAnsi="Arial"/>
                <w:b w:val="0"/>
                <w:i w:val="0"/>
                <w:color w:val="000000"/>
                <w:sz w:val="12"/>
              </w:rPr>
              <w:t>BADL disability → Independent</w:t>
            </w:r>
          </w:p>
        </w:tc>
        <w:tc>
          <w:tcPr>
            <w:tcW w:w="2376" w:type="dxa"/>
            <w:tcBorders>
              <w:top w:val="nil"/>
              <w:left w:val="nil"/>
              <w:bottom w:val="nil"/>
              <w:right w:val="nil"/>
            </w:tcBorders>
            <w:shd w:val="clear" w:color="auto" w:fill="FFFFFF"/>
            <w:vAlign w:val="center"/>
          </w:tcPr>
          <w:p w14:paraId="38529EE3">
            <w:pPr>
              <w:spacing w:after="0" w:line="360" w:lineRule="auto"/>
              <w:jc w:val="center"/>
              <w:rPr>
                <w:b w:val="0"/>
                <w:color w:val="000000"/>
              </w:rPr>
            </w:pPr>
            <w:r>
              <w:rPr>
                <w:rFonts w:ascii="Arial" w:hAnsi="Arial"/>
                <w:b w:val="0"/>
                <w:i w:val="0"/>
                <w:color w:val="000000"/>
                <w:sz w:val="12"/>
              </w:rPr>
              <w:t>1.54 (1.33–1.79)</w:t>
            </w:r>
          </w:p>
        </w:tc>
        <w:tc>
          <w:tcPr>
            <w:tcW w:w="2376" w:type="dxa"/>
            <w:tcBorders>
              <w:top w:val="nil"/>
              <w:left w:val="nil"/>
              <w:bottom w:val="nil"/>
              <w:right w:val="nil"/>
            </w:tcBorders>
            <w:shd w:val="clear" w:color="auto" w:fill="FFFFFF"/>
            <w:vAlign w:val="center"/>
          </w:tcPr>
          <w:p w14:paraId="16712490">
            <w:pPr>
              <w:spacing w:after="0" w:line="360" w:lineRule="auto"/>
              <w:jc w:val="center"/>
              <w:rPr>
                <w:b w:val="0"/>
                <w:color w:val="000000"/>
              </w:rPr>
            </w:pPr>
            <w:r>
              <w:rPr>
                <w:rFonts w:ascii="Arial" w:hAnsi="Arial"/>
                <w:b w:val="0"/>
                <w:i w:val="0"/>
                <w:color w:val="000000"/>
                <w:sz w:val="12"/>
              </w:rPr>
              <w:t>1.17 (0.90–1.53)</w:t>
            </w:r>
          </w:p>
        </w:tc>
        <w:tc>
          <w:tcPr>
            <w:tcW w:w="2376" w:type="dxa"/>
            <w:tcBorders>
              <w:top w:val="nil"/>
              <w:left w:val="nil"/>
              <w:bottom w:val="nil"/>
              <w:right w:val="nil"/>
            </w:tcBorders>
            <w:shd w:val="clear" w:color="auto" w:fill="FFFFFF"/>
            <w:vAlign w:val="center"/>
          </w:tcPr>
          <w:p w14:paraId="0088FCBE">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49CCD7F3">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3B7F22BC">
        <w:trPr>
          <w:jc w:val="center"/>
        </w:trPr>
        <w:tc>
          <w:tcPr>
            <w:tcW w:w="2376" w:type="dxa"/>
            <w:vMerge w:val="continue"/>
            <w:tcBorders>
              <w:left w:val="nil"/>
              <w:bottom w:val="nil"/>
              <w:right w:val="nil"/>
            </w:tcBorders>
            <w:shd w:val="clear" w:color="auto" w:fill="FFFFFF"/>
            <w:vAlign w:val="center"/>
          </w:tcPr>
          <w:p w14:paraId="2D0D23D9">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1D82563A">
            <w:pPr>
              <w:spacing w:after="0" w:line="360" w:lineRule="auto"/>
              <w:jc w:val="left"/>
              <w:rPr>
                <w:b w:val="0"/>
                <w:color w:val="000000"/>
              </w:rPr>
            </w:pPr>
            <w:r>
              <w:rPr>
                <w:rFonts w:ascii="Arial" w:hAnsi="Arial"/>
                <w:b w:val="0"/>
                <w:i w:val="0"/>
                <w:color w:val="000000"/>
                <w:sz w:val="12"/>
              </w:rPr>
              <w:t>BADL disability → IADL disability only</w:t>
            </w:r>
          </w:p>
        </w:tc>
        <w:tc>
          <w:tcPr>
            <w:tcW w:w="2376" w:type="dxa"/>
            <w:tcBorders>
              <w:top w:val="nil"/>
              <w:left w:val="nil"/>
              <w:bottom w:val="nil"/>
              <w:right w:val="nil"/>
            </w:tcBorders>
            <w:shd w:val="clear" w:color="auto" w:fill="FFFFFF"/>
            <w:vAlign w:val="center"/>
          </w:tcPr>
          <w:p w14:paraId="304A1919">
            <w:pPr>
              <w:spacing w:after="0" w:line="360" w:lineRule="auto"/>
              <w:jc w:val="center"/>
              <w:rPr>
                <w:b w:val="0"/>
                <w:color w:val="000000"/>
              </w:rPr>
            </w:pPr>
            <w:r>
              <w:rPr>
                <w:rFonts w:ascii="Arial" w:hAnsi="Arial"/>
                <w:b w:val="0"/>
                <w:i w:val="0"/>
                <w:color w:val="000000"/>
                <w:sz w:val="12"/>
              </w:rPr>
              <w:t>0.77 (0.51–1.16)</w:t>
            </w:r>
          </w:p>
        </w:tc>
        <w:tc>
          <w:tcPr>
            <w:tcW w:w="2376" w:type="dxa"/>
            <w:tcBorders>
              <w:top w:val="nil"/>
              <w:left w:val="nil"/>
              <w:bottom w:val="nil"/>
              <w:right w:val="nil"/>
            </w:tcBorders>
            <w:shd w:val="clear" w:color="auto" w:fill="FFFFFF"/>
            <w:vAlign w:val="center"/>
          </w:tcPr>
          <w:p w14:paraId="7244E972">
            <w:pPr>
              <w:spacing w:after="0" w:line="360" w:lineRule="auto"/>
              <w:jc w:val="center"/>
              <w:rPr>
                <w:b w:val="0"/>
                <w:color w:val="000000"/>
              </w:rPr>
            </w:pPr>
            <w:r>
              <w:rPr>
                <w:rFonts w:ascii="Arial" w:hAnsi="Arial"/>
                <w:b w:val="0"/>
                <w:i w:val="0"/>
                <w:color w:val="000000"/>
                <w:sz w:val="12"/>
              </w:rPr>
              <w:t>1.00 (0.47–2.11)</w:t>
            </w:r>
          </w:p>
        </w:tc>
        <w:tc>
          <w:tcPr>
            <w:tcW w:w="2376" w:type="dxa"/>
            <w:tcBorders>
              <w:top w:val="nil"/>
              <w:left w:val="nil"/>
              <w:bottom w:val="nil"/>
              <w:right w:val="nil"/>
            </w:tcBorders>
            <w:shd w:val="clear" w:color="auto" w:fill="FFFFFF"/>
            <w:vAlign w:val="center"/>
          </w:tcPr>
          <w:p w14:paraId="1968AEAB">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48D97820">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17A7D4AC">
        <w:trPr>
          <w:jc w:val="center"/>
        </w:trPr>
        <w:tc>
          <w:tcPr>
            <w:tcW w:w="2376" w:type="dxa"/>
            <w:vMerge w:val="restart"/>
            <w:tcBorders>
              <w:top w:val="nil"/>
              <w:left w:val="nil"/>
              <w:right w:val="nil"/>
            </w:tcBorders>
            <w:shd w:val="clear" w:color="auto" w:fill="FFFFFF"/>
            <w:vAlign w:val="center"/>
          </w:tcPr>
          <w:p w14:paraId="43C2AE57">
            <w:pPr>
              <w:spacing w:after="0" w:line="360" w:lineRule="auto"/>
              <w:jc w:val="center"/>
              <w:rPr>
                <w:b w:val="0"/>
                <w:color w:val="000000"/>
              </w:rPr>
            </w:pPr>
            <w:r>
              <w:rPr>
                <w:rFonts w:ascii="Arial" w:hAnsi="Arial"/>
                <w:b w:val="0"/>
                <w:i w:val="0"/>
                <w:color w:val="000000"/>
                <w:sz w:val="12"/>
              </w:rPr>
              <w:t>Became inactive</w:t>
            </w:r>
          </w:p>
        </w:tc>
        <w:tc>
          <w:tcPr>
            <w:tcW w:w="2376" w:type="dxa"/>
            <w:tcBorders>
              <w:top w:val="nil"/>
              <w:left w:val="nil"/>
              <w:bottom w:val="nil"/>
              <w:right w:val="nil"/>
            </w:tcBorders>
            <w:shd w:val="clear" w:color="auto" w:fill="FFFFFF"/>
            <w:vAlign w:val="center"/>
          </w:tcPr>
          <w:p w14:paraId="7E7BCE46">
            <w:pPr>
              <w:spacing w:after="0" w:line="360" w:lineRule="auto"/>
              <w:jc w:val="left"/>
              <w:rPr>
                <w:b w:val="0"/>
                <w:color w:val="000000"/>
              </w:rPr>
            </w:pPr>
            <w:r>
              <w:rPr>
                <w:rFonts w:ascii="Arial" w:hAnsi="Arial"/>
                <w:b w:val="0"/>
                <w:i w:val="0"/>
                <w:color w:val="000000"/>
                <w:sz w:val="12"/>
              </w:rPr>
              <w:t>Independent → IADL disability only</w:t>
            </w:r>
          </w:p>
        </w:tc>
        <w:tc>
          <w:tcPr>
            <w:tcW w:w="2376" w:type="dxa"/>
            <w:tcBorders>
              <w:top w:val="nil"/>
              <w:left w:val="nil"/>
              <w:bottom w:val="nil"/>
              <w:right w:val="nil"/>
            </w:tcBorders>
            <w:shd w:val="clear" w:color="auto" w:fill="FFFFFF"/>
            <w:vAlign w:val="center"/>
          </w:tcPr>
          <w:p w14:paraId="18C29036">
            <w:pPr>
              <w:spacing w:after="0" w:line="360" w:lineRule="auto"/>
              <w:jc w:val="center"/>
              <w:rPr>
                <w:b w:val="0"/>
                <w:color w:val="000000"/>
              </w:rPr>
            </w:pPr>
            <w:r>
              <w:rPr>
                <w:rFonts w:ascii="Arial" w:hAnsi="Arial"/>
                <w:b w:val="0"/>
                <w:i w:val="0"/>
                <w:color w:val="000000"/>
                <w:sz w:val="12"/>
              </w:rPr>
              <w:t>0.88 (0.73–1.06)</w:t>
            </w:r>
          </w:p>
        </w:tc>
        <w:tc>
          <w:tcPr>
            <w:tcW w:w="2376" w:type="dxa"/>
            <w:tcBorders>
              <w:top w:val="nil"/>
              <w:left w:val="nil"/>
              <w:bottom w:val="nil"/>
              <w:right w:val="nil"/>
            </w:tcBorders>
            <w:shd w:val="clear" w:color="auto" w:fill="FFFFFF"/>
            <w:vAlign w:val="center"/>
          </w:tcPr>
          <w:p w14:paraId="2841F303">
            <w:pPr>
              <w:spacing w:after="0" w:line="360" w:lineRule="auto"/>
              <w:jc w:val="center"/>
              <w:rPr>
                <w:b w:val="0"/>
                <w:color w:val="000000"/>
              </w:rPr>
            </w:pPr>
            <w:r>
              <w:rPr>
                <w:rFonts w:ascii="Arial" w:hAnsi="Arial"/>
                <w:b w:val="0"/>
                <w:i w:val="0"/>
                <w:color w:val="000000"/>
                <w:sz w:val="12"/>
              </w:rPr>
              <w:t>0.81 (0.53–1.24)</w:t>
            </w:r>
          </w:p>
        </w:tc>
        <w:tc>
          <w:tcPr>
            <w:tcW w:w="2376" w:type="dxa"/>
            <w:tcBorders>
              <w:top w:val="nil"/>
              <w:left w:val="nil"/>
              <w:bottom w:val="nil"/>
              <w:right w:val="nil"/>
            </w:tcBorders>
            <w:shd w:val="clear" w:color="auto" w:fill="FFFFFF"/>
            <w:vAlign w:val="center"/>
          </w:tcPr>
          <w:p w14:paraId="23028793">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5FD45104">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77596E67">
        <w:trPr>
          <w:jc w:val="center"/>
        </w:trPr>
        <w:tc>
          <w:tcPr>
            <w:tcW w:w="2376" w:type="dxa"/>
            <w:vMerge w:val="continue"/>
            <w:tcBorders>
              <w:left w:val="nil"/>
              <w:right w:val="nil"/>
            </w:tcBorders>
            <w:shd w:val="clear" w:color="auto" w:fill="FFFFFF"/>
            <w:vAlign w:val="center"/>
          </w:tcPr>
          <w:p w14:paraId="2717CB29">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5C73386F">
            <w:pPr>
              <w:spacing w:after="0" w:line="360" w:lineRule="auto"/>
              <w:jc w:val="left"/>
              <w:rPr>
                <w:b w:val="0"/>
                <w:color w:val="000000"/>
              </w:rPr>
            </w:pPr>
            <w:r>
              <w:rPr>
                <w:rFonts w:ascii="Arial" w:hAnsi="Arial"/>
                <w:b w:val="0"/>
                <w:i w:val="0"/>
                <w:color w:val="000000"/>
                <w:sz w:val="12"/>
              </w:rPr>
              <w:t>Independent → BADL disability</w:t>
            </w:r>
          </w:p>
        </w:tc>
        <w:tc>
          <w:tcPr>
            <w:tcW w:w="2376" w:type="dxa"/>
            <w:tcBorders>
              <w:top w:val="nil"/>
              <w:left w:val="nil"/>
              <w:bottom w:val="nil"/>
              <w:right w:val="nil"/>
            </w:tcBorders>
            <w:shd w:val="clear" w:color="auto" w:fill="FFFFFF"/>
            <w:vAlign w:val="center"/>
          </w:tcPr>
          <w:p w14:paraId="6AE1E9DB">
            <w:pPr>
              <w:spacing w:after="0" w:line="360" w:lineRule="auto"/>
              <w:jc w:val="center"/>
              <w:rPr>
                <w:b w:val="0"/>
                <w:color w:val="000000"/>
              </w:rPr>
            </w:pPr>
            <w:r>
              <w:rPr>
                <w:rFonts w:ascii="Arial" w:hAnsi="Arial"/>
                <w:b w:val="0"/>
                <w:i w:val="0"/>
                <w:color w:val="000000"/>
                <w:sz w:val="12"/>
              </w:rPr>
              <w:t>0.99 (0.90–1.08)</w:t>
            </w:r>
          </w:p>
        </w:tc>
        <w:tc>
          <w:tcPr>
            <w:tcW w:w="2376" w:type="dxa"/>
            <w:tcBorders>
              <w:top w:val="nil"/>
              <w:left w:val="nil"/>
              <w:bottom w:val="nil"/>
              <w:right w:val="nil"/>
            </w:tcBorders>
            <w:shd w:val="clear" w:color="auto" w:fill="FFFFFF"/>
            <w:vAlign w:val="center"/>
          </w:tcPr>
          <w:p w14:paraId="0D05DD0D">
            <w:pPr>
              <w:spacing w:after="0" w:line="360" w:lineRule="auto"/>
              <w:jc w:val="center"/>
              <w:rPr>
                <w:b w:val="0"/>
                <w:color w:val="000000"/>
              </w:rPr>
            </w:pPr>
            <w:r>
              <w:rPr>
                <w:rFonts w:ascii="Arial" w:hAnsi="Arial"/>
                <w:b w:val="0"/>
                <w:i w:val="0"/>
                <w:color w:val="000000"/>
                <w:sz w:val="12"/>
              </w:rPr>
              <w:t>0.95 (0.77–1.17)</w:t>
            </w:r>
          </w:p>
        </w:tc>
        <w:tc>
          <w:tcPr>
            <w:tcW w:w="2376" w:type="dxa"/>
            <w:tcBorders>
              <w:top w:val="nil"/>
              <w:left w:val="nil"/>
              <w:bottom w:val="nil"/>
              <w:right w:val="nil"/>
            </w:tcBorders>
            <w:shd w:val="clear" w:color="auto" w:fill="FFFFFF"/>
            <w:vAlign w:val="center"/>
          </w:tcPr>
          <w:p w14:paraId="2CEA45F1">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02319220">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20A9D973">
        <w:trPr>
          <w:jc w:val="center"/>
        </w:trPr>
        <w:tc>
          <w:tcPr>
            <w:tcW w:w="2376" w:type="dxa"/>
            <w:vMerge w:val="continue"/>
            <w:tcBorders>
              <w:left w:val="nil"/>
              <w:right w:val="nil"/>
            </w:tcBorders>
            <w:shd w:val="clear" w:color="auto" w:fill="FFFFFF"/>
            <w:vAlign w:val="center"/>
          </w:tcPr>
          <w:p w14:paraId="4C10081D">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6CE129F1">
            <w:pPr>
              <w:spacing w:after="0" w:line="360" w:lineRule="auto"/>
              <w:jc w:val="left"/>
              <w:rPr>
                <w:b w:val="0"/>
                <w:color w:val="000000"/>
              </w:rPr>
            </w:pPr>
            <w:r>
              <w:rPr>
                <w:rFonts w:ascii="Arial" w:hAnsi="Arial"/>
                <w:b w:val="0"/>
                <w:i w:val="0"/>
                <w:color w:val="000000"/>
                <w:sz w:val="12"/>
              </w:rPr>
              <w:t>IADL disability only → Independent</w:t>
            </w:r>
          </w:p>
        </w:tc>
        <w:tc>
          <w:tcPr>
            <w:tcW w:w="2376" w:type="dxa"/>
            <w:tcBorders>
              <w:top w:val="nil"/>
              <w:left w:val="nil"/>
              <w:bottom w:val="nil"/>
              <w:right w:val="nil"/>
            </w:tcBorders>
            <w:shd w:val="clear" w:color="auto" w:fill="FFFFFF"/>
            <w:vAlign w:val="center"/>
          </w:tcPr>
          <w:p w14:paraId="7089EC66">
            <w:pPr>
              <w:spacing w:after="0" w:line="360" w:lineRule="auto"/>
              <w:jc w:val="center"/>
              <w:rPr>
                <w:b w:val="0"/>
                <w:color w:val="000000"/>
              </w:rPr>
            </w:pPr>
            <w:r>
              <w:rPr>
                <w:rFonts w:ascii="Arial" w:hAnsi="Arial"/>
                <w:b w:val="0"/>
                <w:i w:val="0"/>
                <w:color w:val="000000"/>
                <w:sz w:val="12"/>
              </w:rPr>
              <w:t>1.18 (0.89–1.56)</w:t>
            </w:r>
          </w:p>
        </w:tc>
        <w:tc>
          <w:tcPr>
            <w:tcW w:w="2376" w:type="dxa"/>
            <w:tcBorders>
              <w:top w:val="nil"/>
              <w:left w:val="nil"/>
              <w:bottom w:val="nil"/>
              <w:right w:val="nil"/>
            </w:tcBorders>
            <w:shd w:val="clear" w:color="auto" w:fill="FFFFFF"/>
            <w:vAlign w:val="center"/>
          </w:tcPr>
          <w:p w14:paraId="2CF1413D">
            <w:pPr>
              <w:spacing w:after="0" w:line="360" w:lineRule="auto"/>
              <w:jc w:val="center"/>
              <w:rPr>
                <w:b w:val="0"/>
                <w:color w:val="000000"/>
              </w:rPr>
            </w:pPr>
            <w:r>
              <w:rPr>
                <w:rFonts w:ascii="Arial" w:hAnsi="Arial"/>
                <w:b w:val="0"/>
                <w:i w:val="0"/>
                <w:color w:val="000000"/>
                <w:sz w:val="12"/>
              </w:rPr>
              <w:t>0.66 (0.40–1.08)</w:t>
            </w:r>
          </w:p>
        </w:tc>
        <w:tc>
          <w:tcPr>
            <w:tcW w:w="2376" w:type="dxa"/>
            <w:tcBorders>
              <w:top w:val="nil"/>
              <w:left w:val="nil"/>
              <w:bottom w:val="nil"/>
              <w:right w:val="nil"/>
            </w:tcBorders>
            <w:shd w:val="clear" w:color="auto" w:fill="FFFFFF"/>
            <w:vAlign w:val="center"/>
          </w:tcPr>
          <w:p w14:paraId="214C0A3D">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60F9F00A">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2C6B2FEF">
        <w:trPr>
          <w:jc w:val="center"/>
        </w:trPr>
        <w:tc>
          <w:tcPr>
            <w:tcW w:w="2376" w:type="dxa"/>
            <w:vMerge w:val="continue"/>
            <w:tcBorders>
              <w:left w:val="nil"/>
              <w:right w:val="nil"/>
            </w:tcBorders>
            <w:shd w:val="clear" w:color="auto" w:fill="FFFFFF"/>
            <w:vAlign w:val="center"/>
          </w:tcPr>
          <w:p w14:paraId="797C4E29">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11CE39E5">
            <w:pPr>
              <w:spacing w:after="0" w:line="360" w:lineRule="auto"/>
              <w:jc w:val="left"/>
              <w:rPr>
                <w:b w:val="0"/>
                <w:color w:val="000000"/>
              </w:rPr>
            </w:pPr>
            <w:r>
              <w:rPr>
                <w:rFonts w:ascii="Arial" w:hAnsi="Arial"/>
                <w:b w:val="0"/>
                <w:i w:val="0"/>
                <w:color w:val="000000"/>
                <w:sz w:val="12"/>
              </w:rPr>
              <w:t>IADL disability only → BADL disability</w:t>
            </w:r>
          </w:p>
        </w:tc>
        <w:tc>
          <w:tcPr>
            <w:tcW w:w="2376" w:type="dxa"/>
            <w:tcBorders>
              <w:top w:val="nil"/>
              <w:left w:val="nil"/>
              <w:bottom w:val="nil"/>
              <w:right w:val="nil"/>
            </w:tcBorders>
            <w:shd w:val="clear" w:color="auto" w:fill="FFFFFF"/>
            <w:vAlign w:val="center"/>
          </w:tcPr>
          <w:p w14:paraId="3085C40F">
            <w:pPr>
              <w:spacing w:after="0" w:line="360" w:lineRule="auto"/>
              <w:jc w:val="center"/>
              <w:rPr>
                <w:b w:val="0"/>
                <w:color w:val="000000"/>
              </w:rPr>
            </w:pPr>
            <w:r>
              <w:rPr>
                <w:rFonts w:ascii="Arial" w:hAnsi="Arial"/>
                <w:b w:val="0"/>
                <w:i w:val="0"/>
                <w:color w:val="000000"/>
                <w:sz w:val="12"/>
              </w:rPr>
              <w:t>1.10 (0.84–1.45)</w:t>
            </w:r>
          </w:p>
        </w:tc>
        <w:tc>
          <w:tcPr>
            <w:tcW w:w="2376" w:type="dxa"/>
            <w:tcBorders>
              <w:top w:val="nil"/>
              <w:left w:val="nil"/>
              <w:bottom w:val="nil"/>
              <w:right w:val="nil"/>
            </w:tcBorders>
            <w:shd w:val="clear" w:color="auto" w:fill="FFFFFF"/>
            <w:vAlign w:val="center"/>
          </w:tcPr>
          <w:p w14:paraId="7FDF8CDD">
            <w:pPr>
              <w:spacing w:after="0" w:line="360" w:lineRule="auto"/>
              <w:jc w:val="center"/>
              <w:rPr>
                <w:b w:val="0"/>
                <w:color w:val="000000"/>
              </w:rPr>
            </w:pPr>
            <w:r>
              <w:rPr>
                <w:rFonts w:ascii="Arial" w:hAnsi="Arial"/>
                <w:b w:val="0"/>
                <w:i w:val="0"/>
                <w:color w:val="000000"/>
                <w:sz w:val="12"/>
              </w:rPr>
              <w:t>1.39 (0.90–2.14)</w:t>
            </w:r>
          </w:p>
        </w:tc>
        <w:tc>
          <w:tcPr>
            <w:tcW w:w="2376" w:type="dxa"/>
            <w:tcBorders>
              <w:top w:val="nil"/>
              <w:left w:val="nil"/>
              <w:bottom w:val="nil"/>
              <w:right w:val="nil"/>
            </w:tcBorders>
            <w:shd w:val="clear" w:color="auto" w:fill="FFFFFF"/>
            <w:vAlign w:val="center"/>
          </w:tcPr>
          <w:p w14:paraId="4D0BB382">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1DFD5971">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17A2EB16">
        <w:trPr>
          <w:jc w:val="center"/>
        </w:trPr>
        <w:tc>
          <w:tcPr>
            <w:tcW w:w="2376" w:type="dxa"/>
            <w:vMerge w:val="continue"/>
            <w:tcBorders>
              <w:left w:val="nil"/>
              <w:right w:val="nil"/>
            </w:tcBorders>
            <w:shd w:val="clear" w:color="auto" w:fill="FFFFFF"/>
            <w:vAlign w:val="center"/>
          </w:tcPr>
          <w:p w14:paraId="1115B536">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294DC255">
            <w:pPr>
              <w:spacing w:after="0" w:line="360" w:lineRule="auto"/>
              <w:jc w:val="left"/>
              <w:rPr>
                <w:b w:val="0"/>
                <w:color w:val="000000"/>
              </w:rPr>
            </w:pPr>
            <w:r>
              <w:rPr>
                <w:rFonts w:ascii="Arial" w:hAnsi="Arial"/>
                <w:b w:val="0"/>
                <w:i w:val="0"/>
                <w:color w:val="000000"/>
                <w:sz w:val="12"/>
              </w:rPr>
              <w:t>BADL disability → Independent</w:t>
            </w:r>
          </w:p>
        </w:tc>
        <w:tc>
          <w:tcPr>
            <w:tcW w:w="2376" w:type="dxa"/>
            <w:tcBorders>
              <w:top w:val="nil"/>
              <w:left w:val="nil"/>
              <w:bottom w:val="nil"/>
              <w:right w:val="nil"/>
            </w:tcBorders>
            <w:shd w:val="clear" w:color="auto" w:fill="FFFFFF"/>
            <w:vAlign w:val="center"/>
          </w:tcPr>
          <w:p w14:paraId="06C1C7C7">
            <w:pPr>
              <w:spacing w:after="0" w:line="360" w:lineRule="auto"/>
              <w:jc w:val="center"/>
              <w:rPr>
                <w:b w:val="0"/>
                <w:color w:val="000000"/>
              </w:rPr>
            </w:pPr>
            <w:r>
              <w:rPr>
                <w:rFonts w:ascii="Arial" w:hAnsi="Arial"/>
                <w:b w:val="0"/>
                <w:i w:val="0"/>
                <w:color w:val="000000"/>
                <w:sz w:val="12"/>
              </w:rPr>
              <w:t>1.30 (1.13–1.49)</w:t>
            </w:r>
          </w:p>
        </w:tc>
        <w:tc>
          <w:tcPr>
            <w:tcW w:w="2376" w:type="dxa"/>
            <w:tcBorders>
              <w:top w:val="nil"/>
              <w:left w:val="nil"/>
              <w:bottom w:val="nil"/>
              <w:right w:val="nil"/>
            </w:tcBorders>
            <w:shd w:val="clear" w:color="auto" w:fill="FFFFFF"/>
            <w:vAlign w:val="center"/>
          </w:tcPr>
          <w:p w14:paraId="6FB0EA9C">
            <w:pPr>
              <w:spacing w:after="0" w:line="360" w:lineRule="auto"/>
              <w:jc w:val="center"/>
              <w:rPr>
                <w:b w:val="0"/>
                <w:color w:val="000000"/>
              </w:rPr>
            </w:pPr>
            <w:r>
              <w:rPr>
                <w:rFonts w:ascii="Arial" w:hAnsi="Arial"/>
                <w:b w:val="0"/>
                <w:i w:val="0"/>
                <w:color w:val="000000"/>
                <w:sz w:val="12"/>
              </w:rPr>
              <w:t>0.99 (0.78–1.25)</w:t>
            </w:r>
          </w:p>
        </w:tc>
        <w:tc>
          <w:tcPr>
            <w:tcW w:w="2376" w:type="dxa"/>
            <w:tcBorders>
              <w:top w:val="nil"/>
              <w:left w:val="nil"/>
              <w:bottom w:val="nil"/>
              <w:right w:val="nil"/>
            </w:tcBorders>
            <w:shd w:val="clear" w:color="auto" w:fill="FFFFFF"/>
            <w:vAlign w:val="center"/>
          </w:tcPr>
          <w:p w14:paraId="2D777334">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6C70441B">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4391C966">
        <w:trPr>
          <w:jc w:val="center"/>
        </w:trPr>
        <w:tc>
          <w:tcPr>
            <w:tcW w:w="2376" w:type="dxa"/>
            <w:vMerge w:val="continue"/>
            <w:tcBorders>
              <w:left w:val="nil"/>
              <w:bottom w:val="nil"/>
              <w:right w:val="nil"/>
            </w:tcBorders>
            <w:shd w:val="clear" w:color="auto" w:fill="FFFFFF"/>
            <w:vAlign w:val="center"/>
          </w:tcPr>
          <w:p w14:paraId="77F953F6">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37118FDF">
            <w:pPr>
              <w:spacing w:after="0" w:line="360" w:lineRule="auto"/>
              <w:jc w:val="left"/>
              <w:rPr>
                <w:b w:val="0"/>
                <w:color w:val="000000"/>
              </w:rPr>
            </w:pPr>
            <w:r>
              <w:rPr>
                <w:rFonts w:ascii="Arial" w:hAnsi="Arial"/>
                <w:b w:val="0"/>
                <w:i w:val="0"/>
                <w:color w:val="000000"/>
                <w:sz w:val="12"/>
              </w:rPr>
              <w:t>BADL disability → IADL disability only</w:t>
            </w:r>
          </w:p>
        </w:tc>
        <w:tc>
          <w:tcPr>
            <w:tcW w:w="2376" w:type="dxa"/>
            <w:tcBorders>
              <w:top w:val="nil"/>
              <w:left w:val="nil"/>
              <w:bottom w:val="nil"/>
              <w:right w:val="nil"/>
            </w:tcBorders>
            <w:shd w:val="clear" w:color="auto" w:fill="FFFFFF"/>
            <w:vAlign w:val="center"/>
          </w:tcPr>
          <w:p w14:paraId="20B4C276">
            <w:pPr>
              <w:spacing w:after="0" w:line="360" w:lineRule="auto"/>
              <w:jc w:val="center"/>
              <w:rPr>
                <w:b w:val="0"/>
                <w:color w:val="000000"/>
              </w:rPr>
            </w:pPr>
            <w:r>
              <w:rPr>
                <w:rFonts w:ascii="Arial" w:hAnsi="Arial"/>
                <w:b w:val="0"/>
                <w:i w:val="0"/>
                <w:color w:val="000000"/>
                <w:sz w:val="12"/>
              </w:rPr>
              <w:t>0.96 (0.69–1.33)</w:t>
            </w:r>
          </w:p>
        </w:tc>
        <w:tc>
          <w:tcPr>
            <w:tcW w:w="2376" w:type="dxa"/>
            <w:tcBorders>
              <w:top w:val="nil"/>
              <w:left w:val="nil"/>
              <w:bottom w:val="nil"/>
              <w:right w:val="nil"/>
            </w:tcBorders>
            <w:shd w:val="clear" w:color="auto" w:fill="FFFFFF"/>
            <w:vAlign w:val="center"/>
          </w:tcPr>
          <w:p w14:paraId="662998AD">
            <w:pPr>
              <w:spacing w:after="0" w:line="360" w:lineRule="auto"/>
              <w:jc w:val="center"/>
              <w:rPr>
                <w:b w:val="0"/>
                <w:color w:val="000000"/>
              </w:rPr>
            </w:pPr>
            <w:r>
              <w:rPr>
                <w:rFonts w:ascii="Arial" w:hAnsi="Arial"/>
                <w:b w:val="0"/>
                <w:i w:val="0"/>
                <w:color w:val="000000"/>
                <w:sz w:val="12"/>
              </w:rPr>
              <w:t>1.37 (0.78–2.41)</w:t>
            </w:r>
          </w:p>
        </w:tc>
        <w:tc>
          <w:tcPr>
            <w:tcW w:w="2376" w:type="dxa"/>
            <w:tcBorders>
              <w:top w:val="nil"/>
              <w:left w:val="nil"/>
              <w:bottom w:val="nil"/>
              <w:right w:val="nil"/>
            </w:tcBorders>
            <w:shd w:val="clear" w:color="auto" w:fill="FFFFFF"/>
            <w:vAlign w:val="center"/>
          </w:tcPr>
          <w:p w14:paraId="339188EB">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025B37B0">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59E51362">
        <w:trPr>
          <w:jc w:val="center"/>
        </w:trPr>
        <w:tc>
          <w:tcPr>
            <w:tcW w:w="2376" w:type="dxa"/>
            <w:vMerge w:val="restart"/>
            <w:tcBorders>
              <w:top w:val="nil"/>
              <w:left w:val="nil"/>
              <w:right w:val="nil"/>
            </w:tcBorders>
            <w:shd w:val="clear" w:color="auto" w:fill="FFFFFF"/>
            <w:vAlign w:val="center"/>
          </w:tcPr>
          <w:p w14:paraId="0D98708E">
            <w:pPr>
              <w:spacing w:after="0" w:line="360" w:lineRule="auto"/>
              <w:jc w:val="center"/>
              <w:rPr>
                <w:b w:val="0"/>
                <w:color w:val="000000"/>
              </w:rPr>
            </w:pPr>
            <w:r>
              <w:rPr>
                <w:rFonts w:ascii="Arial" w:hAnsi="Arial"/>
                <w:b w:val="0"/>
                <w:i w:val="0"/>
                <w:color w:val="000000"/>
                <w:sz w:val="12"/>
              </w:rPr>
              <w:t>Stable active</w:t>
            </w:r>
          </w:p>
        </w:tc>
        <w:tc>
          <w:tcPr>
            <w:tcW w:w="2376" w:type="dxa"/>
            <w:tcBorders>
              <w:top w:val="nil"/>
              <w:left w:val="nil"/>
              <w:bottom w:val="nil"/>
              <w:right w:val="nil"/>
            </w:tcBorders>
            <w:shd w:val="clear" w:color="auto" w:fill="FFFFFF"/>
            <w:vAlign w:val="center"/>
          </w:tcPr>
          <w:p w14:paraId="662747B3">
            <w:pPr>
              <w:spacing w:after="0" w:line="360" w:lineRule="auto"/>
              <w:jc w:val="left"/>
              <w:rPr>
                <w:b w:val="0"/>
                <w:color w:val="000000"/>
              </w:rPr>
            </w:pPr>
            <w:r>
              <w:rPr>
                <w:rFonts w:ascii="Arial" w:hAnsi="Arial"/>
                <w:b w:val="0"/>
                <w:i w:val="0"/>
                <w:color w:val="000000"/>
                <w:sz w:val="12"/>
              </w:rPr>
              <w:t>Independent → IADL disability only</w:t>
            </w:r>
          </w:p>
        </w:tc>
        <w:tc>
          <w:tcPr>
            <w:tcW w:w="2376" w:type="dxa"/>
            <w:tcBorders>
              <w:top w:val="nil"/>
              <w:left w:val="nil"/>
              <w:bottom w:val="nil"/>
              <w:right w:val="nil"/>
            </w:tcBorders>
            <w:shd w:val="clear" w:color="auto" w:fill="FFFFFF"/>
            <w:vAlign w:val="center"/>
          </w:tcPr>
          <w:p w14:paraId="7F7DDBBB">
            <w:pPr>
              <w:spacing w:after="0" w:line="360" w:lineRule="auto"/>
              <w:jc w:val="center"/>
              <w:rPr>
                <w:b w:val="0"/>
                <w:color w:val="000000"/>
              </w:rPr>
            </w:pPr>
            <w:r>
              <w:rPr>
                <w:rFonts w:ascii="Arial" w:hAnsi="Arial"/>
                <w:b w:val="0"/>
                <w:i w:val="0"/>
                <w:color w:val="000000"/>
                <w:sz w:val="12"/>
              </w:rPr>
              <w:t>0.73 (0.59–0.90)</w:t>
            </w:r>
          </w:p>
        </w:tc>
        <w:tc>
          <w:tcPr>
            <w:tcW w:w="2376" w:type="dxa"/>
            <w:tcBorders>
              <w:top w:val="nil"/>
              <w:left w:val="nil"/>
              <w:bottom w:val="nil"/>
              <w:right w:val="nil"/>
            </w:tcBorders>
            <w:shd w:val="clear" w:color="auto" w:fill="FFFFFF"/>
            <w:vAlign w:val="center"/>
          </w:tcPr>
          <w:p w14:paraId="23F1B75E">
            <w:pPr>
              <w:spacing w:after="0" w:line="360" w:lineRule="auto"/>
              <w:jc w:val="center"/>
              <w:rPr>
                <w:b w:val="0"/>
                <w:color w:val="000000"/>
              </w:rPr>
            </w:pPr>
            <w:r>
              <w:rPr>
                <w:rFonts w:ascii="Arial" w:hAnsi="Arial"/>
                <w:b w:val="0"/>
                <w:i w:val="0"/>
                <w:color w:val="000000"/>
                <w:sz w:val="12"/>
              </w:rPr>
              <w:t>0.66 (0.41–1.07)</w:t>
            </w:r>
          </w:p>
        </w:tc>
        <w:tc>
          <w:tcPr>
            <w:tcW w:w="2376" w:type="dxa"/>
            <w:tcBorders>
              <w:top w:val="nil"/>
              <w:left w:val="nil"/>
              <w:bottom w:val="nil"/>
              <w:right w:val="nil"/>
            </w:tcBorders>
            <w:shd w:val="clear" w:color="auto" w:fill="FFFFFF"/>
            <w:vAlign w:val="center"/>
          </w:tcPr>
          <w:p w14:paraId="3C6881E4">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542783A4">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55E61075">
        <w:trPr>
          <w:jc w:val="center"/>
        </w:trPr>
        <w:tc>
          <w:tcPr>
            <w:tcW w:w="2376" w:type="dxa"/>
            <w:vMerge w:val="continue"/>
            <w:tcBorders>
              <w:left w:val="nil"/>
              <w:right w:val="nil"/>
            </w:tcBorders>
            <w:shd w:val="clear" w:color="auto" w:fill="FFFFFF"/>
            <w:vAlign w:val="center"/>
          </w:tcPr>
          <w:p w14:paraId="432C54C2">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67071836">
            <w:pPr>
              <w:spacing w:after="0" w:line="360" w:lineRule="auto"/>
              <w:jc w:val="left"/>
              <w:rPr>
                <w:b w:val="0"/>
                <w:color w:val="000000"/>
              </w:rPr>
            </w:pPr>
            <w:r>
              <w:rPr>
                <w:rFonts w:ascii="Arial" w:hAnsi="Arial"/>
                <w:b w:val="0"/>
                <w:i w:val="0"/>
                <w:color w:val="000000"/>
                <w:sz w:val="12"/>
              </w:rPr>
              <w:t>Independent → BADL disability</w:t>
            </w:r>
          </w:p>
        </w:tc>
        <w:tc>
          <w:tcPr>
            <w:tcW w:w="2376" w:type="dxa"/>
            <w:tcBorders>
              <w:top w:val="nil"/>
              <w:left w:val="nil"/>
              <w:bottom w:val="nil"/>
              <w:right w:val="nil"/>
            </w:tcBorders>
            <w:shd w:val="clear" w:color="auto" w:fill="FFFFFF"/>
            <w:vAlign w:val="center"/>
          </w:tcPr>
          <w:p w14:paraId="168E50BF">
            <w:pPr>
              <w:spacing w:after="0" w:line="360" w:lineRule="auto"/>
              <w:jc w:val="center"/>
              <w:rPr>
                <w:b w:val="0"/>
                <w:color w:val="000000"/>
              </w:rPr>
            </w:pPr>
            <w:r>
              <w:rPr>
                <w:rFonts w:ascii="Arial" w:hAnsi="Arial"/>
                <w:b w:val="0"/>
                <w:i w:val="0"/>
                <w:color w:val="000000"/>
                <w:sz w:val="12"/>
              </w:rPr>
              <w:t>0.80 (0.72–0.89)</w:t>
            </w:r>
          </w:p>
        </w:tc>
        <w:tc>
          <w:tcPr>
            <w:tcW w:w="2376" w:type="dxa"/>
            <w:tcBorders>
              <w:top w:val="nil"/>
              <w:left w:val="nil"/>
              <w:bottom w:val="nil"/>
              <w:right w:val="nil"/>
            </w:tcBorders>
            <w:shd w:val="clear" w:color="auto" w:fill="FFFFFF"/>
            <w:vAlign w:val="center"/>
          </w:tcPr>
          <w:p w14:paraId="2F3CC9D3">
            <w:pPr>
              <w:spacing w:after="0" w:line="360" w:lineRule="auto"/>
              <w:jc w:val="center"/>
              <w:rPr>
                <w:b w:val="0"/>
                <w:color w:val="000000"/>
              </w:rPr>
            </w:pPr>
            <w:r>
              <w:rPr>
                <w:rFonts w:ascii="Arial" w:hAnsi="Arial"/>
                <w:b w:val="0"/>
                <w:i w:val="0"/>
                <w:color w:val="000000"/>
                <w:sz w:val="12"/>
              </w:rPr>
              <w:t>0.86 (0.69–1.08)</w:t>
            </w:r>
          </w:p>
        </w:tc>
        <w:tc>
          <w:tcPr>
            <w:tcW w:w="2376" w:type="dxa"/>
            <w:tcBorders>
              <w:top w:val="nil"/>
              <w:left w:val="nil"/>
              <w:bottom w:val="nil"/>
              <w:right w:val="nil"/>
            </w:tcBorders>
            <w:shd w:val="clear" w:color="auto" w:fill="FFFFFF"/>
            <w:vAlign w:val="center"/>
          </w:tcPr>
          <w:p w14:paraId="2207F9B8">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52BCA5C6">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0706A43F">
        <w:trPr>
          <w:jc w:val="center"/>
        </w:trPr>
        <w:tc>
          <w:tcPr>
            <w:tcW w:w="2376" w:type="dxa"/>
            <w:vMerge w:val="continue"/>
            <w:tcBorders>
              <w:left w:val="nil"/>
              <w:right w:val="nil"/>
            </w:tcBorders>
            <w:shd w:val="clear" w:color="auto" w:fill="FFFFFF"/>
            <w:vAlign w:val="center"/>
          </w:tcPr>
          <w:p w14:paraId="3E37ECF4">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734D435D">
            <w:pPr>
              <w:spacing w:after="0" w:line="360" w:lineRule="auto"/>
              <w:jc w:val="left"/>
              <w:rPr>
                <w:b w:val="0"/>
                <w:color w:val="000000"/>
              </w:rPr>
            </w:pPr>
            <w:r>
              <w:rPr>
                <w:rFonts w:ascii="Arial" w:hAnsi="Arial"/>
                <w:b w:val="0"/>
                <w:i w:val="0"/>
                <w:color w:val="000000"/>
                <w:sz w:val="12"/>
              </w:rPr>
              <w:t>IADL disability only → Independent</w:t>
            </w:r>
          </w:p>
        </w:tc>
        <w:tc>
          <w:tcPr>
            <w:tcW w:w="2376" w:type="dxa"/>
            <w:tcBorders>
              <w:top w:val="nil"/>
              <w:left w:val="nil"/>
              <w:bottom w:val="nil"/>
              <w:right w:val="nil"/>
            </w:tcBorders>
            <w:shd w:val="clear" w:color="auto" w:fill="FFFFFF"/>
            <w:vAlign w:val="center"/>
          </w:tcPr>
          <w:p w14:paraId="62D418D4">
            <w:pPr>
              <w:spacing w:after="0" w:line="360" w:lineRule="auto"/>
              <w:jc w:val="center"/>
              <w:rPr>
                <w:b w:val="0"/>
                <w:color w:val="000000"/>
              </w:rPr>
            </w:pPr>
            <w:r>
              <w:rPr>
                <w:rFonts w:ascii="Arial" w:hAnsi="Arial"/>
                <w:b w:val="0"/>
                <w:i w:val="0"/>
                <w:color w:val="000000"/>
                <w:sz w:val="12"/>
              </w:rPr>
              <w:t>1.71 (1.23–2.36)</w:t>
            </w:r>
          </w:p>
        </w:tc>
        <w:tc>
          <w:tcPr>
            <w:tcW w:w="2376" w:type="dxa"/>
            <w:tcBorders>
              <w:top w:val="nil"/>
              <w:left w:val="nil"/>
              <w:bottom w:val="nil"/>
              <w:right w:val="nil"/>
            </w:tcBorders>
            <w:shd w:val="clear" w:color="auto" w:fill="FFFFFF"/>
            <w:vAlign w:val="center"/>
          </w:tcPr>
          <w:p w14:paraId="15AA5F37">
            <w:pPr>
              <w:spacing w:after="0" w:line="360" w:lineRule="auto"/>
              <w:jc w:val="center"/>
              <w:rPr>
                <w:b w:val="0"/>
                <w:color w:val="000000"/>
              </w:rPr>
            </w:pPr>
            <w:r>
              <w:rPr>
                <w:rFonts w:ascii="Arial" w:hAnsi="Arial"/>
                <w:b w:val="0"/>
                <w:i w:val="0"/>
                <w:color w:val="000000"/>
                <w:sz w:val="12"/>
              </w:rPr>
              <w:t>1.15 (0.69–1.92)</w:t>
            </w:r>
          </w:p>
        </w:tc>
        <w:tc>
          <w:tcPr>
            <w:tcW w:w="2376" w:type="dxa"/>
            <w:tcBorders>
              <w:top w:val="nil"/>
              <w:left w:val="nil"/>
              <w:bottom w:val="nil"/>
              <w:right w:val="nil"/>
            </w:tcBorders>
            <w:shd w:val="clear" w:color="auto" w:fill="FFFFFF"/>
            <w:vAlign w:val="center"/>
          </w:tcPr>
          <w:p w14:paraId="057BF62F">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0671D6DE">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2A685FE3">
        <w:trPr>
          <w:jc w:val="center"/>
        </w:trPr>
        <w:tc>
          <w:tcPr>
            <w:tcW w:w="2376" w:type="dxa"/>
            <w:vMerge w:val="continue"/>
            <w:tcBorders>
              <w:left w:val="nil"/>
              <w:right w:val="nil"/>
            </w:tcBorders>
            <w:shd w:val="clear" w:color="auto" w:fill="FFFFFF"/>
            <w:vAlign w:val="center"/>
          </w:tcPr>
          <w:p w14:paraId="6E29BD11">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0611B332">
            <w:pPr>
              <w:spacing w:after="0" w:line="360" w:lineRule="auto"/>
              <w:jc w:val="left"/>
              <w:rPr>
                <w:b w:val="0"/>
                <w:color w:val="000000"/>
              </w:rPr>
            </w:pPr>
            <w:r>
              <w:rPr>
                <w:rFonts w:ascii="Arial" w:hAnsi="Arial"/>
                <w:b w:val="0"/>
                <w:i w:val="0"/>
                <w:color w:val="000000"/>
                <w:sz w:val="12"/>
              </w:rPr>
              <w:t>IADL disability only → BADL disability</w:t>
            </w:r>
          </w:p>
        </w:tc>
        <w:tc>
          <w:tcPr>
            <w:tcW w:w="2376" w:type="dxa"/>
            <w:tcBorders>
              <w:top w:val="nil"/>
              <w:left w:val="nil"/>
              <w:bottom w:val="nil"/>
              <w:right w:val="nil"/>
            </w:tcBorders>
            <w:shd w:val="clear" w:color="auto" w:fill="FFFFFF"/>
            <w:vAlign w:val="center"/>
          </w:tcPr>
          <w:p w14:paraId="3DB34AFC">
            <w:pPr>
              <w:spacing w:after="0" w:line="360" w:lineRule="auto"/>
              <w:jc w:val="center"/>
              <w:rPr>
                <w:b w:val="0"/>
                <w:color w:val="000000"/>
              </w:rPr>
            </w:pPr>
            <w:r>
              <w:rPr>
                <w:rFonts w:ascii="Arial" w:hAnsi="Arial"/>
                <w:b w:val="0"/>
                <w:i w:val="0"/>
                <w:color w:val="000000"/>
                <w:sz w:val="12"/>
              </w:rPr>
              <w:t>0.73 (0.46–1.14)</w:t>
            </w:r>
          </w:p>
        </w:tc>
        <w:tc>
          <w:tcPr>
            <w:tcW w:w="2376" w:type="dxa"/>
            <w:tcBorders>
              <w:top w:val="nil"/>
              <w:left w:val="nil"/>
              <w:bottom w:val="nil"/>
              <w:right w:val="nil"/>
            </w:tcBorders>
            <w:shd w:val="clear" w:color="auto" w:fill="FFFFFF"/>
            <w:vAlign w:val="center"/>
          </w:tcPr>
          <w:p w14:paraId="48D759E8">
            <w:pPr>
              <w:spacing w:after="0" w:line="360" w:lineRule="auto"/>
              <w:jc w:val="center"/>
              <w:rPr>
                <w:b w:val="0"/>
                <w:color w:val="000000"/>
              </w:rPr>
            </w:pPr>
            <w:r>
              <w:rPr>
                <w:rFonts w:ascii="Arial" w:hAnsi="Arial"/>
                <w:b w:val="0"/>
                <w:i w:val="0"/>
                <w:color w:val="000000"/>
                <w:sz w:val="12"/>
              </w:rPr>
              <w:t>1.09 (0.60–1.96)</w:t>
            </w:r>
          </w:p>
        </w:tc>
        <w:tc>
          <w:tcPr>
            <w:tcW w:w="2376" w:type="dxa"/>
            <w:tcBorders>
              <w:top w:val="nil"/>
              <w:left w:val="nil"/>
              <w:bottom w:val="nil"/>
              <w:right w:val="nil"/>
            </w:tcBorders>
            <w:shd w:val="clear" w:color="auto" w:fill="FFFFFF"/>
            <w:vAlign w:val="center"/>
          </w:tcPr>
          <w:p w14:paraId="6E9ACBE1">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08EE8485">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0D676251">
        <w:trPr>
          <w:jc w:val="center"/>
        </w:trPr>
        <w:tc>
          <w:tcPr>
            <w:tcW w:w="2376" w:type="dxa"/>
            <w:vMerge w:val="continue"/>
            <w:tcBorders>
              <w:left w:val="nil"/>
              <w:right w:val="nil"/>
            </w:tcBorders>
            <w:shd w:val="clear" w:color="auto" w:fill="FFFFFF"/>
            <w:vAlign w:val="center"/>
          </w:tcPr>
          <w:p w14:paraId="3C76E307">
            <w:pPr>
              <w:spacing w:after="0" w:line="360" w:lineRule="auto"/>
              <w:jc w:val="center"/>
              <w:rPr>
                <w:b w:val="0"/>
                <w:color w:val="000000"/>
              </w:rPr>
            </w:pPr>
          </w:p>
        </w:tc>
        <w:tc>
          <w:tcPr>
            <w:tcW w:w="2376" w:type="dxa"/>
            <w:tcBorders>
              <w:top w:val="nil"/>
              <w:left w:val="nil"/>
              <w:bottom w:val="nil"/>
              <w:right w:val="nil"/>
            </w:tcBorders>
            <w:shd w:val="clear" w:color="auto" w:fill="FFFFFF"/>
            <w:vAlign w:val="center"/>
          </w:tcPr>
          <w:p w14:paraId="16947C06">
            <w:pPr>
              <w:spacing w:after="0" w:line="360" w:lineRule="auto"/>
              <w:jc w:val="left"/>
              <w:rPr>
                <w:b w:val="0"/>
                <w:color w:val="000000"/>
              </w:rPr>
            </w:pPr>
            <w:r>
              <w:rPr>
                <w:rFonts w:ascii="Arial" w:hAnsi="Arial"/>
                <w:b w:val="0"/>
                <w:i w:val="0"/>
                <w:color w:val="000000"/>
                <w:sz w:val="12"/>
              </w:rPr>
              <w:t>BADL disability → Independent</w:t>
            </w:r>
          </w:p>
        </w:tc>
        <w:tc>
          <w:tcPr>
            <w:tcW w:w="2376" w:type="dxa"/>
            <w:tcBorders>
              <w:top w:val="nil"/>
              <w:left w:val="nil"/>
              <w:bottom w:val="nil"/>
              <w:right w:val="nil"/>
            </w:tcBorders>
            <w:shd w:val="clear" w:color="auto" w:fill="FFFFFF"/>
            <w:vAlign w:val="center"/>
          </w:tcPr>
          <w:p w14:paraId="00BF6FB1">
            <w:pPr>
              <w:spacing w:after="0" w:line="360" w:lineRule="auto"/>
              <w:jc w:val="center"/>
              <w:rPr>
                <w:b w:val="0"/>
                <w:color w:val="000000"/>
              </w:rPr>
            </w:pPr>
            <w:r>
              <w:rPr>
                <w:rFonts w:ascii="Arial" w:hAnsi="Arial"/>
                <w:b w:val="0"/>
                <w:i w:val="0"/>
                <w:color w:val="000000"/>
                <w:sz w:val="12"/>
              </w:rPr>
              <w:t>1.90 (1.64–2.21)</w:t>
            </w:r>
          </w:p>
        </w:tc>
        <w:tc>
          <w:tcPr>
            <w:tcW w:w="2376" w:type="dxa"/>
            <w:tcBorders>
              <w:top w:val="nil"/>
              <w:left w:val="nil"/>
              <w:bottom w:val="nil"/>
              <w:right w:val="nil"/>
            </w:tcBorders>
            <w:shd w:val="clear" w:color="auto" w:fill="FFFFFF"/>
            <w:vAlign w:val="center"/>
          </w:tcPr>
          <w:p w14:paraId="7155F87F">
            <w:pPr>
              <w:spacing w:after="0" w:line="360" w:lineRule="auto"/>
              <w:jc w:val="center"/>
              <w:rPr>
                <w:b w:val="0"/>
                <w:color w:val="000000"/>
              </w:rPr>
            </w:pPr>
            <w:r>
              <w:rPr>
                <w:rFonts w:ascii="Arial" w:hAnsi="Arial"/>
                <w:b w:val="0"/>
                <w:i w:val="0"/>
                <w:color w:val="000000"/>
                <w:sz w:val="12"/>
              </w:rPr>
              <w:t>1.53 (1.17–2.00)</w:t>
            </w:r>
          </w:p>
        </w:tc>
        <w:tc>
          <w:tcPr>
            <w:tcW w:w="2376" w:type="dxa"/>
            <w:tcBorders>
              <w:top w:val="nil"/>
              <w:left w:val="nil"/>
              <w:bottom w:val="nil"/>
              <w:right w:val="nil"/>
            </w:tcBorders>
            <w:shd w:val="clear" w:color="auto" w:fill="FFFFFF"/>
            <w:vAlign w:val="center"/>
          </w:tcPr>
          <w:p w14:paraId="063D891E">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nil"/>
              <w:right w:val="nil"/>
            </w:tcBorders>
            <w:shd w:val="clear" w:color="auto" w:fill="FFFFFF"/>
            <w:vAlign w:val="center"/>
          </w:tcPr>
          <w:p w14:paraId="32A6FBE7">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r w14:paraId="1614FAD0">
        <w:trPr>
          <w:jc w:val="center"/>
        </w:trPr>
        <w:tc>
          <w:tcPr>
            <w:tcW w:w="2376" w:type="dxa"/>
            <w:vMerge w:val="continue"/>
            <w:tcBorders>
              <w:left w:val="nil"/>
              <w:bottom w:val="single" w:color="000000" w:sz="12" w:space="0"/>
              <w:right w:val="nil"/>
            </w:tcBorders>
            <w:shd w:val="clear" w:color="auto" w:fill="FFFFFF"/>
            <w:vAlign w:val="center"/>
          </w:tcPr>
          <w:p w14:paraId="154E8825">
            <w:pPr>
              <w:spacing w:after="0" w:line="360" w:lineRule="auto"/>
              <w:jc w:val="center"/>
              <w:rPr>
                <w:b w:val="0"/>
                <w:color w:val="000000"/>
              </w:rPr>
            </w:pPr>
          </w:p>
        </w:tc>
        <w:tc>
          <w:tcPr>
            <w:tcW w:w="2376" w:type="dxa"/>
            <w:tcBorders>
              <w:top w:val="nil"/>
              <w:left w:val="nil"/>
              <w:bottom w:val="single" w:color="000000" w:sz="12" w:space="0"/>
              <w:right w:val="nil"/>
            </w:tcBorders>
            <w:shd w:val="clear" w:color="auto" w:fill="FFFFFF"/>
            <w:vAlign w:val="center"/>
          </w:tcPr>
          <w:p w14:paraId="5F2E4773">
            <w:pPr>
              <w:spacing w:after="0" w:line="360" w:lineRule="auto"/>
              <w:jc w:val="left"/>
              <w:rPr>
                <w:b w:val="0"/>
                <w:color w:val="000000"/>
              </w:rPr>
            </w:pPr>
            <w:r>
              <w:rPr>
                <w:rFonts w:ascii="Arial" w:hAnsi="Arial"/>
                <w:b w:val="0"/>
                <w:i w:val="0"/>
                <w:color w:val="000000"/>
                <w:sz w:val="12"/>
              </w:rPr>
              <w:t>BADL disability → IADL disability only</w:t>
            </w:r>
          </w:p>
        </w:tc>
        <w:tc>
          <w:tcPr>
            <w:tcW w:w="2376" w:type="dxa"/>
            <w:tcBorders>
              <w:top w:val="nil"/>
              <w:left w:val="nil"/>
              <w:bottom w:val="single" w:color="000000" w:sz="12" w:space="0"/>
              <w:right w:val="nil"/>
            </w:tcBorders>
            <w:shd w:val="clear" w:color="auto" w:fill="FFFFFF"/>
            <w:vAlign w:val="center"/>
          </w:tcPr>
          <w:p w14:paraId="7564C46F">
            <w:pPr>
              <w:spacing w:after="0" w:line="360" w:lineRule="auto"/>
              <w:jc w:val="center"/>
              <w:rPr>
                <w:b w:val="0"/>
                <w:color w:val="000000"/>
              </w:rPr>
            </w:pPr>
            <w:r>
              <w:rPr>
                <w:rFonts w:ascii="Arial" w:hAnsi="Arial"/>
                <w:b w:val="0"/>
                <w:i w:val="0"/>
                <w:color w:val="000000"/>
                <w:sz w:val="12"/>
              </w:rPr>
              <w:t>0.74 (0.47–1.17)</w:t>
            </w:r>
          </w:p>
        </w:tc>
        <w:tc>
          <w:tcPr>
            <w:tcW w:w="2376" w:type="dxa"/>
            <w:tcBorders>
              <w:top w:val="nil"/>
              <w:left w:val="nil"/>
              <w:bottom w:val="single" w:color="000000" w:sz="12" w:space="0"/>
              <w:right w:val="nil"/>
            </w:tcBorders>
            <w:shd w:val="clear" w:color="auto" w:fill="FFFFFF"/>
            <w:vAlign w:val="center"/>
          </w:tcPr>
          <w:p w14:paraId="3A581566">
            <w:pPr>
              <w:spacing w:after="0" w:line="360" w:lineRule="auto"/>
              <w:jc w:val="center"/>
              <w:rPr>
                <w:b w:val="0"/>
                <w:color w:val="000000"/>
              </w:rPr>
            </w:pPr>
            <w:r>
              <w:rPr>
                <w:rFonts w:ascii="Arial" w:hAnsi="Arial"/>
                <w:b w:val="0"/>
                <w:i w:val="0"/>
                <w:color w:val="000000"/>
                <w:sz w:val="12"/>
              </w:rPr>
              <w:t>0.72 (0.28–1.88)</w:t>
            </w:r>
          </w:p>
        </w:tc>
        <w:tc>
          <w:tcPr>
            <w:tcW w:w="2376" w:type="dxa"/>
            <w:tcBorders>
              <w:top w:val="nil"/>
              <w:left w:val="nil"/>
              <w:bottom w:val="single" w:color="000000" w:sz="12" w:space="0"/>
              <w:right w:val="nil"/>
            </w:tcBorders>
            <w:shd w:val="clear" w:color="auto" w:fill="FFFFFF"/>
            <w:vAlign w:val="center"/>
          </w:tcPr>
          <w:p w14:paraId="5888C7E8">
            <w:pPr>
              <w:spacing w:after="0" w:line="360" w:lineRule="auto"/>
              <w:jc w:val="center"/>
              <w:rPr>
                <w:b w:val="0"/>
                <w:color w:val="000000"/>
              </w:rPr>
            </w:pPr>
            <w:r>
              <w:rPr>
                <w:rFonts w:ascii="Arial" w:hAnsi="Arial"/>
                <w:b w:val="0"/>
                <w:i w:val="0"/>
                <w:color w:val="000000"/>
                <w:sz w:val="12"/>
              </w:rPr>
              <w:t>All eligible MHAS intervals</w:t>
            </w:r>
          </w:p>
        </w:tc>
        <w:tc>
          <w:tcPr>
            <w:tcW w:w="2376" w:type="dxa"/>
            <w:tcBorders>
              <w:top w:val="nil"/>
              <w:left w:val="nil"/>
              <w:bottom w:val="single" w:color="000000" w:sz="12" w:space="0"/>
              <w:right w:val="nil"/>
            </w:tcBorders>
            <w:shd w:val="clear" w:color="auto" w:fill="FFFFFF"/>
            <w:vAlign w:val="center"/>
          </w:tcPr>
          <w:p w14:paraId="4115369F">
            <w:pPr>
              <w:spacing w:after="0" w:line="360" w:lineRule="auto"/>
              <w:jc w:val="center"/>
              <w:rPr>
                <w:b w:val="0"/>
                <w:color w:val="000000"/>
              </w:rPr>
            </w:pPr>
            <w:r>
              <w:rPr>
                <w:rFonts w:ascii="Arial" w:hAnsi="Arial"/>
                <w:b w:val="0"/>
                <w:i w:val="0"/>
                <w:color w:val="000000"/>
                <w:sz w:val="12"/>
              </w:rPr>
              <w:t>Interval length ≤5 years; 5,553 eligible person-intervals contributed by 5,553 participants</w:t>
            </w:r>
          </w:p>
        </w:tc>
      </w:tr>
    </w:tbl>
    <w:p w14:paraId="499B5602">
      <w:r>
        <w:br w:type="page"/>
      </w:r>
    </w:p>
    <w:p w14:paraId="2459E744">
      <w:pPr>
        <w:spacing w:before="160" w:after="80"/>
      </w:pPr>
      <w:r>
        <w:rPr>
          <w:rFonts w:ascii="Arial" w:hAnsi="Arial"/>
          <w:b/>
          <w:i w:val="0"/>
          <w:color w:val="1F4D78"/>
          <w:sz w:val="24"/>
        </w:rPr>
        <w:t>Table S12</w:t>
      </w:r>
    </w:p>
    <w:p w14:paraId="27E804D6">
      <w:pPr>
        <w:spacing w:after="80"/>
      </w:pPr>
      <w:r>
        <w:rPr>
          <w:rFonts w:hint="eastAsia" w:ascii="Arial" w:hAnsi="Arial"/>
          <w:b w:val="0"/>
          <w:i/>
          <w:color w:val="555555"/>
          <w:sz w:val="16"/>
        </w:rPr>
        <w:t>Extended complete-case adjustment analysis. The extended model included the primary adjustment covariates plus smoking status, alcohol consumption, and body-mass index. Hazard ratios compare each physical-activity change category with Stable inactive as the reference group. Cohort-specific complete-case participant counts were HRS 26,336, ELSA 8,935, SHARE 33,222, CHARLS 3,277, and MHAS 11,522.</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2"/>
        <w:gridCol w:w="2645"/>
        <w:gridCol w:w="1209"/>
        <w:gridCol w:w="1917"/>
        <w:gridCol w:w="1927"/>
        <w:gridCol w:w="1855"/>
        <w:gridCol w:w="1734"/>
        <w:gridCol w:w="1187"/>
      </w:tblGrid>
      <w:tr w14:paraId="26B29BBB">
        <w:trPr>
          <w:tblHeader/>
          <w:jc w:val="center"/>
        </w:trPr>
        <w:tc>
          <w:tcPr>
            <w:tcW w:w="1782" w:type="dxa"/>
            <w:tcBorders>
              <w:top w:val="single" w:color="000000" w:sz="12" w:space="0"/>
              <w:left w:val="nil"/>
              <w:bottom w:val="single" w:color="000000" w:sz="4" w:space="0"/>
              <w:right w:val="nil"/>
              <w:tl2br w:val="nil"/>
            </w:tcBorders>
            <w:shd w:val="clear" w:color="auto" w:fill="FFFFFF"/>
            <w:vAlign w:val="center"/>
          </w:tcPr>
          <w:p w14:paraId="39CD240C">
            <w:pPr>
              <w:spacing w:after="0" w:line="360" w:lineRule="auto"/>
              <w:jc w:val="center"/>
              <w:rPr>
                <w:b w:val="0"/>
                <w:color w:val="000000"/>
              </w:rPr>
            </w:pPr>
            <w:r>
              <w:rPr>
                <w:rFonts w:ascii="Arial" w:hAnsi="Arial"/>
                <w:b w:val="0"/>
                <w:i w:val="0"/>
                <w:color w:val="000000"/>
                <w:sz w:val="14"/>
              </w:rPr>
              <w:t>Physical activity change</w:t>
            </w:r>
          </w:p>
        </w:tc>
        <w:tc>
          <w:tcPr>
            <w:tcW w:w="2645" w:type="dxa"/>
            <w:tcBorders>
              <w:top w:val="single" w:color="000000" w:sz="12" w:space="0"/>
              <w:left w:val="nil"/>
              <w:bottom w:val="single" w:color="000000" w:sz="4" w:space="0"/>
              <w:right w:val="nil"/>
            </w:tcBorders>
            <w:shd w:val="clear" w:color="auto" w:fill="FFFFFF"/>
            <w:vAlign w:val="center"/>
          </w:tcPr>
          <w:p w14:paraId="00354C8B">
            <w:pPr>
              <w:spacing w:after="0" w:line="360" w:lineRule="auto"/>
              <w:jc w:val="center"/>
              <w:rPr>
                <w:b w:val="0"/>
                <w:color w:val="000000"/>
              </w:rPr>
            </w:pPr>
            <w:r>
              <w:rPr>
                <w:rFonts w:ascii="Arial" w:hAnsi="Arial"/>
                <w:b w:val="0"/>
                <w:i w:val="0"/>
                <w:color w:val="000000"/>
                <w:sz w:val="14"/>
              </w:rPr>
              <w:t>Functional-state transition</w:t>
            </w:r>
          </w:p>
        </w:tc>
        <w:tc>
          <w:tcPr>
            <w:tcW w:w="1209" w:type="dxa"/>
            <w:tcBorders>
              <w:top w:val="single" w:color="000000" w:sz="12" w:space="0"/>
              <w:left w:val="nil"/>
              <w:bottom w:val="single" w:color="000000" w:sz="4" w:space="0"/>
              <w:right w:val="nil"/>
            </w:tcBorders>
            <w:shd w:val="clear" w:color="auto" w:fill="FFFFFF"/>
            <w:vAlign w:val="center"/>
          </w:tcPr>
          <w:p w14:paraId="7CE02E6F">
            <w:pPr>
              <w:spacing w:after="0" w:line="360" w:lineRule="auto"/>
              <w:jc w:val="center"/>
              <w:rPr>
                <w:b w:val="0"/>
                <w:color w:val="000000"/>
              </w:rPr>
            </w:pPr>
            <w:r>
              <w:rPr>
                <w:rFonts w:ascii="Arial" w:hAnsi="Arial"/>
                <w:b w:val="0"/>
                <w:i w:val="0"/>
                <w:color w:val="000000"/>
                <w:sz w:val="14"/>
              </w:rPr>
              <w:t>Pooled HR</w:t>
            </w:r>
          </w:p>
        </w:tc>
        <w:tc>
          <w:tcPr>
            <w:tcW w:w="1917" w:type="dxa"/>
            <w:tcBorders>
              <w:top w:val="single" w:color="000000" w:sz="12" w:space="0"/>
              <w:left w:val="nil"/>
              <w:bottom w:val="single" w:color="000000" w:sz="4" w:space="0"/>
              <w:right w:val="nil"/>
            </w:tcBorders>
            <w:shd w:val="clear" w:color="auto" w:fill="FFFFFF"/>
            <w:vAlign w:val="center"/>
          </w:tcPr>
          <w:p w14:paraId="6377BEFE">
            <w:pPr>
              <w:spacing w:after="0" w:line="360" w:lineRule="auto"/>
              <w:jc w:val="center"/>
              <w:rPr>
                <w:b w:val="0"/>
                <w:color w:val="000000"/>
              </w:rPr>
            </w:pPr>
            <w:r>
              <w:rPr>
                <w:rFonts w:ascii="Arial" w:hAnsi="Arial"/>
                <w:b w:val="0"/>
                <w:i w:val="0"/>
                <w:color w:val="000000"/>
                <w:sz w:val="14"/>
              </w:rPr>
              <w:t>95% CI</w:t>
            </w:r>
          </w:p>
        </w:tc>
        <w:tc>
          <w:tcPr>
            <w:tcW w:w="1927" w:type="dxa"/>
            <w:tcBorders>
              <w:top w:val="single" w:color="000000" w:sz="12" w:space="0"/>
              <w:left w:val="nil"/>
              <w:bottom w:val="single" w:color="000000" w:sz="4" w:space="0"/>
              <w:right w:val="nil"/>
            </w:tcBorders>
            <w:shd w:val="clear" w:color="auto" w:fill="FFFFFF"/>
            <w:vAlign w:val="center"/>
          </w:tcPr>
          <w:p w14:paraId="12BEF390">
            <w:pPr>
              <w:spacing w:after="0" w:line="360" w:lineRule="auto"/>
              <w:jc w:val="center"/>
              <w:rPr>
                <w:b w:val="0"/>
                <w:color w:val="000000"/>
              </w:rPr>
            </w:pPr>
            <w:r>
              <w:rPr>
                <w:rFonts w:ascii="Arial" w:hAnsi="Arial"/>
                <w:b w:val="0"/>
                <w:i w:val="0"/>
                <w:color w:val="000000"/>
                <w:sz w:val="14"/>
              </w:rPr>
              <w:t>95% prediction interval</w:t>
            </w:r>
          </w:p>
        </w:tc>
        <w:tc>
          <w:tcPr>
            <w:tcW w:w="1855" w:type="dxa"/>
            <w:tcBorders>
              <w:top w:val="single" w:color="000000" w:sz="12" w:space="0"/>
              <w:left w:val="nil"/>
              <w:bottom w:val="single" w:color="000000" w:sz="4" w:space="0"/>
              <w:right w:val="nil"/>
            </w:tcBorders>
            <w:shd w:val="clear" w:color="auto" w:fill="FFFFFF"/>
            <w:vAlign w:val="center"/>
          </w:tcPr>
          <w:p w14:paraId="0EAF2CE6">
            <w:pPr>
              <w:spacing w:after="0" w:line="360" w:lineRule="auto"/>
              <w:jc w:val="center"/>
              <w:rPr>
                <w:b w:val="0"/>
                <w:color w:val="000000"/>
              </w:rPr>
            </w:pPr>
            <w:r>
              <w:rPr>
                <w:rFonts w:ascii="Arial" w:hAnsi="Arial"/>
                <w:b w:val="0"/>
                <w:i w:val="0"/>
                <w:color w:val="000000"/>
                <w:sz w:val="14"/>
              </w:rPr>
              <w:t>I² (%)</w:t>
            </w:r>
          </w:p>
        </w:tc>
        <w:tc>
          <w:tcPr>
            <w:tcW w:w="1734" w:type="dxa"/>
            <w:tcBorders>
              <w:top w:val="single" w:color="000000" w:sz="12" w:space="0"/>
              <w:left w:val="nil"/>
              <w:bottom w:val="single" w:color="000000" w:sz="4" w:space="0"/>
              <w:right w:val="nil"/>
            </w:tcBorders>
            <w:shd w:val="clear" w:color="auto" w:fill="FFFFFF"/>
            <w:vAlign w:val="center"/>
          </w:tcPr>
          <w:p w14:paraId="044E7727">
            <w:pPr>
              <w:spacing w:after="0" w:line="360" w:lineRule="auto"/>
              <w:jc w:val="center"/>
              <w:rPr>
                <w:b w:val="0"/>
                <w:color w:val="000000"/>
              </w:rPr>
            </w:pPr>
            <w:r>
              <w:rPr>
                <w:rFonts w:ascii="Arial" w:hAnsi="Arial"/>
                <w:b w:val="0"/>
                <w:i w:val="0"/>
                <w:color w:val="000000"/>
                <w:sz w:val="14"/>
              </w:rPr>
              <w:t>τ²</w:t>
            </w:r>
          </w:p>
        </w:tc>
        <w:tc>
          <w:tcPr>
            <w:tcW w:w="1187" w:type="dxa"/>
            <w:tcBorders>
              <w:top w:val="single" w:color="000000" w:sz="12" w:space="0"/>
              <w:left w:val="nil"/>
              <w:bottom w:val="single" w:color="000000" w:sz="4" w:space="0"/>
              <w:right w:val="nil"/>
            </w:tcBorders>
            <w:shd w:val="clear" w:color="auto" w:fill="FFFFFF"/>
            <w:vAlign w:val="center"/>
          </w:tcPr>
          <w:p w14:paraId="712D34F1">
            <w:pPr>
              <w:spacing w:after="0" w:line="360" w:lineRule="auto"/>
              <w:jc w:val="center"/>
              <w:rPr>
                <w:b w:val="0"/>
                <w:color w:val="000000"/>
              </w:rPr>
            </w:pPr>
            <w:r>
              <w:rPr>
                <w:rFonts w:ascii="Arial" w:hAnsi="Arial"/>
                <w:b w:val="0"/>
                <w:i w:val="0"/>
                <w:color w:val="000000"/>
                <w:sz w:val="14"/>
              </w:rPr>
              <w:t>k</w:t>
            </w:r>
          </w:p>
        </w:tc>
      </w:tr>
      <w:tr w14:paraId="29693AB9">
        <w:trPr>
          <w:jc w:val="center"/>
        </w:trPr>
        <w:tc>
          <w:tcPr>
            <w:tcW w:w="1782" w:type="dxa"/>
            <w:vMerge w:val="restart"/>
            <w:tcBorders>
              <w:top w:val="single" w:color="000000" w:sz="4" w:space="0"/>
              <w:left w:val="nil"/>
              <w:right w:val="nil"/>
            </w:tcBorders>
            <w:shd w:val="clear" w:color="auto" w:fill="FFFFFF"/>
            <w:vAlign w:val="center"/>
          </w:tcPr>
          <w:p w14:paraId="4300AF0C">
            <w:pPr>
              <w:spacing w:after="0" w:line="360" w:lineRule="auto"/>
              <w:jc w:val="center"/>
              <w:rPr>
                <w:b w:val="0"/>
                <w:color w:val="000000"/>
              </w:rPr>
            </w:pPr>
            <w:r>
              <w:rPr>
                <w:rFonts w:ascii="Arial" w:hAnsi="Arial"/>
                <w:b w:val="0"/>
                <w:i w:val="0"/>
                <w:color w:val="000000"/>
                <w:sz w:val="14"/>
              </w:rPr>
              <w:t>Became active</w:t>
            </w:r>
          </w:p>
        </w:tc>
        <w:tc>
          <w:tcPr>
            <w:tcW w:w="2645" w:type="dxa"/>
            <w:tcBorders>
              <w:top w:val="single" w:color="000000" w:sz="4" w:space="0"/>
              <w:left w:val="nil"/>
              <w:bottom w:val="nil"/>
              <w:right w:val="nil"/>
            </w:tcBorders>
            <w:shd w:val="clear" w:color="auto" w:fill="FFFFFF"/>
            <w:vAlign w:val="center"/>
          </w:tcPr>
          <w:p w14:paraId="7416EBDA">
            <w:pPr>
              <w:spacing w:after="0" w:line="360" w:lineRule="auto"/>
              <w:jc w:val="left"/>
              <w:rPr>
                <w:b w:val="0"/>
                <w:color w:val="000000"/>
              </w:rPr>
            </w:pPr>
            <w:r>
              <w:rPr>
                <w:rFonts w:ascii="Arial" w:hAnsi="Arial"/>
                <w:b w:val="0"/>
                <w:i w:val="0"/>
                <w:color w:val="000000"/>
                <w:sz w:val="14"/>
              </w:rPr>
              <w:t>Independent-to-IADL disability only</w:t>
            </w:r>
          </w:p>
        </w:tc>
        <w:tc>
          <w:tcPr>
            <w:tcW w:w="1209" w:type="dxa"/>
            <w:tcBorders>
              <w:top w:val="single" w:color="000000" w:sz="4" w:space="0"/>
              <w:left w:val="nil"/>
              <w:bottom w:val="nil"/>
              <w:right w:val="nil"/>
            </w:tcBorders>
            <w:shd w:val="clear" w:color="auto" w:fill="FFFFFF"/>
            <w:vAlign w:val="center"/>
          </w:tcPr>
          <w:p w14:paraId="0C0B4523">
            <w:pPr>
              <w:spacing w:after="0" w:line="360" w:lineRule="auto"/>
              <w:jc w:val="center"/>
              <w:rPr>
                <w:b w:val="0"/>
                <w:color w:val="000000"/>
              </w:rPr>
            </w:pPr>
            <w:r>
              <w:rPr>
                <w:rFonts w:ascii="Arial" w:hAnsi="Arial"/>
                <w:b w:val="0"/>
                <w:i w:val="0"/>
                <w:color w:val="000000"/>
                <w:sz w:val="14"/>
              </w:rPr>
              <w:t>0.67</w:t>
            </w:r>
          </w:p>
        </w:tc>
        <w:tc>
          <w:tcPr>
            <w:tcW w:w="1917" w:type="dxa"/>
            <w:tcBorders>
              <w:top w:val="single" w:color="000000" w:sz="4" w:space="0"/>
              <w:left w:val="nil"/>
              <w:bottom w:val="nil"/>
              <w:right w:val="nil"/>
            </w:tcBorders>
            <w:shd w:val="clear" w:color="auto" w:fill="FFFFFF"/>
            <w:vAlign w:val="center"/>
          </w:tcPr>
          <w:p w14:paraId="08EBCEEF">
            <w:pPr>
              <w:spacing w:after="0" w:line="360" w:lineRule="auto"/>
              <w:jc w:val="center"/>
              <w:rPr>
                <w:b w:val="0"/>
                <w:color w:val="000000"/>
              </w:rPr>
            </w:pPr>
            <w:r>
              <w:rPr>
                <w:rFonts w:ascii="Arial" w:hAnsi="Arial"/>
                <w:b w:val="0"/>
                <w:i w:val="0"/>
                <w:color w:val="000000"/>
                <w:sz w:val="14"/>
              </w:rPr>
              <w:t>0.51–0.89</w:t>
            </w:r>
          </w:p>
        </w:tc>
        <w:tc>
          <w:tcPr>
            <w:tcW w:w="1927" w:type="dxa"/>
            <w:tcBorders>
              <w:top w:val="single" w:color="000000" w:sz="4" w:space="0"/>
              <w:left w:val="nil"/>
              <w:bottom w:val="nil"/>
              <w:right w:val="nil"/>
            </w:tcBorders>
            <w:shd w:val="clear" w:color="auto" w:fill="FFFFFF"/>
            <w:vAlign w:val="center"/>
          </w:tcPr>
          <w:p w14:paraId="07D8F5E7">
            <w:pPr>
              <w:spacing w:after="0" w:line="360" w:lineRule="auto"/>
              <w:jc w:val="center"/>
              <w:rPr>
                <w:b w:val="0"/>
                <w:color w:val="000000"/>
              </w:rPr>
            </w:pPr>
            <w:r>
              <w:rPr>
                <w:rFonts w:ascii="Arial" w:hAnsi="Arial"/>
                <w:b w:val="0"/>
                <w:i w:val="0"/>
                <w:color w:val="000000"/>
                <w:sz w:val="14"/>
              </w:rPr>
              <w:t>0.37–1.22</w:t>
            </w:r>
          </w:p>
        </w:tc>
        <w:tc>
          <w:tcPr>
            <w:tcW w:w="1855" w:type="dxa"/>
            <w:tcBorders>
              <w:top w:val="single" w:color="000000" w:sz="4" w:space="0"/>
              <w:left w:val="nil"/>
              <w:bottom w:val="nil"/>
              <w:right w:val="nil"/>
            </w:tcBorders>
            <w:shd w:val="clear" w:color="auto" w:fill="FFFFFF"/>
            <w:vAlign w:val="center"/>
          </w:tcPr>
          <w:p w14:paraId="16B6BBF4">
            <w:pPr>
              <w:spacing w:after="0" w:line="360" w:lineRule="auto"/>
              <w:jc w:val="center"/>
              <w:rPr>
                <w:b w:val="0"/>
                <w:color w:val="000000"/>
              </w:rPr>
            </w:pPr>
            <w:r>
              <w:rPr>
                <w:rFonts w:ascii="Arial" w:hAnsi="Arial"/>
                <w:b w:val="0"/>
                <w:i w:val="0"/>
                <w:color w:val="000000"/>
                <w:sz w:val="14"/>
              </w:rPr>
              <w:t>76.7</w:t>
            </w:r>
          </w:p>
        </w:tc>
        <w:tc>
          <w:tcPr>
            <w:tcW w:w="1734" w:type="dxa"/>
            <w:tcBorders>
              <w:top w:val="single" w:color="000000" w:sz="4" w:space="0"/>
              <w:left w:val="nil"/>
              <w:bottom w:val="nil"/>
              <w:right w:val="nil"/>
            </w:tcBorders>
            <w:shd w:val="clear" w:color="auto" w:fill="FFFFFF"/>
            <w:vAlign w:val="center"/>
          </w:tcPr>
          <w:p w14:paraId="33E6804D">
            <w:pPr>
              <w:spacing w:after="0" w:line="360" w:lineRule="auto"/>
              <w:jc w:val="center"/>
              <w:rPr>
                <w:b w:val="0"/>
                <w:color w:val="000000"/>
              </w:rPr>
            </w:pPr>
            <w:r>
              <w:rPr>
                <w:rFonts w:ascii="Arial" w:hAnsi="Arial"/>
                <w:b w:val="0"/>
                <w:i w:val="0"/>
                <w:color w:val="000000"/>
                <w:sz w:val="14"/>
              </w:rPr>
              <w:t>0.036</w:t>
            </w:r>
          </w:p>
        </w:tc>
        <w:tc>
          <w:tcPr>
            <w:tcW w:w="1187" w:type="dxa"/>
            <w:tcBorders>
              <w:top w:val="single" w:color="000000" w:sz="4" w:space="0"/>
              <w:left w:val="nil"/>
              <w:bottom w:val="nil"/>
              <w:right w:val="nil"/>
            </w:tcBorders>
            <w:shd w:val="clear" w:color="auto" w:fill="FFFFFF"/>
            <w:vAlign w:val="center"/>
          </w:tcPr>
          <w:p w14:paraId="0B2EE7AF">
            <w:pPr>
              <w:spacing w:after="0" w:line="360" w:lineRule="auto"/>
              <w:jc w:val="center"/>
              <w:rPr>
                <w:b w:val="0"/>
                <w:color w:val="000000"/>
              </w:rPr>
            </w:pPr>
            <w:r>
              <w:rPr>
                <w:rFonts w:ascii="Arial" w:hAnsi="Arial"/>
                <w:b w:val="0"/>
                <w:i w:val="0"/>
                <w:color w:val="000000"/>
                <w:sz w:val="14"/>
              </w:rPr>
              <w:t>5</w:t>
            </w:r>
          </w:p>
        </w:tc>
      </w:tr>
      <w:tr w14:paraId="3EF8F306">
        <w:trPr>
          <w:jc w:val="center"/>
        </w:trPr>
        <w:tc>
          <w:tcPr>
            <w:tcW w:w="1782" w:type="dxa"/>
            <w:vMerge w:val="continue"/>
            <w:tcBorders>
              <w:left w:val="nil"/>
              <w:right w:val="nil"/>
            </w:tcBorders>
            <w:shd w:val="clear" w:color="auto" w:fill="FFFFFF"/>
            <w:vAlign w:val="center"/>
          </w:tcPr>
          <w:p w14:paraId="424F953A">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68C51788">
            <w:pPr>
              <w:spacing w:after="0" w:line="360" w:lineRule="auto"/>
              <w:jc w:val="left"/>
              <w:rPr>
                <w:b w:val="0"/>
                <w:color w:val="000000"/>
              </w:rPr>
            </w:pPr>
            <w:r>
              <w:rPr>
                <w:rFonts w:ascii="Arial" w:hAnsi="Arial"/>
                <w:b w:val="0"/>
                <w:i w:val="0"/>
                <w:color w:val="000000"/>
                <w:sz w:val="14"/>
              </w:rPr>
              <w:t>Independent-to-BADL disability</w:t>
            </w:r>
          </w:p>
        </w:tc>
        <w:tc>
          <w:tcPr>
            <w:tcW w:w="1209" w:type="dxa"/>
            <w:tcBorders>
              <w:top w:val="nil"/>
              <w:left w:val="nil"/>
              <w:bottom w:val="nil"/>
              <w:right w:val="nil"/>
            </w:tcBorders>
            <w:shd w:val="clear" w:color="auto" w:fill="FFFFFF"/>
            <w:vAlign w:val="center"/>
          </w:tcPr>
          <w:p w14:paraId="42392274">
            <w:pPr>
              <w:spacing w:after="0" w:line="360" w:lineRule="auto"/>
              <w:jc w:val="center"/>
              <w:rPr>
                <w:b w:val="0"/>
                <w:color w:val="000000"/>
              </w:rPr>
            </w:pPr>
            <w:r>
              <w:rPr>
                <w:rFonts w:ascii="Arial" w:hAnsi="Arial"/>
                <w:b w:val="0"/>
                <w:i w:val="0"/>
                <w:color w:val="000000"/>
                <w:sz w:val="14"/>
              </w:rPr>
              <w:t>0.72</w:t>
            </w:r>
          </w:p>
        </w:tc>
        <w:tc>
          <w:tcPr>
            <w:tcW w:w="1917" w:type="dxa"/>
            <w:tcBorders>
              <w:top w:val="nil"/>
              <w:left w:val="nil"/>
              <w:bottom w:val="nil"/>
              <w:right w:val="nil"/>
            </w:tcBorders>
            <w:shd w:val="clear" w:color="auto" w:fill="FFFFFF"/>
            <w:vAlign w:val="center"/>
          </w:tcPr>
          <w:p w14:paraId="58A4DB9B">
            <w:pPr>
              <w:spacing w:after="0" w:line="360" w:lineRule="auto"/>
              <w:jc w:val="center"/>
              <w:rPr>
                <w:b w:val="0"/>
                <w:color w:val="000000"/>
              </w:rPr>
            </w:pPr>
            <w:r>
              <w:rPr>
                <w:rFonts w:ascii="Arial" w:hAnsi="Arial"/>
                <w:b w:val="0"/>
                <w:i w:val="0"/>
                <w:color w:val="000000"/>
                <w:sz w:val="14"/>
              </w:rPr>
              <w:t>0.64–0.81</w:t>
            </w:r>
          </w:p>
        </w:tc>
        <w:tc>
          <w:tcPr>
            <w:tcW w:w="1927" w:type="dxa"/>
            <w:tcBorders>
              <w:top w:val="nil"/>
              <w:left w:val="nil"/>
              <w:bottom w:val="nil"/>
              <w:right w:val="nil"/>
            </w:tcBorders>
            <w:shd w:val="clear" w:color="auto" w:fill="FFFFFF"/>
            <w:vAlign w:val="center"/>
          </w:tcPr>
          <w:p w14:paraId="20D0F31E">
            <w:pPr>
              <w:spacing w:after="0" w:line="360" w:lineRule="auto"/>
              <w:jc w:val="center"/>
              <w:rPr>
                <w:b w:val="0"/>
                <w:color w:val="000000"/>
              </w:rPr>
            </w:pPr>
            <w:r>
              <w:rPr>
                <w:rFonts w:ascii="Arial" w:hAnsi="Arial"/>
                <w:b w:val="0"/>
                <w:i w:val="0"/>
                <w:color w:val="000000"/>
                <w:sz w:val="14"/>
              </w:rPr>
              <w:t>0.56–0.92</w:t>
            </w:r>
          </w:p>
        </w:tc>
        <w:tc>
          <w:tcPr>
            <w:tcW w:w="1855" w:type="dxa"/>
            <w:tcBorders>
              <w:top w:val="nil"/>
              <w:left w:val="nil"/>
              <w:bottom w:val="nil"/>
              <w:right w:val="nil"/>
            </w:tcBorders>
            <w:shd w:val="clear" w:color="auto" w:fill="FFFFFF"/>
            <w:vAlign w:val="center"/>
          </w:tcPr>
          <w:p w14:paraId="4EDB46C3">
            <w:pPr>
              <w:spacing w:after="0" w:line="360" w:lineRule="auto"/>
              <w:jc w:val="center"/>
              <w:rPr>
                <w:b w:val="0"/>
                <w:color w:val="000000"/>
              </w:rPr>
            </w:pPr>
            <w:r>
              <w:rPr>
                <w:rFonts w:ascii="Arial" w:hAnsi="Arial"/>
                <w:b w:val="0"/>
                <w:i w:val="0"/>
                <w:color w:val="000000"/>
                <w:sz w:val="14"/>
              </w:rPr>
              <w:t>61.6</w:t>
            </w:r>
          </w:p>
        </w:tc>
        <w:tc>
          <w:tcPr>
            <w:tcW w:w="1734" w:type="dxa"/>
            <w:tcBorders>
              <w:top w:val="nil"/>
              <w:left w:val="nil"/>
              <w:bottom w:val="nil"/>
              <w:right w:val="nil"/>
            </w:tcBorders>
            <w:shd w:val="clear" w:color="auto" w:fill="FFFFFF"/>
            <w:vAlign w:val="center"/>
          </w:tcPr>
          <w:p w14:paraId="32F37DD6">
            <w:pPr>
              <w:spacing w:after="0" w:line="360" w:lineRule="auto"/>
              <w:jc w:val="center"/>
              <w:rPr>
                <w:b w:val="0"/>
                <w:color w:val="000000"/>
              </w:rPr>
            </w:pPr>
            <w:r>
              <w:rPr>
                <w:rFonts w:ascii="Arial" w:hAnsi="Arial"/>
                <w:b w:val="0"/>
                <w:i w:val="0"/>
                <w:color w:val="000000"/>
                <w:sz w:val="14"/>
              </w:rPr>
              <w:t>0.006</w:t>
            </w:r>
          </w:p>
        </w:tc>
        <w:tc>
          <w:tcPr>
            <w:tcW w:w="1187" w:type="dxa"/>
            <w:tcBorders>
              <w:top w:val="nil"/>
              <w:left w:val="nil"/>
              <w:bottom w:val="nil"/>
              <w:right w:val="nil"/>
            </w:tcBorders>
            <w:shd w:val="clear" w:color="auto" w:fill="FFFFFF"/>
            <w:vAlign w:val="center"/>
          </w:tcPr>
          <w:p w14:paraId="65860FB5">
            <w:pPr>
              <w:spacing w:after="0" w:line="360" w:lineRule="auto"/>
              <w:jc w:val="center"/>
              <w:rPr>
                <w:b w:val="0"/>
                <w:color w:val="000000"/>
              </w:rPr>
            </w:pPr>
            <w:r>
              <w:rPr>
                <w:rFonts w:ascii="Arial" w:hAnsi="Arial"/>
                <w:b w:val="0"/>
                <w:i w:val="0"/>
                <w:color w:val="000000"/>
                <w:sz w:val="14"/>
              </w:rPr>
              <w:t>5</w:t>
            </w:r>
          </w:p>
        </w:tc>
      </w:tr>
      <w:tr w14:paraId="06AA67E7">
        <w:trPr>
          <w:jc w:val="center"/>
        </w:trPr>
        <w:tc>
          <w:tcPr>
            <w:tcW w:w="1782" w:type="dxa"/>
            <w:vMerge w:val="continue"/>
            <w:tcBorders>
              <w:left w:val="nil"/>
              <w:right w:val="nil"/>
            </w:tcBorders>
            <w:shd w:val="clear" w:color="auto" w:fill="FFFFFF"/>
            <w:vAlign w:val="center"/>
          </w:tcPr>
          <w:p w14:paraId="5EE2D1F8">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104B28D0">
            <w:pPr>
              <w:spacing w:after="0" w:line="360" w:lineRule="auto"/>
              <w:jc w:val="left"/>
              <w:rPr>
                <w:b w:val="0"/>
                <w:color w:val="000000"/>
              </w:rPr>
            </w:pPr>
            <w:r>
              <w:rPr>
                <w:rFonts w:ascii="Arial" w:hAnsi="Arial"/>
                <w:b w:val="0"/>
                <w:i w:val="0"/>
                <w:color w:val="000000"/>
                <w:sz w:val="14"/>
              </w:rPr>
              <w:t>IADL disability only-to-Independent</w:t>
            </w:r>
          </w:p>
        </w:tc>
        <w:tc>
          <w:tcPr>
            <w:tcW w:w="1209" w:type="dxa"/>
            <w:tcBorders>
              <w:top w:val="nil"/>
              <w:left w:val="nil"/>
              <w:bottom w:val="nil"/>
              <w:right w:val="nil"/>
            </w:tcBorders>
            <w:shd w:val="clear" w:color="auto" w:fill="FFFFFF"/>
            <w:vAlign w:val="center"/>
          </w:tcPr>
          <w:p w14:paraId="73D6C3B9">
            <w:pPr>
              <w:spacing w:after="0" w:line="360" w:lineRule="auto"/>
              <w:jc w:val="center"/>
              <w:rPr>
                <w:b w:val="0"/>
                <w:color w:val="000000"/>
              </w:rPr>
            </w:pPr>
            <w:r>
              <w:rPr>
                <w:rFonts w:ascii="Arial" w:hAnsi="Arial"/>
                <w:b w:val="0"/>
                <w:i w:val="0"/>
                <w:color w:val="000000"/>
                <w:sz w:val="14"/>
              </w:rPr>
              <w:t>1.62</w:t>
            </w:r>
          </w:p>
        </w:tc>
        <w:tc>
          <w:tcPr>
            <w:tcW w:w="1917" w:type="dxa"/>
            <w:tcBorders>
              <w:top w:val="nil"/>
              <w:left w:val="nil"/>
              <w:bottom w:val="nil"/>
              <w:right w:val="nil"/>
            </w:tcBorders>
            <w:shd w:val="clear" w:color="auto" w:fill="FFFFFF"/>
            <w:vAlign w:val="center"/>
          </w:tcPr>
          <w:p w14:paraId="286E6B63">
            <w:pPr>
              <w:spacing w:after="0" w:line="360" w:lineRule="auto"/>
              <w:jc w:val="center"/>
              <w:rPr>
                <w:b w:val="0"/>
                <w:color w:val="000000"/>
              </w:rPr>
            </w:pPr>
            <w:r>
              <w:rPr>
                <w:rFonts w:ascii="Arial" w:hAnsi="Arial"/>
                <w:b w:val="0"/>
                <w:i w:val="0"/>
                <w:color w:val="000000"/>
                <w:sz w:val="14"/>
              </w:rPr>
              <w:t>1.38–1.90</w:t>
            </w:r>
          </w:p>
        </w:tc>
        <w:tc>
          <w:tcPr>
            <w:tcW w:w="1927" w:type="dxa"/>
            <w:tcBorders>
              <w:top w:val="nil"/>
              <w:left w:val="nil"/>
              <w:bottom w:val="nil"/>
              <w:right w:val="nil"/>
            </w:tcBorders>
            <w:shd w:val="clear" w:color="auto" w:fill="FFFFFF"/>
            <w:vAlign w:val="center"/>
          </w:tcPr>
          <w:p w14:paraId="102B8BCA">
            <w:pPr>
              <w:spacing w:after="0" w:line="360" w:lineRule="auto"/>
              <w:jc w:val="center"/>
              <w:rPr>
                <w:b w:val="0"/>
                <w:color w:val="000000"/>
              </w:rPr>
            </w:pPr>
            <w:r>
              <w:rPr>
                <w:rFonts w:ascii="Arial" w:hAnsi="Arial"/>
                <w:b w:val="0"/>
                <w:i w:val="0"/>
                <w:color w:val="000000"/>
                <w:sz w:val="14"/>
              </w:rPr>
              <w:t>1.23–2.14</w:t>
            </w:r>
          </w:p>
        </w:tc>
        <w:tc>
          <w:tcPr>
            <w:tcW w:w="1855" w:type="dxa"/>
            <w:tcBorders>
              <w:top w:val="nil"/>
              <w:left w:val="nil"/>
              <w:bottom w:val="nil"/>
              <w:right w:val="nil"/>
            </w:tcBorders>
            <w:shd w:val="clear" w:color="auto" w:fill="FFFFFF"/>
            <w:vAlign w:val="center"/>
          </w:tcPr>
          <w:p w14:paraId="3708B758">
            <w:pPr>
              <w:spacing w:after="0" w:line="360" w:lineRule="auto"/>
              <w:jc w:val="center"/>
              <w:rPr>
                <w:b w:val="0"/>
                <w:color w:val="000000"/>
              </w:rPr>
            </w:pPr>
            <w:r>
              <w:rPr>
                <w:rFonts w:ascii="Arial" w:hAnsi="Arial"/>
                <w:b w:val="0"/>
                <w:i w:val="0"/>
                <w:color w:val="000000"/>
                <w:sz w:val="14"/>
              </w:rPr>
              <w:t>25.2</w:t>
            </w:r>
          </w:p>
        </w:tc>
        <w:tc>
          <w:tcPr>
            <w:tcW w:w="1734" w:type="dxa"/>
            <w:tcBorders>
              <w:top w:val="nil"/>
              <w:left w:val="nil"/>
              <w:bottom w:val="nil"/>
              <w:right w:val="nil"/>
            </w:tcBorders>
            <w:shd w:val="clear" w:color="auto" w:fill="FFFFFF"/>
            <w:vAlign w:val="center"/>
          </w:tcPr>
          <w:p w14:paraId="2C0A132C">
            <w:pPr>
              <w:spacing w:after="0" w:line="360" w:lineRule="auto"/>
              <w:jc w:val="center"/>
              <w:rPr>
                <w:b w:val="0"/>
                <w:color w:val="000000"/>
              </w:rPr>
            </w:pPr>
            <w:r>
              <w:rPr>
                <w:rFonts w:ascii="Arial" w:hAnsi="Arial"/>
                <w:b w:val="0"/>
                <w:i w:val="0"/>
                <w:color w:val="000000"/>
                <w:sz w:val="14"/>
              </w:rPr>
              <w:t>0.007</w:t>
            </w:r>
          </w:p>
        </w:tc>
        <w:tc>
          <w:tcPr>
            <w:tcW w:w="1187" w:type="dxa"/>
            <w:tcBorders>
              <w:top w:val="nil"/>
              <w:left w:val="nil"/>
              <w:bottom w:val="nil"/>
              <w:right w:val="nil"/>
            </w:tcBorders>
            <w:shd w:val="clear" w:color="auto" w:fill="FFFFFF"/>
            <w:vAlign w:val="center"/>
          </w:tcPr>
          <w:p w14:paraId="288CAEF1">
            <w:pPr>
              <w:spacing w:after="0" w:line="360" w:lineRule="auto"/>
              <w:jc w:val="center"/>
              <w:rPr>
                <w:b w:val="0"/>
                <w:color w:val="000000"/>
              </w:rPr>
            </w:pPr>
            <w:r>
              <w:rPr>
                <w:rFonts w:ascii="Arial" w:hAnsi="Arial"/>
                <w:b w:val="0"/>
                <w:i w:val="0"/>
                <w:color w:val="000000"/>
                <w:sz w:val="14"/>
              </w:rPr>
              <w:t>5</w:t>
            </w:r>
          </w:p>
        </w:tc>
      </w:tr>
      <w:tr w14:paraId="5D0BB3F1">
        <w:trPr>
          <w:jc w:val="center"/>
        </w:trPr>
        <w:tc>
          <w:tcPr>
            <w:tcW w:w="1782" w:type="dxa"/>
            <w:vMerge w:val="continue"/>
            <w:tcBorders>
              <w:left w:val="nil"/>
              <w:right w:val="nil"/>
            </w:tcBorders>
            <w:shd w:val="clear" w:color="auto" w:fill="FFFFFF"/>
            <w:vAlign w:val="center"/>
          </w:tcPr>
          <w:p w14:paraId="5E8939EA">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01CE3218">
            <w:pPr>
              <w:spacing w:after="0" w:line="360" w:lineRule="auto"/>
              <w:jc w:val="left"/>
              <w:rPr>
                <w:b w:val="0"/>
                <w:color w:val="000000"/>
              </w:rPr>
            </w:pPr>
            <w:r>
              <w:rPr>
                <w:rFonts w:ascii="Arial" w:hAnsi="Arial"/>
                <w:b w:val="0"/>
                <w:i w:val="0"/>
                <w:color w:val="000000"/>
                <w:sz w:val="14"/>
              </w:rPr>
              <w:t>IADL disability only-to-BADL disability</w:t>
            </w:r>
          </w:p>
        </w:tc>
        <w:tc>
          <w:tcPr>
            <w:tcW w:w="1209" w:type="dxa"/>
            <w:tcBorders>
              <w:top w:val="nil"/>
              <w:left w:val="nil"/>
              <w:bottom w:val="nil"/>
              <w:right w:val="nil"/>
            </w:tcBorders>
            <w:shd w:val="clear" w:color="auto" w:fill="FFFFFF"/>
            <w:vAlign w:val="center"/>
          </w:tcPr>
          <w:p w14:paraId="2C296696">
            <w:pPr>
              <w:spacing w:after="0" w:line="360" w:lineRule="auto"/>
              <w:jc w:val="center"/>
              <w:rPr>
                <w:b w:val="0"/>
                <w:color w:val="000000"/>
              </w:rPr>
            </w:pPr>
            <w:r>
              <w:rPr>
                <w:rFonts w:ascii="Arial" w:hAnsi="Arial"/>
                <w:b w:val="0"/>
                <w:i w:val="0"/>
                <w:color w:val="000000"/>
                <w:sz w:val="14"/>
              </w:rPr>
              <w:t>0.72</w:t>
            </w:r>
          </w:p>
        </w:tc>
        <w:tc>
          <w:tcPr>
            <w:tcW w:w="1917" w:type="dxa"/>
            <w:tcBorders>
              <w:top w:val="nil"/>
              <w:left w:val="nil"/>
              <w:bottom w:val="nil"/>
              <w:right w:val="nil"/>
            </w:tcBorders>
            <w:shd w:val="clear" w:color="auto" w:fill="FFFFFF"/>
            <w:vAlign w:val="center"/>
          </w:tcPr>
          <w:p w14:paraId="59586B72">
            <w:pPr>
              <w:spacing w:after="0" w:line="360" w:lineRule="auto"/>
              <w:jc w:val="center"/>
              <w:rPr>
                <w:b w:val="0"/>
                <w:color w:val="000000"/>
              </w:rPr>
            </w:pPr>
            <w:r>
              <w:rPr>
                <w:rFonts w:ascii="Arial" w:hAnsi="Arial"/>
                <w:b w:val="0"/>
                <w:i w:val="0"/>
                <w:color w:val="000000"/>
                <w:sz w:val="14"/>
              </w:rPr>
              <w:t>0.61–0.85</w:t>
            </w:r>
          </w:p>
        </w:tc>
        <w:tc>
          <w:tcPr>
            <w:tcW w:w="1927" w:type="dxa"/>
            <w:tcBorders>
              <w:top w:val="nil"/>
              <w:left w:val="nil"/>
              <w:bottom w:val="nil"/>
              <w:right w:val="nil"/>
            </w:tcBorders>
            <w:shd w:val="clear" w:color="auto" w:fill="FFFFFF"/>
            <w:vAlign w:val="center"/>
          </w:tcPr>
          <w:p w14:paraId="16CC3396">
            <w:pPr>
              <w:spacing w:after="0" w:line="360" w:lineRule="auto"/>
              <w:jc w:val="center"/>
              <w:rPr>
                <w:b w:val="0"/>
                <w:color w:val="000000"/>
              </w:rPr>
            </w:pPr>
            <w:r>
              <w:rPr>
                <w:rFonts w:ascii="Arial" w:hAnsi="Arial"/>
                <w:b w:val="0"/>
                <w:i w:val="0"/>
                <w:color w:val="000000"/>
                <w:sz w:val="14"/>
              </w:rPr>
              <w:t>0.61–0.85</w:t>
            </w:r>
          </w:p>
        </w:tc>
        <w:tc>
          <w:tcPr>
            <w:tcW w:w="1855" w:type="dxa"/>
            <w:tcBorders>
              <w:top w:val="nil"/>
              <w:left w:val="nil"/>
              <w:bottom w:val="nil"/>
              <w:right w:val="nil"/>
            </w:tcBorders>
            <w:shd w:val="clear" w:color="auto" w:fill="FFFFFF"/>
            <w:vAlign w:val="center"/>
          </w:tcPr>
          <w:p w14:paraId="3B92E167">
            <w:pPr>
              <w:spacing w:after="0" w:line="360" w:lineRule="auto"/>
              <w:jc w:val="center"/>
              <w:rPr>
                <w:b w:val="0"/>
                <w:color w:val="000000"/>
              </w:rPr>
            </w:pPr>
            <w:r>
              <w:rPr>
                <w:rFonts w:ascii="Arial" w:hAnsi="Arial"/>
                <w:b w:val="0"/>
                <w:i w:val="0"/>
                <w:color w:val="000000"/>
                <w:sz w:val="14"/>
              </w:rPr>
              <w:t>0.0</w:t>
            </w:r>
          </w:p>
        </w:tc>
        <w:tc>
          <w:tcPr>
            <w:tcW w:w="1734" w:type="dxa"/>
            <w:tcBorders>
              <w:top w:val="nil"/>
              <w:left w:val="nil"/>
              <w:bottom w:val="nil"/>
              <w:right w:val="nil"/>
            </w:tcBorders>
            <w:shd w:val="clear" w:color="auto" w:fill="FFFFFF"/>
            <w:vAlign w:val="center"/>
          </w:tcPr>
          <w:p w14:paraId="1742B2EC">
            <w:pPr>
              <w:spacing w:after="0" w:line="360" w:lineRule="auto"/>
              <w:jc w:val="center"/>
              <w:rPr>
                <w:b w:val="0"/>
                <w:color w:val="000000"/>
              </w:rPr>
            </w:pPr>
            <w:r>
              <w:rPr>
                <w:rFonts w:ascii="Arial" w:hAnsi="Arial"/>
                <w:b w:val="0"/>
                <w:i w:val="0"/>
                <w:color w:val="000000"/>
                <w:sz w:val="14"/>
              </w:rPr>
              <w:t>0.000</w:t>
            </w:r>
          </w:p>
        </w:tc>
        <w:tc>
          <w:tcPr>
            <w:tcW w:w="1187" w:type="dxa"/>
            <w:tcBorders>
              <w:top w:val="nil"/>
              <w:left w:val="nil"/>
              <w:bottom w:val="nil"/>
              <w:right w:val="nil"/>
            </w:tcBorders>
            <w:shd w:val="clear" w:color="auto" w:fill="FFFFFF"/>
            <w:vAlign w:val="center"/>
          </w:tcPr>
          <w:p w14:paraId="434A1F00">
            <w:pPr>
              <w:spacing w:after="0" w:line="360" w:lineRule="auto"/>
              <w:jc w:val="center"/>
              <w:rPr>
                <w:b w:val="0"/>
                <w:color w:val="000000"/>
              </w:rPr>
            </w:pPr>
            <w:r>
              <w:rPr>
                <w:rFonts w:ascii="Arial" w:hAnsi="Arial"/>
                <w:b w:val="0"/>
                <w:i w:val="0"/>
                <w:color w:val="000000"/>
                <w:sz w:val="14"/>
              </w:rPr>
              <w:t>5</w:t>
            </w:r>
          </w:p>
        </w:tc>
      </w:tr>
      <w:tr w14:paraId="342C6632">
        <w:trPr>
          <w:jc w:val="center"/>
        </w:trPr>
        <w:tc>
          <w:tcPr>
            <w:tcW w:w="1782" w:type="dxa"/>
            <w:vMerge w:val="continue"/>
            <w:tcBorders>
              <w:left w:val="nil"/>
              <w:right w:val="nil"/>
            </w:tcBorders>
            <w:shd w:val="clear" w:color="auto" w:fill="FFFFFF"/>
            <w:vAlign w:val="center"/>
          </w:tcPr>
          <w:p w14:paraId="6D5BF431">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790C404D">
            <w:pPr>
              <w:spacing w:after="0" w:line="360" w:lineRule="auto"/>
              <w:jc w:val="left"/>
              <w:rPr>
                <w:b w:val="0"/>
                <w:color w:val="000000"/>
              </w:rPr>
            </w:pPr>
            <w:r>
              <w:rPr>
                <w:rFonts w:ascii="Arial" w:hAnsi="Arial"/>
                <w:b w:val="0"/>
                <w:i w:val="0"/>
                <w:color w:val="000000"/>
                <w:sz w:val="14"/>
              </w:rPr>
              <w:t>BADL disability-to-Independent</w:t>
            </w:r>
          </w:p>
        </w:tc>
        <w:tc>
          <w:tcPr>
            <w:tcW w:w="1209" w:type="dxa"/>
            <w:tcBorders>
              <w:top w:val="nil"/>
              <w:left w:val="nil"/>
              <w:bottom w:val="nil"/>
              <w:right w:val="nil"/>
            </w:tcBorders>
            <w:shd w:val="clear" w:color="auto" w:fill="FFFFFF"/>
            <w:vAlign w:val="center"/>
          </w:tcPr>
          <w:p w14:paraId="034C479D">
            <w:pPr>
              <w:spacing w:after="0" w:line="360" w:lineRule="auto"/>
              <w:jc w:val="center"/>
              <w:rPr>
                <w:b w:val="0"/>
                <w:color w:val="000000"/>
              </w:rPr>
            </w:pPr>
            <w:r>
              <w:rPr>
                <w:rFonts w:ascii="Arial" w:hAnsi="Arial"/>
                <w:b w:val="0"/>
                <w:i w:val="0"/>
                <w:color w:val="000000"/>
                <w:sz w:val="14"/>
              </w:rPr>
              <w:t>1.84</w:t>
            </w:r>
          </w:p>
        </w:tc>
        <w:tc>
          <w:tcPr>
            <w:tcW w:w="1917" w:type="dxa"/>
            <w:tcBorders>
              <w:top w:val="nil"/>
              <w:left w:val="nil"/>
              <w:bottom w:val="nil"/>
              <w:right w:val="nil"/>
            </w:tcBorders>
            <w:shd w:val="clear" w:color="auto" w:fill="FFFFFF"/>
            <w:vAlign w:val="center"/>
          </w:tcPr>
          <w:p w14:paraId="54F50AF6">
            <w:pPr>
              <w:spacing w:after="0" w:line="360" w:lineRule="auto"/>
              <w:jc w:val="center"/>
              <w:rPr>
                <w:b w:val="0"/>
                <w:color w:val="000000"/>
              </w:rPr>
            </w:pPr>
            <w:r>
              <w:rPr>
                <w:rFonts w:ascii="Arial" w:hAnsi="Arial"/>
                <w:b w:val="0"/>
                <w:i w:val="0"/>
                <w:color w:val="000000"/>
                <w:sz w:val="14"/>
              </w:rPr>
              <w:t>1.58–2.14</w:t>
            </w:r>
          </w:p>
        </w:tc>
        <w:tc>
          <w:tcPr>
            <w:tcW w:w="1927" w:type="dxa"/>
            <w:tcBorders>
              <w:top w:val="nil"/>
              <w:left w:val="nil"/>
              <w:bottom w:val="nil"/>
              <w:right w:val="nil"/>
            </w:tcBorders>
            <w:shd w:val="clear" w:color="auto" w:fill="FFFFFF"/>
            <w:vAlign w:val="center"/>
          </w:tcPr>
          <w:p w14:paraId="2A9592BB">
            <w:pPr>
              <w:spacing w:after="0" w:line="360" w:lineRule="auto"/>
              <w:jc w:val="center"/>
              <w:rPr>
                <w:b w:val="0"/>
                <w:color w:val="000000"/>
              </w:rPr>
            </w:pPr>
            <w:r>
              <w:rPr>
                <w:rFonts w:ascii="Arial" w:hAnsi="Arial"/>
                <w:b w:val="0"/>
                <w:i w:val="0"/>
                <w:color w:val="000000"/>
                <w:sz w:val="14"/>
              </w:rPr>
              <w:t>1.35–2.51</w:t>
            </w:r>
          </w:p>
        </w:tc>
        <w:tc>
          <w:tcPr>
            <w:tcW w:w="1855" w:type="dxa"/>
            <w:tcBorders>
              <w:top w:val="nil"/>
              <w:left w:val="nil"/>
              <w:bottom w:val="nil"/>
              <w:right w:val="nil"/>
            </w:tcBorders>
            <w:shd w:val="clear" w:color="auto" w:fill="FFFFFF"/>
            <w:vAlign w:val="center"/>
          </w:tcPr>
          <w:p w14:paraId="61035135">
            <w:pPr>
              <w:spacing w:after="0" w:line="360" w:lineRule="auto"/>
              <w:jc w:val="center"/>
              <w:rPr>
                <w:b w:val="0"/>
                <w:color w:val="000000"/>
              </w:rPr>
            </w:pPr>
            <w:r>
              <w:rPr>
                <w:rFonts w:ascii="Arial" w:hAnsi="Arial"/>
                <w:b w:val="0"/>
                <w:i w:val="0"/>
                <w:color w:val="000000"/>
                <w:sz w:val="14"/>
              </w:rPr>
              <w:t>60.1</w:t>
            </w:r>
          </w:p>
        </w:tc>
        <w:tc>
          <w:tcPr>
            <w:tcW w:w="1734" w:type="dxa"/>
            <w:tcBorders>
              <w:top w:val="nil"/>
              <w:left w:val="nil"/>
              <w:bottom w:val="nil"/>
              <w:right w:val="nil"/>
            </w:tcBorders>
            <w:shd w:val="clear" w:color="auto" w:fill="FFFFFF"/>
            <w:vAlign w:val="center"/>
          </w:tcPr>
          <w:p w14:paraId="64A0A46C">
            <w:pPr>
              <w:spacing w:after="0" w:line="360" w:lineRule="auto"/>
              <w:jc w:val="center"/>
              <w:rPr>
                <w:b w:val="0"/>
                <w:color w:val="000000"/>
              </w:rPr>
            </w:pPr>
            <w:r>
              <w:rPr>
                <w:rFonts w:ascii="Arial" w:hAnsi="Arial"/>
                <w:b w:val="0"/>
                <w:i w:val="0"/>
                <w:color w:val="000000"/>
                <w:sz w:val="14"/>
              </w:rPr>
              <w:t>0.009</w:t>
            </w:r>
          </w:p>
        </w:tc>
        <w:tc>
          <w:tcPr>
            <w:tcW w:w="1187" w:type="dxa"/>
            <w:tcBorders>
              <w:top w:val="nil"/>
              <w:left w:val="nil"/>
              <w:bottom w:val="nil"/>
              <w:right w:val="nil"/>
            </w:tcBorders>
            <w:shd w:val="clear" w:color="auto" w:fill="FFFFFF"/>
            <w:vAlign w:val="center"/>
          </w:tcPr>
          <w:p w14:paraId="6CA6ECDC">
            <w:pPr>
              <w:spacing w:after="0" w:line="360" w:lineRule="auto"/>
              <w:jc w:val="center"/>
              <w:rPr>
                <w:b w:val="0"/>
                <w:color w:val="000000"/>
              </w:rPr>
            </w:pPr>
            <w:r>
              <w:rPr>
                <w:rFonts w:ascii="Arial" w:hAnsi="Arial"/>
                <w:b w:val="0"/>
                <w:i w:val="0"/>
                <w:color w:val="000000"/>
                <w:sz w:val="14"/>
              </w:rPr>
              <w:t>5</w:t>
            </w:r>
          </w:p>
        </w:tc>
      </w:tr>
      <w:tr w14:paraId="1D68DC4C">
        <w:trPr>
          <w:jc w:val="center"/>
        </w:trPr>
        <w:tc>
          <w:tcPr>
            <w:tcW w:w="1782" w:type="dxa"/>
            <w:vMerge w:val="continue"/>
            <w:tcBorders>
              <w:left w:val="nil"/>
              <w:bottom w:val="nil"/>
              <w:right w:val="nil"/>
            </w:tcBorders>
            <w:shd w:val="clear" w:color="auto" w:fill="FFFFFF"/>
            <w:vAlign w:val="center"/>
          </w:tcPr>
          <w:p w14:paraId="71AB6DDD">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7174D5FA">
            <w:pPr>
              <w:spacing w:after="0" w:line="360" w:lineRule="auto"/>
              <w:jc w:val="left"/>
              <w:rPr>
                <w:b w:val="0"/>
                <w:color w:val="000000"/>
              </w:rPr>
            </w:pPr>
            <w:r>
              <w:rPr>
                <w:rFonts w:ascii="Arial" w:hAnsi="Arial"/>
                <w:b w:val="0"/>
                <w:i w:val="0"/>
                <w:color w:val="000000"/>
                <w:sz w:val="14"/>
              </w:rPr>
              <w:t>BADL disability-to-IADL disability only</w:t>
            </w:r>
          </w:p>
        </w:tc>
        <w:tc>
          <w:tcPr>
            <w:tcW w:w="1209" w:type="dxa"/>
            <w:tcBorders>
              <w:top w:val="nil"/>
              <w:left w:val="nil"/>
              <w:bottom w:val="nil"/>
              <w:right w:val="nil"/>
            </w:tcBorders>
            <w:shd w:val="clear" w:color="auto" w:fill="FFFFFF"/>
            <w:vAlign w:val="center"/>
          </w:tcPr>
          <w:p w14:paraId="16C335E1">
            <w:pPr>
              <w:spacing w:after="0" w:line="360" w:lineRule="auto"/>
              <w:jc w:val="center"/>
              <w:rPr>
                <w:b w:val="0"/>
                <w:color w:val="000000"/>
              </w:rPr>
            </w:pPr>
            <w:r>
              <w:rPr>
                <w:rFonts w:ascii="Arial" w:hAnsi="Arial"/>
                <w:b w:val="0"/>
                <w:i w:val="0"/>
                <w:color w:val="000000"/>
                <w:sz w:val="14"/>
              </w:rPr>
              <w:t>0.93</w:t>
            </w:r>
          </w:p>
        </w:tc>
        <w:tc>
          <w:tcPr>
            <w:tcW w:w="1917" w:type="dxa"/>
            <w:tcBorders>
              <w:top w:val="nil"/>
              <w:left w:val="nil"/>
              <w:bottom w:val="nil"/>
              <w:right w:val="nil"/>
            </w:tcBorders>
            <w:shd w:val="clear" w:color="auto" w:fill="FFFFFF"/>
            <w:vAlign w:val="center"/>
          </w:tcPr>
          <w:p w14:paraId="13973BE5">
            <w:pPr>
              <w:spacing w:after="0" w:line="360" w:lineRule="auto"/>
              <w:jc w:val="center"/>
              <w:rPr>
                <w:b w:val="0"/>
                <w:color w:val="000000"/>
              </w:rPr>
            </w:pPr>
            <w:r>
              <w:rPr>
                <w:rFonts w:ascii="Arial" w:hAnsi="Arial"/>
                <w:b w:val="0"/>
                <w:i w:val="0"/>
                <w:color w:val="000000"/>
                <w:sz w:val="14"/>
              </w:rPr>
              <w:t>0.65–1.35</w:t>
            </w:r>
          </w:p>
        </w:tc>
        <w:tc>
          <w:tcPr>
            <w:tcW w:w="1927" w:type="dxa"/>
            <w:tcBorders>
              <w:top w:val="nil"/>
              <w:left w:val="nil"/>
              <w:bottom w:val="nil"/>
              <w:right w:val="nil"/>
            </w:tcBorders>
            <w:shd w:val="clear" w:color="auto" w:fill="FFFFFF"/>
            <w:vAlign w:val="center"/>
          </w:tcPr>
          <w:p w14:paraId="5166262F">
            <w:pPr>
              <w:spacing w:after="0" w:line="360" w:lineRule="auto"/>
              <w:jc w:val="center"/>
              <w:rPr>
                <w:b w:val="0"/>
                <w:color w:val="000000"/>
              </w:rPr>
            </w:pPr>
            <w:r>
              <w:rPr>
                <w:rFonts w:ascii="Arial" w:hAnsi="Arial"/>
                <w:b w:val="0"/>
                <w:i w:val="0"/>
                <w:color w:val="000000"/>
                <w:sz w:val="14"/>
              </w:rPr>
              <w:t>0.44–1.98</w:t>
            </w:r>
          </w:p>
        </w:tc>
        <w:tc>
          <w:tcPr>
            <w:tcW w:w="1855" w:type="dxa"/>
            <w:tcBorders>
              <w:top w:val="nil"/>
              <w:left w:val="nil"/>
              <w:bottom w:val="nil"/>
              <w:right w:val="nil"/>
            </w:tcBorders>
            <w:shd w:val="clear" w:color="auto" w:fill="FFFFFF"/>
            <w:vAlign w:val="center"/>
          </w:tcPr>
          <w:p w14:paraId="687B34C1">
            <w:pPr>
              <w:spacing w:after="0" w:line="360" w:lineRule="auto"/>
              <w:jc w:val="center"/>
              <w:rPr>
                <w:b w:val="0"/>
                <w:color w:val="000000"/>
              </w:rPr>
            </w:pPr>
            <w:r>
              <w:rPr>
                <w:rFonts w:ascii="Arial" w:hAnsi="Arial"/>
                <w:b w:val="0"/>
                <w:i w:val="0"/>
                <w:color w:val="000000"/>
                <w:sz w:val="14"/>
              </w:rPr>
              <w:t>58.4</w:t>
            </w:r>
          </w:p>
        </w:tc>
        <w:tc>
          <w:tcPr>
            <w:tcW w:w="1734" w:type="dxa"/>
            <w:tcBorders>
              <w:top w:val="nil"/>
              <w:left w:val="nil"/>
              <w:bottom w:val="nil"/>
              <w:right w:val="nil"/>
            </w:tcBorders>
            <w:shd w:val="clear" w:color="auto" w:fill="FFFFFF"/>
            <w:vAlign w:val="center"/>
          </w:tcPr>
          <w:p w14:paraId="0C79C7AC">
            <w:pPr>
              <w:spacing w:after="0" w:line="360" w:lineRule="auto"/>
              <w:jc w:val="center"/>
              <w:rPr>
                <w:b w:val="0"/>
                <w:color w:val="000000"/>
              </w:rPr>
            </w:pPr>
            <w:r>
              <w:rPr>
                <w:rFonts w:ascii="Arial" w:hAnsi="Arial"/>
                <w:b w:val="0"/>
                <w:i w:val="0"/>
                <w:color w:val="000000"/>
                <w:sz w:val="14"/>
              </w:rPr>
              <w:t>0.056</w:t>
            </w:r>
          </w:p>
        </w:tc>
        <w:tc>
          <w:tcPr>
            <w:tcW w:w="1187" w:type="dxa"/>
            <w:tcBorders>
              <w:top w:val="nil"/>
              <w:left w:val="nil"/>
              <w:bottom w:val="nil"/>
              <w:right w:val="nil"/>
            </w:tcBorders>
            <w:shd w:val="clear" w:color="auto" w:fill="FFFFFF"/>
            <w:vAlign w:val="center"/>
          </w:tcPr>
          <w:p w14:paraId="64EFC8E5">
            <w:pPr>
              <w:spacing w:after="0" w:line="360" w:lineRule="auto"/>
              <w:jc w:val="center"/>
              <w:rPr>
                <w:b w:val="0"/>
                <w:color w:val="000000"/>
              </w:rPr>
            </w:pPr>
            <w:r>
              <w:rPr>
                <w:rFonts w:ascii="Arial" w:hAnsi="Arial"/>
                <w:b w:val="0"/>
                <w:i w:val="0"/>
                <w:color w:val="000000"/>
                <w:sz w:val="14"/>
              </w:rPr>
              <w:t>5</w:t>
            </w:r>
          </w:p>
        </w:tc>
      </w:tr>
      <w:tr w14:paraId="15146DC7">
        <w:trPr>
          <w:jc w:val="center"/>
        </w:trPr>
        <w:tc>
          <w:tcPr>
            <w:tcW w:w="1782" w:type="dxa"/>
            <w:vMerge w:val="restart"/>
            <w:tcBorders>
              <w:top w:val="nil"/>
              <w:left w:val="nil"/>
              <w:right w:val="nil"/>
            </w:tcBorders>
            <w:shd w:val="clear" w:color="auto" w:fill="FFFFFF"/>
            <w:vAlign w:val="center"/>
          </w:tcPr>
          <w:p w14:paraId="5BDB11EC">
            <w:pPr>
              <w:spacing w:after="0" w:line="360" w:lineRule="auto"/>
              <w:jc w:val="center"/>
              <w:rPr>
                <w:b w:val="0"/>
                <w:color w:val="000000"/>
              </w:rPr>
            </w:pPr>
            <w:r>
              <w:rPr>
                <w:rFonts w:ascii="Arial" w:hAnsi="Arial"/>
                <w:b w:val="0"/>
                <w:i w:val="0"/>
                <w:color w:val="000000"/>
                <w:sz w:val="14"/>
              </w:rPr>
              <w:t>Became inactive</w:t>
            </w:r>
          </w:p>
        </w:tc>
        <w:tc>
          <w:tcPr>
            <w:tcW w:w="2645" w:type="dxa"/>
            <w:tcBorders>
              <w:top w:val="nil"/>
              <w:left w:val="nil"/>
              <w:bottom w:val="nil"/>
              <w:right w:val="nil"/>
            </w:tcBorders>
            <w:shd w:val="clear" w:color="auto" w:fill="FFFFFF"/>
            <w:vAlign w:val="center"/>
          </w:tcPr>
          <w:p w14:paraId="67807273">
            <w:pPr>
              <w:spacing w:after="0" w:line="360" w:lineRule="auto"/>
              <w:jc w:val="left"/>
              <w:rPr>
                <w:b w:val="0"/>
                <w:color w:val="000000"/>
              </w:rPr>
            </w:pPr>
            <w:r>
              <w:rPr>
                <w:rFonts w:ascii="Arial" w:hAnsi="Arial"/>
                <w:b w:val="0"/>
                <w:i w:val="0"/>
                <w:color w:val="000000"/>
                <w:sz w:val="14"/>
              </w:rPr>
              <w:t>Independent-to-IADL disability only</w:t>
            </w:r>
          </w:p>
        </w:tc>
        <w:tc>
          <w:tcPr>
            <w:tcW w:w="1209" w:type="dxa"/>
            <w:tcBorders>
              <w:top w:val="nil"/>
              <w:left w:val="nil"/>
              <w:bottom w:val="nil"/>
              <w:right w:val="nil"/>
            </w:tcBorders>
            <w:shd w:val="clear" w:color="auto" w:fill="FFFFFF"/>
            <w:vAlign w:val="center"/>
          </w:tcPr>
          <w:p w14:paraId="75F631DF">
            <w:pPr>
              <w:spacing w:after="0" w:line="360" w:lineRule="auto"/>
              <w:jc w:val="center"/>
              <w:rPr>
                <w:b w:val="0"/>
                <w:color w:val="000000"/>
              </w:rPr>
            </w:pPr>
            <w:r>
              <w:rPr>
                <w:rFonts w:ascii="Arial" w:hAnsi="Arial"/>
                <w:b w:val="0"/>
                <w:i w:val="0"/>
                <w:color w:val="000000"/>
                <w:sz w:val="14"/>
              </w:rPr>
              <w:t>0.74</w:t>
            </w:r>
          </w:p>
        </w:tc>
        <w:tc>
          <w:tcPr>
            <w:tcW w:w="1917" w:type="dxa"/>
            <w:tcBorders>
              <w:top w:val="nil"/>
              <w:left w:val="nil"/>
              <w:bottom w:val="nil"/>
              <w:right w:val="nil"/>
            </w:tcBorders>
            <w:shd w:val="clear" w:color="auto" w:fill="FFFFFF"/>
            <w:vAlign w:val="center"/>
          </w:tcPr>
          <w:p w14:paraId="4A7DA0EB">
            <w:pPr>
              <w:spacing w:after="0" w:line="360" w:lineRule="auto"/>
              <w:jc w:val="center"/>
              <w:rPr>
                <w:b w:val="0"/>
                <w:color w:val="000000"/>
              </w:rPr>
            </w:pPr>
            <w:r>
              <w:rPr>
                <w:rFonts w:ascii="Arial" w:hAnsi="Arial"/>
                <w:b w:val="0"/>
                <w:i w:val="0"/>
                <w:color w:val="000000"/>
                <w:sz w:val="14"/>
              </w:rPr>
              <w:t>0.56–0.97</w:t>
            </w:r>
          </w:p>
        </w:tc>
        <w:tc>
          <w:tcPr>
            <w:tcW w:w="1927" w:type="dxa"/>
            <w:tcBorders>
              <w:top w:val="nil"/>
              <w:left w:val="nil"/>
              <w:bottom w:val="nil"/>
              <w:right w:val="nil"/>
            </w:tcBorders>
            <w:shd w:val="clear" w:color="auto" w:fill="FFFFFF"/>
            <w:vAlign w:val="center"/>
          </w:tcPr>
          <w:p w14:paraId="4042F808">
            <w:pPr>
              <w:spacing w:after="0" w:line="360" w:lineRule="auto"/>
              <w:jc w:val="center"/>
              <w:rPr>
                <w:b w:val="0"/>
                <w:color w:val="000000"/>
              </w:rPr>
            </w:pPr>
            <w:r>
              <w:rPr>
                <w:rFonts w:ascii="Arial" w:hAnsi="Arial"/>
                <w:b w:val="0"/>
                <w:i w:val="0"/>
                <w:color w:val="000000"/>
                <w:sz w:val="14"/>
              </w:rPr>
              <w:t>0.41–1.32</w:t>
            </w:r>
          </w:p>
        </w:tc>
        <w:tc>
          <w:tcPr>
            <w:tcW w:w="1855" w:type="dxa"/>
            <w:tcBorders>
              <w:top w:val="nil"/>
              <w:left w:val="nil"/>
              <w:bottom w:val="nil"/>
              <w:right w:val="nil"/>
            </w:tcBorders>
            <w:shd w:val="clear" w:color="auto" w:fill="FFFFFF"/>
            <w:vAlign w:val="center"/>
          </w:tcPr>
          <w:p w14:paraId="5604D242">
            <w:pPr>
              <w:spacing w:after="0" w:line="360" w:lineRule="auto"/>
              <w:jc w:val="center"/>
              <w:rPr>
                <w:b w:val="0"/>
                <w:color w:val="000000"/>
              </w:rPr>
            </w:pPr>
            <w:r>
              <w:rPr>
                <w:rFonts w:ascii="Arial" w:hAnsi="Arial"/>
                <w:b w:val="0"/>
                <w:i w:val="0"/>
                <w:color w:val="000000"/>
                <w:sz w:val="14"/>
              </w:rPr>
              <w:t>78.4</w:t>
            </w:r>
          </w:p>
        </w:tc>
        <w:tc>
          <w:tcPr>
            <w:tcW w:w="1734" w:type="dxa"/>
            <w:tcBorders>
              <w:top w:val="nil"/>
              <w:left w:val="nil"/>
              <w:bottom w:val="nil"/>
              <w:right w:val="nil"/>
            </w:tcBorders>
            <w:shd w:val="clear" w:color="auto" w:fill="FFFFFF"/>
            <w:vAlign w:val="center"/>
          </w:tcPr>
          <w:p w14:paraId="35D58AFC">
            <w:pPr>
              <w:spacing w:after="0" w:line="360" w:lineRule="auto"/>
              <w:jc w:val="center"/>
              <w:rPr>
                <w:b w:val="0"/>
                <w:color w:val="000000"/>
              </w:rPr>
            </w:pPr>
            <w:r>
              <w:rPr>
                <w:rFonts w:ascii="Arial" w:hAnsi="Arial"/>
                <w:b w:val="0"/>
                <w:i w:val="0"/>
                <w:color w:val="000000"/>
                <w:sz w:val="14"/>
              </w:rPr>
              <w:t>0.034</w:t>
            </w:r>
          </w:p>
        </w:tc>
        <w:tc>
          <w:tcPr>
            <w:tcW w:w="1187" w:type="dxa"/>
            <w:tcBorders>
              <w:top w:val="nil"/>
              <w:left w:val="nil"/>
              <w:bottom w:val="nil"/>
              <w:right w:val="nil"/>
            </w:tcBorders>
            <w:shd w:val="clear" w:color="auto" w:fill="FFFFFF"/>
            <w:vAlign w:val="center"/>
          </w:tcPr>
          <w:p w14:paraId="694137DF">
            <w:pPr>
              <w:spacing w:after="0" w:line="360" w:lineRule="auto"/>
              <w:jc w:val="center"/>
              <w:rPr>
                <w:b w:val="0"/>
                <w:color w:val="000000"/>
              </w:rPr>
            </w:pPr>
            <w:r>
              <w:rPr>
                <w:rFonts w:ascii="Arial" w:hAnsi="Arial"/>
                <w:b w:val="0"/>
                <w:i w:val="0"/>
                <w:color w:val="000000"/>
                <w:sz w:val="14"/>
              </w:rPr>
              <w:t>5</w:t>
            </w:r>
          </w:p>
        </w:tc>
      </w:tr>
      <w:tr w14:paraId="649AC292">
        <w:trPr>
          <w:jc w:val="center"/>
        </w:trPr>
        <w:tc>
          <w:tcPr>
            <w:tcW w:w="1782" w:type="dxa"/>
            <w:vMerge w:val="continue"/>
            <w:tcBorders>
              <w:left w:val="nil"/>
              <w:right w:val="nil"/>
            </w:tcBorders>
            <w:shd w:val="clear" w:color="auto" w:fill="FFFFFF"/>
            <w:vAlign w:val="center"/>
          </w:tcPr>
          <w:p w14:paraId="4842A77F">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02DF8201">
            <w:pPr>
              <w:spacing w:after="0" w:line="360" w:lineRule="auto"/>
              <w:jc w:val="left"/>
              <w:rPr>
                <w:b w:val="0"/>
                <w:color w:val="000000"/>
              </w:rPr>
            </w:pPr>
            <w:r>
              <w:rPr>
                <w:rFonts w:ascii="Arial" w:hAnsi="Arial"/>
                <w:b w:val="0"/>
                <w:i w:val="0"/>
                <w:color w:val="000000"/>
                <w:sz w:val="14"/>
              </w:rPr>
              <w:t>Independent-to-BADL disability</w:t>
            </w:r>
          </w:p>
        </w:tc>
        <w:tc>
          <w:tcPr>
            <w:tcW w:w="1209" w:type="dxa"/>
            <w:tcBorders>
              <w:top w:val="nil"/>
              <w:left w:val="nil"/>
              <w:bottom w:val="nil"/>
              <w:right w:val="nil"/>
            </w:tcBorders>
            <w:shd w:val="clear" w:color="auto" w:fill="FFFFFF"/>
            <w:vAlign w:val="center"/>
          </w:tcPr>
          <w:p w14:paraId="6825CC23">
            <w:pPr>
              <w:spacing w:after="0" w:line="360" w:lineRule="auto"/>
              <w:jc w:val="center"/>
              <w:rPr>
                <w:b w:val="0"/>
                <w:color w:val="000000"/>
              </w:rPr>
            </w:pPr>
            <w:r>
              <w:rPr>
                <w:rFonts w:ascii="Arial" w:hAnsi="Arial"/>
                <w:b w:val="0"/>
                <w:i w:val="0"/>
                <w:color w:val="000000"/>
                <w:sz w:val="14"/>
              </w:rPr>
              <w:t>0.81</w:t>
            </w:r>
          </w:p>
        </w:tc>
        <w:tc>
          <w:tcPr>
            <w:tcW w:w="1917" w:type="dxa"/>
            <w:tcBorders>
              <w:top w:val="nil"/>
              <w:left w:val="nil"/>
              <w:bottom w:val="nil"/>
              <w:right w:val="nil"/>
            </w:tcBorders>
            <w:shd w:val="clear" w:color="auto" w:fill="FFFFFF"/>
            <w:vAlign w:val="center"/>
          </w:tcPr>
          <w:p w14:paraId="7EF5B135">
            <w:pPr>
              <w:spacing w:after="0" w:line="360" w:lineRule="auto"/>
              <w:jc w:val="center"/>
              <w:rPr>
                <w:b w:val="0"/>
                <w:color w:val="000000"/>
              </w:rPr>
            </w:pPr>
            <w:r>
              <w:rPr>
                <w:rFonts w:ascii="Arial" w:hAnsi="Arial"/>
                <w:b w:val="0"/>
                <w:i w:val="0"/>
                <w:color w:val="000000"/>
                <w:sz w:val="14"/>
              </w:rPr>
              <w:t>0.67–0.98</w:t>
            </w:r>
          </w:p>
        </w:tc>
        <w:tc>
          <w:tcPr>
            <w:tcW w:w="1927" w:type="dxa"/>
            <w:tcBorders>
              <w:top w:val="nil"/>
              <w:left w:val="nil"/>
              <w:bottom w:val="nil"/>
              <w:right w:val="nil"/>
            </w:tcBorders>
            <w:shd w:val="clear" w:color="auto" w:fill="FFFFFF"/>
            <w:vAlign w:val="center"/>
          </w:tcPr>
          <w:p w14:paraId="16E29C95">
            <w:pPr>
              <w:spacing w:after="0" w:line="360" w:lineRule="auto"/>
              <w:jc w:val="center"/>
              <w:rPr>
                <w:b w:val="0"/>
                <w:color w:val="000000"/>
              </w:rPr>
            </w:pPr>
            <w:r>
              <w:rPr>
                <w:rFonts w:ascii="Arial" w:hAnsi="Arial"/>
                <w:b w:val="0"/>
                <w:i w:val="0"/>
                <w:color w:val="000000"/>
                <w:sz w:val="14"/>
              </w:rPr>
              <w:t>0.53–1.25</w:t>
            </w:r>
          </w:p>
        </w:tc>
        <w:tc>
          <w:tcPr>
            <w:tcW w:w="1855" w:type="dxa"/>
            <w:tcBorders>
              <w:top w:val="nil"/>
              <w:left w:val="nil"/>
              <w:bottom w:val="nil"/>
              <w:right w:val="nil"/>
            </w:tcBorders>
            <w:shd w:val="clear" w:color="auto" w:fill="FFFFFF"/>
            <w:vAlign w:val="center"/>
          </w:tcPr>
          <w:p w14:paraId="72BA8ECD">
            <w:pPr>
              <w:spacing w:after="0" w:line="360" w:lineRule="auto"/>
              <w:jc w:val="center"/>
              <w:rPr>
                <w:b w:val="0"/>
                <w:color w:val="000000"/>
              </w:rPr>
            </w:pPr>
            <w:r>
              <w:rPr>
                <w:rFonts w:ascii="Arial" w:hAnsi="Arial"/>
                <w:b w:val="0"/>
                <w:i w:val="0"/>
                <w:color w:val="000000"/>
                <w:sz w:val="14"/>
              </w:rPr>
              <w:t>86.0</w:t>
            </w:r>
          </w:p>
        </w:tc>
        <w:tc>
          <w:tcPr>
            <w:tcW w:w="1734" w:type="dxa"/>
            <w:tcBorders>
              <w:top w:val="nil"/>
              <w:left w:val="nil"/>
              <w:bottom w:val="nil"/>
              <w:right w:val="nil"/>
            </w:tcBorders>
            <w:shd w:val="clear" w:color="auto" w:fill="FFFFFF"/>
            <w:vAlign w:val="center"/>
          </w:tcPr>
          <w:p w14:paraId="014E34CC">
            <w:pPr>
              <w:spacing w:after="0" w:line="360" w:lineRule="auto"/>
              <w:jc w:val="center"/>
              <w:rPr>
                <w:b w:val="0"/>
                <w:color w:val="000000"/>
              </w:rPr>
            </w:pPr>
            <w:r>
              <w:rPr>
                <w:rFonts w:ascii="Arial" w:hAnsi="Arial"/>
                <w:b w:val="0"/>
                <w:i w:val="0"/>
                <w:color w:val="000000"/>
                <w:sz w:val="14"/>
              </w:rPr>
              <w:t>0.019</w:t>
            </w:r>
          </w:p>
        </w:tc>
        <w:tc>
          <w:tcPr>
            <w:tcW w:w="1187" w:type="dxa"/>
            <w:tcBorders>
              <w:top w:val="nil"/>
              <w:left w:val="nil"/>
              <w:bottom w:val="nil"/>
              <w:right w:val="nil"/>
            </w:tcBorders>
            <w:shd w:val="clear" w:color="auto" w:fill="FFFFFF"/>
            <w:vAlign w:val="center"/>
          </w:tcPr>
          <w:p w14:paraId="32D77E88">
            <w:pPr>
              <w:spacing w:after="0" w:line="360" w:lineRule="auto"/>
              <w:jc w:val="center"/>
              <w:rPr>
                <w:b w:val="0"/>
                <w:color w:val="000000"/>
              </w:rPr>
            </w:pPr>
            <w:r>
              <w:rPr>
                <w:rFonts w:ascii="Arial" w:hAnsi="Arial"/>
                <w:b w:val="0"/>
                <w:i w:val="0"/>
                <w:color w:val="000000"/>
                <w:sz w:val="14"/>
              </w:rPr>
              <w:t>5</w:t>
            </w:r>
          </w:p>
        </w:tc>
      </w:tr>
      <w:tr w14:paraId="7E2C1A2C">
        <w:trPr>
          <w:jc w:val="center"/>
        </w:trPr>
        <w:tc>
          <w:tcPr>
            <w:tcW w:w="1782" w:type="dxa"/>
            <w:vMerge w:val="continue"/>
            <w:tcBorders>
              <w:left w:val="nil"/>
              <w:right w:val="nil"/>
            </w:tcBorders>
            <w:shd w:val="clear" w:color="auto" w:fill="FFFFFF"/>
            <w:vAlign w:val="center"/>
          </w:tcPr>
          <w:p w14:paraId="10E06460">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7B26162F">
            <w:pPr>
              <w:spacing w:after="0" w:line="360" w:lineRule="auto"/>
              <w:jc w:val="left"/>
              <w:rPr>
                <w:b w:val="0"/>
                <w:color w:val="000000"/>
              </w:rPr>
            </w:pPr>
            <w:r>
              <w:rPr>
                <w:rFonts w:ascii="Arial" w:hAnsi="Arial"/>
                <w:b w:val="0"/>
                <w:i w:val="0"/>
                <w:color w:val="000000"/>
                <w:sz w:val="14"/>
              </w:rPr>
              <w:t>IADL disability only-to-Independent</w:t>
            </w:r>
          </w:p>
        </w:tc>
        <w:tc>
          <w:tcPr>
            <w:tcW w:w="1209" w:type="dxa"/>
            <w:tcBorders>
              <w:top w:val="nil"/>
              <w:left w:val="nil"/>
              <w:bottom w:val="nil"/>
              <w:right w:val="nil"/>
            </w:tcBorders>
            <w:shd w:val="clear" w:color="auto" w:fill="FFFFFF"/>
            <w:vAlign w:val="center"/>
          </w:tcPr>
          <w:p w14:paraId="517ECAC0">
            <w:pPr>
              <w:spacing w:after="0" w:line="360" w:lineRule="auto"/>
              <w:jc w:val="center"/>
              <w:rPr>
                <w:b w:val="0"/>
                <w:color w:val="000000"/>
              </w:rPr>
            </w:pPr>
            <w:r>
              <w:rPr>
                <w:rFonts w:ascii="Arial" w:hAnsi="Arial"/>
                <w:b w:val="0"/>
                <w:i w:val="0"/>
                <w:color w:val="000000"/>
                <w:sz w:val="14"/>
              </w:rPr>
              <w:t>1.24</w:t>
            </w:r>
          </w:p>
        </w:tc>
        <w:tc>
          <w:tcPr>
            <w:tcW w:w="1917" w:type="dxa"/>
            <w:tcBorders>
              <w:top w:val="nil"/>
              <w:left w:val="nil"/>
              <w:bottom w:val="nil"/>
              <w:right w:val="nil"/>
            </w:tcBorders>
            <w:shd w:val="clear" w:color="auto" w:fill="FFFFFF"/>
            <w:vAlign w:val="center"/>
          </w:tcPr>
          <w:p w14:paraId="0876C3C5">
            <w:pPr>
              <w:spacing w:after="0" w:line="360" w:lineRule="auto"/>
              <w:jc w:val="center"/>
              <w:rPr>
                <w:b w:val="0"/>
                <w:color w:val="000000"/>
              </w:rPr>
            </w:pPr>
            <w:r>
              <w:rPr>
                <w:rFonts w:ascii="Arial" w:hAnsi="Arial"/>
                <w:b w:val="0"/>
                <w:i w:val="0"/>
                <w:color w:val="000000"/>
                <w:sz w:val="14"/>
              </w:rPr>
              <w:t>1.12–1.37</w:t>
            </w:r>
          </w:p>
        </w:tc>
        <w:tc>
          <w:tcPr>
            <w:tcW w:w="1927" w:type="dxa"/>
            <w:tcBorders>
              <w:top w:val="nil"/>
              <w:left w:val="nil"/>
              <w:bottom w:val="nil"/>
              <w:right w:val="nil"/>
            </w:tcBorders>
            <w:shd w:val="clear" w:color="auto" w:fill="FFFFFF"/>
            <w:vAlign w:val="center"/>
          </w:tcPr>
          <w:p w14:paraId="3D96C711">
            <w:pPr>
              <w:spacing w:after="0" w:line="360" w:lineRule="auto"/>
              <w:jc w:val="center"/>
              <w:rPr>
                <w:b w:val="0"/>
                <w:color w:val="000000"/>
              </w:rPr>
            </w:pPr>
            <w:r>
              <w:rPr>
                <w:rFonts w:ascii="Arial" w:hAnsi="Arial"/>
                <w:b w:val="0"/>
                <w:i w:val="0"/>
                <w:color w:val="000000"/>
                <w:sz w:val="14"/>
              </w:rPr>
              <w:t>1.12–1.37</w:t>
            </w:r>
          </w:p>
        </w:tc>
        <w:tc>
          <w:tcPr>
            <w:tcW w:w="1855" w:type="dxa"/>
            <w:tcBorders>
              <w:top w:val="nil"/>
              <w:left w:val="nil"/>
              <w:bottom w:val="nil"/>
              <w:right w:val="nil"/>
            </w:tcBorders>
            <w:shd w:val="clear" w:color="auto" w:fill="FFFFFF"/>
            <w:vAlign w:val="center"/>
          </w:tcPr>
          <w:p w14:paraId="351C8AF3">
            <w:pPr>
              <w:spacing w:after="0" w:line="360" w:lineRule="auto"/>
              <w:jc w:val="center"/>
              <w:rPr>
                <w:b w:val="0"/>
                <w:color w:val="000000"/>
              </w:rPr>
            </w:pPr>
            <w:r>
              <w:rPr>
                <w:rFonts w:ascii="Arial" w:hAnsi="Arial"/>
                <w:b w:val="0"/>
                <w:i w:val="0"/>
                <w:color w:val="000000"/>
                <w:sz w:val="14"/>
              </w:rPr>
              <w:t>0.0</w:t>
            </w:r>
          </w:p>
        </w:tc>
        <w:tc>
          <w:tcPr>
            <w:tcW w:w="1734" w:type="dxa"/>
            <w:tcBorders>
              <w:top w:val="nil"/>
              <w:left w:val="nil"/>
              <w:bottom w:val="nil"/>
              <w:right w:val="nil"/>
            </w:tcBorders>
            <w:shd w:val="clear" w:color="auto" w:fill="FFFFFF"/>
            <w:vAlign w:val="center"/>
          </w:tcPr>
          <w:p w14:paraId="402C4DBF">
            <w:pPr>
              <w:spacing w:after="0" w:line="360" w:lineRule="auto"/>
              <w:jc w:val="center"/>
              <w:rPr>
                <w:b w:val="0"/>
                <w:color w:val="000000"/>
              </w:rPr>
            </w:pPr>
            <w:r>
              <w:rPr>
                <w:rFonts w:ascii="Arial" w:hAnsi="Arial"/>
                <w:b w:val="0"/>
                <w:i w:val="0"/>
                <w:color w:val="000000"/>
                <w:sz w:val="14"/>
              </w:rPr>
              <w:t>0.000</w:t>
            </w:r>
          </w:p>
        </w:tc>
        <w:tc>
          <w:tcPr>
            <w:tcW w:w="1187" w:type="dxa"/>
            <w:tcBorders>
              <w:top w:val="nil"/>
              <w:left w:val="nil"/>
              <w:bottom w:val="nil"/>
              <w:right w:val="nil"/>
            </w:tcBorders>
            <w:shd w:val="clear" w:color="auto" w:fill="FFFFFF"/>
            <w:vAlign w:val="center"/>
          </w:tcPr>
          <w:p w14:paraId="6626B7F5">
            <w:pPr>
              <w:spacing w:after="0" w:line="360" w:lineRule="auto"/>
              <w:jc w:val="center"/>
              <w:rPr>
                <w:b w:val="0"/>
                <w:color w:val="000000"/>
              </w:rPr>
            </w:pPr>
            <w:r>
              <w:rPr>
                <w:rFonts w:ascii="Arial" w:hAnsi="Arial"/>
                <w:b w:val="0"/>
                <w:i w:val="0"/>
                <w:color w:val="000000"/>
                <w:sz w:val="14"/>
              </w:rPr>
              <w:t>5</w:t>
            </w:r>
          </w:p>
        </w:tc>
      </w:tr>
      <w:tr w14:paraId="19CCFA75">
        <w:trPr>
          <w:jc w:val="center"/>
        </w:trPr>
        <w:tc>
          <w:tcPr>
            <w:tcW w:w="1782" w:type="dxa"/>
            <w:vMerge w:val="continue"/>
            <w:tcBorders>
              <w:left w:val="nil"/>
              <w:right w:val="nil"/>
            </w:tcBorders>
            <w:shd w:val="clear" w:color="auto" w:fill="FFFFFF"/>
            <w:vAlign w:val="center"/>
          </w:tcPr>
          <w:p w14:paraId="4A91DDF2">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2985155B">
            <w:pPr>
              <w:spacing w:after="0" w:line="360" w:lineRule="auto"/>
              <w:jc w:val="left"/>
              <w:rPr>
                <w:b w:val="0"/>
                <w:color w:val="000000"/>
              </w:rPr>
            </w:pPr>
            <w:r>
              <w:rPr>
                <w:rFonts w:ascii="Arial" w:hAnsi="Arial"/>
                <w:b w:val="0"/>
                <w:i w:val="0"/>
                <w:color w:val="000000"/>
                <w:sz w:val="14"/>
              </w:rPr>
              <w:t>IADL disability only-to-BADL disability</w:t>
            </w:r>
          </w:p>
        </w:tc>
        <w:tc>
          <w:tcPr>
            <w:tcW w:w="1209" w:type="dxa"/>
            <w:tcBorders>
              <w:top w:val="nil"/>
              <w:left w:val="nil"/>
              <w:bottom w:val="nil"/>
              <w:right w:val="nil"/>
            </w:tcBorders>
            <w:shd w:val="clear" w:color="auto" w:fill="FFFFFF"/>
            <w:vAlign w:val="center"/>
          </w:tcPr>
          <w:p w14:paraId="78934B0C">
            <w:pPr>
              <w:spacing w:after="0" w:line="360" w:lineRule="auto"/>
              <w:jc w:val="center"/>
              <w:rPr>
                <w:b w:val="0"/>
                <w:color w:val="000000"/>
              </w:rPr>
            </w:pPr>
            <w:r>
              <w:rPr>
                <w:rFonts w:ascii="Arial" w:hAnsi="Arial"/>
                <w:b w:val="0"/>
                <w:i w:val="0"/>
                <w:color w:val="000000"/>
                <w:sz w:val="14"/>
              </w:rPr>
              <w:t>0.89</w:t>
            </w:r>
          </w:p>
        </w:tc>
        <w:tc>
          <w:tcPr>
            <w:tcW w:w="1917" w:type="dxa"/>
            <w:tcBorders>
              <w:top w:val="nil"/>
              <w:left w:val="nil"/>
              <w:bottom w:val="nil"/>
              <w:right w:val="nil"/>
            </w:tcBorders>
            <w:shd w:val="clear" w:color="auto" w:fill="FFFFFF"/>
            <w:vAlign w:val="center"/>
          </w:tcPr>
          <w:p w14:paraId="1457DD46">
            <w:pPr>
              <w:spacing w:after="0" w:line="360" w:lineRule="auto"/>
              <w:jc w:val="center"/>
              <w:rPr>
                <w:b w:val="0"/>
                <w:color w:val="000000"/>
              </w:rPr>
            </w:pPr>
            <w:r>
              <w:rPr>
                <w:rFonts w:ascii="Arial" w:hAnsi="Arial"/>
                <w:b w:val="0"/>
                <w:i w:val="0"/>
                <w:color w:val="000000"/>
                <w:sz w:val="14"/>
              </w:rPr>
              <w:t>0.74–1.08</w:t>
            </w:r>
          </w:p>
        </w:tc>
        <w:tc>
          <w:tcPr>
            <w:tcW w:w="1927" w:type="dxa"/>
            <w:tcBorders>
              <w:top w:val="nil"/>
              <w:left w:val="nil"/>
              <w:bottom w:val="nil"/>
              <w:right w:val="nil"/>
            </w:tcBorders>
            <w:shd w:val="clear" w:color="auto" w:fill="FFFFFF"/>
            <w:vAlign w:val="center"/>
          </w:tcPr>
          <w:p w14:paraId="60843A0A">
            <w:pPr>
              <w:spacing w:after="0" w:line="360" w:lineRule="auto"/>
              <w:jc w:val="center"/>
              <w:rPr>
                <w:b w:val="0"/>
                <w:color w:val="000000"/>
              </w:rPr>
            </w:pPr>
            <w:r>
              <w:rPr>
                <w:rFonts w:ascii="Arial" w:hAnsi="Arial"/>
                <w:b w:val="0"/>
                <w:i w:val="0"/>
                <w:color w:val="000000"/>
                <w:sz w:val="14"/>
              </w:rPr>
              <w:t>0.67–1.19</w:t>
            </w:r>
          </w:p>
        </w:tc>
        <w:tc>
          <w:tcPr>
            <w:tcW w:w="1855" w:type="dxa"/>
            <w:tcBorders>
              <w:top w:val="nil"/>
              <w:left w:val="nil"/>
              <w:bottom w:val="nil"/>
              <w:right w:val="nil"/>
            </w:tcBorders>
            <w:shd w:val="clear" w:color="auto" w:fill="FFFFFF"/>
            <w:vAlign w:val="center"/>
          </w:tcPr>
          <w:p w14:paraId="3CC33861">
            <w:pPr>
              <w:spacing w:after="0" w:line="360" w:lineRule="auto"/>
              <w:jc w:val="center"/>
              <w:rPr>
                <w:b w:val="0"/>
                <w:color w:val="000000"/>
              </w:rPr>
            </w:pPr>
            <w:r>
              <w:rPr>
                <w:rFonts w:ascii="Arial" w:hAnsi="Arial"/>
                <w:b w:val="0"/>
                <w:i w:val="0"/>
                <w:color w:val="000000"/>
                <w:sz w:val="14"/>
              </w:rPr>
              <w:t>24.5</w:t>
            </w:r>
          </w:p>
        </w:tc>
        <w:tc>
          <w:tcPr>
            <w:tcW w:w="1734" w:type="dxa"/>
            <w:tcBorders>
              <w:top w:val="nil"/>
              <w:left w:val="nil"/>
              <w:bottom w:val="nil"/>
              <w:right w:val="nil"/>
            </w:tcBorders>
            <w:shd w:val="clear" w:color="auto" w:fill="FFFFFF"/>
            <w:vAlign w:val="center"/>
          </w:tcPr>
          <w:p w14:paraId="1EAF68B1">
            <w:pPr>
              <w:spacing w:after="0" w:line="360" w:lineRule="auto"/>
              <w:jc w:val="center"/>
              <w:rPr>
                <w:b w:val="0"/>
                <w:color w:val="000000"/>
              </w:rPr>
            </w:pPr>
            <w:r>
              <w:rPr>
                <w:rFonts w:ascii="Arial" w:hAnsi="Arial"/>
                <w:b w:val="0"/>
                <w:i w:val="0"/>
                <w:color w:val="000000"/>
                <w:sz w:val="14"/>
              </w:rPr>
              <w:t>0.006</w:t>
            </w:r>
          </w:p>
        </w:tc>
        <w:tc>
          <w:tcPr>
            <w:tcW w:w="1187" w:type="dxa"/>
            <w:tcBorders>
              <w:top w:val="nil"/>
              <w:left w:val="nil"/>
              <w:bottom w:val="nil"/>
              <w:right w:val="nil"/>
            </w:tcBorders>
            <w:shd w:val="clear" w:color="auto" w:fill="FFFFFF"/>
            <w:vAlign w:val="center"/>
          </w:tcPr>
          <w:p w14:paraId="4B6F1EA6">
            <w:pPr>
              <w:spacing w:after="0" w:line="360" w:lineRule="auto"/>
              <w:jc w:val="center"/>
              <w:rPr>
                <w:b w:val="0"/>
                <w:color w:val="000000"/>
              </w:rPr>
            </w:pPr>
            <w:r>
              <w:rPr>
                <w:rFonts w:ascii="Arial" w:hAnsi="Arial"/>
                <w:b w:val="0"/>
                <w:i w:val="0"/>
                <w:color w:val="000000"/>
                <w:sz w:val="14"/>
              </w:rPr>
              <w:t>5</w:t>
            </w:r>
          </w:p>
        </w:tc>
      </w:tr>
      <w:tr w14:paraId="10FF0201">
        <w:trPr>
          <w:jc w:val="center"/>
        </w:trPr>
        <w:tc>
          <w:tcPr>
            <w:tcW w:w="1782" w:type="dxa"/>
            <w:vMerge w:val="continue"/>
            <w:tcBorders>
              <w:left w:val="nil"/>
              <w:right w:val="nil"/>
            </w:tcBorders>
            <w:shd w:val="clear" w:color="auto" w:fill="FFFFFF"/>
            <w:vAlign w:val="center"/>
          </w:tcPr>
          <w:p w14:paraId="646EA516">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158D0366">
            <w:pPr>
              <w:spacing w:after="0" w:line="360" w:lineRule="auto"/>
              <w:jc w:val="left"/>
              <w:rPr>
                <w:b w:val="0"/>
                <w:color w:val="000000"/>
              </w:rPr>
            </w:pPr>
            <w:r>
              <w:rPr>
                <w:rFonts w:ascii="Arial" w:hAnsi="Arial"/>
                <w:b w:val="0"/>
                <w:i w:val="0"/>
                <w:color w:val="000000"/>
                <w:sz w:val="14"/>
              </w:rPr>
              <w:t>BADL disability-to-Independent</w:t>
            </w:r>
          </w:p>
        </w:tc>
        <w:tc>
          <w:tcPr>
            <w:tcW w:w="1209" w:type="dxa"/>
            <w:tcBorders>
              <w:top w:val="nil"/>
              <w:left w:val="nil"/>
              <w:bottom w:val="nil"/>
              <w:right w:val="nil"/>
            </w:tcBorders>
            <w:shd w:val="clear" w:color="auto" w:fill="FFFFFF"/>
            <w:vAlign w:val="center"/>
          </w:tcPr>
          <w:p w14:paraId="1554D627">
            <w:pPr>
              <w:spacing w:after="0" w:line="360" w:lineRule="auto"/>
              <w:jc w:val="center"/>
              <w:rPr>
                <w:b w:val="0"/>
                <w:color w:val="000000"/>
              </w:rPr>
            </w:pPr>
            <w:r>
              <w:rPr>
                <w:rFonts w:ascii="Arial" w:hAnsi="Arial"/>
                <w:b w:val="0"/>
                <w:i w:val="0"/>
                <w:color w:val="000000"/>
                <w:sz w:val="14"/>
              </w:rPr>
              <w:t>1.64</w:t>
            </w:r>
          </w:p>
        </w:tc>
        <w:tc>
          <w:tcPr>
            <w:tcW w:w="1917" w:type="dxa"/>
            <w:tcBorders>
              <w:top w:val="nil"/>
              <w:left w:val="nil"/>
              <w:bottom w:val="nil"/>
              <w:right w:val="nil"/>
            </w:tcBorders>
            <w:shd w:val="clear" w:color="auto" w:fill="FFFFFF"/>
            <w:vAlign w:val="center"/>
          </w:tcPr>
          <w:p w14:paraId="10728A28">
            <w:pPr>
              <w:spacing w:after="0" w:line="360" w:lineRule="auto"/>
              <w:jc w:val="center"/>
              <w:rPr>
                <w:b w:val="0"/>
                <w:color w:val="000000"/>
              </w:rPr>
            </w:pPr>
            <w:r>
              <w:rPr>
                <w:rFonts w:ascii="Arial" w:hAnsi="Arial"/>
                <w:b w:val="0"/>
                <w:i w:val="0"/>
                <w:color w:val="000000"/>
                <w:sz w:val="14"/>
              </w:rPr>
              <w:t>1.33–2.01</w:t>
            </w:r>
          </w:p>
        </w:tc>
        <w:tc>
          <w:tcPr>
            <w:tcW w:w="1927" w:type="dxa"/>
            <w:tcBorders>
              <w:top w:val="nil"/>
              <w:left w:val="nil"/>
              <w:bottom w:val="nil"/>
              <w:right w:val="nil"/>
            </w:tcBorders>
            <w:shd w:val="clear" w:color="auto" w:fill="FFFFFF"/>
            <w:vAlign w:val="center"/>
          </w:tcPr>
          <w:p w14:paraId="3FBC66B8">
            <w:pPr>
              <w:spacing w:after="0" w:line="360" w:lineRule="auto"/>
              <w:jc w:val="center"/>
              <w:rPr>
                <w:b w:val="0"/>
                <w:color w:val="000000"/>
              </w:rPr>
            </w:pPr>
            <w:r>
              <w:rPr>
                <w:rFonts w:ascii="Arial" w:hAnsi="Arial"/>
                <w:b w:val="0"/>
                <w:i w:val="0"/>
                <w:color w:val="000000"/>
                <w:sz w:val="14"/>
              </w:rPr>
              <w:t>1.03–2.59</w:t>
            </w:r>
          </w:p>
        </w:tc>
        <w:tc>
          <w:tcPr>
            <w:tcW w:w="1855" w:type="dxa"/>
            <w:tcBorders>
              <w:top w:val="nil"/>
              <w:left w:val="nil"/>
              <w:bottom w:val="nil"/>
              <w:right w:val="nil"/>
            </w:tcBorders>
            <w:shd w:val="clear" w:color="auto" w:fill="FFFFFF"/>
            <w:vAlign w:val="center"/>
          </w:tcPr>
          <w:p w14:paraId="61DEBA55">
            <w:pPr>
              <w:spacing w:after="0" w:line="360" w:lineRule="auto"/>
              <w:jc w:val="center"/>
              <w:rPr>
                <w:b w:val="0"/>
                <w:color w:val="000000"/>
              </w:rPr>
            </w:pPr>
            <w:r>
              <w:rPr>
                <w:rFonts w:ascii="Arial" w:hAnsi="Arial"/>
                <w:b w:val="0"/>
                <w:i w:val="0"/>
                <w:color w:val="000000"/>
                <w:sz w:val="14"/>
              </w:rPr>
              <w:t>80.9</w:t>
            </w:r>
          </w:p>
        </w:tc>
        <w:tc>
          <w:tcPr>
            <w:tcW w:w="1734" w:type="dxa"/>
            <w:tcBorders>
              <w:top w:val="nil"/>
              <w:left w:val="nil"/>
              <w:bottom w:val="nil"/>
              <w:right w:val="nil"/>
            </w:tcBorders>
            <w:shd w:val="clear" w:color="auto" w:fill="FFFFFF"/>
            <w:vAlign w:val="center"/>
          </w:tcPr>
          <w:p w14:paraId="64B52FAB">
            <w:pPr>
              <w:spacing w:after="0" w:line="360" w:lineRule="auto"/>
              <w:jc w:val="center"/>
              <w:rPr>
                <w:b w:val="0"/>
                <w:color w:val="000000"/>
              </w:rPr>
            </w:pPr>
            <w:r>
              <w:rPr>
                <w:rFonts w:ascii="Arial" w:hAnsi="Arial"/>
                <w:b w:val="0"/>
                <w:i w:val="0"/>
                <w:color w:val="000000"/>
                <w:sz w:val="14"/>
              </w:rPr>
              <w:t>0.022</w:t>
            </w:r>
          </w:p>
        </w:tc>
        <w:tc>
          <w:tcPr>
            <w:tcW w:w="1187" w:type="dxa"/>
            <w:tcBorders>
              <w:top w:val="nil"/>
              <w:left w:val="nil"/>
              <w:bottom w:val="nil"/>
              <w:right w:val="nil"/>
            </w:tcBorders>
            <w:shd w:val="clear" w:color="auto" w:fill="FFFFFF"/>
            <w:vAlign w:val="center"/>
          </w:tcPr>
          <w:p w14:paraId="1029AF2F">
            <w:pPr>
              <w:spacing w:after="0" w:line="360" w:lineRule="auto"/>
              <w:jc w:val="center"/>
              <w:rPr>
                <w:b w:val="0"/>
                <w:color w:val="000000"/>
              </w:rPr>
            </w:pPr>
            <w:r>
              <w:rPr>
                <w:rFonts w:ascii="Arial" w:hAnsi="Arial"/>
                <w:b w:val="0"/>
                <w:i w:val="0"/>
                <w:color w:val="000000"/>
                <w:sz w:val="14"/>
              </w:rPr>
              <w:t>5</w:t>
            </w:r>
          </w:p>
        </w:tc>
      </w:tr>
      <w:tr w14:paraId="7E006344">
        <w:trPr>
          <w:jc w:val="center"/>
        </w:trPr>
        <w:tc>
          <w:tcPr>
            <w:tcW w:w="1782" w:type="dxa"/>
            <w:vMerge w:val="continue"/>
            <w:tcBorders>
              <w:left w:val="nil"/>
              <w:bottom w:val="nil"/>
              <w:right w:val="nil"/>
            </w:tcBorders>
            <w:shd w:val="clear" w:color="auto" w:fill="FFFFFF"/>
            <w:vAlign w:val="center"/>
          </w:tcPr>
          <w:p w14:paraId="3A135335">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655DD5CC">
            <w:pPr>
              <w:spacing w:after="0" w:line="360" w:lineRule="auto"/>
              <w:jc w:val="left"/>
              <w:rPr>
                <w:b w:val="0"/>
                <w:color w:val="000000"/>
              </w:rPr>
            </w:pPr>
            <w:r>
              <w:rPr>
                <w:rFonts w:ascii="Arial" w:hAnsi="Arial"/>
                <w:b w:val="0"/>
                <w:i w:val="0"/>
                <w:color w:val="000000"/>
                <w:sz w:val="14"/>
              </w:rPr>
              <w:t>BADL disability-to-IADL disability only</w:t>
            </w:r>
          </w:p>
        </w:tc>
        <w:tc>
          <w:tcPr>
            <w:tcW w:w="1209" w:type="dxa"/>
            <w:tcBorders>
              <w:top w:val="nil"/>
              <w:left w:val="nil"/>
              <w:bottom w:val="nil"/>
              <w:right w:val="nil"/>
            </w:tcBorders>
            <w:shd w:val="clear" w:color="auto" w:fill="FFFFFF"/>
            <w:vAlign w:val="center"/>
          </w:tcPr>
          <w:p w14:paraId="36471BF1">
            <w:pPr>
              <w:spacing w:after="0" w:line="360" w:lineRule="auto"/>
              <w:jc w:val="center"/>
              <w:rPr>
                <w:b w:val="0"/>
                <w:color w:val="000000"/>
              </w:rPr>
            </w:pPr>
            <w:r>
              <w:rPr>
                <w:rFonts w:ascii="Arial" w:hAnsi="Arial"/>
                <w:b w:val="0"/>
                <w:i w:val="0"/>
                <w:color w:val="000000"/>
                <w:sz w:val="14"/>
              </w:rPr>
              <w:t>1.01</w:t>
            </w:r>
          </w:p>
        </w:tc>
        <w:tc>
          <w:tcPr>
            <w:tcW w:w="1917" w:type="dxa"/>
            <w:tcBorders>
              <w:top w:val="nil"/>
              <w:left w:val="nil"/>
              <w:bottom w:val="nil"/>
              <w:right w:val="nil"/>
            </w:tcBorders>
            <w:shd w:val="clear" w:color="auto" w:fill="FFFFFF"/>
            <w:vAlign w:val="center"/>
          </w:tcPr>
          <w:p w14:paraId="1A5D5274">
            <w:pPr>
              <w:spacing w:after="0" w:line="360" w:lineRule="auto"/>
              <w:jc w:val="center"/>
              <w:rPr>
                <w:b w:val="0"/>
                <w:color w:val="000000"/>
              </w:rPr>
            </w:pPr>
            <w:r>
              <w:rPr>
                <w:rFonts w:ascii="Arial" w:hAnsi="Arial"/>
                <w:b w:val="0"/>
                <w:i w:val="0"/>
                <w:color w:val="000000"/>
                <w:sz w:val="14"/>
              </w:rPr>
              <w:t>0.65–1.54</w:t>
            </w:r>
          </w:p>
        </w:tc>
        <w:tc>
          <w:tcPr>
            <w:tcW w:w="1927" w:type="dxa"/>
            <w:tcBorders>
              <w:top w:val="nil"/>
              <w:left w:val="nil"/>
              <w:bottom w:val="nil"/>
              <w:right w:val="nil"/>
            </w:tcBorders>
            <w:shd w:val="clear" w:color="auto" w:fill="FFFFFF"/>
            <w:vAlign w:val="center"/>
          </w:tcPr>
          <w:p w14:paraId="5D5D6574">
            <w:pPr>
              <w:spacing w:after="0" w:line="360" w:lineRule="auto"/>
              <w:jc w:val="center"/>
              <w:rPr>
                <w:b w:val="0"/>
                <w:color w:val="000000"/>
              </w:rPr>
            </w:pPr>
            <w:r>
              <w:rPr>
                <w:rFonts w:ascii="Arial" w:hAnsi="Arial"/>
                <w:b w:val="0"/>
                <w:i w:val="0"/>
                <w:color w:val="000000"/>
                <w:sz w:val="14"/>
              </w:rPr>
              <w:t>0.42–2.42</w:t>
            </w:r>
          </w:p>
        </w:tc>
        <w:tc>
          <w:tcPr>
            <w:tcW w:w="1855" w:type="dxa"/>
            <w:tcBorders>
              <w:top w:val="nil"/>
              <w:left w:val="nil"/>
              <w:bottom w:val="nil"/>
              <w:right w:val="nil"/>
            </w:tcBorders>
            <w:shd w:val="clear" w:color="auto" w:fill="FFFFFF"/>
            <w:vAlign w:val="center"/>
          </w:tcPr>
          <w:p w14:paraId="0334E58D">
            <w:pPr>
              <w:spacing w:after="0" w:line="360" w:lineRule="auto"/>
              <w:jc w:val="center"/>
              <w:rPr>
                <w:b w:val="0"/>
                <w:color w:val="000000"/>
              </w:rPr>
            </w:pPr>
            <w:r>
              <w:rPr>
                <w:rFonts w:ascii="Arial" w:hAnsi="Arial"/>
                <w:b w:val="0"/>
                <w:i w:val="0"/>
                <w:color w:val="000000"/>
                <w:sz w:val="14"/>
              </w:rPr>
              <w:t>72.9</w:t>
            </w:r>
          </w:p>
        </w:tc>
        <w:tc>
          <w:tcPr>
            <w:tcW w:w="1734" w:type="dxa"/>
            <w:tcBorders>
              <w:top w:val="nil"/>
              <w:left w:val="nil"/>
              <w:bottom w:val="nil"/>
              <w:right w:val="nil"/>
            </w:tcBorders>
            <w:shd w:val="clear" w:color="auto" w:fill="FFFFFF"/>
            <w:vAlign w:val="center"/>
          </w:tcPr>
          <w:p w14:paraId="0EF725F2">
            <w:pPr>
              <w:spacing w:after="0" w:line="360" w:lineRule="auto"/>
              <w:jc w:val="center"/>
              <w:rPr>
                <w:b w:val="0"/>
                <w:color w:val="000000"/>
              </w:rPr>
            </w:pPr>
            <w:r>
              <w:rPr>
                <w:rFonts w:ascii="Arial" w:hAnsi="Arial"/>
                <w:b w:val="0"/>
                <w:i w:val="0"/>
                <w:color w:val="000000"/>
                <w:sz w:val="14"/>
              </w:rPr>
              <w:t>0.076</w:t>
            </w:r>
          </w:p>
        </w:tc>
        <w:tc>
          <w:tcPr>
            <w:tcW w:w="1187" w:type="dxa"/>
            <w:tcBorders>
              <w:top w:val="nil"/>
              <w:left w:val="nil"/>
              <w:bottom w:val="nil"/>
              <w:right w:val="nil"/>
            </w:tcBorders>
            <w:shd w:val="clear" w:color="auto" w:fill="FFFFFF"/>
            <w:vAlign w:val="center"/>
          </w:tcPr>
          <w:p w14:paraId="41E7FB6A">
            <w:pPr>
              <w:spacing w:after="0" w:line="360" w:lineRule="auto"/>
              <w:jc w:val="center"/>
              <w:rPr>
                <w:b w:val="0"/>
                <w:color w:val="000000"/>
              </w:rPr>
            </w:pPr>
            <w:r>
              <w:rPr>
                <w:rFonts w:ascii="Arial" w:hAnsi="Arial"/>
                <w:b w:val="0"/>
                <w:i w:val="0"/>
                <w:color w:val="000000"/>
                <w:sz w:val="14"/>
              </w:rPr>
              <w:t>5</w:t>
            </w:r>
          </w:p>
        </w:tc>
      </w:tr>
      <w:tr w14:paraId="65577100">
        <w:trPr>
          <w:jc w:val="center"/>
        </w:trPr>
        <w:tc>
          <w:tcPr>
            <w:tcW w:w="1782" w:type="dxa"/>
            <w:vMerge w:val="restart"/>
            <w:tcBorders>
              <w:top w:val="nil"/>
              <w:left w:val="nil"/>
              <w:right w:val="nil"/>
            </w:tcBorders>
            <w:shd w:val="clear" w:color="auto" w:fill="FFFFFF"/>
            <w:vAlign w:val="center"/>
          </w:tcPr>
          <w:p w14:paraId="611D380A">
            <w:pPr>
              <w:spacing w:after="0" w:line="360" w:lineRule="auto"/>
              <w:jc w:val="center"/>
              <w:rPr>
                <w:b w:val="0"/>
                <w:color w:val="000000"/>
              </w:rPr>
            </w:pPr>
            <w:r>
              <w:rPr>
                <w:rFonts w:ascii="Arial" w:hAnsi="Arial"/>
                <w:b w:val="0"/>
                <w:i w:val="0"/>
                <w:color w:val="000000"/>
                <w:sz w:val="14"/>
              </w:rPr>
              <w:t>Stable active</w:t>
            </w:r>
          </w:p>
        </w:tc>
        <w:tc>
          <w:tcPr>
            <w:tcW w:w="2645" w:type="dxa"/>
            <w:tcBorders>
              <w:top w:val="nil"/>
              <w:left w:val="nil"/>
              <w:bottom w:val="nil"/>
              <w:right w:val="nil"/>
            </w:tcBorders>
            <w:shd w:val="clear" w:color="auto" w:fill="FFFFFF"/>
            <w:vAlign w:val="center"/>
          </w:tcPr>
          <w:p w14:paraId="28DA1D63">
            <w:pPr>
              <w:spacing w:after="0" w:line="360" w:lineRule="auto"/>
              <w:jc w:val="left"/>
              <w:rPr>
                <w:b w:val="0"/>
                <w:color w:val="000000"/>
              </w:rPr>
            </w:pPr>
            <w:r>
              <w:rPr>
                <w:rFonts w:ascii="Arial" w:hAnsi="Arial"/>
                <w:b w:val="0"/>
                <w:i w:val="0"/>
                <w:color w:val="000000"/>
                <w:sz w:val="14"/>
              </w:rPr>
              <w:t>Independent-to-IADL disability only</w:t>
            </w:r>
          </w:p>
        </w:tc>
        <w:tc>
          <w:tcPr>
            <w:tcW w:w="1209" w:type="dxa"/>
            <w:tcBorders>
              <w:top w:val="nil"/>
              <w:left w:val="nil"/>
              <w:bottom w:val="nil"/>
              <w:right w:val="nil"/>
            </w:tcBorders>
            <w:shd w:val="clear" w:color="auto" w:fill="FFFFFF"/>
            <w:vAlign w:val="center"/>
          </w:tcPr>
          <w:p w14:paraId="524FC69A">
            <w:pPr>
              <w:spacing w:after="0" w:line="360" w:lineRule="auto"/>
              <w:jc w:val="center"/>
              <w:rPr>
                <w:b w:val="0"/>
                <w:color w:val="000000"/>
              </w:rPr>
            </w:pPr>
            <w:r>
              <w:rPr>
                <w:rFonts w:ascii="Arial" w:hAnsi="Arial"/>
                <w:b w:val="0"/>
                <w:i w:val="0"/>
                <w:color w:val="000000"/>
                <w:sz w:val="14"/>
              </w:rPr>
              <w:t>0.49</w:t>
            </w:r>
          </w:p>
        </w:tc>
        <w:tc>
          <w:tcPr>
            <w:tcW w:w="1917" w:type="dxa"/>
            <w:tcBorders>
              <w:top w:val="nil"/>
              <w:left w:val="nil"/>
              <w:bottom w:val="nil"/>
              <w:right w:val="nil"/>
            </w:tcBorders>
            <w:shd w:val="clear" w:color="auto" w:fill="FFFFFF"/>
            <w:vAlign w:val="center"/>
          </w:tcPr>
          <w:p w14:paraId="5F8A28DE">
            <w:pPr>
              <w:spacing w:after="0" w:line="360" w:lineRule="auto"/>
              <w:jc w:val="center"/>
              <w:rPr>
                <w:b w:val="0"/>
                <w:color w:val="000000"/>
              </w:rPr>
            </w:pPr>
            <w:r>
              <w:rPr>
                <w:rFonts w:ascii="Arial" w:hAnsi="Arial"/>
                <w:b w:val="0"/>
                <w:i w:val="0"/>
                <w:color w:val="000000"/>
                <w:sz w:val="14"/>
              </w:rPr>
              <w:t>0.28–0.85</w:t>
            </w:r>
          </w:p>
        </w:tc>
        <w:tc>
          <w:tcPr>
            <w:tcW w:w="1927" w:type="dxa"/>
            <w:tcBorders>
              <w:top w:val="nil"/>
              <w:left w:val="nil"/>
              <w:bottom w:val="nil"/>
              <w:right w:val="nil"/>
            </w:tcBorders>
            <w:shd w:val="clear" w:color="auto" w:fill="FFFFFF"/>
            <w:vAlign w:val="center"/>
          </w:tcPr>
          <w:p w14:paraId="1E8E3728">
            <w:pPr>
              <w:spacing w:after="0" w:line="360" w:lineRule="auto"/>
              <w:jc w:val="center"/>
              <w:rPr>
                <w:b w:val="0"/>
                <w:color w:val="000000"/>
              </w:rPr>
            </w:pPr>
            <w:r>
              <w:rPr>
                <w:rFonts w:ascii="Arial" w:hAnsi="Arial"/>
                <w:b w:val="0"/>
                <w:i w:val="0"/>
                <w:color w:val="000000"/>
                <w:sz w:val="14"/>
              </w:rPr>
              <w:t>0.13–1.80</w:t>
            </w:r>
          </w:p>
        </w:tc>
        <w:tc>
          <w:tcPr>
            <w:tcW w:w="1855" w:type="dxa"/>
            <w:tcBorders>
              <w:top w:val="nil"/>
              <w:left w:val="nil"/>
              <w:bottom w:val="nil"/>
              <w:right w:val="nil"/>
            </w:tcBorders>
            <w:shd w:val="clear" w:color="auto" w:fill="FFFFFF"/>
            <w:vAlign w:val="center"/>
          </w:tcPr>
          <w:p w14:paraId="68A44B14">
            <w:pPr>
              <w:spacing w:after="0" w:line="360" w:lineRule="auto"/>
              <w:jc w:val="center"/>
              <w:rPr>
                <w:b w:val="0"/>
                <w:color w:val="000000"/>
              </w:rPr>
            </w:pPr>
            <w:r>
              <w:rPr>
                <w:rFonts w:ascii="Arial" w:hAnsi="Arial"/>
                <w:b w:val="0"/>
                <w:i w:val="0"/>
                <w:color w:val="000000"/>
                <w:sz w:val="14"/>
              </w:rPr>
              <w:t>95.8</w:t>
            </w:r>
          </w:p>
        </w:tc>
        <w:tc>
          <w:tcPr>
            <w:tcW w:w="1734" w:type="dxa"/>
            <w:tcBorders>
              <w:top w:val="nil"/>
              <w:left w:val="nil"/>
              <w:bottom w:val="nil"/>
              <w:right w:val="nil"/>
            </w:tcBorders>
            <w:shd w:val="clear" w:color="auto" w:fill="FFFFFF"/>
            <w:vAlign w:val="center"/>
          </w:tcPr>
          <w:p w14:paraId="69FA0136">
            <w:pPr>
              <w:spacing w:after="0" w:line="360" w:lineRule="auto"/>
              <w:jc w:val="center"/>
              <w:rPr>
                <w:b w:val="0"/>
                <w:color w:val="000000"/>
              </w:rPr>
            </w:pPr>
            <w:r>
              <w:rPr>
                <w:rFonts w:ascii="Arial" w:hAnsi="Arial"/>
                <w:b w:val="0"/>
                <w:i w:val="0"/>
                <w:color w:val="000000"/>
                <w:sz w:val="14"/>
              </w:rPr>
              <w:t>0.180</w:t>
            </w:r>
          </w:p>
        </w:tc>
        <w:tc>
          <w:tcPr>
            <w:tcW w:w="1187" w:type="dxa"/>
            <w:tcBorders>
              <w:top w:val="nil"/>
              <w:left w:val="nil"/>
              <w:bottom w:val="nil"/>
              <w:right w:val="nil"/>
            </w:tcBorders>
            <w:shd w:val="clear" w:color="auto" w:fill="FFFFFF"/>
            <w:vAlign w:val="center"/>
          </w:tcPr>
          <w:p w14:paraId="7A46ECA8">
            <w:pPr>
              <w:spacing w:after="0" w:line="360" w:lineRule="auto"/>
              <w:jc w:val="center"/>
              <w:rPr>
                <w:b w:val="0"/>
                <w:color w:val="000000"/>
              </w:rPr>
            </w:pPr>
            <w:r>
              <w:rPr>
                <w:rFonts w:ascii="Arial" w:hAnsi="Arial"/>
                <w:b w:val="0"/>
                <w:i w:val="0"/>
                <w:color w:val="000000"/>
                <w:sz w:val="14"/>
              </w:rPr>
              <w:t>5</w:t>
            </w:r>
          </w:p>
        </w:tc>
      </w:tr>
      <w:tr w14:paraId="2101F0F5">
        <w:trPr>
          <w:jc w:val="center"/>
        </w:trPr>
        <w:tc>
          <w:tcPr>
            <w:tcW w:w="1782" w:type="dxa"/>
            <w:vMerge w:val="continue"/>
            <w:tcBorders>
              <w:left w:val="nil"/>
              <w:right w:val="nil"/>
            </w:tcBorders>
            <w:shd w:val="clear" w:color="auto" w:fill="FFFFFF"/>
            <w:vAlign w:val="center"/>
          </w:tcPr>
          <w:p w14:paraId="4B5BF776">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4C880874">
            <w:pPr>
              <w:spacing w:after="0" w:line="360" w:lineRule="auto"/>
              <w:jc w:val="left"/>
              <w:rPr>
                <w:b w:val="0"/>
                <w:color w:val="000000"/>
              </w:rPr>
            </w:pPr>
            <w:r>
              <w:rPr>
                <w:rFonts w:ascii="Arial" w:hAnsi="Arial"/>
                <w:b w:val="0"/>
                <w:i w:val="0"/>
                <w:color w:val="000000"/>
                <w:sz w:val="14"/>
              </w:rPr>
              <w:t>Independent-to-BADL disability</w:t>
            </w:r>
          </w:p>
        </w:tc>
        <w:tc>
          <w:tcPr>
            <w:tcW w:w="1209" w:type="dxa"/>
            <w:tcBorders>
              <w:top w:val="nil"/>
              <w:left w:val="nil"/>
              <w:bottom w:val="nil"/>
              <w:right w:val="nil"/>
            </w:tcBorders>
            <w:shd w:val="clear" w:color="auto" w:fill="FFFFFF"/>
            <w:vAlign w:val="center"/>
          </w:tcPr>
          <w:p w14:paraId="197D72DB">
            <w:pPr>
              <w:spacing w:after="0" w:line="360" w:lineRule="auto"/>
              <w:jc w:val="center"/>
              <w:rPr>
                <w:b w:val="0"/>
                <w:color w:val="000000"/>
              </w:rPr>
            </w:pPr>
            <w:r>
              <w:rPr>
                <w:rFonts w:ascii="Arial" w:hAnsi="Arial"/>
                <w:b w:val="0"/>
                <w:i w:val="0"/>
                <w:color w:val="000000"/>
                <w:sz w:val="14"/>
              </w:rPr>
              <w:t>0.51</w:t>
            </w:r>
          </w:p>
        </w:tc>
        <w:tc>
          <w:tcPr>
            <w:tcW w:w="1917" w:type="dxa"/>
            <w:tcBorders>
              <w:top w:val="nil"/>
              <w:left w:val="nil"/>
              <w:bottom w:val="nil"/>
              <w:right w:val="nil"/>
            </w:tcBorders>
            <w:shd w:val="clear" w:color="auto" w:fill="FFFFFF"/>
            <w:vAlign w:val="center"/>
          </w:tcPr>
          <w:p w14:paraId="5C86ED65">
            <w:pPr>
              <w:spacing w:after="0" w:line="360" w:lineRule="auto"/>
              <w:jc w:val="center"/>
              <w:rPr>
                <w:b w:val="0"/>
                <w:color w:val="000000"/>
              </w:rPr>
            </w:pPr>
            <w:r>
              <w:rPr>
                <w:rFonts w:ascii="Arial" w:hAnsi="Arial"/>
                <w:b w:val="0"/>
                <w:i w:val="0"/>
                <w:color w:val="000000"/>
                <w:sz w:val="14"/>
              </w:rPr>
              <w:t>0.35–0.74</w:t>
            </w:r>
          </w:p>
        </w:tc>
        <w:tc>
          <w:tcPr>
            <w:tcW w:w="1927" w:type="dxa"/>
            <w:tcBorders>
              <w:top w:val="nil"/>
              <w:left w:val="nil"/>
              <w:bottom w:val="nil"/>
              <w:right w:val="nil"/>
            </w:tcBorders>
            <w:shd w:val="clear" w:color="auto" w:fill="FFFFFF"/>
            <w:vAlign w:val="center"/>
          </w:tcPr>
          <w:p w14:paraId="49D6BF5E">
            <w:pPr>
              <w:spacing w:after="0" w:line="360" w:lineRule="auto"/>
              <w:jc w:val="center"/>
              <w:rPr>
                <w:b w:val="0"/>
                <w:color w:val="000000"/>
              </w:rPr>
            </w:pPr>
            <w:r>
              <w:rPr>
                <w:rFonts w:ascii="Arial" w:hAnsi="Arial"/>
                <w:b w:val="0"/>
                <w:i w:val="0"/>
                <w:color w:val="000000"/>
                <w:sz w:val="14"/>
              </w:rPr>
              <w:t>0.20–1.25</w:t>
            </w:r>
          </w:p>
        </w:tc>
        <w:tc>
          <w:tcPr>
            <w:tcW w:w="1855" w:type="dxa"/>
            <w:tcBorders>
              <w:top w:val="nil"/>
              <w:left w:val="nil"/>
              <w:bottom w:val="nil"/>
              <w:right w:val="nil"/>
            </w:tcBorders>
            <w:shd w:val="clear" w:color="auto" w:fill="FFFFFF"/>
            <w:vAlign w:val="center"/>
          </w:tcPr>
          <w:p w14:paraId="6127A7F7">
            <w:pPr>
              <w:spacing w:after="0" w:line="360" w:lineRule="auto"/>
              <w:jc w:val="center"/>
              <w:rPr>
                <w:b w:val="0"/>
                <w:color w:val="000000"/>
              </w:rPr>
            </w:pPr>
            <w:r>
              <w:rPr>
                <w:rFonts w:ascii="Arial" w:hAnsi="Arial"/>
                <w:b w:val="0"/>
                <w:i w:val="0"/>
                <w:color w:val="000000"/>
                <w:sz w:val="14"/>
              </w:rPr>
              <w:t>96.9</w:t>
            </w:r>
          </w:p>
        </w:tc>
        <w:tc>
          <w:tcPr>
            <w:tcW w:w="1734" w:type="dxa"/>
            <w:tcBorders>
              <w:top w:val="nil"/>
              <w:left w:val="nil"/>
              <w:bottom w:val="nil"/>
              <w:right w:val="nil"/>
            </w:tcBorders>
            <w:shd w:val="clear" w:color="auto" w:fill="FFFFFF"/>
            <w:vAlign w:val="center"/>
          </w:tcPr>
          <w:p w14:paraId="107A30F9">
            <w:pPr>
              <w:spacing w:after="0" w:line="360" w:lineRule="auto"/>
              <w:jc w:val="center"/>
              <w:rPr>
                <w:b w:val="0"/>
                <w:color w:val="000000"/>
              </w:rPr>
            </w:pPr>
            <w:r>
              <w:rPr>
                <w:rFonts w:ascii="Arial" w:hAnsi="Arial"/>
                <w:b w:val="0"/>
                <w:i w:val="0"/>
                <w:color w:val="000000"/>
                <w:sz w:val="14"/>
              </w:rPr>
              <w:t>0.088</w:t>
            </w:r>
          </w:p>
        </w:tc>
        <w:tc>
          <w:tcPr>
            <w:tcW w:w="1187" w:type="dxa"/>
            <w:tcBorders>
              <w:top w:val="nil"/>
              <w:left w:val="nil"/>
              <w:bottom w:val="nil"/>
              <w:right w:val="nil"/>
            </w:tcBorders>
            <w:shd w:val="clear" w:color="auto" w:fill="FFFFFF"/>
            <w:vAlign w:val="center"/>
          </w:tcPr>
          <w:p w14:paraId="04F8B1AB">
            <w:pPr>
              <w:spacing w:after="0" w:line="360" w:lineRule="auto"/>
              <w:jc w:val="center"/>
              <w:rPr>
                <w:b w:val="0"/>
                <w:color w:val="000000"/>
              </w:rPr>
            </w:pPr>
            <w:r>
              <w:rPr>
                <w:rFonts w:ascii="Arial" w:hAnsi="Arial"/>
                <w:b w:val="0"/>
                <w:i w:val="0"/>
                <w:color w:val="000000"/>
                <w:sz w:val="14"/>
              </w:rPr>
              <w:t>5</w:t>
            </w:r>
          </w:p>
        </w:tc>
      </w:tr>
      <w:tr w14:paraId="1B564D46">
        <w:trPr>
          <w:jc w:val="center"/>
        </w:trPr>
        <w:tc>
          <w:tcPr>
            <w:tcW w:w="1782" w:type="dxa"/>
            <w:vMerge w:val="continue"/>
            <w:tcBorders>
              <w:left w:val="nil"/>
              <w:right w:val="nil"/>
            </w:tcBorders>
            <w:shd w:val="clear" w:color="auto" w:fill="FFFFFF"/>
            <w:vAlign w:val="center"/>
          </w:tcPr>
          <w:p w14:paraId="53AB1B4C">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3D7A8775">
            <w:pPr>
              <w:spacing w:after="0" w:line="360" w:lineRule="auto"/>
              <w:jc w:val="left"/>
              <w:rPr>
                <w:b w:val="0"/>
                <w:color w:val="000000"/>
              </w:rPr>
            </w:pPr>
            <w:r>
              <w:rPr>
                <w:rFonts w:ascii="Arial" w:hAnsi="Arial"/>
                <w:b w:val="0"/>
                <w:i w:val="0"/>
                <w:color w:val="000000"/>
                <w:sz w:val="14"/>
              </w:rPr>
              <w:t>IADL disability only-to-Independent</w:t>
            </w:r>
          </w:p>
        </w:tc>
        <w:tc>
          <w:tcPr>
            <w:tcW w:w="1209" w:type="dxa"/>
            <w:tcBorders>
              <w:top w:val="nil"/>
              <w:left w:val="nil"/>
              <w:bottom w:val="nil"/>
              <w:right w:val="nil"/>
            </w:tcBorders>
            <w:shd w:val="clear" w:color="auto" w:fill="FFFFFF"/>
            <w:vAlign w:val="center"/>
          </w:tcPr>
          <w:p w14:paraId="72A65624">
            <w:pPr>
              <w:spacing w:after="0" w:line="360" w:lineRule="auto"/>
              <w:jc w:val="center"/>
              <w:rPr>
                <w:b w:val="0"/>
                <w:color w:val="000000"/>
              </w:rPr>
            </w:pPr>
            <w:r>
              <w:rPr>
                <w:rFonts w:ascii="Arial" w:hAnsi="Arial"/>
                <w:b w:val="0"/>
                <w:i w:val="0"/>
                <w:color w:val="000000"/>
                <w:sz w:val="14"/>
              </w:rPr>
              <w:t>1.93</w:t>
            </w:r>
          </w:p>
        </w:tc>
        <w:tc>
          <w:tcPr>
            <w:tcW w:w="1917" w:type="dxa"/>
            <w:tcBorders>
              <w:top w:val="nil"/>
              <w:left w:val="nil"/>
              <w:bottom w:val="nil"/>
              <w:right w:val="nil"/>
            </w:tcBorders>
            <w:shd w:val="clear" w:color="auto" w:fill="FFFFFF"/>
            <w:vAlign w:val="center"/>
          </w:tcPr>
          <w:p w14:paraId="53AEC523">
            <w:pPr>
              <w:spacing w:after="0" w:line="360" w:lineRule="auto"/>
              <w:jc w:val="center"/>
              <w:rPr>
                <w:b w:val="0"/>
                <w:color w:val="000000"/>
              </w:rPr>
            </w:pPr>
            <w:r>
              <w:rPr>
                <w:rFonts w:ascii="Arial" w:hAnsi="Arial"/>
                <w:b w:val="0"/>
                <w:i w:val="0"/>
                <w:color w:val="000000"/>
                <w:sz w:val="14"/>
              </w:rPr>
              <w:t>1.62–2.30</w:t>
            </w:r>
          </w:p>
        </w:tc>
        <w:tc>
          <w:tcPr>
            <w:tcW w:w="1927" w:type="dxa"/>
            <w:tcBorders>
              <w:top w:val="nil"/>
              <w:left w:val="nil"/>
              <w:bottom w:val="nil"/>
              <w:right w:val="nil"/>
            </w:tcBorders>
            <w:shd w:val="clear" w:color="auto" w:fill="FFFFFF"/>
            <w:vAlign w:val="center"/>
          </w:tcPr>
          <w:p w14:paraId="26E89176">
            <w:pPr>
              <w:spacing w:after="0" w:line="360" w:lineRule="auto"/>
              <w:jc w:val="center"/>
              <w:rPr>
                <w:b w:val="0"/>
                <w:color w:val="000000"/>
              </w:rPr>
            </w:pPr>
            <w:r>
              <w:rPr>
                <w:rFonts w:ascii="Arial" w:hAnsi="Arial"/>
                <w:b w:val="0"/>
                <w:i w:val="0"/>
                <w:color w:val="000000"/>
                <w:sz w:val="14"/>
              </w:rPr>
              <w:t>1.45–2.59</w:t>
            </w:r>
          </w:p>
        </w:tc>
        <w:tc>
          <w:tcPr>
            <w:tcW w:w="1855" w:type="dxa"/>
            <w:tcBorders>
              <w:top w:val="nil"/>
              <w:left w:val="nil"/>
              <w:bottom w:val="nil"/>
              <w:right w:val="nil"/>
            </w:tcBorders>
            <w:shd w:val="clear" w:color="auto" w:fill="FFFFFF"/>
            <w:vAlign w:val="center"/>
          </w:tcPr>
          <w:p w14:paraId="5C1A59D7">
            <w:pPr>
              <w:spacing w:after="0" w:line="360" w:lineRule="auto"/>
              <w:jc w:val="center"/>
              <w:rPr>
                <w:b w:val="0"/>
                <w:color w:val="000000"/>
              </w:rPr>
            </w:pPr>
            <w:r>
              <w:rPr>
                <w:rFonts w:ascii="Arial" w:hAnsi="Arial"/>
                <w:b w:val="0"/>
                <w:i w:val="0"/>
                <w:color w:val="000000"/>
                <w:sz w:val="14"/>
              </w:rPr>
              <w:t>34.3</w:t>
            </w:r>
          </w:p>
        </w:tc>
        <w:tc>
          <w:tcPr>
            <w:tcW w:w="1734" w:type="dxa"/>
            <w:tcBorders>
              <w:top w:val="nil"/>
              <w:left w:val="nil"/>
              <w:bottom w:val="nil"/>
              <w:right w:val="nil"/>
            </w:tcBorders>
            <w:shd w:val="clear" w:color="auto" w:fill="FFFFFF"/>
            <w:vAlign w:val="center"/>
          </w:tcPr>
          <w:p w14:paraId="7D68BFAE">
            <w:pPr>
              <w:spacing w:after="0" w:line="360" w:lineRule="auto"/>
              <w:jc w:val="center"/>
              <w:rPr>
                <w:b w:val="0"/>
                <w:color w:val="000000"/>
              </w:rPr>
            </w:pPr>
            <w:r>
              <w:rPr>
                <w:rFonts w:ascii="Arial" w:hAnsi="Arial"/>
                <w:b w:val="0"/>
                <w:i w:val="0"/>
                <w:color w:val="000000"/>
                <w:sz w:val="14"/>
              </w:rPr>
              <w:t>0.007</w:t>
            </w:r>
          </w:p>
        </w:tc>
        <w:tc>
          <w:tcPr>
            <w:tcW w:w="1187" w:type="dxa"/>
            <w:tcBorders>
              <w:top w:val="nil"/>
              <w:left w:val="nil"/>
              <w:bottom w:val="nil"/>
              <w:right w:val="nil"/>
            </w:tcBorders>
            <w:shd w:val="clear" w:color="auto" w:fill="FFFFFF"/>
            <w:vAlign w:val="center"/>
          </w:tcPr>
          <w:p w14:paraId="7BECCBC0">
            <w:pPr>
              <w:spacing w:after="0" w:line="360" w:lineRule="auto"/>
              <w:jc w:val="center"/>
              <w:rPr>
                <w:b w:val="0"/>
                <w:color w:val="000000"/>
              </w:rPr>
            </w:pPr>
            <w:r>
              <w:rPr>
                <w:rFonts w:ascii="Arial" w:hAnsi="Arial"/>
                <w:b w:val="0"/>
                <w:i w:val="0"/>
                <w:color w:val="000000"/>
                <w:sz w:val="14"/>
              </w:rPr>
              <w:t>5</w:t>
            </w:r>
          </w:p>
        </w:tc>
      </w:tr>
      <w:tr w14:paraId="4DAA7C6C">
        <w:trPr>
          <w:jc w:val="center"/>
        </w:trPr>
        <w:tc>
          <w:tcPr>
            <w:tcW w:w="1782" w:type="dxa"/>
            <w:vMerge w:val="continue"/>
            <w:tcBorders>
              <w:left w:val="nil"/>
              <w:right w:val="nil"/>
            </w:tcBorders>
            <w:shd w:val="clear" w:color="auto" w:fill="FFFFFF"/>
            <w:vAlign w:val="center"/>
          </w:tcPr>
          <w:p w14:paraId="764572A8">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4309B71F">
            <w:pPr>
              <w:spacing w:after="0" w:line="360" w:lineRule="auto"/>
              <w:jc w:val="left"/>
              <w:rPr>
                <w:b w:val="0"/>
                <w:color w:val="000000"/>
              </w:rPr>
            </w:pPr>
            <w:r>
              <w:rPr>
                <w:rFonts w:ascii="Arial" w:hAnsi="Arial"/>
                <w:b w:val="0"/>
                <w:i w:val="0"/>
                <w:color w:val="000000"/>
                <w:sz w:val="14"/>
              </w:rPr>
              <w:t>IADL disability only-to-BADL disability</w:t>
            </w:r>
          </w:p>
        </w:tc>
        <w:tc>
          <w:tcPr>
            <w:tcW w:w="1209" w:type="dxa"/>
            <w:tcBorders>
              <w:top w:val="nil"/>
              <w:left w:val="nil"/>
              <w:bottom w:val="nil"/>
              <w:right w:val="nil"/>
            </w:tcBorders>
            <w:shd w:val="clear" w:color="auto" w:fill="FFFFFF"/>
            <w:vAlign w:val="center"/>
          </w:tcPr>
          <w:p w14:paraId="41EFA600">
            <w:pPr>
              <w:spacing w:after="0" w:line="360" w:lineRule="auto"/>
              <w:jc w:val="center"/>
              <w:rPr>
                <w:b w:val="0"/>
                <w:color w:val="000000"/>
              </w:rPr>
            </w:pPr>
            <w:r>
              <w:rPr>
                <w:rFonts w:ascii="Arial" w:hAnsi="Arial"/>
                <w:b w:val="0"/>
                <w:i w:val="0"/>
                <w:color w:val="000000"/>
                <w:sz w:val="14"/>
              </w:rPr>
              <w:t>0.57</w:t>
            </w:r>
          </w:p>
        </w:tc>
        <w:tc>
          <w:tcPr>
            <w:tcW w:w="1917" w:type="dxa"/>
            <w:tcBorders>
              <w:top w:val="nil"/>
              <w:left w:val="nil"/>
              <w:bottom w:val="nil"/>
              <w:right w:val="nil"/>
            </w:tcBorders>
            <w:shd w:val="clear" w:color="auto" w:fill="FFFFFF"/>
            <w:vAlign w:val="center"/>
          </w:tcPr>
          <w:p w14:paraId="522B803A">
            <w:pPr>
              <w:spacing w:after="0" w:line="360" w:lineRule="auto"/>
              <w:jc w:val="center"/>
              <w:rPr>
                <w:b w:val="0"/>
                <w:color w:val="000000"/>
              </w:rPr>
            </w:pPr>
            <w:r>
              <w:rPr>
                <w:rFonts w:ascii="Arial" w:hAnsi="Arial"/>
                <w:b w:val="0"/>
                <w:i w:val="0"/>
                <w:color w:val="000000"/>
                <w:sz w:val="14"/>
              </w:rPr>
              <w:t>0.39–0.81</w:t>
            </w:r>
          </w:p>
        </w:tc>
        <w:tc>
          <w:tcPr>
            <w:tcW w:w="1927" w:type="dxa"/>
            <w:tcBorders>
              <w:top w:val="nil"/>
              <w:left w:val="nil"/>
              <w:bottom w:val="nil"/>
              <w:right w:val="nil"/>
            </w:tcBorders>
            <w:shd w:val="clear" w:color="auto" w:fill="FFFFFF"/>
            <w:vAlign w:val="center"/>
          </w:tcPr>
          <w:p w14:paraId="10532868">
            <w:pPr>
              <w:spacing w:after="0" w:line="360" w:lineRule="auto"/>
              <w:jc w:val="center"/>
              <w:rPr>
                <w:b w:val="0"/>
                <w:color w:val="000000"/>
              </w:rPr>
            </w:pPr>
            <w:r>
              <w:rPr>
                <w:rFonts w:ascii="Arial" w:hAnsi="Arial"/>
                <w:b w:val="0"/>
                <w:i w:val="0"/>
                <w:color w:val="000000"/>
                <w:sz w:val="14"/>
              </w:rPr>
              <w:t>0.30–1.07</w:t>
            </w:r>
          </w:p>
        </w:tc>
        <w:tc>
          <w:tcPr>
            <w:tcW w:w="1855" w:type="dxa"/>
            <w:tcBorders>
              <w:top w:val="nil"/>
              <w:left w:val="nil"/>
              <w:bottom w:val="nil"/>
              <w:right w:val="nil"/>
            </w:tcBorders>
            <w:shd w:val="clear" w:color="auto" w:fill="FFFFFF"/>
            <w:vAlign w:val="center"/>
          </w:tcPr>
          <w:p w14:paraId="0DFE7CBC">
            <w:pPr>
              <w:spacing w:after="0" w:line="360" w:lineRule="auto"/>
              <w:jc w:val="center"/>
              <w:rPr>
                <w:b w:val="0"/>
                <w:color w:val="000000"/>
              </w:rPr>
            </w:pPr>
            <w:r>
              <w:rPr>
                <w:rFonts w:ascii="Arial" w:hAnsi="Arial"/>
                <w:b w:val="0"/>
                <w:i w:val="0"/>
                <w:color w:val="000000"/>
                <w:sz w:val="14"/>
              </w:rPr>
              <w:t>54.0</w:t>
            </w:r>
          </w:p>
        </w:tc>
        <w:tc>
          <w:tcPr>
            <w:tcW w:w="1734" w:type="dxa"/>
            <w:tcBorders>
              <w:top w:val="nil"/>
              <w:left w:val="nil"/>
              <w:bottom w:val="nil"/>
              <w:right w:val="nil"/>
            </w:tcBorders>
            <w:shd w:val="clear" w:color="auto" w:fill="FFFFFF"/>
            <w:vAlign w:val="center"/>
          </w:tcPr>
          <w:p w14:paraId="61610871">
            <w:pPr>
              <w:spacing w:after="0" w:line="360" w:lineRule="auto"/>
              <w:jc w:val="center"/>
              <w:rPr>
                <w:b w:val="0"/>
                <w:color w:val="000000"/>
              </w:rPr>
            </w:pPr>
            <w:r>
              <w:rPr>
                <w:rFonts w:ascii="Arial" w:hAnsi="Arial"/>
                <w:b w:val="0"/>
                <w:i w:val="0"/>
                <w:color w:val="000000"/>
                <w:sz w:val="14"/>
              </w:rPr>
              <w:t>0.036</w:t>
            </w:r>
          </w:p>
        </w:tc>
        <w:tc>
          <w:tcPr>
            <w:tcW w:w="1187" w:type="dxa"/>
            <w:tcBorders>
              <w:top w:val="nil"/>
              <w:left w:val="nil"/>
              <w:bottom w:val="nil"/>
              <w:right w:val="nil"/>
            </w:tcBorders>
            <w:shd w:val="clear" w:color="auto" w:fill="FFFFFF"/>
            <w:vAlign w:val="center"/>
          </w:tcPr>
          <w:p w14:paraId="194132A2">
            <w:pPr>
              <w:spacing w:after="0" w:line="360" w:lineRule="auto"/>
              <w:jc w:val="center"/>
              <w:rPr>
                <w:b w:val="0"/>
                <w:color w:val="000000"/>
              </w:rPr>
            </w:pPr>
            <w:r>
              <w:rPr>
                <w:rFonts w:ascii="Arial" w:hAnsi="Arial"/>
                <w:b w:val="0"/>
                <w:i w:val="0"/>
                <w:color w:val="000000"/>
                <w:sz w:val="14"/>
              </w:rPr>
              <w:t>5</w:t>
            </w:r>
          </w:p>
        </w:tc>
      </w:tr>
      <w:tr w14:paraId="1C81661B">
        <w:trPr>
          <w:jc w:val="center"/>
        </w:trPr>
        <w:tc>
          <w:tcPr>
            <w:tcW w:w="1782" w:type="dxa"/>
            <w:vMerge w:val="continue"/>
            <w:tcBorders>
              <w:left w:val="nil"/>
              <w:right w:val="nil"/>
            </w:tcBorders>
            <w:shd w:val="clear" w:color="auto" w:fill="FFFFFF"/>
            <w:vAlign w:val="center"/>
          </w:tcPr>
          <w:p w14:paraId="25AA34A2">
            <w:pPr>
              <w:spacing w:after="0" w:line="360" w:lineRule="auto"/>
              <w:jc w:val="center"/>
              <w:rPr>
                <w:b w:val="0"/>
                <w:color w:val="000000"/>
              </w:rPr>
            </w:pPr>
          </w:p>
        </w:tc>
        <w:tc>
          <w:tcPr>
            <w:tcW w:w="2645" w:type="dxa"/>
            <w:tcBorders>
              <w:top w:val="nil"/>
              <w:left w:val="nil"/>
              <w:bottom w:val="nil"/>
              <w:right w:val="nil"/>
            </w:tcBorders>
            <w:shd w:val="clear" w:color="auto" w:fill="FFFFFF"/>
            <w:vAlign w:val="center"/>
          </w:tcPr>
          <w:p w14:paraId="17B451E7">
            <w:pPr>
              <w:spacing w:after="0" w:line="360" w:lineRule="auto"/>
              <w:jc w:val="left"/>
              <w:rPr>
                <w:b w:val="0"/>
                <w:color w:val="000000"/>
              </w:rPr>
            </w:pPr>
            <w:r>
              <w:rPr>
                <w:rFonts w:ascii="Arial" w:hAnsi="Arial"/>
                <w:b w:val="0"/>
                <w:i w:val="0"/>
                <w:color w:val="000000"/>
                <w:sz w:val="14"/>
              </w:rPr>
              <w:t>BADL disability-to-Independent</w:t>
            </w:r>
          </w:p>
        </w:tc>
        <w:tc>
          <w:tcPr>
            <w:tcW w:w="1209" w:type="dxa"/>
            <w:tcBorders>
              <w:top w:val="nil"/>
              <w:left w:val="nil"/>
              <w:bottom w:val="nil"/>
              <w:right w:val="nil"/>
            </w:tcBorders>
            <w:shd w:val="clear" w:color="auto" w:fill="FFFFFF"/>
            <w:vAlign w:val="center"/>
          </w:tcPr>
          <w:p w14:paraId="4FB6220A">
            <w:pPr>
              <w:spacing w:after="0" w:line="360" w:lineRule="auto"/>
              <w:jc w:val="center"/>
              <w:rPr>
                <w:b w:val="0"/>
                <w:color w:val="000000"/>
              </w:rPr>
            </w:pPr>
            <w:r>
              <w:rPr>
                <w:rFonts w:ascii="Arial" w:hAnsi="Arial"/>
                <w:b w:val="0"/>
                <w:i w:val="0"/>
                <w:color w:val="000000"/>
                <w:sz w:val="14"/>
              </w:rPr>
              <w:t>2.34</w:t>
            </w:r>
          </w:p>
        </w:tc>
        <w:tc>
          <w:tcPr>
            <w:tcW w:w="1917" w:type="dxa"/>
            <w:tcBorders>
              <w:top w:val="nil"/>
              <w:left w:val="nil"/>
              <w:bottom w:val="nil"/>
              <w:right w:val="nil"/>
            </w:tcBorders>
            <w:shd w:val="clear" w:color="auto" w:fill="FFFFFF"/>
            <w:vAlign w:val="center"/>
          </w:tcPr>
          <w:p w14:paraId="179D5F6B">
            <w:pPr>
              <w:spacing w:after="0" w:line="360" w:lineRule="auto"/>
              <w:jc w:val="center"/>
              <w:rPr>
                <w:b w:val="0"/>
                <w:color w:val="000000"/>
              </w:rPr>
            </w:pPr>
            <w:r>
              <w:rPr>
                <w:rFonts w:ascii="Arial" w:hAnsi="Arial"/>
                <w:b w:val="0"/>
                <w:i w:val="0"/>
                <w:color w:val="000000"/>
                <w:sz w:val="14"/>
              </w:rPr>
              <w:t>1.84–2.98</w:t>
            </w:r>
          </w:p>
        </w:tc>
        <w:tc>
          <w:tcPr>
            <w:tcW w:w="1927" w:type="dxa"/>
            <w:tcBorders>
              <w:top w:val="nil"/>
              <w:left w:val="nil"/>
              <w:bottom w:val="nil"/>
              <w:right w:val="nil"/>
            </w:tcBorders>
            <w:shd w:val="clear" w:color="auto" w:fill="FFFFFF"/>
            <w:vAlign w:val="center"/>
          </w:tcPr>
          <w:p w14:paraId="53E3170C">
            <w:pPr>
              <w:spacing w:after="0" w:line="360" w:lineRule="auto"/>
              <w:jc w:val="center"/>
              <w:rPr>
                <w:b w:val="0"/>
                <w:color w:val="000000"/>
              </w:rPr>
            </w:pPr>
            <w:r>
              <w:rPr>
                <w:rFonts w:ascii="Arial" w:hAnsi="Arial"/>
                <w:b w:val="0"/>
                <w:i w:val="0"/>
                <w:color w:val="000000"/>
                <w:sz w:val="14"/>
              </w:rPr>
              <w:t>1.38–3.99</w:t>
            </w:r>
          </w:p>
        </w:tc>
        <w:tc>
          <w:tcPr>
            <w:tcW w:w="1855" w:type="dxa"/>
            <w:tcBorders>
              <w:top w:val="nil"/>
              <w:left w:val="nil"/>
              <w:bottom w:val="nil"/>
              <w:right w:val="nil"/>
            </w:tcBorders>
            <w:shd w:val="clear" w:color="auto" w:fill="FFFFFF"/>
            <w:vAlign w:val="center"/>
          </w:tcPr>
          <w:p w14:paraId="10463F96">
            <w:pPr>
              <w:spacing w:after="0" w:line="360" w:lineRule="auto"/>
              <w:jc w:val="center"/>
              <w:rPr>
                <w:b w:val="0"/>
                <w:color w:val="000000"/>
              </w:rPr>
            </w:pPr>
            <w:r>
              <w:rPr>
                <w:rFonts w:ascii="Arial" w:hAnsi="Arial"/>
                <w:b w:val="0"/>
                <w:i w:val="0"/>
                <w:color w:val="000000"/>
                <w:sz w:val="14"/>
              </w:rPr>
              <w:t>86.6</w:t>
            </w:r>
          </w:p>
        </w:tc>
        <w:tc>
          <w:tcPr>
            <w:tcW w:w="1734" w:type="dxa"/>
            <w:tcBorders>
              <w:top w:val="nil"/>
              <w:left w:val="nil"/>
              <w:bottom w:val="nil"/>
              <w:right w:val="nil"/>
            </w:tcBorders>
            <w:shd w:val="clear" w:color="auto" w:fill="FFFFFF"/>
            <w:vAlign w:val="center"/>
          </w:tcPr>
          <w:p w14:paraId="7ED180B6">
            <w:pPr>
              <w:spacing w:after="0" w:line="360" w:lineRule="auto"/>
              <w:jc w:val="center"/>
              <w:rPr>
                <w:b w:val="0"/>
                <w:color w:val="000000"/>
              </w:rPr>
            </w:pPr>
            <w:r>
              <w:rPr>
                <w:rFonts w:ascii="Arial" w:hAnsi="Arial"/>
                <w:b w:val="0"/>
                <w:i w:val="0"/>
                <w:color w:val="000000"/>
                <w:sz w:val="14"/>
              </w:rPr>
              <w:t>0.029</w:t>
            </w:r>
          </w:p>
        </w:tc>
        <w:tc>
          <w:tcPr>
            <w:tcW w:w="1187" w:type="dxa"/>
            <w:tcBorders>
              <w:top w:val="nil"/>
              <w:left w:val="nil"/>
              <w:bottom w:val="nil"/>
              <w:right w:val="nil"/>
            </w:tcBorders>
            <w:shd w:val="clear" w:color="auto" w:fill="FFFFFF"/>
            <w:vAlign w:val="center"/>
          </w:tcPr>
          <w:p w14:paraId="2F9FC705">
            <w:pPr>
              <w:spacing w:after="0" w:line="360" w:lineRule="auto"/>
              <w:jc w:val="center"/>
              <w:rPr>
                <w:b w:val="0"/>
                <w:color w:val="000000"/>
              </w:rPr>
            </w:pPr>
            <w:r>
              <w:rPr>
                <w:rFonts w:ascii="Arial" w:hAnsi="Arial"/>
                <w:b w:val="0"/>
                <w:i w:val="0"/>
                <w:color w:val="000000"/>
                <w:sz w:val="14"/>
              </w:rPr>
              <w:t>5</w:t>
            </w:r>
          </w:p>
        </w:tc>
      </w:tr>
      <w:tr w14:paraId="65901482">
        <w:trPr>
          <w:jc w:val="center"/>
        </w:trPr>
        <w:tc>
          <w:tcPr>
            <w:tcW w:w="1782" w:type="dxa"/>
            <w:vMerge w:val="continue"/>
            <w:tcBorders>
              <w:left w:val="nil"/>
              <w:bottom w:val="single" w:color="000000" w:sz="12" w:space="0"/>
              <w:right w:val="nil"/>
            </w:tcBorders>
            <w:shd w:val="clear" w:color="auto" w:fill="FFFFFF"/>
            <w:vAlign w:val="center"/>
          </w:tcPr>
          <w:p w14:paraId="1448954F">
            <w:pPr>
              <w:spacing w:after="0" w:line="360" w:lineRule="auto"/>
              <w:jc w:val="center"/>
              <w:rPr>
                <w:b w:val="0"/>
                <w:color w:val="000000"/>
              </w:rPr>
            </w:pPr>
          </w:p>
        </w:tc>
        <w:tc>
          <w:tcPr>
            <w:tcW w:w="2645" w:type="dxa"/>
            <w:tcBorders>
              <w:top w:val="nil"/>
              <w:left w:val="nil"/>
              <w:bottom w:val="single" w:color="000000" w:sz="12" w:space="0"/>
              <w:right w:val="nil"/>
            </w:tcBorders>
            <w:shd w:val="clear" w:color="auto" w:fill="FFFFFF"/>
            <w:vAlign w:val="center"/>
          </w:tcPr>
          <w:p w14:paraId="6A15A63F">
            <w:pPr>
              <w:spacing w:after="0" w:line="360" w:lineRule="auto"/>
              <w:jc w:val="left"/>
              <w:rPr>
                <w:b w:val="0"/>
                <w:color w:val="000000"/>
              </w:rPr>
            </w:pPr>
            <w:r>
              <w:rPr>
                <w:rFonts w:ascii="Arial" w:hAnsi="Arial"/>
                <w:b w:val="0"/>
                <w:i w:val="0"/>
                <w:color w:val="000000"/>
                <w:sz w:val="14"/>
              </w:rPr>
              <w:t>BADL disability-to-IADL disability only</w:t>
            </w:r>
          </w:p>
        </w:tc>
        <w:tc>
          <w:tcPr>
            <w:tcW w:w="1209" w:type="dxa"/>
            <w:tcBorders>
              <w:top w:val="nil"/>
              <w:left w:val="nil"/>
              <w:bottom w:val="single" w:color="000000" w:sz="12" w:space="0"/>
              <w:right w:val="nil"/>
            </w:tcBorders>
            <w:shd w:val="clear" w:color="auto" w:fill="FFFFFF"/>
            <w:vAlign w:val="center"/>
          </w:tcPr>
          <w:p w14:paraId="466EE797">
            <w:pPr>
              <w:spacing w:after="0" w:line="360" w:lineRule="auto"/>
              <w:jc w:val="center"/>
              <w:rPr>
                <w:b w:val="0"/>
                <w:color w:val="000000"/>
              </w:rPr>
            </w:pPr>
            <w:r>
              <w:rPr>
                <w:rFonts w:ascii="Arial" w:hAnsi="Arial"/>
                <w:b w:val="0"/>
                <w:i w:val="0"/>
                <w:color w:val="000000"/>
                <w:sz w:val="14"/>
              </w:rPr>
              <w:t>0.77</w:t>
            </w:r>
          </w:p>
        </w:tc>
        <w:tc>
          <w:tcPr>
            <w:tcW w:w="1917" w:type="dxa"/>
            <w:tcBorders>
              <w:top w:val="nil"/>
              <w:left w:val="nil"/>
              <w:bottom w:val="single" w:color="000000" w:sz="12" w:space="0"/>
              <w:right w:val="nil"/>
            </w:tcBorders>
            <w:shd w:val="clear" w:color="auto" w:fill="FFFFFF"/>
            <w:vAlign w:val="center"/>
          </w:tcPr>
          <w:p w14:paraId="04B2CA25">
            <w:pPr>
              <w:spacing w:after="0" w:line="360" w:lineRule="auto"/>
              <w:jc w:val="center"/>
              <w:rPr>
                <w:b w:val="0"/>
                <w:color w:val="000000"/>
              </w:rPr>
            </w:pPr>
            <w:r>
              <w:rPr>
                <w:rFonts w:ascii="Arial" w:hAnsi="Arial"/>
                <w:b w:val="0"/>
                <w:i w:val="0"/>
                <w:color w:val="000000"/>
                <w:sz w:val="14"/>
              </w:rPr>
              <w:t>0.45–1.31</w:t>
            </w:r>
          </w:p>
        </w:tc>
        <w:tc>
          <w:tcPr>
            <w:tcW w:w="1927" w:type="dxa"/>
            <w:tcBorders>
              <w:top w:val="nil"/>
              <w:left w:val="nil"/>
              <w:bottom w:val="single" w:color="000000" w:sz="12" w:space="0"/>
              <w:right w:val="nil"/>
            </w:tcBorders>
            <w:shd w:val="clear" w:color="auto" w:fill="FFFFFF"/>
            <w:vAlign w:val="center"/>
          </w:tcPr>
          <w:p w14:paraId="58DE4352">
            <w:pPr>
              <w:spacing w:after="0" w:line="360" w:lineRule="auto"/>
              <w:jc w:val="center"/>
              <w:rPr>
                <w:b w:val="0"/>
                <w:color w:val="000000"/>
              </w:rPr>
            </w:pPr>
            <w:r>
              <w:rPr>
                <w:rFonts w:ascii="Arial" w:hAnsi="Arial"/>
                <w:b w:val="0"/>
                <w:i w:val="0"/>
                <w:color w:val="000000"/>
                <w:sz w:val="14"/>
              </w:rPr>
              <w:t>0.23–2.54</w:t>
            </w:r>
          </w:p>
        </w:tc>
        <w:tc>
          <w:tcPr>
            <w:tcW w:w="1855" w:type="dxa"/>
            <w:tcBorders>
              <w:top w:val="nil"/>
              <w:left w:val="nil"/>
              <w:bottom w:val="single" w:color="000000" w:sz="12" w:space="0"/>
              <w:right w:val="nil"/>
            </w:tcBorders>
            <w:shd w:val="clear" w:color="auto" w:fill="FFFFFF"/>
            <w:vAlign w:val="center"/>
          </w:tcPr>
          <w:p w14:paraId="4F38A4F9">
            <w:pPr>
              <w:spacing w:after="0" w:line="360" w:lineRule="auto"/>
              <w:jc w:val="center"/>
              <w:rPr>
                <w:b w:val="0"/>
                <w:color w:val="000000"/>
              </w:rPr>
            </w:pPr>
            <w:r>
              <w:rPr>
                <w:rFonts w:ascii="Arial" w:hAnsi="Arial"/>
                <w:b w:val="0"/>
                <w:i w:val="0"/>
                <w:color w:val="000000"/>
                <w:sz w:val="14"/>
              </w:rPr>
              <w:t>80.0</w:t>
            </w:r>
          </w:p>
        </w:tc>
        <w:tc>
          <w:tcPr>
            <w:tcW w:w="1734" w:type="dxa"/>
            <w:tcBorders>
              <w:top w:val="nil"/>
              <w:left w:val="nil"/>
              <w:bottom w:val="single" w:color="000000" w:sz="12" w:space="0"/>
              <w:right w:val="nil"/>
            </w:tcBorders>
            <w:shd w:val="clear" w:color="auto" w:fill="FFFFFF"/>
            <w:vAlign w:val="center"/>
          </w:tcPr>
          <w:p w14:paraId="495ACDEC">
            <w:pPr>
              <w:spacing w:after="0" w:line="360" w:lineRule="auto"/>
              <w:jc w:val="center"/>
              <w:rPr>
                <w:b w:val="0"/>
                <w:color w:val="000000"/>
              </w:rPr>
            </w:pPr>
            <w:r>
              <w:rPr>
                <w:rFonts w:ascii="Arial" w:hAnsi="Arial"/>
                <w:b w:val="0"/>
                <w:i w:val="0"/>
                <w:color w:val="000000"/>
                <w:sz w:val="14"/>
              </w:rPr>
              <w:t>0.148</w:t>
            </w:r>
          </w:p>
        </w:tc>
        <w:tc>
          <w:tcPr>
            <w:tcW w:w="1187" w:type="dxa"/>
            <w:tcBorders>
              <w:top w:val="nil"/>
              <w:left w:val="nil"/>
              <w:bottom w:val="single" w:color="000000" w:sz="12" w:space="0"/>
              <w:right w:val="nil"/>
            </w:tcBorders>
            <w:shd w:val="clear" w:color="auto" w:fill="FFFFFF"/>
            <w:vAlign w:val="center"/>
          </w:tcPr>
          <w:p w14:paraId="3011336B">
            <w:pPr>
              <w:spacing w:after="0" w:line="360" w:lineRule="auto"/>
              <w:jc w:val="center"/>
              <w:rPr>
                <w:b w:val="0"/>
                <w:color w:val="000000"/>
              </w:rPr>
            </w:pPr>
            <w:r>
              <w:rPr>
                <w:rFonts w:ascii="Arial" w:hAnsi="Arial"/>
                <w:b w:val="0"/>
                <w:i w:val="0"/>
                <w:color w:val="000000"/>
                <w:sz w:val="14"/>
              </w:rPr>
              <w:t>5</w:t>
            </w:r>
          </w:p>
        </w:tc>
      </w:tr>
    </w:tbl>
    <w:p w14:paraId="50754ED0">
      <w:r>
        <w:br w:type="page"/>
      </w:r>
    </w:p>
    <w:p w14:paraId="67E06C1E">
      <w:pPr>
        <w:spacing w:before="160" w:after="80"/>
      </w:pPr>
      <w:r>
        <w:rPr>
          <w:rFonts w:ascii="Arial" w:hAnsi="Arial"/>
          <w:b/>
          <w:i w:val="0"/>
          <w:color w:val="1F4D78"/>
          <w:sz w:val="24"/>
        </w:rPr>
        <w:t>Table S13</w:t>
      </w:r>
    </w:p>
    <w:p w14:paraId="52D4A01C">
      <w:pPr>
        <w:spacing w:after="80"/>
      </w:pPr>
      <w:r>
        <w:rPr>
          <w:rFonts w:ascii="Arial" w:hAnsi="Arial"/>
          <w:b w:val="0"/>
          <w:i/>
          <w:color w:val="555555"/>
          <w:sz w:val="16"/>
        </w:rPr>
        <w:t>MICE quality-control summary for m=30 and maxit=20. Chain endpoint stability, observed-versus-imputed distributions, and categorical-value validity are summarized by cohort.</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3"/>
        <w:gridCol w:w="1807"/>
        <w:gridCol w:w="1807"/>
        <w:gridCol w:w="1807"/>
        <w:gridCol w:w="1807"/>
        <w:gridCol w:w="1811"/>
      </w:tblGrid>
      <w:tr w14:paraId="1FFBC443">
        <w:tc>
          <w:tcPr>
            <w:tcW w:w="1876" w:type="pct"/>
            <w:tcBorders>
              <w:top w:val="single" w:color="000000" w:sz="12" w:space="0"/>
              <w:left w:val="nil"/>
              <w:bottom w:val="single" w:color="000000" w:sz="4" w:space="0"/>
              <w:right w:val="nil"/>
              <w:tl2br w:val="nil"/>
            </w:tcBorders>
            <w:shd w:val="clear" w:color="auto" w:fill="FFFFFF"/>
            <w:vAlign w:val="center"/>
          </w:tcPr>
          <w:p w14:paraId="2D43199A">
            <w:pPr>
              <w:spacing w:after="0" w:line="360" w:lineRule="auto"/>
              <w:jc w:val="left"/>
              <w:rPr>
                <w:rFonts w:ascii="Arial" w:hAnsi="Arial"/>
                <w:b w:val="0"/>
                <w:i w:val="0"/>
                <w:color w:val="000000"/>
                <w:sz w:val="14"/>
              </w:rPr>
            </w:pPr>
            <w:r>
              <w:rPr>
                <w:rFonts w:ascii="Arial" w:hAnsi="Arial"/>
                <w:b w:val="0"/>
                <w:i w:val="0"/>
                <w:color w:val="000000"/>
                <w:sz w:val="14"/>
              </w:rPr>
              <w:t>Cohort</w:t>
            </w:r>
          </w:p>
        </w:tc>
        <w:tc>
          <w:tcPr>
            <w:tcW w:w="624" w:type="pct"/>
            <w:tcBorders>
              <w:top w:val="single" w:color="000000" w:sz="12" w:space="0"/>
              <w:left w:val="nil"/>
              <w:bottom w:val="single" w:color="000000" w:sz="4" w:space="0"/>
              <w:right w:val="nil"/>
            </w:tcBorders>
            <w:shd w:val="clear" w:color="auto" w:fill="FFFFFF"/>
            <w:vAlign w:val="center"/>
          </w:tcPr>
          <w:p w14:paraId="52A2BA9C">
            <w:pPr>
              <w:spacing w:after="0" w:line="360" w:lineRule="auto"/>
              <w:jc w:val="left"/>
              <w:rPr>
                <w:rFonts w:ascii="Arial" w:hAnsi="Arial"/>
                <w:b w:val="0"/>
                <w:i w:val="0"/>
                <w:color w:val="000000"/>
                <w:sz w:val="14"/>
              </w:rPr>
            </w:pPr>
            <w:r>
              <w:rPr>
                <w:rFonts w:ascii="Arial" w:hAnsi="Arial"/>
                <w:b w:val="0"/>
                <w:i w:val="0"/>
                <w:color w:val="000000"/>
                <w:sz w:val="14"/>
              </w:rPr>
              <w:t>HRS</w:t>
            </w:r>
          </w:p>
        </w:tc>
        <w:tc>
          <w:tcPr>
            <w:tcW w:w="624" w:type="pct"/>
            <w:tcBorders>
              <w:top w:val="single" w:color="000000" w:sz="12" w:space="0"/>
              <w:left w:val="nil"/>
              <w:bottom w:val="single" w:color="000000" w:sz="4" w:space="0"/>
              <w:right w:val="nil"/>
            </w:tcBorders>
            <w:shd w:val="clear" w:color="auto" w:fill="FFFFFF"/>
            <w:vAlign w:val="center"/>
          </w:tcPr>
          <w:p w14:paraId="5FF09EA5">
            <w:pPr>
              <w:spacing w:after="0" w:line="360" w:lineRule="auto"/>
              <w:jc w:val="left"/>
              <w:rPr>
                <w:rFonts w:ascii="Arial" w:hAnsi="Arial"/>
                <w:b w:val="0"/>
                <w:i w:val="0"/>
                <w:color w:val="000000"/>
                <w:sz w:val="14"/>
              </w:rPr>
            </w:pPr>
            <w:r>
              <w:rPr>
                <w:rFonts w:ascii="Arial" w:hAnsi="Arial"/>
                <w:b w:val="0"/>
                <w:i w:val="0"/>
                <w:color w:val="000000"/>
                <w:sz w:val="14"/>
              </w:rPr>
              <w:t>ELSA</w:t>
            </w:r>
          </w:p>
        </w:tc>
        <w:tc>
          <w:tcPr>
            <w:tcW w:w="624" w:type="pct"/>
            <w:tcBorders>
              <w:top w:val="single" w:color="000000" w:sz="12" w:space="0"/>
              <w:left w:val="nil"/>
              <w:bottom w:val="single" w:color="000000" w:sz="4" w:space="0"/>
              <w:right w:val="nil"/>
            </w:tcBorders>
            <w:shd w:val="clear" w:color="auto" w:fill="FFFFFF"/>
            <w:vAlign w:val="center"/>
          </w:tcPr>
          <w:p w14:paraId="7953056E">
            <w:pPr>
              <w:spacing w:after="0" w:line="360" w:lineRule="auto"/>
              <w:jc w:val="left"/>
              <w:rPr>
                <w:rFonts w:ascii="Arial" w:hAnsi="Arial"/>
                <w:b w:val="0"/>
                <w:i w:val="0"/>
                <w:color w:val="000000"/>
                <w:sz w:val="14"/>
              </w:rPr>
            </w:pPr>
            <w:r>
              <w:rPr>
                <w:rFonts w:ascii="Arial" w:hAnsi="Arial"/>
                <w:b w:val="0"/>
                <w:i w:val="0"/>
                <w:color w:val="000000"/>
                <w:sz w:val="14"/>
              </w:rPr>
              <w:t>SHARE</w:t>
            </w:r>
          </w:p>
        </w:tc>
        <w:tc>
          <w:tcPr>
            <w:tcW w:w="624" w:type="pct"/>
            <w:tcBorders>
              <w:top w:val="single" w:color="000000" w:sz="12" w:space="0"/>
              <w:left w:val="nil"/>
              <w:bottom w:val="single" w:color="000000" w:sz="4" w:space="0"/>
              <w:right w:val="nil"/>
            </w:tcBorders>
            <w:shd w:val="clear" w:color="auto" w:fill="FFFFFF"/>
            <w:vAlign w:val="center"/>
          </w:tcPr>
          <w:p w14:paraId="512CFA25">
            <w:pPr>
              <w:spacing w:after="0" w:line="360" w:lineRule="auto"/>
              <w:jc w:val="left"/>
              <w:rPr>
                <w:rFonts w:ascii="Arial" w:hAnsi="Arial"/>
                <w:b w:val="0"/>
                <w:i w:val="0"/>
                <w:color w:val="000000"/>
                <w:sz w:val="14"/>
              </w:rPr>
            </w:pPr>
            <w:r>
              <w:rPr>
                <w:rFonts w:ascii="Arial" w:hAnsi="Arial"/>
                <w:b w:val="0"/>
                <w:i w:val="0"/>
                <w:color w:val="000000"/>
                <w:sz w:val="14"/>
              </w:rPr>
              <w:t>CHARLS</w:t>
            </w:r>
          </w:p>
        </w:tc>
        <w:tc>
          <w:tcPr>
            <w:tcW w:w="625" w:type="pct"/>
            <w:tcBorders>
              <w:top w:val="single" w:color="000000" w:sz="12" w:space="0"/>
              <w:left w:val="nil"/>
              <w:bottom w:val="single" w:color="000000" w:sz="4" w:space="0"/>
              <w:right w:val="nil"/>
            </w:tcBorders>
            <w:shd w:val="clear" w:color="auto" w:fill="FFFFFF"/>
            <w:vAlign w:val="center"/>
          </w:tcPr>
          <w:p w14:paraId="3083B59E">
            <w:pPr>
              <w:spacing w:after="0" w:line="360" w:lineRule="auto"/>
              <w:jc w:val="left"/>
              <w:rPr>
                <w:rFonts w:ascii="Arial" w:hAnsi="Arial"/>
                <w:b w:val="0"/>
                <w:i w:val="0"/>
                <w:color w:val="000000"/>
                <w:sz w:val="14"/>
              </w:rPr>
            </w:pPr>
            <w:r>
              <w:rPr>
                <w:rFonts w:ascii="Arial" w:hAnsi="Arial"/>
                <w:b w:val="0"/>
                <w:i w:val="0"/>
                <w:color w:val="000000"/>
                <w:sz w:val="14"/>
              </w:rPr>
              <w:t>MHAS</w:t>
            </w:r>
          </w:p>
        </w:tc>
      </w:tr>
      <w:tr w14:paraId="34FA25A9">
        <w:tc>
          <w:tcPr>
            <w:tcW w:w="1876" w:type="pct"/>
            <w:tcBorders>
              <w:top w:val="single" w:color="000000" w:sz="4" w:space="0"/>
              <w:left w:val="nil"/>
              <w:bottom w:val="nil"/>
              <w:right w:val="nil"/>
            </w:tcBorders>
            <w:shd w:val="clear" w:color="auto" w:fill="FFFFFF"/>
            <w:vAlign w:val="center"/>
          </w:tcPr>
          <w:p w14:paraId="0D7D9173">
            <w:pPr>
              <w:spacing w:after="0" w:line="360" w:lineRule="auto"/>
              <w:jc w:val="left"/>
              <w:rPr>
                <w:rFonts w:ascii="Arial" w:hAnsi="Arial"/>
                <w:b w:val="0"/>
                <w:i w:val="0"/>
                <w:color w:val="000000"/>
                <w:sz w:val="14"/>
              </w:rPr>
            </w:pPr>
            <w:r>
              <w:rPr>
                <w:rFonts w:ascii="Arial" w:hAnsi="Arial"/>
                <w:b w:val="0"/>
                <w:i w:val="0"/>
                <w:color w:val="000000"/>
                <w:sz w:val="14"/>
              </w:rPr>
              <w:t>m</w:t>
            </w:r>
          </w:p>
        </w:tc>
        <w:tc>
          <w:tcPr>
            <w:tcW w:w="624" w:type="pct"/>
            <w:tcBorders>
              <w:top w:val="single" w:color="000000" w:sz="4" w:space="0"/>
              <w:left w:val="nil"/>
              <w:bottom w:val="nil"/>
              <w:right w:val="nil"/>
            </w:tcBorders>
            <w:shd w:val="clear" w:color="auto" w:fill="FFFFFF"/>
            <w:vAlign w:val="center"/>
          </w:tcPr>
          <w:p w14:paraId="37D1AEAF">
            <w:pPr>
              <w:spacing w:after="0" w:line="360" w:lineRule="auto"/>
              <w:jc w:val="left"/>
              <w:rPr>
                <w:rFonts w:ascii="Arial" w:hAnsi="Arial"/>
                <w:b w:val="0"/>
                <w:i w:val="0"/>
                <w:color w:val="000000"/>
                <w:sz w:val="14"/>
              </w:rPr>
            </w:pPr>
            <w:r>
              <w:rPr>
                <w:rFonts w:ascii="Arial" w:hAnsi="Arial"/>
                <w:b w:val="0"/>
                <w:i w:val="0"/>
                <w:color w:val="000000"/>
                <w:sz w:val="14"/>
              </w:rPr>
              <w:t>30</w:t>
            </w:r>
          </w:p>
        </w:tc>
        <w:tc>
          <w:tcPr>
            <w:tcW w:w="624" w:type="pct"/>
            <w:tcBorders>
              <w:top w:val="single" w:color="000000" w:sz="4" w:space="0"/>
              <w:left w:val="nil"/>
              <w:bottom w:val="nil"/>
              <w:right w:val="nil"/>
            </w:tcBorders>
            <w:shd w:val="clear" w:color="auto" w:fill="FFFFFF"/>
            <w:vAlign w:val="center"/>
          </w:tcPr>
          <w:p w14:paraId="33E6A322">
            <w:pPr>
              <w:spacing w:after="0" w:line="360" w:lineRule="auto"/>
              <w:jc w:val="left"/>
              <w:rPr>
                <w:rFonts w:ascii="Arial" w:hAnsi="Arial"/>
                <w:b w:val="0"/>
                <w:i w:val="0"/>
                <w:color w:val="000000"/>
                <w:sz w:val="14"/>
              </w:rPr>
            </w:pPr>
            <w:r>
              <w:rPr>
                <w:rFonts w:ascii="Arial" w:hAnsi="Arial"/>
                <w:b w:val="0"/>
                <w:i w:val="0"/>
                <w:color w:val="000000"/>
                <w:sz w:val="14"/>
              </w:rPr>
              <w:t>30</w:t>
            </w:r>
          </w:p>
        </w:tc>
        <w:tc>
          <w:tcPr>
            <w:tcW w:w="624" w:type="pct"/>
            <w:tcBorders>
              <w:top w:val="single" w:color="000000" w:sz="4" w:space="0"/>
              <w:left w:val="nil"/>
              <w:bottom w:val="nil"/>
              <w:right w:val="nil"/>
            </w:tcBorders>
            <w:shd w:val="clear" w:color="auto" w:fill="FFFFFF"/>
            <w:vAlign w:val="center"/>
          </w:tcPr>
          <w:p w14:paraId="1515251C">
            <w:pPr>
              <w:spacing w:after="0" w:line="360" w:lineRule="auto"/>
              <w:jc w:val="left"/>
              <w:rPr>
                <w:rFonts w:ascii="Arial" w:hAnsi="Arial"/>
                <w:b w:val="0"/>
                <w:i w:val="0"/>
                <w:color w:val="000000"/>
                <w:sz w:val="14"/>
              </w:rPr>
            </w:pPr>
            <w:r>
              <w:rPr>
                <w:rFonts w:ascii="Arial" w:hAnsi="Arial"/>
                <w:b w:val="0"/>
                <w:i w:val="0"/>
                <w:color w:val="000000"/>
                <w:sz w:val="14"/>
              </w:rPr>
              <w:t>30</w:t>
            </w:r>
          </w:p>
        </w:tc>
        <w:tc>
          <w:tcPr>
            <w:tcW w:w="624" w:type="pct"/>
            <w:tcBorders>
              <w:top w:val="single" w:color="000000" w:sz="4" w:space="0"/>
              <w:left w:val="nil"/>
              <w:bottom w:val="nil"/>
              <w:right w:val="nil"/>
            </w:tcBorders>
            <w:shd w:val="clear" w:color="auto" w:fill="FFFFFF"/>
            <w:vAlign w:val="center"/>
          </w:tcPr>
          <w:p w14:paraId="694AB7DD">
            <w:pPr>
              <w:spacing w:after="0" w:line="360" w:lineRule="auto"/>
              <w:jc w:val="left"/>
              <w:rPr>
                <w:rFonts w:ascii="Arial" w:hAnsi="Arial"/>
                <w:b w:val="0"/>
                <w:i w:val="0"/>
                <w:color w:val="000000"/>
                <w:sz w:val="14"/>
              </w:rPr>
            </w:pPr>
            <w:r>
              <w:rPr>
                <w:rFonts w:ascii="Arial" w:hAnsi="Arial"/>
                <w:b w:val="0"/>
                <w:i w:val="0"/>
                <w:color w:val="000000"/>
                <w:sz w:val="14"/>
              </w:rPr>
              <w:t>30</w:t>
            </w:r>
          </w:p>
        </w:tc>
        <w:tc>
          <w:tcPr>
            <w:tcW w:w="625" w:type="pct"/>
            <w:tcBorders>
              <w:top w:val="single" w:color="000000" w:sz="4" w:space="0"/>
              <w:left w:val="nil"/>
              <w:bottom w:val="nil"/>
              <w:right w:val="nil"/>
            </w:tcBorders>
            <w:shd w:val="clear" w:color="auto" w:fill="FFFFFF"/>
            <w:vAlign w:val="center"/>
          </w:tcPr>
          <w:p w14:paraId="047EB913">
            <w:pPr>
              <w:spacing w:after="0" w:line="360" w:lineRule="auto"/>
              <w:jc w:val="left"/>
              <w:rPr>
                <w:rFonts w:ascii="Arial" w:hAnsi="Arial"/>
                <w:b w:val="0"/>
                <w:i w:val="0"/>
                <w:color w:val="000000"/>
                <w:sz w:val="14"/>
              </w:rPr>
            </w:pPr>
            <w:r>
              <w:rPr>
                <w:rFonts w:ascii="Arial" w:hAnsi="Arial"/>
                <w:b w:val="0"/>
                <w:i w:val="0"/>
                <w:color w:val="000000"/>
                <w:sz w:val="14"/>
              </w:rPr>
              <w:t>30</w:t>
            </w:r>
          </w:p>
        </w:tc>
      </w:tr>
      <w:tr w14:paraId="53D14AA2">
        <w:tc>
          <w:tcPr>
            <w:tcW w:w="1876" w:type="pct"/>
            <w:tcBorders>
              <w:top w:val="nil"/>
              <w:left w:val="nil"/>
              <w:bottom w:val="nil"/>
              <w:right w:val="nil"/>
            </w:tcBorders>
            <w:shd w:val="clear" w:color="auto" w:fill="FFFFFF"/>
            <w:vAlign w:val="center"/>
          </w:tcPr>
          <w:p w14:paraId="0EF7B2C1">
            <w:pPr>
              <w:spacing w:after="0" w:line="360" w:lineRule="auto"/>
              <w:jc w:val="left"/>
              <w:rPr>
                <w:rFonts w:ascii="Arial" w:hAnsi="Arial"/>
                <w:b w:val="0"/>
                <w:i w:val="0"/>
                <w:color w:val="000000"/>
                <w:sz w:val="14"/>
              </w:rPr>
            </w:pPr>
            <w:r>
              <w:rPr>
                <w:rFonts w:ascii="Arial" w:hAnsi="Arial"/>
                <w:b w:val="0"/>
                <w:i w:val="0"/>
                <w:color w:val="000000"/>
                <w:sz w:val="14"/>
              </w:rPr>
              <w:t>maxit</w:t>
            </w:r>
          </w:p>
        </w:tc>
        <w:tc>
          <w:tcPr>
            <w:tcW w:w="624" w:type="pct"/>
            <w:tcBorders>
              <w:top w:val="nil"/>
              <w:left w:val="nil"/>
              <w:bottom w:val="nil"/>
              <w:right w:val="nil"/>
            </w:tcBorders>
            <w:shd w:val="clear" w:color="auto" w:fill="FFFFFF"/>
            <w:vAlign w:val="center"/>
          </w:tcPr>
          <w:p w14:paraId="44117E39">
            <w:pPr>
              <w:spacing w:after="0" w:line="360" w:lineRule="auto"/>
              <w:jc w:val="left"/>
              <w:rPr>
                <w:rFonts w:ascii="Arial" w:hAnsi="Arial"/>
                <w:b w:val="0"/>
                <w:i w:val="0"/>
                <w:color w:val="000000"/>
                <w:sz w:val="14"/>
              </w:rPr>
            </w:pPr>
            <w:r>
              <w:rPr>
                <w:rFonts w:ascii="Arial" w:hAnsi="Arial"/>
                <w:b w:val="0"/>
                <w:i w:val="0"/>
                <w:color w:val="000000"/>
                <w:sz w:val="14"/>
              </w:rPr>
              <w:t>20</w:t>
            </w:r>
          </w:p>
        </w:tc>
        <w:tc>
          <w:tcPr>
            <w:tcW w:w="624" w:type="pct"/>
            <w:tcBorders>
              <w:top w:val="nil"/>
              <w:left w:val="nil"/>
              <w:bottom w:val="nil"/>
              <w:right w:val="nil"/>
            </w:tcBorders>
            <w:shd w:val="clear" w:color="auto" w:fill="FFFFFF"/>
            <w:vAlign w:val="center"/>
          </w:tcPr>
          <w:p w14:paraId="6E10A2AD">
            <w:pPr>
              <w:spacing w:after="0" w:line="360" w:lineRule="auto"/>
              <w:jc w:val="left"/>
              <w:rPr>
                <w:rFonts w:ascii="Arial" w:hAnsi="Arial"/>
                <w:b w:val="0"/>
                <w:i w:val="0"/>
                <w:color w:val="000000"/>
                <w:sz w:val="14"/>
              </w:rPr>
            </w:pPr>
            <w:r>
              <w:rPr>
                <w:rFonts w:ascii="Arial" w:hAnsi="Arial"/>
                <w:b w:val="0"/>
                <w:i w:val="0"/>
                <w:color w:val="000000"/>
                <w:sz w:val="14"/>
              </w:rPr>
              <w:t>20</w:t>
            </w:r>
          </w:p>
        </w:tc>
        <w:tc>
          <w:tcPr>
            <w:tcW w:w="624" w:type="pct"/>
            <w:tcBorders>
              <w:top w:val="nil"/>
              <w:left w:val="nil"/>
              <w:bottom w:val="nil"/>
              <w:right w:val="nil"/>
            </w:tcBorders>
            <w:shd w:val="clear" w:color="auto" w:fill="FFFFFF"/>
            <w:vAlign w:val="center"/>
          </w:tcPr>
          <w:p w14:paraId="06F57363">
            <w:pPr>
              <w:spacing w:after="0" w:line="360" w:lineRule="auto"/>
              <w:jc w:val="left"/>
              <w:rPr>
                <w:rFonts w:ascii="Arial" w:hAnsi="Arial"/>
                <w:b w:val="0"/>
                <w:i w:val="0"/>
                <w:color w:val="000000"/>
                <w:sz w:val="14"/>
              </w:rPr>
            </w:pPr>
            <w:r>
              <w:rPr>
                <w:rFonts w:ascii="Arial" w:hAnsi="Arial"/>
                <w:b w:val="0"/>
                <w:i w:val="0"/>
                <w:color w:val="000000"/>
                <w:sz w:val="14"/>
              </w:rPr>
              <w:t>20</w:t>
            </w:r>
          </w:p>
        </w:tc>
        <w:tc>
          <w:tcPr>
            <w:tcW w:w="624" w:type="pct"/>
            <w:tcBorders>
              <w:top w:val="nil"/>
              <w:left w:val="nil"/>
              <w:bottom w:val="nil"/>
              <w:right w:val="nil"/>
            </w:tcBorders>
            <w:shd w:val="clear" w:color="auto" w:fill="FFFFFF"/>
            <w:vAlign w:val="center"/>
          </w:tcPr>
          <w:p w14:paraId="286A3F93">
            <w:pPr>
              <w:spacing w:after="0" w:line="360" w:lineRule="auto"/>
              <w:jc w:val="left"/>
              <w:rPr>
                <w:rFonts w:ascii="Arial" w:hAnsi="Arial"/>
                <w:b w:val="0"/>
                <w:i w:val="0"/>
                <w:color w:val="000000"/>
                <w:sz w:val="14"/>
              </w:rPr>
            </w:pPr>
            <w:r>
              <w:rPr>
                <w:rFonts w:ascii="Arial" w:hAnsi="Arial"/>
                <w:b w:val="0"/>
                <w:i w:val="0"/>
                <w:color w:val="000000"/>
                <w:sz w:val="14"/>
              </w:rPr>
              <w:t>20</w:t>
            </w:r>
          </w:p>
        </w:tc>
        <w:tc>
          <w:tcPr>
            <w:tcW w:w="625" w:type="pct"/>
            <w:tcBorders>
              <w:top w:val="nil"/>
              <w:left w:val="nil"/>
              <w:bottom w:val="nil"/>
              <w:right w:val="nil"/>
            </w:tcBorders>
            <w:shd w:val="clear" w:color="auto" w:fill="FFFFFF"/>
            <w:vAlign w:val="center"/>
          </w:tcPr>
          <w:p w14:paraId="5661E645">
            <w:pPr>
              <w:spacing w:after="0" w:line="360" w:lineRule="auto"/>
              <w:jc w:val="left"/>
              <w:rPr>
                <w:rFonts w:ascii="Arial" w:hAnsi="Arial"/>
                <w:b w:val="0"/>
                <w:i w:val="0"/>
                <w:color w:val="000000"/>
                <w:sz w:val="14"/>
              </w:rPr>
            </w:pPr>
            <w:r>
              <w:rPr>
                <w:rFonts w:ascii="Arial" w:hAnsi="Arial"/>
                <w:b w:val="0"/>
                <w:i w:val="0"/>
                <w:color w:val="000000"/>
                <w:sz w:val="14"/>
              </w:rPr>
              <w:t>20</w:t>
            </w:r>
          </w:p>
        </w:tc>
      </w:tr>
      <w:tr w14:paraId="314BF2A2">
        <w:tc>
          <w:tcPr>
            <w:tcW w:w="1876" w:type="pct"/>
            <w:tcBorders>
              <w:top w:val="nil"/>
              <w:left w:val="nil"/>
              <w:bottom w:val="nil"/>
              <w:right w:val="nil"/>
            </w:tcBorders>
            <w:shd w:val="clear" w:color="auto" w:fill="FFFFFF"/>
            <w:vAlign w:val="center"/>
          </w:tcPr>
          <w:p w14:paraId="786A1125">
            <w:pPr>
              <w:spacing w:after="0" w:line="360" w:lineRule="auto"/>
              <w:jc w:val="left"/>
              <w:rPr>
                <w:rFonts w:ascii="Arial" w:hAnsi="Arial"/>
                <w:b w:val="0"/>
                <w:i w:val="0"/>
                <w:color w:val="000000"/>
                <w:sz w:val="14"/>
              </w:rPr>
            </w:pPr>
            <w:r>
              <w:rPr>
                <w:rFonts w:ascii="Arial" w:hAnsi="Arial"/>
                <w:b w:val="0"/>
                <w:i w:val="0"/>
                <w:color w:val="000000"/>
                <w:sz w:val="14"/>
              </w:rPr>
              <w:t>Imputation sets</w:t>
            </w:r>
          </w:p>
        </w:tc>
        <w:tc>
          <w:tcPr>
            <w:tcW w:w="624" w:type="pct"/>
            <w:tcBorders>
              <w:top w:val="nil"/>
              <w:left w:val="nil"/>
              <w:bottom w:val="nil"/>
              <w:right w:val="nil"/>
            </w:tcBorders>
            <w:shd w:val="clear" w:color="auto" w:fill="FFFFFF"/>
            <w:vAlign w:val="center"/>
          </w:tcPr>
          <w:p w14:paraId="7CD270B0">
            <w:pPr>
              <w:spacing w:after="0" w:line="360" w:lineRule="auto"/>
              <w:jc w:val="left"/>
              <w:rPr>
                <w:rFonts w:ascii="Arial" w:hAnsi="Arial"/>
                <w:b w:val="0"/>
                <w:i w:val="0"/>
                <w:color w:val="000000"/>
                <w:sz w:val="14"/>
              </w:rPr>
            </w:pPr>
            <w:r>
              <w:rPr>
                <w:rFonts w:ascii="Arial" w:hAnsi="Arial"/>
                <w:b w:val="0"/>
                <w:i w:val="0"/>
                <w:color w:val="000000"/>
                <w:sz w:val="14"/>
              </w:rPr>
              <w:t>30</w:t>
            </w:r>
          </w:p>
        </w:tc>
        <w:tc>
          <w:tcPr>
            <w:tcW w:w="624" w:type="pct"/>
            <w:tcBorders>
              <w:top w:val="nil"/>
              <w:left w:val="nil"/>
              <w:bottom w:val="nil"/>
              <w:right w:val="nil"/>
            </w:tcBorders>
            <w:shd w:val="clear" w:color="auto" w:fill="FFFFFF"/>
            <w:vAlign w:val="center"/>
          </w:tcPr>
          <w:p w14:paraId="62592EC8">
            <w:pPr>
              <w:spacing w:after="0" w:line="360" w:lineRule="auto"/>
              <w:jc w:val="left"/>
              <w:rPr>
                <w:rFonts w:ascii="Arial" w:hAnsi="Arial"/>
                <w:b w:val="0"/>
                <w:i w:val="0"/>
                <w:color w:val="000000"/>
                <w:sz w:val="14"/>
              </w:rPr>
            </w:pPr>
            <w:r>
              <w:rPr>
                <w:rFonts w:ascii="Arial" w:hAnsi="Arial"/>
                <w:b w:val="0"/>
                <w:i w:val="0"/>
                <w:color w:val="000000"/>
                <w:sz w:val="14"/>
              </w:rPr>
              <w:t>30</w:t>
            </w:r>
          </w:p>
        </w:tc>
        <w:tc>
          <w:tcPr>
            <w:tcW w:w="624" w:type="pct"/>
            <w:tcBorders>
              <w:top w:val="nil"/>
              <w:left w:val="nil"/>
              <w:bottom w:val="nil"/>
              <w:right w:val="nil"/>
            </w:tcBorders>
            <w:shd w:val="clear" w:color="auto" w:fill="FFFFFF"/>
            <w:vAlign w:val="center"/>
          </w:tcPr>
          <w:p w14:paraId="7B52462B">
            <w:pPr>
              <w:spacing w:after="0" w:line="360" w:lineRule="auto"/>
              <w:jc w:val="left"/>
              <w:rPr>
                <w:rFonts w:ascii="Arial" w:hAnsi="Arial"/>
                <w:b w:val="0"/>
                <w:i w:val="0"/>
                <w:color w:val="000000"/>
                <w:sz w:val="14"/>
              </w:rPr>
            </w:pPr>
            <w:r>
              <w:rPr>
                <w:rFonts w:ascii="Arial" w:hAnsi="Arial"/>
                <w:b w:val="0"/>
                <w:i w:val="0"/>
                <w:color w:val="000000"/>
                <w:sz w:val="14"/>
              </w:rPr>
              <w:t>30</w:t>
            </w:r>
          </w:p>
        </w:tc>
        <w:tc>
          <w:tcPr>
            <w:tcW w:w="624" w:type="pct"/>
            <w:tcBorders>
              <w:top w:val="nil"/>
              <w:left w:val="nil"/>
              <w:bottom w:val="nil"/>
              <w:right w:val="nil"/>
            </w:tcBorders>
            <w:shd w:val="clear" w:color="auto" w:fill="FFFFFF"/>
            <w:vAlign w:val="center"/>
          </w:tcPr>
          <w:p w14:paraId="0146B52C">
            <w:pPr>
              <w:spacing w:after="0" w:line="360" w:lineRule="auto"/>
              <w:jc w:val="left"/>
              <w:rPr>
                <w:rFonts w:ascii="Arial" w:hAnsi="Arial"/>
                <w:b w:val="0"/>
                <w:i w:val="0"/>
                <w:color w:val="000000"/>
                <w:sz w:val="14"/>
              </w:rPr>
            </w:pPr>
            <w:r>
              <w:rPr>
                <w:rFonts w:ascii="Arial" w:hAnsi="Arial"/>
                <w:b w:val="0"/>
                <w:i w:val="0"/>
                <w:color w:val="000000"/>
                <w:sz w:val="14"/>
              </w:rPr>
              <w:t>30</w:t>
            </w:r>
          </w:p>
        </w:tc>
        <w:tc>
          <w:tcPr>
            <w:tcW w:w="625" w:type="pct"/>
            <w:tcBorders>
              <w:top w:val="nil"/>
              <w:left w:val="nil"/>
              <w:bottom w:val="nil"/>
              <w:right w:val="nil"/>
            </w:tcBorders>
            <w:shd w:val="clear" w:color="auto" w:fill="FFFFFF"/>
            <w:vAlign w:val="center"/>
          </w:tcPr>
          <w:p w14:paraId="465EECFD">
            <w:pPr>
              <w:spacing w:after="0" w:line="360" w:lineRule="auto"/>
              <w:jc w:val="left"/>
              <w:rPr>
                <w:rFonts w:ascii="Arial" w:hAnsi="Arial"/>
                <w:b w:val="0"/>
                <w:i w:val="0"/>
                <w:color w:val="000000"/>
                <w:sz w:val="14"/>
              </w:rPr>
            </w:pPr>
            <w:r>
              <w:rPr>
                <w:rFonts w:ascii="Arial" w:hAnsi="Arial"/>
                <w:b w:val="0"/>
                <w:i w:val="0"/>
                <w:color w:val="000000"/>
                <w:sz w:val="14"/>
              </w:rPr>
              <w:t>30</w:t>
            </w:r>
          </w:p>
        </w:tc>
      </w:tr>
      <w:tr w14:paraId="71D3F123">
        <w:tc>
          <w:tcPr>
            <w:tcW w:w="1876" w:type="pct"/>
            <w:tcBorders>
              <w:top w:val="nil"/>
              <w:left w:val="nil"/>
              <w:bottom w:val="nil"/>
              <w:right w:val="nil"/>
            </w:tcBorders>
            <w:shd w:val="clear" w:color="auto" w:fill="FFFFFF"/>
            <w:vAlign w:val="center"/>
          </w:tcPr>
          <w:p w14:paraId="6D9DCE0D">
            <w:pPr>
              <w:spacing w:after="0" w:line="360" w:lineRule="auto"/>
              <w:jc w:val="left"/>
              <w:rPr>
                <w:rFonts w:ascii="Arial" w:hAnsi="Arial"/>
                <w:b w:val="0"/>
                <w:i w:val="0"/>
                <w:color w:val="000000"/>
                <w:sz w:val="14"/>
              </w:rPr>
            </w:pPr>
            <w:r>
              <w:rPr>
                <w:rFonts w:ascii="Arial" w:hAnsi="Arial"/>
                <w:b w:val="0"/>
                <w:i w:val="0"/>
                <w:color w:val="000000"/>
                <w:sz w:val="14"/>
              </w:rPr>
              <w:t>Logged events</w:t>
            </w:r>
          </w:p>
        </w:tc>
        <w:tc>
          <w:tcPr>
            <w:tcW w:w="624" w:type="pct"/>
            <w:tcBorders>
              <w:top w:val="nil"/>
              <w:left w:val="nil"/>
              <w:bottom w:val="nil"/>
              <w:right w:val="nil"/>
            </w:tcBorders>
            <w:shd w:val="clear" w:color="auto" w:fill="FFFFFF"/>
            <w:vAlign w:val="center"/>
          </w:tcPr>
          <w:p w14:paraId="7B423358">
            <w:pPr>
              <w:spacing w:after="0" w:line="360" w:lineRule="auto"/>
              <w:jc w:val="left"/>
              <w:rPr>
                <w:rFonts w:ascii="Arial" w:hAnsi="Arial"/>
                <w:b w:val="0"/>
                <w:i w:val="0"/>
                <w:color w:val="000000"/>
                <w:sz w:val="14"/>
              </w:rPr>
            </w:pPr>
            <w:r>
              <w:rPr>
                <w:rFonts w:ascii="Arial" w:hAnsi="Arial"/>
                <w:b w:val="0"/>
                <w:i w:val="0"/>
                <w:color w:val="000000"/>
                <w:sz w:val="14"/>
              </w:rPr>
              <w:t>0</w:t>
            </w:r>
          </w:p>
        </w:tc>
        <w:tc>
          <w:tcPr>
            <w:tcW w:w="624" w:type="pct"/>
            <w:tcBorders>
              <w:top w:val="nil"/>
              <w:left w:val="nil"/>
              <w:bottom w:val="nil"/>
              <w:right w:val="nil"/>
            </w:tcBorders>
            <w:shd w:val="clear" w:color="auto" w:fill="FFFFFF"/>
            <w:vAlign w:val="center"/>
          </w:tcPr>
          <w:p w14:paraId="1D6B927B">
            <w:pPr>
              <w:spacing w:after="0" w:line="360" w:lineRule="auto"/>
              <w:jc w:val="left"/>
              <w:rPr>
                <w:rFonts w:ascii="Arial" w:hAnsi="Arial"/>
                <w:b w:val="0"/>
                <w:i w:val="0"/>
                <w:color w:val="000000"/>
                <w:sz w:val="14"/>
              </w:rPr>
            </w:pPr>
            <w:r>
              <w:rPr>
                <w:rFonts w:ascii="Arial" w:hAnsi="Arial"/>
                <w:b w:val="0"/>
                <w:i w:val="0"/>
                <w:color w:val="000000"/>
                <w:sz w:val="14"/>
              </w:rPr>
              <w:t>0</w:t>
            </w:r>
          </w:p>
        </w:tc>
        <w:tc>
          <w:tcPr>
            <w:tcW w:w="624" w:type="pct"/>
            <w:tcBorders>
              <w:top w:val="nil"/>
              <w:left w:val="nil"/>
              <w:bottom w:val="nil"/>
              <w:right w:val="nil"/>
            </w:tcBorders>
            <w:shd w:val="clear" w:color="auto" w:fill="FFFFFF"/>
            <w:vAlign w:val="center"/>
          </w:tcPr>
          <w:p w14:paraId="72C209C1">
            <w:pPr>
              <w:spacing w:after="0" w:line="360" w:lineRule="auto"/>
              <w:jc w:val="left"/>
              <w:rPr>
                <w:rFonts w:ascii="Arial" w:hAnsi="Arial"/>
                <w:b w:val="0"/>
                <w:i w:val="0"/>
                <w:color w:val="000000"/>
                <w:sz w:val="14"/>
              </w:rPr>
            </w:pPr>
            <w:r>
              <w:rPr>
                <w:rFonts w:ascii="Arial" w:hAnsi="Arial"/>
                <w:b w:val="0"/>
                <w:i w:val="0"/>
                <w:color w:val="000000"/>
                <w:sz w:val="14"/>
              </w:rPr>
              <w:t>0</w:t>
            </w:r>
          </w:p>
        </w:tc>
        <w:tc>
          <w:tcPr>
            <w:tcW w:w="624" w:type="pct"/>
            <w:tcBorders>
              <w:top w:val="nil"/>
              <w:left w:val="nil"/>
              <w:bottom w:val="nil"/>
              <w:right w:val="nil"/>
            </w:tcBorders>
            <w:shd w:val="clear" w:color="auto" w:fill="FFFFFF"/>
            <w:vAlign w:val="center"/>
          </w:tcPr>
          <w:p w14:paraId="5E8660C8">
            <w:pPr>
              <w:spacing w:after="0" w:line="360" w:lineRule="auto"/>
              <w:jc w:val="left"/>
              <w:rPr>
                <w:rFonts w:ascii="Arial" w:hAnsi="Arial"/>
                <w:b w:val="0"/>
                <w:i w:val="0"/>
                <w:color w:val="000000"/>
                <w:sz w:val="14"/>
              </w:rPr>
            </w:pPr>
            <w:r>
              <w:rPr>
                <w:rFonts w:ascii="Arial" w:hAnsi="Arial"/>
                <w:b w:val="0"/>
                <w:i w:val="0"/>
                <w:color w:val="000000"/>
                <w:sz w:val="14"/>
              </w:rPr>
              <w:t>0</w:t>
            </w:r>
          </w:p>
        </w:tc>
        <w:tc>
          <w:tcPr>
            <w:tcW w:w="625" w:type="pct"/>
            <w:tcBorders>
              <w:top w:val="nil"/>
              <w:left w:val="nil"/>
              <w:bottom w:val="nil"/>
              <w:right w:val="nil"/>
            </w:tcBorders>
            <w:shd w:val="clear" w:color="auto" w:fill="FFFFFF"/>
            <w:vAlign w:val="center"/>
          </w:tcPr>
          <w:p w14:paraId="1406FECF">
            <w:pPr>
              <w:spacing w:after="0" w:line="360" w:lineRule="auto"/>
              <w:jc w:val="left"/>
              <w:rPr>
                <w:rFonts w:ascii="Arial" w:hAnsi="Arial"/>
                <w:b w:val="0"/>
                <w:i w:val="0"/>
                <w:color w:val="000000"/>
                <w:sz w:val="14"/>
              </w:rPr>
            </w:pPr>
            <w:r>
              <w:rPr>
                <w:rFonts w:ascii="Arial" w:hAnsi="Arial"/>
                <w:b w:val="0"/>
                <w:i w:val="0"/>
                <w:color w:val="000000"/>
                <w:sz w:val="14"/>
              </w:rPr>
              <w:t>0</w:t>
            </w:r>
          </w:p>
        </w:tc>
      </w:tr>
      <w:tr w14:paraId="34353324">
        <w:tc>
          <w:tcPr>
            <w:tcW w:w="1876" w:type="pct"/>
            <w:tcBorders>
              <w:top w:val="nil"/>
              <w:left w:val="nil"/>
              <w:bottom w:val="nil"/>
              <w:right w:val="nil"/>
            </w:tcBorders>
            <w:shd w:val="clear" w:color="auto" w:fill="FFFFFF"/>
            <w:vAlign w:val="center"/>
          </w:tcPr>
          <w:p w14:paraId="06E106F8">
            <w:pPr>
              <w:spacing w:after="0" w:line="360" w:lineRule="auto"/>
              <w:jc w:val="left"/>
              <w:rPr>
                <w:rFonts w:ascii="Arial" w:hAnsi="Arial"/>
                <w:b w:val="0"/>
                <w:i w:val="0"/>
                <w:color w:val="000000"/>
                <w:sz w:val="14"/>
              </w:rPr>
            </w:pPr>
            <w:r>
              <w:rPr>
                <w:rFonts w:ascii="Arial" w:hAnsi="Arial"/>
                <w:b w:val="0"/>
                <w:i w:val="0"/>
                <w:color w:val="000000"/>
                <w:sz w:val="14"/>
              </w:rPr>
              <w:t>Variables with categorical-validity checks</w:t>
            </w:r>
          </w:p>
        </w:tc>
        <w:tc>
          <w:tcPr>
            <w:tcW w:w="624" w:type="pct"/>
            <w:tcBorders>
              <w:top w:val="nil"/>
              <w:left w:val="nil"/>
              <w:bottom w:val="nil"/>
              <w:right w:val="nil"/>
            </w:tcBorders>
            <w:shd w:val="clear" w:color="auto" w:fill="FFFFFF"/>
            <w:vAlign w:val="center"/>
          </w:tcPr>
          <w:p w14:paraId="2076BAE1">
            <w:pPr>
              <w:spacing w:after="0" w:line="360" w:lineRule="auto"/>
              <w:jc w:val="left"/>
              <w:rPr>
                <w:rFonts w:ascii="Arial" w:hAnsi="Arial"/>
                <w:b w:val="0"/>
                <w:i w:val="0"/>
                <w:color w:val="000000"/>
                <w:sz w:val="14"/>
              </w:rPr>
            </w:pPr>
            <w:r>
              <w:rPr>
                <w:rFonts w:ascii="Arial" w:hAnsi="Arial"/>
                <w:b w:val="0"/>
                <w:i w:val="0"/>
                <w:color w:val="000000"/>
                <w:sz w:val="14"/>
              </w:rPr>
              <w:t>4</w:t>
            </w:r>
          </w:p>
        </w:tc>
        <w:tc>
          <w:tcPr>
            <w:tcW w:w="624" w:type="pct"/>
            <w:tcBorders>
              <w:top w:val="nil"/>
              <w:left w:val="nil"/>
              <w:bottom w:val="nil"/>
              <w:right w:val="nil"/>
            </w:tcBorders>
            <w:shd w:val="clear" w:color="auto" w:fill="FFFFFF"/>
            <w:vAlign w:val="center"/>
          </w:tcPr>
          <w:p w14:paraId="01E3AB73">
            <w:pPr>
              <w:spacing w:after="0" w:line="360" w:lineRule="auto"/>
              <w:jc w:val="left"/>
              <w:rPr>
                <w:rFonts w:ascii="Arial" w:hAnsi="Arial"/>
                <w:b w:val="0"/>
                <w:i w:val="0"/>
                <w:color w:val="000000"/>
                <w:sz w:val="14"/>
              </w:rPr>
            </w:pPr>
            <w:r>
              <w:rPr>
                <w:rFonts w:ascii="Arial" w:hAnsi="Arial"/>
                <w:b w:val="0"/>
                <w:i w:val="0"/>
                <w:color w:val="000000"/>
                <w:sz w:val="14"/>
              </w:rPr>
              <w:t>4</w:t>
            </w:r>
          </w:p>
        </w:tc>
        <w:tc>
          <w:tcPr>
            <w:tcW w:w="624" w:type="pct"/>
            <w:tcBorders>
              <w:top w:val="nil"/>
              <w:left w:val="nil"/>
              <w:bottom w:val="nil"/>
              <w:right w:val="nil"/>
            </w:tcBorders>
            <w:shd w:val="clear" w:color="auto" w:fill="FFFFFF"/>
            <w:vAlign w:val="center"/>
          </w:tcPr>
          <w:p w14:paraId="77E4546D">
            <w:pPr>
              <w:spacing w:after="0" w:line="360" w:lineRule="auto"/>
              <w:jc w:val="left"/>
              <w:rPr>
                <w:rFonts w:ascii="Arial" w:hAnsi="Arial"/>
                <w:b w:val="0"/>
                <w:i w:val="0"/>
                <w:color w:val="000000"/>
                <w:sz w:val="14"/>
              </w:rPr>
            </w:pPr>
            <w:r>
              <w:rPr>
                <w:rFonts w:ascii="Arial" w:hAnsi="Arial"/>
                <w:b w:val="0"/>
                <w:i w:val="0"/>
                <w:color w:val="000000"/>
                <w:sz w:val="14"/>
              </w:rPr>
              <w:t>4</w:t>
            </w:r>
          </w:p>
        </w:tc>
        <w:tc>
          <w:tcPr>
            <w:tcW w:w="624" w:type="pct"/>
            <w:tcBorders>
              <w:top w:val="nil"/>
              <w:left w:val="nil"/>
              <w:bottom w:val="nil"/>
              <w:right w:val="nil"/>
            </w:tcBorders>
            <w:shd w:val="clear" w:color="auto" w:fill="FFFFFF"/>
            <w:vAlign w:val="center"/>
          </w:tcPr>
          <w:p w14:paraId="3C7F9018">
            <w:pPr>
              <w:spacing w:after="0" w:line="360" w:lineRule="auto"/>
              <w:jc w:val="left"/>
              <w:rPr>
                <w:rFonts w:ascii="Arial" w:hAnsi="Arial"/>
                <w:b w:val="0"/>
                <w:i w:val="0"/>
                <w:color w:val="000000"/>
                <w:sz w:val="14"/>
              </w:rPr>
            </w:pPr>
            <w:r>
              <w:rPr>
                <w:rFonts w:ascii="Arial" w:hAnsi="Arial"/>
                <w:b w:val="0"/>
                <w:i w:val="0"/>
                <w:color w:val="000000"/>
                <w:sz w:val="14"/>
              </w:rPr>
              <w:t>4</w:t>
            </w:r>
          </w:p>
        </w:tc>
        <w:tc>
          <w:tcPr>
            <w:tcW w:w="625" w:type="pct"/>
            <w:tcBorders>
              <w:top w:val="nil"/>
              <w:left w:val="nil"/>
              <w:bottom w:val="nil"/>
              <w:right w:val="nil"/>
            </w:tcBorders>
            <w:shd w:val="clear" w:color="auto" w:fill="FFFFFF"/>
            <w:vAlign w:val="center"/>
          </w:tcPr>
          <w:p w14:paraId="0F3E9BDB">
            <w:pPr>
              <w:spacing w:after="0" w:line="360" w:lineRule="auto"/>
              <w:jc w:val="left"/>
              <w:rPr>
                <w:rFonts w:ascii="Arial" w:hAnsi="Arial"/>
                <w:b w:val="0"/>
                <w:i w:val="0"/>
                <w:color w:val="000000"/>
                <w:sz w:val="14"/>
              </w:rPr>
            </w:pPr>
            <w:r>
              <w:rPr>
                <w:rFonts w:ascii="Arial" w:hAnsi="Arial"/>
                <w:b w:val="0"/>
                <w:i w:val="0"/>
                <w:color w:val="000000"/>
                <w:sz w:val="14"/>
              </w:rPr>
              <w:t>4</w:t>
            </w:r>
          </w:p>
        </w:tc>
      </w:tr>
      <w:tr w14:paraId="74F8C605">
        <w:tc>
          <w:tcPr>
            <w:tcW w:w="1876" w:type="pct"/>
            <w:tcBorders>
              <w:top w:val="nil"/>
              <w:left w:val="nil"/>
              <w:bottom w:val="nil"/>
              <w:right w:val="nil"/>
            </w:tcBorders>
            <w:shd w:val="clear" w:color="auto" w:fill="FFFFFF"/>
            <w:vAlign w:val="center"/>
          </w:tcPr>
          <w:p w14:paraId="03628899">
            <w:pPr>
              <w:spacing w:after="0" w:line="360" w:lineRule="auto"/>
              <w:jc w:val="left"/>
              <w:rPr>
                <w:rFonts w:ascii="Arial" w:hAnsi="Arial"/>
                <w:b w:val="0"/>
                <w:i w:val="0"/>
                <w:color w:val="000000"/>
                <w:sz w:val="14"/>
              </w:rPr>
            </w:pPr>
            <w:r>
              <w:rPr>
                <w:rFonts w:ascii="Arial" w:hAnsi="Arial"/>
                <w:b w:val="0"/>
                <w:i w:val="0"/>
                <w:color w:val="000000"/>
                <w:sz w:val="14"/>
              </w:rPr>
              <w:t>Invalid imputed categorical values</w:t>
            </w:r>
          </w:p>
        </w:tc>
        <w:tc>
          <w:tcPr>
            <w:tcW w:w="624" w:type="pct"/>
            <w:tcBorders>
              <w:top w:val="nil"/>
              <w:left w:val="nil"/>
              <w:bottom w:val="nil"/>
              <w:right w:val="nil"/>
            </w:tcBorders>
            <w:shd w:val="clear" w:color="auto" w:fill="FFFFFF"/>
            <w:vAlign w:val="center"/>
          </w:tcPr>
          <w:p w14:paraId="16139E7A">
            <w:pPr>
              <w:spacing w:after="0" w:line="360" w:lineRule="auto"/>
              <w:jc w:val="left"/>
              <w:rPr>
                <w:rFonts w:ascii="Arial" w:hAnsi="Arial"/>
                <w:b w:val="0"/>
                <w:i w:val="0"/>
                <w:color w:val="000000"/>
                <w:sz w:val="14"/>
              </w:rPr>
            </w:pPr>
            <w:r>
              <w:rPr>
                <w:rFonts w:ascii="Arial" w:hAnsi="Arial"/>
                <w:b w:val="0"/>
                <w:i w:val="0"/>
                <w:color w:val="000000"/>
                <w:sz w:val="14"/>
              </w:rPr>
              <w:t>0</w:t>
            </w:r>
          </w:p>
        </w:tc>
        <w:tc>
          <w:tcPr>
            <w:tcW w:w="624" w:type="pct"/>
            <w:tcBorders>
              <w:top w:val="nil"/>
              <w:left w:val="nil"/>
              <w:bottom w:val="nil"/>
              <w:right w:val="nil"/>
            </w:tcBorders>
            <w:shd w:val="clear" w:color="auto" w:fill="FFFFFF"/>
            <w:vAlign w:val="center"/>
          </w:tcPr>
          <w:p w14:paraId="3AC3BF30">
            <w:pPr>
              <w:spacing w:after="0" w:line="360" w:lineRule="auto"/>
              <w:jc w:val="left"/>
              <w:rPr>
                <w:rFonts w:ascii="Arial" w:hAnsi="Arial"/>
                <w:b w:val="0"/>
                <w:i w:val="0"/>
                <w:color w:val="000000"/>
                <w:sz w:val="14"/>
              </w:rPr>
            </w:pPr>
            <w:r>
              <w:rPr>
                <w:rFonts w:ascii="Arial" w:hAnsi="Arial"/>
                <w:b w:val="0"/>
                <w:i w:val="0"/>
                <w:color w:val="000000"/>
                <w:sz w:val="14"/>
              </w:rPr>
              <w:t>0</w:t>
            </w:r>
          </w:p>
        </w:tc>
        <w:tc>
          <w:tcPr>
            <w:tcW w:w="624" w:type="pct"/>
            <w:tcBorders>
              <w:top w:val="nil"/>
              <w:left w:val="nil"/>
              <w:bottom w:val="nil"/>
              <w:right w:val="nil"/>
            </w:tcBorders>
            <w:shd w:val="clear" w:color="auto" w:fill="FFFFFF"/>
            <w:vAlign w:val="center"/>
          </w:tcPr>
          <w:p w14:paraId="7E3484CE">
            <w:pPr>
              <w:spacing w:after="0" w:line="360" w:lineRule="auto"/>
              <w:jc w:val="left"/>
              <w:rPr>
                <w:rFonts w:ascii="Arial" w:hAnsi="Arial"/>
                <w:b w:val="0"/>
                <w:i w:val="0"/>
                <w:color w:val="000000"/>
                <w:sz w:val="14"/>
              </w:rPr>
            </w:pPr>
            <w:r>
              <w:rPr>
                <w:rFonts w:ascii="Arial" w:hAnsi="Arial"/>
                <w:b w:val="0"/>
                <w:i w:val="0"/>
                <w:color w:val="000000"/>
                <w:sz w:val="14"/>
              </w:rPr>
              <w:t>0</w:t>
            </w:r>
          </w:p>
        </w:tc>
        <w:tc>
          <w:tcPr>
            <w:tcW w:w="624" w:type="pct"/>
            <w:tcBorders>
              <w:top w:val="nil"/>
              <w:left w:val="nil"/>
              <w:bottom w:val="nil"/>
              <w:right w:val="nil"/>
            </w:tcBorders>
            <w:shd w:val="clear" w:color="auto" w:fill="FFFFFF"/>
            <w:vAlign w:val="center"/>
          </w:tcPr>
          <w:p w14:paraId="53EE8C17">
            <w:pPr>
              <w:spacing w:after="0" w:line="360" w:lineRule="auto"/>
              <w:jc w:val="left"/>
              <w:rPr>
                <w:rFonts w:ascii="Arial" w:hAnsi="Arial"/>
                <w:b w:val="0"/>
                <w:i w:val="0"/>
                <w:color w:val="000000"/>
                <w:sz w:val="14"/>
              </w:rPr>
            </w:pPr>
            <w:r>
              <w:rPr>
                <w:rFonts w:ascii="Arial" w:hAnsi="Arial"/>
                <w:b w:val="0"/>
                <w:i w:val="0"/>
                <w:color w:val="000000"/>
                <w:sz w:val="14"/>
              </w:rPr>
              <w:t>0</w:t>
            </w:r>
          </w:p>
        </w:tc>
        <w:tc>
          <w:tcPr>
            <w:tcW w:w="625" w:type="pct"/>
            <w:tcBorders>
              <w:top w:val="nil"/>
              <w:left w:val="nil"/>
              <w:bottom w:val="nil"/>
              <w:right w:val="nil"/>
            </w:tcBorders>
            <w:shd w:val="clear" w:color="auto" w:fill="FFFFFF"/>
            <w:vAlign w:val="center"/>
          </w:tcPr>
          <w:p w14:paraId="330A4FA1">
            <w:pPr>
              <w:spacing w:after="0" w:line="360" w:lineRule="auto"/>
              <w:jc w:val="left"/>
              <w:rPr>
                <w:rFonts w:ascii="Arial" w:hAnsi="Arial"/>
                <w:b w:val="0"/>
                <w:i w:val="0"/>
                <w:color w:val="000000"/>
                <w:sz w:val="14"/>
              </w:rPr>
            </w:pPr>
            <w:r>
              <w:rPr>
                <w:rFonts w:ascii="Arial" w:hAnsi="Arial"/>
                <w:b w:val="0"/>
                <w:i w:val="0"/>
                <w:color w:val="000000"/>
                <w:sz w:val="14"/>
              </w:rPr>
              <w:t>0</w:t>
            </w:r>
          </w:p>
        </w:tc>
      </w:tr>
      <w:tr w14:paraId="78612987">
        <w:tc>
          <w:tcPr>
            <w:tcW w:w="1876" w:type="pct"/>
            <w:tcBorders>
              <w:top w:val="nil"/>
              <w:left w:val="nil"/>
              <w:bottom w:val="nil"/>
              <w:right w:val="nil"/>
            </w:tcBorders>
            <w:shd w:val="clear" w:color="auto" w:fill="FFFFFF"/>
            <w:vAlign w:val="center"/>
          </w:tcPr>
          <w:p w14:paraId="239B8FAC">
            <w:pPr>
              <w:spacing w:after="0" w:line="360" w:lineRule="auto"/>
              <w:jc w:val="left"/>
              <w:rPr>
                <w:rFonts w:ascii="Arial" w:hAnsi="Arial"/>
                <w:b w:val="0"/>
                <w:i w:val="0"/>
                <w:color w:val="000000"/>
                <w:sz w:val="14"/>
              </w:rPr>
            </w:pPr>
            <w:r>
              <w:rPr>
                <w:rFonts w:ascii="Arial" w:hAnsi="Arial"/>
                <w:b w:val="0"/>
                <w:i w:val="0"/>
                <w:color w:val="000000"/>
                <w:sz w:val="14"/>
              </w:rPr>
              <w:t>Chain endpoint mean-change range</w:t>
            </w:r>
          </w:p>
        </w:tc>
        <w:tc>
          <w:tcPr>
            <w:tcW w:w="624" w:type="pct"/>
            <w:tcBorders>
              <w:top w:val="nil"/>
              <w:left w:val="nil"/>
              <w:bottom w:val="nil"/>
              <w:right w:val="nil"/>
            </w:tcBorders>
            <w:shd w:val="clear" w:color="auto" w:fill="FFFFFF"/>
            <w:vAlign w:val="center"/>
          </w:tcPr>
          <w:p w14:paraId="436D5EBF">
            <w:pPr>
              <w:spacing w:after="0" w:line="360" w:lineRule="auto"/>
              <w:jc w:val="left"/>
              <w:rPr>
                <w:rFonts w:ascii="Arial" w:hAnsi="Arial"/>
                <w:b w:val="0"/>
                <w:i w:val="0"/>
                <w:color w:val="000000"/>
                <w:sz w:val="14"/>
              </w:rPr>
            </w:pPr>
            <w:r>
              <w:rPr>
                <w:rFonts w:ascii="Arial" w:hAnsi="Arial"/>
                <w:b w:val="0"/>
                <w:i w:val="0"/>
                <w:color w:val="000000"/>
                <w:sz w:val="14"/>
              </w:rPr>
              <w:t>0.000–0.545</w:t>
            </w:r>
          </w:p>
        </w:tc>
        <w:tc>
          <w:tcPr>
            <w:tcW w:w="624" w:type="pct"/>
            <w:tcBorders>
              <w:top w:val="nil"/>
              <w:left w:val="nil"/>
              <w:bottom w:val="nil"/>
              <w:right w:val="nil"/>
            </w:tcBorders>
            <w:shd w:val="clear" w:color="auto" w:fill="FFFFFF"/>
            <w:vAlign w:val="center"/>
          </w:tcPr>
          <w:p w14:paraId="4942AC58">
            <w:pPr>
              <w:spacing w:after="0" w:line="360" w:lineRule="auto"/>
              <w:jc w:val="left"/>
              <w:rPr>
                <w:rFonts w:ascii="Arial" w:hAnsi="Arial"/>
                <w:b w:val="0"/>
                <w:i w:val="0"/>
                <w:color w:val="000000"/>
                <w:sz w:val="14"/>
              </w:rPr>
            </w:pPr>
            <w:r>
              <w:rPr>
                <w:rFonts w:ascii="Arial" w:hAnsi="Arial"/>
                <w:b w:val="0"/>
                <w:i w:val="0"/>
                <w:color w:val="000000"/>
                <w:sz w:val="14"/>
              </w:rPr>
              <w:t>0.000–0.444</w:t>
            </w:r>
          </w:p>
        </w:tc>
        <w:tc>
          <w:tcPr>
            <w:tcW w:w="624" w:type="pct"/>
            <w:tcBorders>
              <w:top w:val="nil"/>
              <w:left w:val="nil"/>
              <w:bottom w:val="nil"/>
              <w:right w:val="nil"/>
            </w:tcBorders>
            <w:shd w:val="clear" w:color="auto" w:fill="FFFFFF"/>
            <w:vAlign w:val="center"/>
          </w:tcPr>
          <w:p w14:paraId="08C234DB">
            <w:pPr>
              <w:spacing w:after="0" w:line="360" w:lineRule="auto"/>
              <w:jc w:val="left"/>
              <w:rPr>
                <w:rFonts w:ascii="Arial" w:hAnsi="Arial"/>
                <w:b w:val="0"/>
                <w:i w:val="0"/>
                <w:color w:val="000000"/>
                <w:sz w:val="14"/>
              </w:rPr>
            </w:pPr>
            <w:r>
              <w:rPr>
                <w:rFonts w:ascii="Arial" w:hAnsi="Arial"/>
                <w:b w:val="0"/>
                <w:i w:val="0"/>
                <w:color w:val="000000"/>
                <w:sz w:val="14"/>
              </w:rPr>
              <w:t>0.000–0.150</w:t>
            </w:r>
          </w:p>
        </w:tc>
        <w:tc>
          <w:tcPr>
            <w:tcW w:w="624" w:type="pct"/>
            <w:tcBorders>
              <w:top w:val="nil"/>
              <w:left w:val="nil"/>
              <w:bottom w:val="nil"/>
              <w:right w:val="nil"/>
            </w:tcBorders>
            <w:shd w:val="clear" w:color="auto" w:fill="FFFFFF"/>
            <w:vAlign w:val="center"/>
          </w:tcPr>
          <w:p w14:paraId="4140FEC4">
            <w:pPr>
              <w:spacing w:after="0" w:line="360" w:lineRule="auto"/>
              <w:jc w:val="left"/>
              <w:rPr>
                <w:rFonts w:ascii="Arial" w:hAnsi="Arial"/>
                <w:b w:val="0"/>
                <w:i w:val="0"/>
                <w:color w:val="000000"/>
                <w:sz w:val="14"/>
              </w:rPr>
            </w:pPr>
            <w:r>
              <w:rPr>
                <w:rFonts w:ascii="Arial" w:hAnsi="Arial"/>
                <w:b w:val="0"/>
                <w:i w:val="0"/>
                <w:color w:val="000000"/>
                <w:sz w:val="14"/>
              </w:rPr>
              <w:t>0.000–0.524</w:t>
            </w:r>
          </w:p>
        </w:tc>
        <w:tc>
          <w:tcPr>
            <w:tcW w:w="625" w:type="pct"/>
            <w:tcBorders>
              <w:top w:val="nil"/>
              <w:left w:val="nil"/>
              <w:bottom w:val="nil"/>
              <w:right w:val="nil"/>
            </w:tcBorders>
            <w:shd w:val="clear" w:color="auto" w:fill="FFFFFF"/>
            <w:vAlign w:val="center"/>
          </w:tcPr>
          <w:p w14:paraId="6398A50A">
            <w:pPr>
              <w:spacing w:after="0" w:line="360" w:lineRule="auto"/>
              <w:jc w:val="left"/>
              <w:rPr>
                <w:rFonts w:ascii="Arial" w:hAnsi="Arial"/>
                <w:b w:val="0"/>
                <w:i w:val="0"/>
                <w:color w:val="000000"/>
                <w:sz w:val="14"/>
              </w:rPr>
            </w:pPr>
            <w:r>
              <w:rPr>
                <w:rFonts w:ascii="Arial" w:hAnsi="Arial"/>
                <w:b w:val="0"/>
                <w:i w:val="0"/>
                <w:color w:val="000000"/>
                <w:sz w:val="14"/>
              </w:rPr>
              <w:t>0.000–3.000</w:t>
            </w:r>
          </w:p>
        </w:tc>
      </w:tr>
      <w:tr w14:paraId="0D9EC8BF">
        <w:tc>
          <w:tcPr>
            <w:tcW w:w="1876" w:type="pct"/>
            <w:tcBorders>
              <w:top w:val="nil"/>
              <w:left w:val="nil"/>
              <w:bottom w:val="single" w:color="000000" w:sz="12" w:space="0"/>
              <w:right w:val="nil"/>
            </w:tcBorders>
            <w:shd w:val="clear" w:color="auto" w:fill="FFFFFF"/>
            <w:vAlign w:val="center"/>
          </w:tcPr>
          <w:p w14:paraId="4E0D8C59">
            <w:pPr>
              <w:spacing w:after="0" w:line="360" w:lineRule="auto"/>
              <w:jc w:val="left"/>
              <w:rPr>
                <w:rFonts w:ascii="Arial" w:hAnsi="Arial"/>
                <w:b w:val="0"/>
                <w:i w:val="0"/>
                <w:color w:val="000000"/>
                <w:sz w:val="14"/>
              </w:rPr>
            </w:pPr>
            <w:r>
              <w:rPr>
                <w:rFonts w:ascii="Arial" w:hAnsi="Arial"/>
                <w:b w:val="0"/>
                <w:i w:val="0"/>
                <w:color w:val="000000"/>
                <w:sz w:val="14"/>
              </w:rPr>
              <w:t>Max observed–imputed percentage-point difference</w:t>
            </w:r>
          </w:p>
        </w:tc>
        <w:tc>
          <w:tcPr>
            <w:tcW w:w="624" w:type="pct"/>
            <w:tcBorders>
              <w:top w:val="nil"/>
              <w:left w:val="nil"/>
              <w:bottom w:val="single" w:color="000000" w:sz="12" w:space="0"/>
              <w:right w:val="nil"/>
            </w:tcBorders>
            <w:shd w:val="clear" w:color="auto" w:fill="FFFFFF"/>
            <w:vAlign w:val="center"/>
          </w:tcPr>
          <w:p w14:paraId="1FAA84A7">
            <w:pPr>
              <w:spacing w:after="0" w:line="360" w:lineRule="auto"/>
              <w:jc w:val="left"/>
              <w:rPr>
                <w:rFonts w:ascii="Arial" w:hAnsi="Arial"/>
                <w:b w:val="0"/>
                <w:i w:val="0"/>
                <w:color w:val="000000"/>
                <w:sz w:val="14"/>
              </w:rPr>
            </w:pPr>
            <w:r>
              <w:rPr>
                <w:rFonts w:ascii="Arial" w:hAnsi="Arial"/>
                <w:b w:val="0"/>
                <w:i w:val="0"/>
                <w:color w:val="000000"/>
                <w:sz w:val="14"/>
              </w:rPr>
              <w:t>12.9</w:t>
            </w:r>
          </w:p>
        </w:tc>
        <w:tc>
          <w:tcPr>
            <w:tcW w:w="624" w:type="pct"/>
            <w:tcBorders>
              <w:top w:val="nil"/>
              <w:left w:val="nil"/>
              <w:bottom w:val="single" w:color="000000" w:sz="12" w:space="0"/>
              <w:right w:val="nil"/>
            </w:tcBorders>
            <w:shd w:val="clear" w:color="auto" w:fill="FFFFFF"/>
            <w:vAlign w:val="center"/>
          </w:tcPr>
          <w:p w14:paraId="446E83F2">
            <w:pPr>
              <w:spacing w:after="0" w:line="360" w:lineRule="auto"/>
              <w:jc w:val="left"/>
              <w:rPr>
                <w:rFonts w:ascii="Arial" w:hAnsi="Arial"/>
                <w:b w:val="0"/>
                <w:i w:val="0"/>
                <w:color w:val="000000"/>
                <w:sz w:val="14"/>
              </w:rPr>
            </w:pPr>
            <w:r>
              <w:rPr>
                <w:rFonts w:ascii="Arial" w:hAnsi="Arial"/>
                <w:b w:val="0"/>
                <w:i w:val="0"/>
                <w:color w:val="000000"/>
                <w:sz w:val="14"/>
              </w:rPr>
              <w:t>12.0</w:t>
            </w:r>
          </w:p>
        </w:tc>
        <w:tc>
          <w:tcPr>
            <w:tcW w:w="624" w:type="pct"/>
            <w:tcBorders>
              <w:top w:val="nil"/>
              <w:left w:val="nil"/>
              <w:bottom w:val="single" w:color="000000" w:sz="12" w:space="0"/>
              <w:right w:val="nil"/>
            </w:tcBorders>
            <w:shd w:val="clear" w:color="auto" w:fill="FFFFFF"/>
            <w:vAlign w:val="center"/>
          </w:tcPr>
          <w:p w14:paraId="2FB17467">
            <w:pPr>
              <w:spacing w:after="0" w:line="360" w:lineRule="auto"/>
              <w:jc w:val="left"/>
              <w:rPr>
                <w:rFonts w:ascii="Arial" w:hAnsi="Arial"/>
                <w:b w:val="0"/>
                <w:i w:val="0"/>
                <w:color w:val="000000"/>
                <w:sz w:val="14"/>
              </w:rPr>
            </w:pPr>
            <w:r>
              <w:rPr>
                <w:rFonts w:ascii="Arial" w:hAnsi="Arial"/>
                <w:b w:val="0"/>
                <w:i w:val="0"/>
                <w:color w:val="000000"/>
                <w:sz w:val="14"/>
              </w:rPr>
              <w:t>11.5</w:t>
            </w:r>
          </w:p>
        </w:tc>
        <w:tc>
          <w:tcPr>
            <w:tcW w:w="624" w:type="pct"/>
            <w:tcBorders>
              <w:top w:val="nil"/>
              <w:left w:val="nil"/>
              <w:bottom w:val="single" w:color="000000" w:sz="12" w:space="0"/>
              <w:right w:val="nil"/>
            </w:tcBorders>
            <w:shd w:val="clear" w:color="auto" w:fill="FFFFFF"/>
            <w:vAlign w:val="center"/>
          </w:tcPr>
          <w:p w14:paraId="5D10BB3C">
            <w:pPr>
              <w:spacing w:after="0" w:line="360" w:lineRule="auto"/>
              <w:jc w:val="left"/>
              <w:rPr>
                <w:rFonts w:ascii="Arial" w:hAnsi="Arial"/>
                <w:b w:val="0"/>
                <w:i w:val="0"/>
                <w:color w:val="000000"/>
                <w:sz w:val="14"/>
              </w:rPr>
            </w:pPr>
            <w:r>
              <w:rPr>
                <w:rFonts w:ascii="Arial" w:hAnsi="Arial"/>
                <w:b w:val="0"/>
                <w:i w:val="0"/>
                <w:color w:val="000000"/>
                <w:sz w:val="14"/>
              </w:rPr>
              <w:t>11.6</w:t>
            </w:r>
          </w:p>
        </w:tc>
        <w:tc>
          <w:tcPr>
            <w:tcW w:w="625" w:type="pct"/>
            <w:tcBorders>
              <w:top w:val="nil"/>
              <w:left w:val="nil"/>
              <w:bottom w:val="single" w:color="000000" w:sz="12" w:space="0"/>
              <w:right w:val="nil"/>
            </w:tcBorders>
            <w:shd w:val="clear" w:color="auto" w:fill="FFFFFF"/>
            <w:vAlign w:val="center"/>
          </w:tcPr>
          <w:p w14:paraId="2CBD366B">
            <w:pPr>
              <w:spacing w:after="0" w:line="360" w:lineRule="auto"/>
              <w:jc w:val="left"/>
              <w:rPr>
                <w:rFonts w:ascii="Arial" w:hAnsi="Arial"/>
                <w:b w:val="0"/>
                <w:i w:val="0"/>
                <w:color w:val="000000"/>
                <w:sz w:val="14"/>
              </w:rPr>
            </w:pPr>
            <w:r>
              <w:rPr>
                <w:rFonts w:ascii="Arial" w:hAnsi="Arial"/>
                <w:b w:val="0"/>
                <w:i w:val="0"/>
                <w:color w:val="000000"/>
                <w:sz w:val="14"/>
              </w:rPr>
              <w:t>9.6</w:t>
            </w:r>
          </w:p>
        </w:tc>
      </w:tr>
    </w:tbl>
    <w:p w14:paraId="660957AE">
      <w:r>
        <w:br w:type="page"/>
      </w:r>
    </w:p>
    <w:p w14:paraId="267483AE">
      <w:pPr>
        <w:spacing w:before="160" w:after="80"/>
        <w:rPr>
          <w:rFonts w:ascii="Arial" w:hAnsi="Arial"/>
          <w:b/>
          <w:i w:val="0"/>
          <w:color w:val="1F4D78"/>
          <w:sz w:val="24"/>
        </w:rPr>
      </w:pPr>
      <w:r>
        <w:rPr>
          <w:rFonts w:ascii="Arial" w:hAnsi="Arial"/>
          <w:b/>
          <w:i w:val="0"/>
          <w:color w:val="1F4D78"/>
          <w:sz w:val="24"/>
        </w:rPr>
        <w:t>Table S14</w:t>
      </w:r>
    </w:p>
    <w:p w14:paraId="44E329CA">
      <w:pPr>
        <w:spacing w:after="80"/>
        <w:rPr>
          <w:rFonts w:ascii="Arial" w:hAnsi="Arial"/>
          <w:b w:val="0"/>
          <w:i/>
          <w:color w:val="555555"/>
          <w:sz w:val="16"/>
        </w:rPr>
      </w:pPr>
      <w:r>
        <w:rPr>
          <w:rFonts w:hint="eastAsia" w:ascii="Arial" w:hAnsi="Arial"/>
          <w:b w:val="0"/>
          <w:i/>
          <w:color w:val="555555"/>
          <w:sz w:val="16"/>
        </w:rPr>
        <w:t>Cohort-specific intervals between the T1 and T2 physical-activity assessments in the primary complete-case sample</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1"/>
        <w:gridCol w:w="2851"/>
        <w:gridCol w:w="2851"/>
        <w:gridCol w:w="2851"/>
        <w:gridCol w:w="2851"/>
      </w:tblGrid>
      <w:tr w14:paraId="497C4234">
        <w:trPr>
          <w:tblHeader/>
        </w:trPr>
        <w:tc>
          <w:tcPr>
            <w:tcW w:w="1152" w:type="dxa"/>
            <w:tcBorders>
              <w:top w:val="single" w:color="000000" w:sz="12" w:space="0"/>
              <w:left w:val="nil"/>
              <w:bottom w:val="single" w:color="000000" w:sz="4" w:space="0"/>
              <w:right w:val="nil"/>
              <w:tl2br w:val="nil"/>
            </w:tcBorders>
            <w:shd w:val="clear" w:color="auto" w:fill="FFFFFF"/>
            <w:tcMar>
              <w:top w:w="70" w:type="dxa"/>
              <w:left w:w="70" w:type="dxa"/>
              <w:bottom w:w="70" w:type="dxa"/>
              <w:right w:w="70" w:type="dxa"/>
            </w:tcMar>
            <w:vAlign w:val="center"/>
          </w:tcPr>
          <w:p w14:paraId="63992953">
            <w:pPr>
              <w:spacing w:after="0" w:line="240" w:lineRule="auto"/>
              <w:jc w:val="left"/>
              <w:rPr>
                <w:rFonts w:ascii="Arial" w:hAnsi="Arial"/>
                <w:b w:val="0"/>
                <w:i w:val="0"/>
                <w:color w:val="000000"/>
                <w:sz w:val="14"/>
              </w:rPr>
            </w:pPr>
            <w:r>
              <w:rPr>
                <w:rFonts w:ascii="Arial" w:hAnsi="Arial"/>
                <w:b w:val="0"/>
                <w:i w:val="0"/>
                <w:color w:val="000000"/>
                <w:sz w:val="14"/>
              </w:rPr>
              <w:t>Cohort</w:t>
            </w:r>
          </w:p>
        </w:tc>
        <w:tc>
          <w:tcPr>
            <w:tcW w:w="1296"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1CAA1AC2">
            <w:pPr>
              <w:spacing w:after="0" w:line="240" w:lineRule="auto"/>
              <w:jc w:val="left"/>
              <w:rPr>
                <w:rFonts w:ascii="Arial" w:hAnsi="Arial"/>
                <w:b w:val="0"/>
                <w:i w:val="0"/>
                <w:color w:val="000000"/>
                <w:sz w:val="14"/>
              </w:rPr>
            </w:pPr>
            <w:r>
              <w:rPr>
                <w:rFonts w:ascii="Arial" w:hAnsi="Arial"/>
                <w:b w:val="0"/>
                <w:i w:val="0"/>
                <w:color w:val="000000"/>
                <w:sz w:val="14"/>
              </w:rPr>
              <w:t>Participants</w:t>
            </w:r>
          </w:p>
        </w:tc>
        <w:tc>
          <w:tcPr>
            <w:tcW w:w="1440"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2E85EB25">
            <w:pPr>
              <w:spacing w:after="0" w:line="240" w:lineRule="auto"/>
              <w:jc w:val="left"/>
              <w:rPr>
                <w:rFonts w:ascii="Arial" w:hAnsi="Arial"/>
                <w:b w:val="0"/>
                <w:i w:val="0"/>
                <w:color w:val="000000"/>
                <w:sz w:val="14"/>
              </w:rPr>
            </w:pPr>
            <w:r>
              <w:rPr>
                <w:rFonts w:ascii="Arial" w:hAnsi="Arial"/>
                <w:b w:val="0"/>
                <w:i w:val="0"/>
                <w:color w:val="000000"/>
                <w:sz w:val="14"/>
              </w:rPr>
              <w:t>PA-change intervals</w:t>
            </w:r>
          </w:p>
        </w:tc>
        <w:tc>
          <w:tcPr>
            <w:tcW w:w="2232"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3372EFA0">
            <w:pPr>
              <w:spacing w:after="0" w:line="240" w:lineRule="auto"/>
              <w:jc w:val="left"/>
              <w:rPr>
                <w:rFonts w:ascii="Arial" w:hAnsi="Arial"/>
                <w:b w:val="0"/>
                <w:i w:val="0"/>
                <w:color w:val="000000"/>
                <w:sz w:val="14"/>
              </w:rPr>
            </w:pPr>
            <w:r>
              <w:rPr>
                <w:rFonts w:ascii="Arial" w:hAnsi="Arial"/>
                <w:b w:val="0"/>
                <w:i w:val="0"/>
                <w:color w:val="000000"/>
                <w:sz w:val="14"/>
              </w:rPr>
              <w:t>Median T1–T2 years (IQR)</w:t>
            </w:r>
          </w:p>
        </w:tc>
        <w:tc>
          <w:tcPr>
            <w:tcW w:w="1152"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175BA08C">
            <w:pPr>
              <w:spacing w:after="0" w:line="240" w:lineRule="auto"/>
              <w:jc w:val="left"/>
              <w:rPr>
                <w:rFonts w:ascii="Arial" w:hAnsi="Arial"/>
                <w:b w:val="0"/>
                <w:i w:val="0"/>
                <w:color w:val="000000"/>
                <w:sz w:val="14"/>
              </w:rPr>
            </w:pPr>
            <w:r>
              <w:rPr>
                <w:rFonts w:ascii="Arial" w:hAnsi="Arial"/>
                <w:b w:val="0"/>
                <w:i w:val="0"/>
                <w:color w:val="000000"/>
                <w:sz w:val="14"/>
              </w:rPr>
              <w:t>Range, years</w:t>
            </w:r>
          </w:p>
        </w:tc>
      </w:tr>
      <w:tr w14:paraId="25143EB6">
        <w:tc>
          <w:tcPr>
            <w:tcW w:w="1152"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4458BA09">
            <w:pPr>
              <w:spacing w:after="0" w:line="240" w:lineRule="auto"/>
              <w:jc w:val="left"/>
              <w:rPr>
                <w:rFonts w:ascii="Arial" w:hAnsi="Arial"/>
                <w:b w:val="0"/>
                <w:i w:val="0"/>
                <w:color w:val="000000"/>
                <w:sz w:val="14"/>
              </w:rPr>
            </w:pPr>
            <w:r>
              <w:rPr>
                <w:rFonts w:ascii="Arial" w:hAnsi="Arial"/>
                <w:b w:val="0"/>
                <w:i w:val="0"/>
                <w:color w:val="000000"/>
                <w:sz w:val="14"/>
              </w:rPr>
              <w:t>HRS</w:t>
            </w:r>
          </w:p>
        </w:tc>
        <w:tc>
          <w:tcPr>
            <w:tcW w:w="1296"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13F8EF4A">
            <w:pPr>
              <w:spacing w:after="0" w:line="240" w:lineRule="auto"/>
              <w:jc w:val="left"/>
              <w:rPr>
                <w:rFonts w:ascii="Arial" w:hAnsi="Arial"/>
                <w:b w:val="0"/>
                <w:i w:val="0"/>
                <w:color w:val="000000"/>
                <w:sz w:val="14"/>
              </w:rPr>
            </w:pPr>
            <w:r>
              <w:rPr>
                <w:rFonts w:ascii="Arial" w:hAnsi="Arial"/>
                <w:b w:val="0"/>
                <w:i w:val="0"/>
                <w:color w:val="000000"/>
                <w:sz w:val="14"/>
              </w:rPr>
              <w:t>26,626</w:t>
            </w:r>
          </w:p>
        </w:tc>
        <w:tc>
          <w:tcPr>
            <w:tcW w:w="1440"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6117209D">
            <w:pPr>
              <w:spacing w:after="0" w:line="240" w:lineRule="auto"/>
              <w:jc w:val="left"/>
              <w:rPr>
                <w:rFonts w:ascii="Arial" w:hAnsi="Arial"/>
                <w:b w:val="0"/>
                <w:i w:val="0"/>
                <w:color w:val="000000"/>
                <w:sz w:val="14"/>
              </w:rPr>
            </w:pPr>
            <w:r>
              <w:rPr>
                <w:rFonts w:ascii="Arial" w:hAnsi="Arial"/>
                <w:b w:val="0"/>
                <w:i w:val="0"/>
                <w:color w:val="000000"/>
                <w:sz w:val="14"/>
              </w:rPr>
              <w:t>116,721</w:t>
            </w:r>
          </w:p>
        </w:tc>
        <w:tc>
          <w:tcPr>
            <w:tcW w:w="2232"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1C033362">
            <w:pPr>
              <w:spacing w:after="0" w:line="240" w:lineRule="auto"/>
              <w:jc w:val="left"/>
              <w:rPr>
                <w:rFonts w:ascii="Arial" w:hAnsi="Arial"/>
                <w:b w:val="0"/>
                <w:i w:val="0"/>
                <w:color w:val="000000"/>
                <w:sz w:val="14"/>
              </w:rPr>
            </w:pPr>
            <w:r>
              <w:rPr>
                <w:rFonts w:ascii="Arial" w:hAnsi="Arial"/>
                <w:b w:val="0"/>
                <w:i w:val="0"/>
                <w:color w:val="000000"/>
                <w:sz w:val="14"/>
              </w:rPr>
              <w:t>2.0 (2.0–2.0)</w:t>
            </w:r>
          </w:p>
        </w:tc>
        <w:tc>
          <w:tcPr>
            <w:tcW w:w="1152"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7FE608DC">
            <w:pPr>
              <w:spacing w:after="0" w:line="240" w:lineRule="auto"/>
              <w:jc w:val="left"/>
              <w:rPr>
                <w:rFonts w:ascii="Arial" w:hAnsi="Arial"/>
                <w:b w:val="0"/>
                <w:i w:val="0"/>
                <w:color w:val="000000"/>
                <w:sz w:val="14"/>
              </w:rPr>
            </w:pPr>
            <w:r>
              <w:rPr>
                <w:rFonts w:ascii="Arial" w:hAnsi="Arial"/>
                <w:b w:val="0"/>
                <w:i w:val="0"/>
                <w:color w:val="000000"/>
                <w:sz w:val="14"/>
              </w:rPr>
              <w:t>2.0–16.0</w:t>
            </w:r>
          </w:p>
        </w:tc>
      </w:tr>
      <w:tr w14:paraId="68BF03E1">
        <w:tc>
          <w:tcPr>
            <w:tcW w:w="1152" w:type="dxa"/>
            <w:tcBorders>
              <w:top w:val="nil"/>
              <w:left w:val="nil"/>
              <w:bottom w:val="nil"/>
              <w:right w:val="nil"/>
            </w:tcBorders>
            <w:shd w:val="clear" w:color="auto" w:fill="FFFFFF"/>
            <w:tcMar>
              <w:top w:w="70" w:type="dxa"/>
              <w:left w:w="70" w:type="dxa"/>
              <w:bottom w:w="70" w:type="dxa"/>
              <w:right w:w="70" w:type="dxa"/>
            </w:tcMar>
            <w:vAlign w:val="center"/>
          </w:tcPr>
          <w:p w14:paraId="49288FD1">
            <w:pPr>
              <w:spacing w:after="0" w:line="240" w:lineRule="auto"/>
              <w:jc w:val="left"/>
              <w:rPr>
                <w:rFonts w:ascii="Arial" w:hAnsi="Arial"/>
                <w:b w:val="0"/>
                <w:i w:val="0"/>
                <w:color w:val="000000"/>
                <w:sz w:val="14"/>
              </w:rPr>
            </w:pPr>
            <w:r>
              <w:rPr>
                <w:rFonts w:ascii="Arial" w:hAnsi="Arial"/>
                <w:b w:val="0"/>
                <w:i w:val="0"/>
                <w:color w:val="000000"/>
                <w:sz w:val="14"/>
              </w:rPr>
              <w:t>ELSA</w:t>
            </w:r>
          </w:p>
        </w:tc>
        <w:tc>
          <w:tcPr>
            <w:tcW w:w="1296" w:type="dxa"/>
            <w:tcBorders>
              <w:top w:val="nil"/>
              <w:left w:val="nil"/>
              <w:bottom w:val="nil"/>
              <w:right w:val="nil"/>
            </w:tcBorders>
            <w:shd w:val="clear" w:color="auto" w:fill="FFFFFF"/>
            <w:tcMar>
              <w:top w:w="70" w:type="dxa"/>
              <w:left w:w="70" w:type="dxa"/>
              <w:bottom w:w="70" w:type="dxa"/>
              <w:right w:w="70" w:type="dxa"/>
            </w:tcMar>
            <w:vAlign w:val="center"/>
          </w:tcPr>
          <w:p w14:paraId="26D7D3FD">
            <w:pPr>
              <w:spacing w:after="0" w:line="240" w:lineRule="auto"/>
              <w:jc w:val="left"/>
              <w:rPr>
                <w:rFonts w:ascii="Arial" w:hAnsi="Arial"/>
                <w:b w:val="0"/>
                <w:i w:val="0"/>
                <w:color w:val="000000"/>
                <w:sz w:val="14"/>
              </w:rPr>
            </w:pPr>
            <w:r>
              <w:rPr>
                <w:rFonts w:ascii="Arial" w:hAnsi="Arial"/>
                <w:b w:val="0"/>
                <w:i w:val="0"/>
                <w:color w:val="000000"/>
                <w:sz w:val="14"/>
              </w:rPr>
              <w:t>11,782</w:t>
            </w:r>
          </w:p>
        </w:tc>
        <w:tc>
          <w:tcPr>
            <w:tcW w:w="1440" w:type="dxa"/>
            <w:tcBorders>
              <w:top w:val="nil"/>
              <w:left w:val="nil"/>
              <w:bottom w:val="nil"/>
              <w:right w:val="nil"/>
            </w:tcBorders>
            <w:shd w:val="clear" w:color="auto" w:fill="FFFFFF"/>
            <w:tcMar>
              <w:top w:w="70" w:type="dxa"/>
              <w:left w:w="70" w:type="dxa"/>
              <w:bottom w:w="70" w:type="dxa"/>
              <w:right w:w="70" w:type="dxa"/>
            </w:tcMar>
            <w:vAlign w:val="center"/>
          </w:tcPr>
          <w:p w14:paraId="4CFEBCAA">
            <w:pPr>
              <w:spacing w:after="0" w:line="240" w:lineRule="auto"/>
              <w:jc w:val="left"/>
              <w:rPr>
                <w:rFonts w:ascii="Arial" w:hAnsi="Arial"/>
                <w:b w:val="0"/>
                <w:i w:val="0"/>
                <w:color w:val="000000"/>
                <w:sz w:val="14"/>
              </w:rPr>
            </w:pPr>
            <w:r>
              <w:rPr>
                <w:rFonts w:ascii="Arial" w:hAnsi="Arial"/>
                <w:b w:val="0"/>
                <w:i w:val="0"/>
                <w:color w:val="000000"/>
                <w:sz w:val="14"/>
              </w:rPr>
              <w:t>48,360</w:t>
            </w:r>
          </w:p>
        </w:tc>
        <w:tc>
          <w:tcPr>
            <w:tcW w:w="2232" w:type="dxa"/>
            <w:tcBorders>
              <w:top w:val="nil"/>
              <w:left w:val="nil"/>
              <w:bottom w:val="nil"/>
              <w:right w:val="nil"/>
            </w:tcBorders>
            <w:shd w:val="clear" w:color="auto" w:fill="FFFFFF"/>
            <w:tcMar>
              <w:top w:w="70" w:type="dxa"/>
              <w:left w:w="70" w:type="dxa"/>
              <w:bottom w:w="70" w:type="dxa"/>
              <w:right w:w="70" w:type="dxa"/>
            </w:tcMar>
            <w:vAlign w:val="center"/>
          </w:tcPr>
          <w:p w14:paraId="338074F6">
            <w:pPr>
              <w:spacing w:after="0" w:line="240" w:lineRule="auto"/>
              <w:jc w:val="left"/>
              <w:rPr>
                <w:rFonts w:ascii="Arial" w:hAnsi="Arial"/>
                <w:b w:val="0"/>
                <w:i w:val="0"/>
                <w:color w:val="000000"/>
                <w:sz w:val="14"/>
              </w:rPr>
            </w:pPr>
            <w:r>
              <w:rPr>
                <w:rFonts w:ascii="Arial" w:hAnsi="Arial"/>
                <w:b w:val="0"/>
                <w:i w:val="0"/>
                <w:color w:val="000000"/>
                <w:sz w:val="14"/>
              </w:rPr>
              <w:t>2.0 (2.0–2.0)</w:t>
            </w:r>
          </w:p>
        </w:tc>
        <w:tc>
          <w:tcPr>
            <w:tcW w:w="1152" w:type="dxa"/>
            <w:tcBorders>
              <w:top w:val="nil"/>
              <w:left w:val="nil"/>
              <w:bottom w:val="nil"/>
              <w:right w:val="nil"/>
            </w:tcBorders>
            <w:shd w:val="clear" w:color="auto" w:fill="FFFFFF"/>
            <w:tcMar>
              <w:top w:w="70" w:type="dxa"/>
              <w:left w:w="70" w:type="dxa"/>
              <w:bottom w:w="70" w:type="dxa"/>
              <w:right w:w="70" w:type="dxa"/>
            </w:tcMar>
            <w:vAlign w:val="center"/>
          </w:tcPr>
          <w:p w14:paraId="085F3AB7">
            <w:pPr>
              <w:spacing w:after="0" w:line="240" w:lineRule="auto"/>
              <w:jc w:val="left"/>
              <w:rPr>
                <w:rFonts w:ascii="Arial" w:hAnsi="Arial"/>
                <w:b w:val="0"/>
                <w:i w:val="0"/>
                <w:color w:val="000000"/>
                <w:sz w:val="14"/>
              </w:rPr>
            </w:pPr>
            <w:r>
              <w:rPr>
                <w:rFonts w:ascii="Arial" w:hAnsi="Arial"/>
                <w:b w:val="0"/>
                <w:i w:val="0"/>
                <w:color w:val="000000"/>
                <w:sz w:val="14"/>
              </w:rPr>
              <w:t>2.0–14.0</w:t>
            </w:r>
          </w:p>
        </w:tc>
      </w:tr>
      <w:tr w14:paraId="5E8208FE">
        <w:tc>
          <w:tcPr>
            <w:tcW w:w="1152" w:type="dxa"/>
            <w:tcBorders>
              <w:top w:val="nil"/>
              <w:left w:val="nil"/>
              <w:bottom w:val="nil"/>
              <w:right w:val="nil"/>
            </w:tcBorders>
            <w:shd w:val="clear" w:color="auto" w:fill="FFFFFF"/>
            <w:tcMar>
              <w:top w:w="70" w:type="dxa"/>
              <w:left w:w="70" w:type="dxa"/>
              <w:bottom w:w="70" w:type="dxa"/>
              <w:right w:w="70" w:type="dxa"/>
            </w:tcMar>
            <w:vAlign w:val="center"/>
          </w:tcPr>
          <w:p w14:paraId="64CA7FE0">
            <w:pPr>
              <w:spacing w:after="0" w:line="240" w:lineRule="auto"/>
              <w:jc w:val="left"/>
              <w:rPr>
                <w:rFonts w:ascii="Arial" w:hAnsi="Arial"/>
                <w:b w:val="0"/>
                <w:i w:val="0"/>
                <w:color w:val="000000"/>
                <w:sz w:val="14"/>
              </w:rPr>
            </w:pPr>
            <w:r>
              <w:rPr>
                <w:rFonts w:ascii="Arial" w:hAnsi="Arial"/>
                <w:b w:val="0"/>
                <w:i w:val="0"/>
                <w:color w:val="000000"/>
                <w:sz w:val="14"/>
              </w:rPr>
              <w:t>SHARE</w:t>
            </w:r>
          </w:p>
        </w:tc>
        <w:tc>
          <w:tcPr>
            <w:tcW w:w="1296" w:type="dxa"/>
            <w:tcBorders>
              <w:top w:val="nil"/>
              <w:left w:val="nil"/>
              <w:bottom w:val="nil"/>
              <w:right w:val="nil"/>
            </w:tcBorders>
            <w:shd w:val="clear" w:color="auto" w:fill="FFFFFF"/>
            <w:tcMar>
              <w:top w:w="70" w:type="dxa"/>
              <w:left w:w="70" w:type="dxa"/>
              <w:bottom w:w="70" w:type="dxa"/>
              <w:right w:w="70" w:type="dxa"/>
            </w:tcMar>
            <w:vAlign w:val="center"/>
          </w:tcPr>
          <w:p w14:paraId="29682F93">
            <w:pPr>
              <w:spacing w:after="0" w:line="240" w:lineRule="auto"/>
              <w:jc w:val="left"/>
              <w:rPr>
                <w:rFonts w:ascii="Arial" w:hAnsi="Arial"/>
                <w:b w:val="0"/>
                <w:i w:val="0"/>
                <w:color w:val="000000"/>
                <w:sz w:val="14"/>
              </w:rPr>
            </w:pPr>
            <w:r>
              <w:rPr>
                <w:rFonts w:ascii="Arial" w:hAnsi="Arial"/>
                <w:b w:val="0"/>
                <w:i w:val="0"/>
                <w:color w:val="000000"/>
                <w:sz w:val="14"/>
              </w:rPr>
              <w:t>57,866</w:t>
            </w:r>
          </w:p>
        </w:tc>
        <w:tc>
          <w:tcPr>
            <w:tcW w:w="1440" w:type="dxa"/>
            <w:tcBorders>
              <w:top w:val="nil"/>
              <w:left w:val="nil"/>
              <w:bottom w:val="nil"/>
              <w:right w:val="nil"/>
            </w:tcBorders>
            <w:shd w:val="clear" w:color="auto" w:fill="FFFFFF"/>
            <w:tcMar>
              <w:top w:w="70" w:type="dxa"/>
              <w:left w:w="70" w:type="dxa"/>
              <w:bottom w:w="70" w:type="dxa"/>
              <w:right w:w="70" w:type="dxa"/>
            </w:tcMar>
            <w:vAlign w:val="center"/>
          </w:tcPr>
          <w:p w14:paraId="42CC764D">
            <w:pPr>
              <w:spacing w:after="0" w:line="240" w:lineRule="auto"/>
              <w:jc w:val="left"/>
              <w:rPr>
                <w:rFonts w:ascii="Arial" w:hAnsi="Arial"/>
                <w:b w:val="0"/>
                <w:i w:val="0"/>
                <w:color w:val="000000"/>
                <w:sz w:val="14"/>
              </w:rPr>
            </w:pPr>
            <w:r>
              <w:rPr>
                <w:rFonts w:ascii="Arial" w:hAnsi="Arial"/>
                <w:b w:val="0"/>
                <w:i w:val="0"/>
                <w:color w:val="000000"/>
                <w:sz w:val="14"/>
              </w:rPr>
              <w:t>116,466</w:t>
            </w:r>
          </w:p>
        </w:tc>
        <w:tc>
          <w:tcPr>
            <w:tcW w:w="2232" w:type="dxa"/>
            <w:tcBorders>
              <w:top w:val="nil"/>
              <w:left w:val="nil"/>
              <w:bottom w:val="nil"/>
              <w:right w:val="nil"/>
            </w:tcBorders>
            <w:shd w:val="clear" w:color="auto" w:fill="FFFFFF"/>
            <w:tcMar>
              <w:top w:w="70" w:type="dxa"/>
              <w:left w:w="70" w:type="dxa"/>
              <w:bottom w:w="70" w:type="dxa"/>
              <w:right w:w="70" w:type="dxa"/>
            </w:tcMar>
            <w:vAlign w:val="center"/>
          </w:tcPr>
          <w:p w14:paraId="782C2061">
            <w:pPr>
              <w:spacing w:after="0" w:line="240" w:lineRule="auto"/>
              <w:jc w:val="left"/>
              <w:rPr>
                <w:rFonts w:ascii="Arial" w:hAnsi="Arial"/>
                <w:b w:val="0"/>
                <w:i w:val="0"/>
                <w:color w:val="000000"/>
                <w:sz w:val="14"/>
              </w:rPr>
            </w:pPr>
            <w:r>
              <w:rPr>
                <w:rFonts w:ascii="Arial" w:hAnsi="Arial"/>
                <w:b w:val="0"/>
                <w:i w:val="0"/>
                <w:color w:val="000000"/>
                <w:sz w:val="14"/>
              </w:rPr>
              <w:t>2.0 (2.0–2.0)</w:t>
            </w:r>
          </w:p>
        </w:tc>
        <w:tc>
          <w:tcPr>
            <w:tcW w:w="1152" w:type="dxa"/>
            <w:tcBorders>
              <w:top w:val="nil"/>
              <w:left w:val="nil"/>
              <w:bottom w:val="nil"/>
              <w:right w:val="nil"/>
            </w:tcBorders>
            <w:shd w:val="clear" w:color="auto" w:fill="FFFFFF"/>
            <w:tcMar>
              <w:top w:w="70" w:type="dxa"/>
              <w:left w:w="70" w:type="dxa"/>
              <w:bottom w:w="70" w:type="dxa"/>
              <w:right w:w="70" w:type="dxa"/>
            </w:tcMar>
            <w:vAlign w:val="center"/>
          </w:tcPr>
          <w:p w14:paraId="308C727E">
            <w:pPr>
              <w:spacing w:after="0" w:line="240" w:lineRule="auto"/>
              <w:jc w:val="left"/>
              <w:rPr>
                <w:rFonts w:ascii="Arial" w:hAnsi="Arial"/>
                <w:b w:val="0"/>
                <w:i w:val="0"/>
                <w:color w:val="000000"/>
                <w:sz w:val="14"/>
              </w:rPr>
            </w:pPr>
            <w:r>
              <w:rPr>
                <w:rFonts w:ascii="Arial" w:hAnsi="Arial"/>
                <w:b w:val="0"/>
                <w:i w:val="0"/>
                <w:color w:val="000000"/>
                <w:sz w:val="14"/>
              </w:rPr>
              <w:t>2.0–13.0</w:t>
            </w:r>
          </w:p>
        </w:tc>
      </w:tr>
      <w:tr w14:paraId="4248915A">
        <w:tc>
          <w:tcPr>
            <w:tcW w:w="1152" w:type="dxa"/>
            <w:tcBorders>
              <w:top w:val="nil"/>
              <w:left w:val="nil"/>
              <w:bottom w:val="nil"/>
              <w:right w:val="nil"/>
            </w:tcBorders>
            <w:shd w:val="clear" w:color="auto" w:fill="FFFFFF"/>
            <w:tcMar>
              <w:top w:w="70" w:type="dxa"/>
              <w:left w:w="70" w:type="dxa"/>
              <w:bottom w:w="70" w:type="dxa"/>
              <w:right w:w="70" w:type="dxa"/>
            </w:tcMar>
            <w:vAlign w:val="center"/>
          </w:tcPr>
          <w:p w14:paraId="03F891E8">
            <w:pPr>
              <w:spacing w:after="0" w:line="240" w:lineRule="auto"/>
              <w:jc w:val="left"/>
              <w:rPr>
                <w:rFonts w:ascii="Arial" w:hAnsi="Arial"/>
                <w:b w:val="0"/>
                <w:i w:val="0"/>
                <w:color w:val="000000"/>
                <w:sz w:val="14"/>
              </w:rPr>
            </w:pPr>
            <w:r>
              <w:rPr>
                <w:rFonts w:ascii="Arial" w:hAnsi="Arial"/>
                <w:b w:val="0"/>
                <w:i w:val="0"/>
                <w:color w:val="000000"/>
                <w:sz w:val="14"/>
              </w:rPr>
              <w:t>CHARLS</w:t>
            </w:r>
          </w:p>
        </w:tc>
        <w:tc>
          <w:tcPr>
            <w:tcW w:w="1296" w:type="dxa"/>
            <w:tcBorders>
              <w:top w:val="nil"/>
              <w:left w:val="nil"/>
              <w:bottom w:val="nil"/>
              <w:right w:val="nil"/>
            </w:tcBorders>
            <w:shd w:val="clear" w:color="auto" w:fill="FFFFFF"/>
            <w:tcMar>
              <w:top w:w="70" w:type="dxa"/>
              <w:left w:w="70" w:type="dxa"/>
              <w:bottom w:w="70" w:type="dxa"/>
              <w:right w:w="70" w:type="dxa"/>
            </w:tcMar>
            <w:vAlign w:val="center"/>
          </w:tcPr>
          <w:p w14:paraId="51BF5338">
            <w:pPr>
              <w:spacing w:after="0" w:line="240" w:lineRule="auto"/>
              <w:jc w:val="left"/>
              <w:rPr>
                <w:rFonts w:ascii="Arial" w:hAnsi="Arial"/>
                <w:b w:val="0"/>
                <w:i w:val="0"/>
                <w:color w:val="000000"/>
                <w:sz w:val="14"/>
              </w:rPr>
            </w:pPr>
            <w:r>
              <w:rPr>
                <w:rFonts w:ascii="Arial" w:hAnsi="Arial"/>
                <w:b w:val="0"/>
                <w:i w:val="0"/>
                <w:color w:val="000000"/>
                <w:sz w:val="14"/>
              </w:rPr>
              <w:t>3,853</w:t>
            </w:r>
          </w:p>
        </w:tc>
        <w:tc>
          <w:tcPr>
            <w:tcW w:w="1440" w:type="dxa"/>
            <w:tcBorders>
              <w:top w:val="nil"/>
              <w:left w:val="nil"/>
              <w:bottom w:val="nil"/>
              <w:right w:val="nil"/>
            </w:tcBorders>
            <w:shd w:val="clear" w:color="auto" w:fill="FFFFFF"/>
            <w:tcMar>
              <w:top w:w="70" w:type="dxa"/>
              <w:left w:w="70" w:type="dxa"/>
              <w:bottom w:w="70" w:type="dxa"/>
              <w:right w:w="70" w:type="dxa"/>
            </w:tcMar>
            <w:vAlign w:val="center"/>
          </w:tcPr>
          <w:p w14:paraId="47372132">
            <w:pPr>
              <w:spacing w:after="0" w:line="240" w:lineRule="auto"/>
              <w:jc w:val="left"/>
              <w:rPr>
                <w:rFonts w:ascii="Arial" w:hAnsi="Arial"/>
                <w:b w:val="0"/>
                <w:i w:val="0"/>
                <w:color w:val="000000"/>
                <w:sz w:val="14"/>
              </w:rPr>
            </w:pPr>
            <w:r>
              <w:rPr>
                <w:rFonts w:ascii="Arial" w:hAnsi="Arial"/>
                <w:b w:val="0"/>
                <w:i w:val="0"/>
                <w:color w:val="000000"/>
                <w:sz w:val="14"/>
              </w:rPr>
              <w:t>5,053</w:t>
            </w:r>
          </w:p>
        </w:tc>
        <w:tc>
          <w:tcPr>
            <w:tcW w:w="2232" w:type="dxa"/>
            <w:tcBorders>
              <w:top w:val="nil"/>
              <w:left w:val="nil"/>
              <w:bottom w:val="nil"/>
              <w:right w:val="nil"/>
            </w:tcBorders>
            <w:shd w:val="clear" w:color="auto" w:fill="FFFFFF"/>
            <w:tcMar>
              <w:top w:w="70" w:type="dxa"/>
              <w:left w:w="70" w:type="dxa"/>
              <w:bottom w:w="70" w:type="dxa"/>
              <w:right w:w="70" w:type="dxa"/>
            </w:tcMar>
            <w:vAlign w:val="center"/>
          </w:tcPr>
          <w:p w14:paraId="2B309D6A">
            <w:pPr>
              <w:spacing w:after="0" w:line="240" w:lineRule="auto"/>
              <w:jc w:val="left"/>
              <w:rPr>
                <w:rFonts w:ascii="Arial" w:hAnsi="Arial"/>
                <w:b w:val="0"/>
                <w:i w:val="0"/>
                <w:color w:val="000000"/>
                <w:sz w:val="14"/>
              </w:rPr>
            </w:pPr>
            <w:r>
              <w:rPr>
                <w:rFonts w:ascii="Arial" w:hAnsi="Arial"/>
                <w:b w:val="0"/>
                <w:i w:val="0"/>
                <w:color w:val="000000"/>
                <w:sz w:val="14"/>
              </w:rPr>
              <w:t>2.0 (2.0–2.0)</w:t>
            </w:r>
          </w:p>
        </w:tc>
        <w:tc>
          <w:tcPr>
            <w:tcW w:w="1152" w:type="dxa"/>
            <w:tcBorders>
              <w:top w:val="nil"/>
              <w:left w:val="nil"/>
              <w:bottom w:val="nil"/>
              <w:right w:val="nil"/>
            </w:tcBorders>
            <w:shd w:val="clear" w:color="auto" w:fill="FFFFFF"/>
            <w:tcMar>
              <w:top w:w="70" w:type="dxa"/>
              <w:left w:w="70" w:type="dxa"/>
              <w:bottom w:w="70" w:type="dxa"/>
              <w:right w:w="70" w:type="dxa"/>
            </w:tcMar>
            <w:vAlign w:val="center"/>
          </w:tcPr>
          <w:p w14:paraId="12427A07">
            <w:pPr>
              <w:spacing w:after="0" w:line="240" w:lineRule="auto"/>
              <w:jc w:val="left"/>
              <w:rPr>
                <w:rFonts w:ascii="Arial" w:hAnsi="Arial"/>
                <w:b w:val="0"/>
                <w:i w:val="0"/>
                <w:color w:val="000000"/>
                <w:sz w:val="14"/>
              </w:rPr>
            </w:pPr>
            <w:r>
              <w:rPr>
                <w:rFonts w:ascii="Arial" w:hAnsi="Arial"/>
                <w:b w:val="0"/>
                <w:i w:val="0"/>
                <w:color w:val="000000"/>
                <w:sz w:val="14"/>
              </w:rPr>
              <w:t>2.0–4.0</w:t>
            </w:r>
          </w:p>
        </w:tc>
      </w:tr>
      <w:tr w14:paraId="0A87921F">
        <w:tc>
          <w:tcPr>
            <w:tcW w:w="1152"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73679F99">
            <w:pPr>
              <w:spacing w:after="0" w:line="240" w:lineRule="auto"/>
              <w:jc w:val="left"/>
              <w:rPr>
                <w:rFonts w:ascii="Arial" w:hAnsi="Arial"/>
                <w:b w:val="0"/>
                <w:i w:val="0"/>
                <w:color w:val="000000"/>
                <w:sz w:val="14"/>
              </w:rPr>
            </w:pPr>
            <w:r>
              <w:rPr>
                <w:rFonts w:ascii="Arial" w:hAnsi="Arial"/>
                <w:b w:val="0"/>
                <w:i w:val="0"/>
                <w:color w:val="000000"/>
                <w:sz w:val="14"/>
              </w:rPr>
              <w:t>MHAS</w:t>
            </w:r>
          </w:p>
        </w:tc>
        <w:tc>
          <w:tcPr>
            <w:tcW w:w="1296"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03E216A0">
            <w:pPr>
              <w:spacing w:after="0" w:line="240" w:lineRule="auto"/>
              <w:jc w:val="left"/>
              <w:rPr>
                <w:rFonts w:ascii="Arial" w:hAnsi="Arial"/>
                <w:b w:val="0"/>
                <w:i w:val="0"/>
                <w:color w:val="000000"/>
                <w:sz w:val="14"/>
              </w:rPr>
            </w:pPr>
            <w:r>
              <w:rPr>
                <w:rFonts w:ascii="Arial" w:hAnsi="Arial"/>
                <w:b w:val="0"/>
                <w:i w:val="0"/>
                <w:color w:val="000000"/>
                <w:sz w:val="14"/>
              </w:rPr>
              <w:t>12,728</w:t>
            </w:r>
          </w:p>
        </w:tc>
        <w:tc>
          <w:tcPr>
            <w:tcW w:w="1440"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01FF4308">
            <w:pPr>
              <w:spacing w:after="0" w:line="240" w:lineRule="auto"/>
              <w:jc w:val="left"/>
              <w:rPr>
                <w:rFonts w:ascii="Arial" w:hAnsi="Arial"/>
                <w:b w:val="0"/>
                <w:i w:val="0"/>
                <w:color w:val="000000"/>
                <w:sz w:val="14"/>
              </w:rPr>
            </w:pPr>
            <w:r>
              <w:rPr>
                <w:rFonts w:ascii="Arial" w:hAnsi="Arial"/>
                <w:b w:val="0"/>
                <w:i w:val="0"/>
                <w:color w:val="000000"/>
                <w:sz w:val="14"/>
              </w:rPr>
              <w:t>24,540</w:t>
            </w:r>
          </w:p>
        </w:tc>
        <w:tc>
          <w:tcPr>
            <w:tcW w:w="2232"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64C9A73C">
            <w:pPr>
              <w:spacing w:after="0" w:line="240" w:lineRule="auto"/>
              <w:jc w:val="left"/>
              <w:rPr>
                <w:rFonts w:ascii="Arial" w:hAnsi="Arial"/>
                <w:b w:val="0"/>
                <w:i w:val="0"/>
                <w:color w:val="000000"/>
                <w:sz w:val="14"/>
              </w:rPr>
            </w:pPr>
            <w:r>
              <w:rPr>
                <w:rFonts w:ascii="Arial" w:hAnsi="Arial"/>
                <w:b w:val="0"/>
                <w:i w:val="0"/>
                <w:color w:val="000000"/>
                <w:sz w:val="14"/>
              </w:rPr>
              <w:t>3.0 (2.0–9.0)</w:t>
            </w:r>
          </w:p>
        </w:tc>
        <w:tc>
          <w:tcPr>
            <w:tcW w:w="1152"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47C796EE">
            <w:pPr>
              <w:spacing w:after="0" w:line="240" w:lineRule="auto"/>
              <w:jc w:val="left"/>
              <w:rPr>
                <w:rFonts w:ascii="Arial" w:hAnsi="Arial"/>
                <w:b w:val="0"/>
                <w:i w:val="0"/>
                <w:color w:val="000000"/>
                <w:sz w:val="14"/>
              </w:rPr>
            </w:pPr>
            <w:r>
              <w:rPr>
                <w:rFonts w:ascii="Arial" w:hAnsi="Arial"/>
                <w:b w:val="0"/>
                <w:i w:val="0"/>
                <w:color w:val="000000"/>
                <w:sz w:val="14"/>
              </w:rPr>
              <w:t>2.0–14.0</w:t>
            </w:r>
          </w:p>
        </w:tc>
      </w:tr>
    </w:tbl>
    <w:p w14:paraId="68CF57CB">
      <w:pPr>
        <w:spacing w:after="0" w:line="360" w:lineRule="auto"/>
        <w:jc w:val="left"/>
        <w:rPr>
          <w:rFonts w:hint="default" w:ascii="Arial" w:hAnsi="Arial"/>
          <w:b w:val="0"/>
          <w:i w:val="0"/>
          <w:color w:val="000000"/>
          <w:sz w:val="14"/>
          <w:lang w:val="en-US" w:eastAsia="zh-CN"/>
        </w:rPr>
      </w:pPr>
      <w:r>
        <w:rPr>
          <w:rFonts w:hint="default" w:ascii="Arial" w:hAnsi="Arial"/>
          <w:b w:val="0"/>
          <w:i w:val="0"/>
          <w:color w:val="000000"/>
          <w:sz w:val="14"/>
          <w:lang w:val="en-US" w:eastAsia="zh-CN"/>
        </w:rPr>
        <w:t>Note. Intervals were calculated from the survey years of the two physical-activity assessments used to define PA change in the primary complete-case sample. IQR, interquartile range; PA, physical activity.</w:t>
      </w:r>
    </w:p>
    <w:p w14:paraId="3C46EF21"/>
    <w:p w14:paraId="6273BA1E">
      <w:pPr>
        <w:spacing w:before="160" w:after="80"/>
        <w:rPr>
          <w:rFonts w:ascii="Arial" w:hAnsi="Arial"/>
          <w:b/>
          <w:i w:val="0"/>
          <w:color w:val="1F4D78"/>
          <w:sz w:val="24"/>
        </w:rPr>
      </w:pPr>
      <w:r>
        <w:rPr>
          <w:rFonts w:ascii="Arial" w:hAnsi="Arial"/>
          <w:b/>
          <w:i w:val="0"/>
          <w:color w:val="1F4D78"/>
          <w:sz w:val="24"/>
        </w:rPr>
        <w:t>Table S15</w:t>
      </w:r>
    </w:p>
    <w:p w14:paraId="577FAED2">
      <w:pPr>
        <w:spacing w:after="80"/>
        <w:rPr>
          <w:rFonts w:hint="eastAsia" w:ascii="Arial" w:hAnsi="Arial"/>
          <w:b w:val="0"/>
          <w:i/>
          <w:color w:val="555555"/>
          <w:sz w:val="16"/>
        </w:rPr>
      </w:pPr>
      <w:r>
        <w:rPr>
          <w:rFonts w:hint="eastAsia" w:ascii="Arial" w:hAnsi="Arial"/>
          <w:b w:val="0"/>
          <w:i/>
          <w:color w:val="555555"/>
          <w:sz w:val="16"/>
        </w:rPr>
        <w:t>Cohort-specific observed functional-state pairs and crude transition proportions in the primary complete-case sample</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2376"/>
        <w:gridCol w:w="2376"/>
        <w:gridCol w:w="2376"/>
        <w:gridCol w:w="2376"/>
        <w:gridCol w:w="2376"/>
      </w:tblGrid>
      <w:tr w14:paraId="58493B04">
        <w:trPr>
          <w:tblHeader/>
        </w:trPr>
        <w:tc>
          <w:tcPr>
            <w:tcW w:w="2376" w:type="dxa"/>
            <w:tcBorders>
              <w:top w:val="single" w:color="000000" w:sz="12" w:space="0"/>
              <w:left w:val="nil"/>
              <w:bottom w:val="single" w:color="000000" w:sz="4" w:space="0"/>
              <w:right w:val="nil"/>
              <w:tl2br w:val="nil"/>
            </w:tcBorders>
            <w:shd w:val="clear" w:color="auto" w:fill="FFFFFF"/>
            <w:tcMar>
              <w:top w:w="70" w:type="dxa"/>
              <w:left w:w="70" w:type="dxa"/>
              <w:bottom w:w="70" w:type="dxa"/>
              <w:right w:w="70" w:type="dxa"/>
            </w:tcMar>
            <w:vAlign w:val="center"/>
          </w:tcPr>
          <w:p w14:paraId="6B619B6D">
            <w:pPr>
              <w:spacing w:after="0" w:line="240" w:lineRule="auto"/>
              <w:jc w:val="left"/>
              <w:rPr>
                <w:rFonts w:ascii="Arial" w:hAnsi="Arial"/>
                <w:b w:val="0"/>
                <w:i w:val="0"/>
                <w:color w:val="000000"/>
                <w:sz w:val="14"/>
              </w:rPr>
            </w:pPr>
            <w:r>
              <w:rPr>
                <w:rFonts w:ascii="Arial" w:hAnsi="Arial"/>
                <w:b w:val="0"/>
                <w:i w:val="0"/>
                <w:color w:val="000000"/>
                <w:sz w:val="14"/>
              </w:rPr>
              <w:t>Cohort</w:t>
            </w:r>
          </w:p>
        </w:tc>
        <w:tc>
          <w:tcPr>
            <w:tcW w:w="2376"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4FDE70DC">
            <w:pPr>
              <w:spacing w:after="0" w:line="240" w:lineRule="auto"/>
              <w:jc w:val="left"/>
              <w:rPr>
                <w:rFonts w:ascii="Arial" w:hAnsi="Arial"/>
                <w:b w:val="0"/>
                <w:i w:val="0"/>
                <w:color w:val="000000"/>
                <w:sz w:val="14"/>
              </w:rPr>
            </w:pPr>
            <w:r>
              <w:rPr>
                <w:rFonts w:ascii="Arial" w:hAnsi="Arial"/>
                <w:b w:val="0"/>
                <w:i w:val="0"/>
                <w:color w:val="000000"/>
                <w:sz w:val="14"/>
              </w:rPr>
              <w:t>Origin state</w:t>
            </w:r>
          </w:p>
        </w:tc>
        <w:tc>
          <w:tcPr>
            <w:tcW w:w="2376"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3D3559C4">
            <w:pPr>
              <w:spacing w:after="0" w:line="240" w:lineRule="auto"/>
              <w:jc w:val="left"/>
              <w:rPr>
                <w:rFonts w:ascii="Arial" w:hAnsi="Arial"/>
                <w:b w:val="0"/>
                <w:i w:val="0"/>
                <w:color w:val="000000"/>
                <w:sz w:val="14"/>
              </w:rPr>
            </w:pPr>
            <w:r>
              <w:rPr>
                <w:rFonts w:ascii="Arial" w:hAnsi="Arial"/>
                <w:b w:val="0"/>
                <w:i w:val="0"/>
                <w:color w:val="000000"/>
                <w:sz w:val="14"/>
              </w:rPr>
              <w:t>Destination state</w:t>
            </w:r>
          </w:p>
        </w:tc>
        <w:tc>
          <w:tcPr>
            <w:tcW w:w="2376"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5C53D1D6">
            <w:pPr>
              <w:spacing w:after="0" w:line="240" w:lineRule="auto"/>
              <w:jc w:val="left"/>
              <w:rPr>
                <w:rFonts w:ascii="Arial" w:hAnsi="Arial"/>
                <w:b w:val="0"/>
                <w:i w:val="0"/>
                <w:color w:val="000000"/>
                <w:sz w:val="14"/>
              </w:rPr>
            </w:pPr>
            <w:r>
              <w:rPr>
                <w:rFonts w:ascii="Arial" w:hAnsi="Arial"/>
                <w:b w:val="0"/>
                <w:i w:val="0"/>
                <w:color w:val="000000"/>
                <w:sz w:val="14"/>
              </w:rPr>
              <w:t>Origin-state intervals</w:t>
            </w:r>
          </w:p>
        </w:tc>
        <w:tc>
          <w:tcPr>
            <w:tcW w:w="2376"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17A7997D">
            <w:pPr>
              <w:spacing w:after="0" w:line="240" w:lineRule="auto"/>
              <w:jc w:val="left"/>
              <w:rPr>
                <w:rFonts w:ascii="Arial" w:hAnsi="Arial"/>
                <w:b w:val="0"/>
                <w:i w:val="0"/>
                <w:color w:val="000000"/>
                <w:sz w:val="14"/>
              </w:rPr>
            </w:pPr>
            <w:r>
              <w:rPr>
                <w:rFonts w:ascii="Arial" w:hAnsi="Arial"/>
                <w:b w:val="0"/>
                <w:i w:val="0"/>
                <w:color w:val="000000"/>
                <w:sz w:val="14"/>
              </w:rPr>
              <w:t>Observed pairs</w:t>
            </w:r>
          </w:p>
        </w:tc>
        <w:tc>
          <w:tcPr>
            <w:tcW w:w="2376"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6E435E84">
            <w:pPr>
              <w:spacing w:after="0" w:line="240" w:lineRule="auto"/>
              <w:jc w:val="left"/>
              <w:rPr>
                <w:rFonts w:ascii="Arial" w:hAnsi="Arial"/>
                <w:b w:val="0"/>
                <w:i w:val="0"/>
                <w:color w:val="000000"/>
                <w:sz w:val="14"/>
              </w:rPr>
            </w:pPr>
            <w:r>
              <w:rPr>
                <w:rFonts w:ascii="Arial" w:hAnsi="Arial"/>
                <w:b w:val="0"/>
                <w:i w:val="0"/>
                <w:color w:val="000000"/>
                <w:sz w:val="14"/>
              </w:rPr>
              <w:t>Observed %</w:t>
            </w:r>
          </w:p>
        </w:tc>
      </w:tr>
      <w:tr w14:paraId="7DCC5837">
        <w:tc>
          <w:tcPr>
            <w:tcW w:w="2376" w:type="dxa"/>
            <w:vMerge w:val="restart"/>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0371B851">
            <w:pPr>
              <w:spacing w:after="0" w:line="240" w:lineRule="auto"/>
              <w:jc w:val="left"/>
              <w:rPr>
                <w:rFonts w:ascii="Arial" w:hAnsi="Arial"/>
                <w:b w:val="0"/>
                <w:i w:val="0"/>
                <w:color w:val="000000"/>
                <w:sz w:val="14"/>
              </w:rPr>
            </w:pPr>
            <w:r>
              <w:rPr>
                <w:rFonts w:ascii="Arial" w:hAnsi="Arial"/>
                <w:b w:val="0"/>
                <w:i w:val="0"/>
                <w:color w:val="000000"/>
                <w:sz w:val="14"/>
              </w:rPr>
              <w:t>HRS</w:t>
            </w:r>
          </w:p>
        </w:tc>
        <w:tc>
          <w:tcPr>
            <w:tcW w:w="2376"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1657AF0D">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13DC936C">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6AAA4A69">
            <w:pPr>
              <w:spacing w:after="0" w:line="240" w:lineRule="auto"/>
              <w:jc w:val="left"/>
              <w:rPr>
                <w:rFonts w:ascii="Arial" w:hAnsi="Arial"/>
                <w:b w:val="0"/>
                <w:i w:val="0"/>
                <w:color w:val="000000"/>
                <w:sz w:val="14"/>
              </w:rPr>
            </w:pPr>
            <w:r>
              <w:rPr>
                <w:rFonts w:ascii="Arial" w:hAnsi="Arial"/>
                <w:b w:val="0"/>
                <w:i w:val="0"/>
                <w:color w:val="000000"/>
                <w:sz w:val="14"/>
              </w:rPr>
              <w:t>90,984</w:t>
            </w:r>
          </w:p>
        </w:tc>
        <w:tc>
          <w:tcPr>
            <w:tcW w:w="2376"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110188EF">
            <w:pPr>
              <w:spacing w:after="0" w:line="240" w:lineRule="auto"/>
              <w:jc w:val="left"/>
              <w:rPr>
                <w:rFonts w:ascii="Arial" w:hAnsi="Arial"/>
                <w:b w:val="0"/>
                <w:i w:val="0"/>
                <w:color w:val="000000"/>
                <w:sz w:val="14"/>
              </w:rPr>
            </w:pPr>
            <w:r>
              <w:rPr>
                <w:rFonts w:ascii="Arial" w:hAnsi="Arial"/>
                <w:b w:val="0"/>
                <w:i w:val="0"/>
                <w:color w:val="000000"/>
                <w:sz w:val="14"/>
              </w:rPr>
              <w:t>79,902</w:t>
            </w:r>
          </w:p>
        </w:tc>
        <w:tc>
          <w:tcPr>
            <w:tcW w:w="2376"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2D798DE1">
            <w:pPr>
              <w:spacing w:after="0" w:line="240" w:lineRule="auto"/>
              <w:jc w:val="left"/>
              <w:rPr>
                <w:rFonts w:ascii="Arial" w:hAnsi="Arial"/>
                <w:b w:val="0"/>
                <w:i w:val="0"/>
                <w:color w:val="000000"/>
                <w:sz w:val="14"/>
              </w:rPr>
            </w:pPr>
            <w:r>
              <w:rPr>
                <w:rFonts w:ascii="Arial" w:hAnsi="Arial"/>
                <w:b w:val="0"/>
                <w:i w:val="0"/>
                <w:color w:val="000000"/>
                <w:sz w:val="14"/>
              </w:rPr>
              <w:t>87.8</w:t>
            </w:r>
          </w:p>
        </w:tc>
      </w:tr>
      <w:tr w14:paraId="27FB80DA">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74B95FC3">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8CB1B0E">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C583B65">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3A2359A">
            <w:pPr>
              <w:spacing w:after="0" w:line="240" w:lineRule="auto"/>
              <w:jc w:val="left"/>
              <w:rPr>
                <w:rFonts w:ascii="Arial" w:hAnsi="Arial"/>
                <w:b w:val="0"/>
                <w:i w:val="0"/>
                <w:color w:val="000000"/>
                <w:sz w:val="14"/>
              </w:rPr>
            </w:pPr>
            <w:r>
              <w:rPr>
                <w:rFonts w:ascii="Arial" w:hAnsi="Arial"/>
                <w:b w:val="0"/>
                <w:i w:val="0"/>
                <w:color w:val="000000"/>
                <w:sz w:val="14"/>
              </w:rPr>
              <w:t>90,984</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9235835">
            <w:pPr>
              <w:spacing w:after="0" w:line="240" w:lineRule="auto"/>
              <w:jc w:val="left"/>
              <w:rPr>
                <w:rFonts w:ascii="Arial" w:hAnsi="Arial"/>
                <w:b w:val="0"/>
                <w:i w:val="0"/>
                <w:color w:val="000000"/>
                <w:sz w:val="14"/>
              </w:rPr>
            </w:pPr>
            <w:r>
              <w:rPr>
                <w:rFonts w:ascii="Arial" w:hAnsi="Arial"/>
                <w:b w:val="0"/>
                <w:i w:val="0"/>
                <w:color w:val="000000"/>
                <w:sz w:val="14"/>
              </w:rPr>
              <w:t>3,829</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CE443AE">
            <w:pPr>
              <w:spacing w:after="0" w:line="240" w:lineRule="auto"/>
              <w:jc w:val="left"/>
              <w:rPr>
                <w:rFonts w:ascii="Arial" w:hAnsi="Arial"/>
                <w:b w:val="0"/>
                <w:i w:val="0"/>
                <w:color w:val="000000"/>
                <w:sz w:val="14"/>
              </w:rPr>
            </w:pPr>
            <w:r>
              <w:rPr>
                <w:rFonts w:ascii="Arial" w:hAnsi="Arial"/>
                <w:b w:val="0"/>
                <w:i w:val="0"/>
                <w:color w:val="000000"/>
                <w:sz w:val="14"/>
              </w:rPr>
              <w:t>4.2</w:t>
            </w:r>
          </w:p>
        </w:tc>
      </w:tr>
      <w:tr w14:paraId="305EB268">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362615D0">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3715F4A">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20C5ABB">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DF1B33F">
            <w:pPr>
              <w:spacing w:after="0" w:line="240" w:lineRule="auto"/>
              <w:jc w:val="left"/>
              <w:rPr>
                <w:rFonts w:ascii="Arial" w:hAnsi="Arial"/>
                <w:b w:val="0"/>
                <w:i w:val="0"/>
                <w:color w:val="000000"/>
                <w:sz w:val="14"/>
              </w:rPr>
            </w:pPr>
            <w:r>
              <w:rPr>
                <w:rFonts w:ascii="Arial" w:hAnsi="Arial"/>
                <w:b w:val="0"/>
                <w:i w:val="0"/>
                <w:color w:val="000000"/>
                <w:sz w:val="14"/>
              </w:rPr>
              <w:t>90,984</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65E563C">
            <w:pPr>
              <w:spacing w:after="0" w:line="240" w:lineRule="auto"/>
              <w:jc w:val="left"/>
              <w:rPr>
                <w:rFonts w:ascii="Arial" w:hAnsi="Arial"/>
                <w:b w:val="0"/>
                <w:i w:val="0"/>
                <w:color w:val="000000"/>
                <w:sz w:val="14"/>
              </w:rPr>
            </w:pPr>
            <w:r>
              <w:rPr>
                <w:rFonts w:ascii="Arial" w:hAnsi="Arial"/>
                <w:b w:val="0"/>
                <w:i w:val="0"/>
                <w:color w:val="000000"/>
                <w:sz w:val="14"/>
              </w:rPr>
              <w:t>7,253</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2FCAAC2">
            <w:pPr>
              <w:spacing w:after="0" w:line="240" w:lineRule="auto"/>
              <w:jc w:val="left"/>
              <w:rPr>
                <w:rFonts w:ascii="Arial" w:hAnsi="Arial"/>
                <w:b w:val="0"/>
                <w:i w:val="0"/>
                <w:color w:val="000000"/>
                <w:sz w:val="14"/>
              </w:rPr>
            </w:pPr>
            <w:r>
              <w:rPr>
                <w:rFonts w:ascii="Arial" w:hAnsi="Arial"/>
                <w:b w:val="0"/>
                <w:i w:val="0"/>
                <w:color w:val="000000"/>
                <w:sz w:val="14"/>
              </w:rPr>
              <w:t>8.0</w:t>
            </w:r>
          </w:p>
        </w:tc>
      </w:tr>
      <w:tr w14:paraId="6C523DD3">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0A921CE">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842615C">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084021F">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851B8D7">
            <w:pPr>
              <w:spacing w:after="0" w:line="240" w:lineRule="auto"/>
              <w:jc w:val="left"/>
              <w:rPr>
                <w:rFonts w:ascii="Arial" w:hAnsi="Arial"/>
                <w:b w:val="0"/>
                <w:i w:val="0"/>
                <w:color w:val="000000"/>
                <w:sz w:val="14"/>
              </w:rPr>
            </w:pPr>
            <w:r>
              <w:rPr>
                <w:rFonts w:ascii="Arial" w:hAnsi="Arial"/>
                <w:b w:val="0"/>
                <w:i w:val="0"/>
                <w:color w:val="000000"/>
                <w:sz w:val="14"/>
              </w:rPr>
              <w:t>6,781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5EC584D">
            <w:pPr>
              <w:spacing w:after="0" w:line="240" w:lineRule="auto"/>
              <w:jc w:val="left"/>
              <w:rPr>
                <w:rFonts w:ascii="Arial" w:hAnsi="Arial"/>
                <w:b w:val="0"/>
                <w:i w:val="0"/>
                <w:color w:val="000000"/>
                <w:sz w:val="14"/>
              </w:rPr>
            </w:pPr>
            <w:r>
              <w:rPr>
                <w:rFonts w:ascii="Arial" w:hAnsi="Arial"/>
                <w:b w:val="0"/>
                <w:i w:val="0"/>
                <w:color w:val="000000"/>
                <w:sz w:val="14"/>
              </w:rPr>
              <w:t>2,520</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8E4773C">
            <w:pPr>
              <w:spacing w:after="0" w:line="240" w:lineRule="auto"/>
              <w:jc w:val="left"/>
              <w:rPr>
                <w:rFonts w:ascii="Arial" w:hAnsi="Arial"/>
                <w:b w:val="0"/>
                <w:i w:val="0"/>
                <w:color w:val="000000"/>
                <w:sz w:val="14"/>
              </w:rPr>
            </w:pPr>
            <w:r>
              <w:rPr>
                <w:rFonts w:ascii="Arial" w:hAnsi="Arial"/>
                <w:b w:val="0"/>
                <w:i w:val="0"/>
                <w:color w:val="000000"/>
                <w:sz w:val="14"/>
              </w:rPr>
              <w:t>37.2</w:t>
            </w:r>
          </w:p>
        </w:tc>
      </w:tr>
      <w:tr w14:paraId="21FB9D19">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019DD9CE">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EC23E28">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97B05E4">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43270A6">
            <w:pPr>
              <w:spacing w:after="0" w:line="240" w:lineRule="auto"/>
              <w:jc w:val="left"/>
              <w:rPr>
                <w:rFonts w:ascii="Arial" w:hAnsi="Arial"/>
                <w:b w:val="0"/>
                <w:i w:val="0"/>
                <w:color w:val="000000"/>
                <w:sz w:val="14"/>
              </w:rPr>
            </w:pPr>
            <w:r>
              <w:rPr>
                <w:rFonts w:ascii="Arial" w:hAnsi="Arial"/>
                <w:b w:val="0"/>
                <w:i w:val="0"/>
                <w:color w:val="000000"/>
                <w:sz w:val="14"/>
              </w:rPr>
              <w:t>6,781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DCC20C8">
            <w:pPr>
              <w:spacing w:after="0" w:line="240" w:lineRule="auto"/>
              <w:jc w:val="left"/>
              <w:rPr>
                <w:rFonts w:ascii="Arial" w:hAnsi="Arial"/>
                <w:b w:val="0"/>
                <w:i w:val="0"/>
                <w:color w:val="000000"/>
                <w:sz w:val="14"/>
              </w:rPr>
            </w:pPr>
            <w:r>
              <w:rPr>
                <w:rFonts w:ascii="Arial" w:hAnsi="Arial"/>
                <w:b w:val="0"/>
                <w:i w:val="0"/>
                <w:color w:val="000000"/>
                <w:sz w:val="14"/>
              </w:rPr>
              <w:t>2,088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CB218BE">
            <w:pPr>
              <w:spacing w:after="0" w:line="240" w:lineRule="auto"/>
              <w:jc w:val="left"/>
              <w:rPr>
                <w:rFonts w:ascii="Arial" w:hAnsi="Arial"/>
                <w:b w:val="0"/>
                <w:i w:val="0"/>
                <w:color w:val="000000"/>
                <w:sz w:val="14"/>
              </w:rPr>
            </w:pPr>
            <w:r>
              <w:rPr>
                <w:rFonts w:ascii="Arial" w:hAnsi="Arial"/>
                <w:b w:val="0"/>
                <w:i w:val="0"/>
                <w:color w:val="000000"/>
                <w:sz w:val="14"/>
              </w:rPr>
              <w:t>30.8</w:t>
            </w:r>
          </w:p>
        </w:tc>
      </w:tr>
      <w:tr w14:paraId="3B5EFAB4">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7B27EF91">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7B1412A">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88F9229">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745AB34">
            <w:pPr>
              <w:spacing w:after="0" w:line="240" w:lineRule="auto"/>
              <w:jc w:val="left"/>
              <w:rPr>
                <w:rFonts w:ascii="Arial" w:hAnsi="Arial"/>
                <w:b w:val="0"/>
                <w:i w:val="0"/>
                <w:color w:val="000000"/>
                <w:sz w:val="14"/>
              </w:rPr>
            </w:pPr>
            <w:r>
              <w:rPr>
                <w:rFonts w:ascii="Arial" w:hAnsi="Arial"/>
                <w:b w:val="0"/>
                <w:i w:val="0"/>
                <w:color w:val="000000"/>
                <w:sz w:val="14"/>
              </w:rPr>
              <w:t>6,781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C2D2446">
            <w:pPr>
              <w:spacing w:after="0" w:line="240" w:lineRule="auto"/>
              <w:jc w:val="left"/>
              <w:rPr>
                <w:rFonts w:ascii="Arial" w:hAnsi="Arial"/>
                <w:b w:val="0"/>
                <w:i w:val="0"/>
                <w:color w:val="000000"/>
                <w:sz w:val="14"/>
              </w:rPr>
            </w:pPr>
            <w:r>
              <w:rPr>
                <w:rFonts w:ascii="Arial" w:hAnsi="Arial"/>
                <w:b w:val="0"/>
                <w:i w:val="0"/>
                <w:color w:val="000000"/>
                <w:sz w:val="14"/>
              </w:rPr>
              <w:t>2,173</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D9AF021">
            <w:pPr>
              <w:spacing w:after="0" w:line="240" w:lineRule="auto"/>
              <w:jc w:val="left"/>
              <w:rPr>
                <w:rFonts w:ascii="Arial" w:hAnsi="Arial"/>
                <w:b w:val="0"/>
                <w:i w:val="0"/>
                <w:color w:val="000000"/>
                <w:sz w:val="14"/>
              </w:rPr>
            </w:pPr>
            <w:r>
              <w:rPr>
                <w:rFonts w:ascii="Arial" w:hAnsi="Arial"/>
                <w:b w:val="0"/>
                <w:i w:val="0"/>
                <w:color w:val="000000"/>
                <w:sz w:val="14"/>
              </w:rPr>
              <w:t>32.0</w:t>
            </w:r>
          </w:p>
        </w:tc>
      </w:tr>
      <w:tr w14:paraId="56B52E73">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E39F829">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1CC6FDA">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A3AC724">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737CB35">
            <w:pPr>
              <w:spacing w:after="0" w:line="240" w:lineRule="auto"/>
              <w:jc w:val="left"/>
              <w:rPr>
                <w:rFonts w:ascii="Arial" w:hAnsi="Arial"/>
                <w:b w:val="0"/>
                <w:i w:val="0"/>
                <w:color w:val="000000"/>
                <w:sz w:val="14"/>
              </w:rPr>
            </w:pPr>
            <w:r>
              <w:rPr>
                <w:rFonts w:ascii="Arial" w:hAnsi="Arial"/>
                <w:b w:val="0"/>
                <w:i w:val="0"/>
                <w:color w:val="000000"/>
                <w:sz w:val="14"/>
              </w:rPr>
              <w:t>18,956</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73E9488">
            <w:pPr>
              <w:spacing w:after="0" w:line="240" w:lineRule="auto"/>
              <w:jc w:val="left"/>
              <w:rPr>
                <w:rFonts w:ascii="Arial" w:hAnsi="Arial"/>
                <w:b w:val="0"/>
                <w:i w:val="0"/>
                <w:color w:val="000000"/>
                <w:sz w:val="14"/>
              </w:rPr>
            </w:pPr>
            <w:r>
              <w:rPr>
                <w:rFonts w:ascii="Arial" w:hAnsi="Arial"/>
                <w:b w:val="0"/>
                <w:i w:val="0"/>
                <w:color w:val="000000"/>
                <w:sz w:val="14"/>
              </w:rPr>
              <w:t>4,443</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B96770C">
            <w:pPr>
              <w:spacing w:after="0" w:line="240" w:lineRule="auto"/>
              <w:jc w:val="left"/>
              <w:rPr>
                <w:rFonts w:ascii="Arial" w:hAnsi="Arial"/>
                <w:b w:val="0"/>
                <w:i w:val="0"/>
                <w:color w:val="000000"/>
                <w:sz w:val="14"/>
              </w:rPr>
            </w:pPr>
            <w:r>
              <w:rPr>
                <w:rFonts w:ascii="Arial" w:hAnsi="Arial"/>
                <w:b w:val="0"/>
                <w:i w:val="0"/>
                <w:color w:val="000000"/>
                <w:sz w:val="14"/>
              </w:rPr>
              <w:t>23.4</w:t>
            </w:r>
          </w:p>
        </w:tc>
      </w:tr>
      <w:tr w14:paraId="544C8B8B">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1037990A">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E42A339">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8F012BD">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16DAB88">
            <w:pPr>
              <w:spacing w:after="0" w:line="240" w:lineRule="auto"/>
              <w:jc w:val="left"/>
              <w:rPr>
                <w:rFonts w:ascii="Arial" w:hAnsi="Arial"/>
                <w:b w:val="0"/>
                <w:i w:val="0"/>
                <w:color w:val="000000"/>
                <w:sz w:val="14"/>
              </w:rPr>
            </w:pPr>
            <w:r>
              <w:rPr>
                <w:rFonts w:ascii="Arial" w:hAnsi="Arial"/>
                <w:b w:val="0"/>
                <w:i w:val="0"/>
                <w:color w:val="000000"/>
                <w:sz w:val="14"/>
              </w:rPr>
              <w:t>18,956</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CCB7EBC">
            <w:pPr>
              <w:spacing w:after="0" w:line="240" w:lineRule="auto"/>
              <w:jc w:val="left"/>
              <w:rPr>
                <w:rFonts w:ascii="Arial" w:hAnsi="Arial"/>
                <w:b w:val="0"/>
                <w:i w:val="0"/>
                <w:color w:val="000000"/>
                <w:sz w:val="14"/>
              </w:rPr>
            </w:pPr>
            <w:r>
              <w:rPr>
                <w:rFonts w:ascii="Arial" w:hAnsi="Arial"/>
                <w:b w:val="0"/>
                <w:i w:val="0"/>
                <w:color w:val="000000"/>
                <w:sz w:val="14"/>
              </w:rPr>
              <w:t>1,404</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E9DD83C">
            <w:pPr>
              <w:spacing w:after="0" w:line="240" w:lineRule="auto"/>
              <w:jc w:val="left"/>
              <w:rPr>
                <w:rFonts w:ascii="Arial" w:hAnsi="Arial"/>
                <w:b w:val="0"/>
                <w:i w:val="0"/>
                <w:color w:val="000000"/>
                <w:sz w:val="14"/>
              </w:rPr>
            </w:pPr>
            <w:r>
              <w:rPr>
                <w:rFonts w:ascii="Arial" w:hAnsi="Arial"/>
                <w:b w:val="0"/>
                <w:i w:val="0"/>
                <w:color w:val="000000"/>
                <w:sz w:val="14"/>
              </w:rPr>
              <w:t>7.4</w:t>
            </w:r>
          </w:p>
        </w:tc>
      </w:tr>
      <w:tr w14:paraId="5B147C9C">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624F2C4F">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5CA673B">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F03FEDA">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7B74A7A">
            <w:pPr>
              <w:spacing w:after="0" w:line="240" w:lineRule="auto"/>
              <w:jc w:val="left"/>
              <w:rPr>
                <w:rFonts w:ascii="Arial" w:hAnsi="Arial"/>
                <w:b w:val="0"/>
                <w:i w:val="0"/>
                <w:color w:val="000000"/>
                <w:sz w:val="14"/>
              </w:rPr>
            </w:pPr>
            <w:r>
              <w:rPr>
                <w:rFonts w:ascii="Arial" w:hAnsi="Arial"/>
                <w:b w:val="0"/>
                <w:i w:val="0"/>
                <w:color w:val="000000"/>
                <w:sz w:val="14"/>
              </w:rPr>
              <w:t>18,956</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54B7ABD">
            <w:pPr>
              <w:spacing w:after="0" w:line="240" w:lineRule="auto"/>
              <w:jc w:val="left"/>
              <w:rPr>
                <w:rFonts w:ascii="Arial" w:hAnsi="Arial"/>
                <w:b w:val="0"/>
                <w:i w:val="0"/>
                <w:color w:val="000000"/>
                <w:sz w:val="14"/>
              </w:rPr>
            </w:pPr>
            <w:r>
              <w:rPr>
                <w:rFonts w:ascii="Arial" w:hAnsi="Arial"/>
                <w:b w:val="0"/>
                <w:i w:val="0"/>
                <w:color w:val="000000"/>
                <w:sz w:val="14"/>
              </w:rPr>
              <w:t>13,109</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798EED7">
            <w:pPr>
              <w:spacing w:after="0" w:line="240" w:lineRule="auto"/>
              <w:jc w:val="left"/>
              <w:rPr>
                <w:rFonts w:ascii="Arial" w:hAnsi="Arial"/>
                <w:b w:val="0"/>
                <w:i w:val="0"/>
                <w:color w:val="000000"/>
                <w:sz w:val="14"/>
              </w:rPr>
            </w:pPr>
            <w:r>
              <w:rPr>
                <w:rFonts w:ascii="Arial" w:hAnsi="Arial"/>
                <w:b w:val="0"/>
                <w:i w:val="0"/>
                <w:color w:val="000000"/>
                <w:sz w:val="14"/>
              </w:rPr>
              <w:t>69.2</w:t>
            </w:r>
          </w:p>
        </w:tc>
      </w:tr>
      <w:tr w14:paraId="1AE376D7">
        <w:tc>
          <w:tcPr>
            <w:tcW w:w="2376" w:type="dxa"/>
            <w:vMerge w:val="restart"/>
            <w:tcBorders>
              <w:top w:val="nil"/>
              <w:left w:val="nil"/>
              <w:bottom w:val="nil"/>
              <w:right w:val="nil"/>
            </w:tcBorders>
            <w:shd w:val="clear" w:color="auto" w:fill="FFFFFF"/>
            <w:tcMar>
              <w:top w:w="70" w:type="dxa"/>
              <w:left w:w="70" w:type="dxa"/>
              <w:bottom w:w="70" w:type="dxa"/>
              <w:right w:w="70" w:type="dxa"/>
            </w:tcMar>
            <w:vAlign w:val="center"/>
          </w:tcPr>
          <w:p w14:paraId="48BAAE59">
            <w:pPr>
              <w:spacing w:after="0" w:line="240" w:lineRule="auto"/>
              <w:jc w:val="left"/>
              <w:rPr>
                <w:rFonts w:ascii="Arial" w:hAnsi="Arial"/>
                <w:b w:val="0"/>
                <w:i w:val="0"/>
                <w:color w:val="000000"/>
                <w:sz w:val="14"/>
              </w:rPr>
            </w:pPr>
            <w:r>
              <w:rPr>
                <w:rFonts w:ascii="Arial" w:hAnsi="Arial"/>
                <w:b w:val="0"/>
                <w:i w:val="0"/>
                <w:color w:val="000000"/>
                <w:sz w:val="14"/>
              </w:rPr>
              <w:t>ELSA</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BF59963">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1DC9B49">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8DC98B1">
            <w:pPr>
              <w:spacing w:after="0" w:line="240" w:lineRule="auto"/>
              <w:jc w:val="left"/>
              <w:rPr>
                <w:rFonts w:ascii="Arial" w:hAnsi="Arial"/>
                <w:b w:val="0"/>
                <w:i w:val="0"/>
                <w:color w:val="000000"/>
                <w:sz w:val="14"/>
              </w:rPr>
            </w:pPr>
            <w:r>
              <w:rPr>
                <w:rFonts w:ascii="Arial" w:hAnsi="Arial"/>
                <w:b w:val="0"/>
                <w:i w:val="0"/>
                <w:color w:val="000000"/>
                <w:sz w:val="14"/>
              </w:rPr>
              <w:t>38,789</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3395C6C">
            <w:pPr>
              <w:spacing w:after="0" w:line="240" w:lineRule="auto"/>
              <w:jc w:val="left"/>
              <w:rPr>
                <w:rFonts w:ascii="Arial" w:hAnsi="Arial"/>
                <w:b w:val="0"/>
                <w:i w:val="0"/>
                <w:color w:val="000000"/>
                <w:sz w:val="14"/>
              </w:rPr>
            </w:pPr>
            <w:r>
              <w:rPr>
                <w:rFonts w:ascii="Arial" w:hAnsi="Arial"/>
                <w:b w:val="0"/>
                <w:i w:val="0"/>
                <w:color w:val="000000"/>
                <w:sz w:val="14"/>
              </w:rPr>
              <w:t>34,733</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1FB8321">
            <w:pPr>
              <w:spacing w:after="0" w:line="240" w:lineRule="auto"/>
              <w:jc w:val="left"/>
              <w:rPr>
                <w:rFonts w:ascii="Arial" w:hAnsi="Arial"/>
                <w:b w:val="0"/>
                <w:i w:val="0"/>
                <w:color w:val="000000"/>
                <w:sz w:val="14"/>
              </w:rPr>
            </w:pPr>
            <w:r>
              <w:rPr>
                <w:rFonts w:ascii="Arial" w:hAnsi="Arial"/>
                <w:b w:val="0"/>
                <w:i w:val="0"/>
                <w:color w:val="000000"/>
                <w:sz w:val="14"/>
              </w:rPr>
              <w:t>89.5</w:t>
            </w:r>
          </w:p>
        </w:tc>
      </w:tr>
      <w:tr w14:paraId="02EBF23B">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74A23F35">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D1D6B35">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1199091">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B3A61FD">
            <w:pPr>
              <w:spacing w:after="0" w:line="240" w:lineRule="auto"/>
              <w:jc w:val="left"/>
              <w:rPr>
                <w:rFonts w:ascii="Arial" w:hAnsi="Arial"/>
                <w:b w:val="0"/>
                <w:i w:val="0"/>
                <w:color w:val="000000"/>
                <w:sz w:val="14"/>
              </w:rPr>
            </w:pPr>
            <w:r>
              <w:rPr>
                <w:rFonts w:ascii="Arial" w:hAnsi="Arial"/>
                <w:b w:val="0"/>
                <w:i w:val="0"/>
                <w:color w:val="000000"/>
                <w:sz w:val="14"/>
              </w:rPr>
              <w:t>38,789</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8FAC27F">
            <w:pPr>
              <w:spacing w:after="0" w:line="240" w:lineRule="auto"/>
              <w:jc w:val="left"/>
              <w:rPr>
                <w:rFonts w:ascii="Arial" w:hAnsi="Arial"/>
                <w:b w:val="0"/>
                <w:i w:val="0"/>
                <w:color w:val="000000"/>
                <w:sz w:val="14"/>
              </w:rPr>
            </w:pPr>
            <w:r>
              <w:rPr>
                <w:rFonts w:ascii="Arial" w:hAnsi="Arial"/>
                <w:b w:val="0"/>
                <w:i w:val="0"/>
                <w:color w:val="000000"/>
                <w:sz w:val="14"/>
              </w:rPr>
              <w:t>794</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075AAAF">
            <w:pPr>
              <w:spacing w:after="0" w:line="240" w:lineRule="auto"/>
              <w:jc w:val="left"/>
              <w:rPr>
                <w:rFonts w:ascii="Arial" w:hAnsi="Arial"/>
                <w:b w:val="0"/>
                <w:i w:val="0"/>
                <w:color w:val="000000"/>
                <w:sz w:val="14"/>
              </w:rPr>
            </w:pPr>
            <w:r>
              <w:rPr>
                <w:rFonts w:ascii="Arial" w:hAnsi="Arial"/>
                <w:b w:val="0"/>
                <w:i w:val="0"/>
                <w:color w:val="000000"/>
                <w:sz w:val="14"/>
              </w:rPr>
              <w:t>2.0</w:t>
            </w:r>
          </w:p>
        </w:tc>
      </w:tr>
      <w:tr w14:paraId="58695CA0">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77F45590">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0E63928">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C269F74">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65AD80B">
            <w:pPr>
              <w:spacing w:after="0" w:line="240" w:lineRule="auto"/>
              <w:jc w:val="left"/>
              <w:rPr>
                <w:rFonts w:ascii="Arial" w:hAnsi="Arial"/>
                <w:b w:val="0"/>
                <w:i w:val="0"/>
                <w:color w:val="000000"/>
                <w:sz w:val="14"/>
              </w:rPr>
            </w:pPr>
            <w:r>
              <w:rPr>
                <w:rFonts w:ascii="Arial" w:hAnsi="Arial"/>
                <w:b w:val="0"/>
                <w:i w:val="0"/>
                <w:color w:val="000000"/>
                <w:sz w:val="14"/>
              </w:rPr>
              <w:t>38,789</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6A8639E">
            <w:pPr>
              <w:spacing w:after="0" w:line="240" w:lineRule="auto"/>
              <w:jc w:val="left"/>
              <w:rPr>
                <w:rFonts w:ascii="Arial" w:hAnsi="Arial"/>
                <w:b w:val="0"/>
                <w:i w:val="0"/>
                <w:color w:val="000000"/>
                <w:sz w:val="14"/>
              </w:rPr>
            </w:pPr>
            <w:r>
              <w:rPr>
                <w:rFonts w:ascii="Arial" w:hAnsi="Arial"/>
                <w:b w:val="0"/>
                <w:i w:val="0"/>
                <w:color w:val="000000"/>
                <w:sz w:val="14"/>
              </w:rPr>
              <w:t>3,262</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F2B749C">
            <w:pPr>
              <w:spacing w:after="0" w:line="240" w:lineRule="auto"/>
              <w:jc w:val="left"/>
              <w:rPr>
                <w:rFonts w:ascii="Arial" w:hAnsi="Arial"/>
                <w:b w:val="0"/>
                <w:i w:val="0"/>
                <w:color w:val="000000"/>
                <w:sz w:val="14"/>
              </w:rPr>
            </w:pPr>
            <w:r>
              <w:rPr>
                <w:rFonts w:ascii="Arial" w:hAnsi="Arial"/>
                <w:b w:val="0"/>
                <w:i w:val="0"/>
                <w:color w:val="000000"/>
                <w:sz w:val="14"/>
              </w:rPr>
              <w:t>8.4</w:t>
            </w:r>
          </w:p>
        </w:tc>
      </w:tr>
      <w:tr w14:paraId="16FF0EEB">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1AC62C92">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C1F3230">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4B04449">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244376D">
            <w:pPr>
              <w:spacing w:after="0" w:line="240" w:lineRule="auto"/>
              <w:jc w:val="left"/>
              <w:rPr>
                <w:rFonts w:ascii="Arial" w:hAnsi="Arial"/>
                <w:b w:val="0"/>
                <w:i w:val="0"/>
                <w:color w:val="000000"/>
                <w:sz w:val="14"/>
              </w:rPr>
            </w:pPr>
            <w:r>
              <w:rPr>
                <w:rFonts w:ascii="Arial" w:hAnsi="Arial"/>
                <w:b w:val="0"/>
                <w:i w:val="0"/>
                <w:color w:val="000000"/>
                <w:sz w:val="14"/>
              </w:rPr>
              <w:t>1,344</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DE3529A">
            <w:pPr>
              <w:spacing w:after="0" w:line="240" w:lineRule="auto"/>
              <w:jc w:val="left"/>
              <w:rPr>
                <w:rFonts w:ascii="Arial" w:hAnsi="Arial"/>
                <w:b w:val="0"/>
                <w:i w:val="0"/>
                <w:color w:val="000000"/>
                <w:sz w:val="14"/>
              </w:rPr>
            </w:pPr>
            <w:r>
              <w:rPr>
                <w:rFonts w:ascii="Arial" w:hAnsi="Arial"/>
                <w:b w:val="0"/>
                <w:i w:val="0"/>
                <w:color w:val="000000"/>
                <w:sz w:val="14"/>
              </w:rPr>
              <w:t>476</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86F83F7">
            <w:pPr>
              <w:spacing w:after="0" w:line="240" w:lineRule="auto"/>
              <w:jc w:val="left"/>
              <w:rPr>
                <w:rFonts w:ascii="Arial" w:hAnsi="Arial"/>
                <w:b w:val="0"/>
                <w:i w:val="0"/>
                <w:color w:val="000000"/>
                <w:sz w:val="14"/>
              </w:rPr>
            </w:pPr>
            <w:r>
              <w:rPr>
                <w:rFonts w:ascii="Arial" w:hAnsi="Arial"/>
                <w:b w:val="0"/>
                <w:i w:val="0"/>
                <w:color w:val="000000"/>
                <w:sz w:val="14"/>
              </w:rPr>
              <w:t>35.4</w:t>
            </w:r>
          </w:p>
        </w:tc>
      </w:tr>
      <w:tr w14:paraId="56F439DC">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7C0ACC2">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E36B0AB">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86AD0F6">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A1B9AD7">
            <w:pPr>
              <w:spacing w:after="0" w:line="240" w:lineRule="auto"/>
              <w:jc w:val="left"/>
              <w:rPr>
                <w:rFonts w:ascii="Arial" w:hAnsi="Arial"/>
                <w:b w:val="0"/>
                <w:i w:val="0"/>
                <w:color w:val="000000"/>
                <w:sz w:val="14"/>
              </w:rPr>
            </w:pPr>
            <w:r>
              <w:rPr>
                <w:rFonts w:ascii="Arial" w:hAnsi="Arial"/>
                <w:b w:val="0"/>
                <w:i w:val="0"/>
                <w:color w:val="000000"/>
                <w:sz w:val="14"/>
              </w:rPr>
              <w:t>1,344</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E924099">
            <w:pPr>
              <w:spacing w:after="0" w:line="240" w:lineRule="auto"/>
              <w:jc w:val="left"/>
              <w:rPr>
                <w:rFonts w:ascii="Arial" w:hAnsi="Arial"/>
                <w:b w:val="0"/>
                <w:i w:val="0"/>
                <w:color w:val="000000"/>
                <w:sz w:val="14"/>
              </w:rPr>
            </w:pPr>
            <w:r>
              <w:rPr>
                <w:rFonts w:ascii="Arial" w:hAnsi="Arial"/>
                <w:b w:val="0"/>
                <w:i w:val="0"/>
                <w:color w:val="000000"/>
                <w:sz w:val="14"/>
              </w:rPr>
              <w:t>323</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A72C1FE">
            <w:pPr>
              <w:spacing w:after="0" w:line="240" w:lineRule="auto"/>
              <w:jc w:val="left"/>
              <w:rPr>
                <w:rFonts w:ascii="Arial" w:hAnsi="Arial"/>
                <w:b w:val="0"/>
                <w:i w:val="0"/>
                <w:color w:val="000000"/>
                <w:sz w:val="14"/>
              </w:rPr>
            </w:pPr>
            <w:r>
              <w:rPr>
                <w:rFonts w:ascii="Arial" w:hAnsi="Arial"/>
                <w:b w:val="0"/>
                <w:i w:val="0"/>
                <w:color w:val="000000"/>
                <w:sz w:val="14"/>
              </w:rPr>
              <w:t>24.0</w:t>
            </w:r>
          </w:p>
        </w:tc>
      </w:tr>
      <w:tr w14:paraId="43FD9705">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5D7A28A9">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7CA482B">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93D153C">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FCE24B2">
            <w:pPr>
              <w:spacing w:after="0" w:line="240" w:lineRule="auto"/>
              <w:jc w:val="left"/>
              <w:rPr>
                <w:rFonts w:ascii="Arial" w:hAnsi="Arial"/>
                <w:b w:val="0"/>
                <w:i w:val="0"/>
                <w:color w:val="000000"/>
                <w:sz w:val="14"/>
              </w:rPr>
            </w:pPr>
            <w:r>
              <w:rPr>
                <w:rFonts w:ascii="Arial" w:hAnsi="Arial"/>
                <w:b w:val="0"/>
                <w:i w:val="0"/>
                <w:color w:val="000000"/>
                <w:sz w:val="14"/>
              </w:rPr>
              <w:t>1,344</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ACAE137">
            <w:pPr>
              <w:spacing w:after="0" w:line="240" w:lineRule="auto"/>
              <w:jc w:val="left"/>
              <w:rPr>
                <w:rFonts w:ascii="Arial" w:hAnsi="Arial"/>
                <w:b w:val="0"/>
                <w:i w:val="0"/>
                <w:color w:val="000000"/>
                <w:sz w:val="14"/>
              </w:rPr>
            </w:pPr>
            <w:r>
              <w:rPr>
                <w:rFonts w:ascii="Arial" w:hAnsi="Arial"/>
                <w:b w:val="0"/>
                <w:i w:val="0"/>
                <w:color w:val="000000"/>
                <w:sz w:val="14"/>
              </w:rPr>
              <w:t>545</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B1C021F">
            <w:pPr>
              <w:spacing w:after="0" w:line="240" w:lineRule="auto"/>
              <w:jc w:val="left"/>
              <w:rPr>
                <w:rFonts w:ascii="Arial" w:hAnsi="Arial"/>
                <w:b w:val="0"/>
                <w:i w:val="0"/>
                <w:color w:val="000000"/>
                <w:sz w:val="14"/>
              </w:rPr>
            </w:pPr>
            <w:r>
              <w:rPr>
                <w:rFonts w:ascii="Arial" w:hAnsi="Arial"/>
                <w:b w:val="0"/>
                <w:i w:val="0"/>
                <w:color w:val="000000"/>
                <w:sz w:val="14"/>
              </w:rPr>
              <w:t>40.6</w:t>
            </w:r>
          </w:p>
        </w:tc>
      </w:tr>
      <w:tr w14:paraId="14462CE5">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7F8A653D">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F5FAC51">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126B390">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C6C2B3F">
            <w:pPr>
              <w:spacing w:after="0" w:line="240" w:lineRule="auto"/>
              <w:jc w:val="left"/>
              <w:rPr>
                <w:rFonts w:ascii="Arial" w:hAnsi="Arial"/>
                <w:b w:val="0"/>
                <w:i w:val="0"/>
                <w:color w:val="000000"/>
                <w:sz w:val="14"/>
              </w:rPr>
            </w:pPr>
            <w:r>
              <w:rPr>
                <w:rFonts w:ascii="Arial" w:hAnsi="Arial"/>
                <w:b w:val="0"/>
                <w:i w:val="0"/>
                <w:color w:val="000000"/>
                <w:sz w:val="14"/>
              </w:rPr>
              <w:t>8,227</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BC33287">
            <w:pPr>
              <w:spacing w:after="0" w:line="240" w:lineRule="auto"/>
              <w:jc w:val="left"/>
              <w:rPr>
                <w:rFonts w:ascii="Arial" w:hAnsi="Arial"/>
                <w:b w:val="0"/>
                <w:i w:val="0"/>
                <w:color w:val="000000"/>
                <w:sz w:val="14"/>
              </w:rPr>
            </w:pPr>
            <w:r>
              <w:rPr>
                <w:rFonts w:ascii="Arial" w:hAnsi="Arial"/>
                <w:b w:val="0"/>
                <w:i w:val="0"/>
                <w:color w:val="000000"/>
                <w:sz w:val="14"/>
              </w:rPr>
              <w:t>2,421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4BB93B6">
            <w:pPr>
              <w:spacing w:after="0" w:line="240" w:lineRule="auto"/>
              <w:jc w:val="left"/>
              <w:rPr>
                <w:rFonts w:ascii="Arial" w:hAnsi="Arial"/>
                <w:b w:val="0"/>
                <w:i w:val="0"/>
                <w:color w:val="000000"/>
                <w:sz w:val="14"/>
              </w:rPr>
            </w:pPr>
            <w:r>
              <w:rPr>
                <w:rFonts w:ascii="Arial" w:hAnsi="Arial"/>
                <w:b w:val="0"/>
                <w:i w:val="0"/>
                <w:color w:val="000000"/>
                <w:sz w:val="14"/>
              </w:rPr>
              <w:t>29.4</w:t>
            </w:r>
          </w:p>
        </w:tc>
      </w:tr>
      <w:tr w14:paraId="5E0D0051">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DA07D43">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172962B">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5AF16B9">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70644DA">
            <w:pPr>
              <w:spacing w:after="0" w:line="240" w:lineRule="auto"/>
              <w:jc w:val="left"/>
              <w:rPr>
                <w:rFonts w:ascii="Arial" w:hAnsi="Arial"/>
                <w:b w:val="0"/>
                <w:i w:val="0"/>
                <w:color w:val="000000"/>
                <w:sz w:val="14"/>
              </w:rPr>
            </w:pPr>
            <w:r>
              <w:rPr>
                <w:rFonts w:ascii="Arial" w:hAnsi="Arial"/>
                <w:b w:val="0"/>
                <w:i w:val="0"/>
                <w:color w:val="000000"/>
                <w:sz w:val="14"/>
              </w:rPr>
              <w:t>8,227</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0E457A3">
            <w:pPr>
              <w:spacing w:after="0" w:line="240" w:lineRule="auto"/>
              <w:jc w:val="left"/>
              <w:rPr>
                <w:rFonts w:ascii="Arial" w:hAnsi="Arial"/>
                <w:b w:val="0"/>
                <w:i w:val="0"/>
                <w:color w:val="000000"/>
                <w:sz w:val="14"/>
              </w:rPr>
            </w:pPr>
            <w:r>
              <w:rPr>
                <w:rFonts w:ascii="Arial" w:hAnsi="Arial"/>
                <w:b w:val="0"/>
                <w:i w:val="0"/>
                <w:color w:val="000000"/>
                <w:sz w:val="14"/>
              </w:rPr>
              <w:t>446</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31A53F7">
            <w:pPr>
              <w:spacing w:after="0" w:line="240" w:lineRule="auto"/>
              <w:jc w:val="left"/>
              <w:rPr>
                <w:rFonts w:ascii="Arial" w:hAnsi="Arial"/>
                <w:b w:val="0"/>
                <w:i w:val="0"/>
                <w:color w:val="000000"/>
                <w:sz w:val="14"/>
              </w:rPr>
            </w:pPr>
            <w:r>
              <w:rPr>
                <w:rFonts w:ascii="Arial" w:hAnsi="Arial"/>
                <w:b w:val="0"/>
                <w:i w:val="0"/>
                <w:color w:val="000000"/>
                <w:sz w:val="14"/>
              </w:rPr>
              <w:t>5.4</w:t>
            </w:r>
          </w:p>
        </w:tc>
      </w:tr>
      <w:tr w14:paraId="5AB05F2D">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66C98B3B">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0B0B589">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A217497">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5782263">
            <w:pPr>
              <w:spacing w:after="0" w:line="240" w:lineRule="auto"/>
              <w:jc w:val="left"/>
              <w:rPr>
                <w:rFonts w:ascii="Arial" w:hAnsi="Arial"/>
                <w:b w:val="0"/>
                <w:i w:val="0"/>
                <w:color w:val="000000"/>
                <w:sz w:val="14"/>
              </w:rPr>
            </w:pPr>
            <w:r>
              <w:rPr>
                <w:rFonts w:ascii="Arial" w:hAnsi="Arial"/>
                <w:b w:val="0"/>
                <w:i w:val="0"/>
                <w:color w:val="000000"/>
                <w:sz w:val="14"/>
              </w:rPr>
              <w:t>8,227</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A80B29E">
            <w:pPr>
              <w:spacing w:after="0" w:line="240" w:lineRule="auto"/>
              <w:jc w:val="left"/>
              <w:rPr>
                <w:rFonts w:ascii="Arial" w:hAnsi="Arial"/>
                <w:b w:val="0"/>
                <w:i w:val="0"/>
                <w:color w:val="000000"/>
                <w:sz w:val="14"/>
              </w:rPr>
            </w:pPr>
            <w:r>
              <w:rPr>
                <w:rFonts w:ascii="Arial" w:hAnsi="Arial"/>
                <w:b w:val="0"/>
                <w:i w:val="0"/>
                <w:color w:val="000000"/>
                <w:sz w:val="14"/>
              </w:rPr>
              <w:t>5,360</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2FA508D">
            <w:pPr>
              <w:spacing w:after="0" w:line="240" w:lineRule="auto"/>
              <w:jc w:val="left"/>
              <w:rPr>
                <w:rFonts w:ascii="Arial" w:hAnsi="Arial"/>
                <w:b w:val="0"/>
                <w:i w:val="0"/>
                <w:color w:val="000000"/>
                <w:sz w:val="14"/>
              </w:rPr>
            </w:pPr>
            <w:r>
              <w:rPr>
                <w:rFonts w:ascii="Arial" w:hAnsi="Arial"/>
                <w:b w:val="0"/>
                <w:i w:val="0"/>
                <w:color w:val="000000"/>
                <w:sz w:val="14"/>
              </w:rPr>
              <w:t>65.2</w:t>
            </w:r>
          </w:p>
        </w:tc>
      </w:tr>
      <w:tr w14:paraId="4B878B22">
        <w:tc>
          <w:tcPr>
            <w:tcW w:w="2376" w:type="dxa"/>
            <w:vMerge w:val="restart"/>
            <w:tcBorders>
              <w:top w:val="nil"/>
              <w:left w:val="nil"/>
              <w:bottom w:val="nil"/>
              <w:right w:val="nil"/>
            </w:tcBorders>
            <w:shd w:val="clear" w:color="auto" w:fill="FFFFFF"/>
            <w:tcMar>
              <w:top w:w="70" w:type="dxa"/>
              <w:left w:w="70" w:type="dxa"/>
              <w:bottom w:w="70" w:type="dxa"/>
              <w:right w:w="70" w:type="dxa"/>
            </w:tcMar>
            <w:vAlign w:val="center"/>
          </w:tcPr>
          <w:p w14:paraId="2ABBC942">
            <w:pPr>
              <w:spacing w:after="0" w:line="240" w:lineRule="auto"/>
              <w:jc w:val="left"/>
              <w:rPr>
                <w:rFonts w:ascii="Arial" w:hAnsi="Arial"/>
                <w:b w:val="0"/>
                <w:i w:val="0"/>
                <w:color w:val="000000"/>
                <w:sz w:val="14"/>
              </w:rPr>
            </w:pPr>
            <w:r>
              <w:rPr>
                <w:rFonts w:ascii="Arial" w:hAnsi="Arial"/>
                <w:b w:val="0"/>
                <w:i w:val="0"/>
                <w:color w:val="000000"/>
                <w:sz w:val="14"/>
              </w:rPr>
              <w:t>SHARE</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D8BFA3A">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7353A48">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7E73E0F">
            <w:pPr>
              <w:spacing w:after="0" w:line="240" w:lineRule="auto"/>
              <w:jc w:val="left"/>
              <w:rPr>
                <w:rFonts w:ascii="Arial" w:hAnsi="Arial"/>
                <w:b w:val="0"/>
                <w:i w:val="0"/>
                <w:color w:val="000000"/>
                <w:sz w:val="14"/>
              </w:rPr>
            </w:pPr>
            <w:r>
              <w:rPr>
                <w:rFonts w:ascii="Arial" w:hAnsi="Arial"/>
                <w:b w:val="0"/>
                <w:i w:val="0"/>
                <w:color w:val="000000"/>
                <w:sz w:val="14"/>
              </w:rPr>
              <w:t>101,200</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853163B">
            <w:pPr>
              <w:spacing w:after="0" w:line="240" w:lineRule="auto"/>
              <w:jc w:val="left"/>
              <w:rPr>
                <w:rFonts w:ascii="Arial" w:hAnsi="Arial"/>
                <w:b w:val="0"/>
                <w:i w:val="0"/>
                <w:color w:val="000000"/>
                <w:sz w:val="14"/>
              </w:rPr>
            </w:pPr>
            <w:r>
              <w:rPr>
                <w:rFonts w:ascii="Arial" w:hAnsi="Arial"/>
                <w:b w:val="0"/>
                <w:i w:val="0"/>
                <w:color w:val="000000"/>
                <w:sz w:val="14"/>
              </w:rPr>
              <w:t>91,551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5D3D07C">
            <w:pPr>
              <w:spacing w:after="0" w:line="240" w:lineRule="auto"/>
              <w:jc w:val="left"/>
              <w:rPr>
                <w:rFonts w:ascii="Arial" w:hAnsi="Arial"/>
                <w:b w:val="0"/>
                <w:i w:val="0"/>
                <w:color w:val="000000"/>
                <w:sz w:val="14"/>
              </w:rPr>
            </w:pPr>
            <w:r>
              <w:rPr>
                <w:rFonts w:ascii="Arial" w:hAnsi="Arial"/>
                <w:b w:val="0"/>
                <w:i w:val="0"/>
                <w:color w:val="000000"/>
                <w:sz w:val="14"/>
              </w:rPr>
              <w:t>90.5</w:t>
            </w:r>
          </w:p>
        </w:tc>
      </w:tr>
      <w:tr w14:paraId="44A74AFB">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150BD73A">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82B5BE9">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64E5C57">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18F9B0E">
            <w:pPr>
              <w:spacing w:after="0" w:line="240" w:lineRule="auto"/>
              <w:jc w:val="left"/>
              <w:rPr>
                <w:rFonts w:ascii="Arial" w:hAnsi="Arial"/>
                <w:b w:val="0"/>
                <w:i w:val="0"/>
                <w:color w:val="000000"/>
                <w:sz w:val="14"/>
              </w:rPr>
            </w:pPr>
            <w:r>
              <w:rPr>
                <w:rFonts w:ascii="Arial" w:hAnsi="Arial"/>
                <w:b w:val="0"/>
                <w:i w:val="0"/>
                <w:color w:val="000000"/>
                <w:sz w:val="14"/>
              </w:rPr>
              <w:t>101,200</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CBD6704">
            <w:pPr>
              <w:spacing w:after="0" w:line="240" w:lineRule="auto"/>
              <w:jc w:val="left"/>
              <w:rPr>
                <w:rFonts w:ascii="Arial" w:hAnsi="Arial"/>
                <w:b w:val="0"/>
                <w:i w:val="0"/>
                <w:color w:val="000000"/>
                <w:sz w:val="14"/>
              </w:rPr>
            </w:pPr>
            <w:r>
              <w:rPr>
                <w:rFonts w:ascii="Arial" w:hAnsi="Arial"/>
                <w:b w:val="0"/>
                <w:i w:val="0"/>
                <w:color w:val="000000"/>
                <w:sz w:val="14"/>
              </w:rPr>
              <w:t>2,762</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641B409">
            <w:pPr>
              <w:spacing w:after="0" w:line="240" w:lineRule="auto"/>
              <w:jc w:val="left"/>
              <w:rPr>
                <w:rFonts w:ascii="Arial" w:hAnsi="Arial"/>
                <w:b w:val="0"/>
                <w:i w:val="0"/>
                <w:color w:val="000000"/>
                <w:sz w:val="14"/>
              </w:rPr>
            </w:pPr>
            <w:r>
              <w:rPr>
                <w:rFonts w:ascii="Arial" w:hAnsi="Arial"/>
                <w:b w:val="0"/>
                <w:i w:val="0"/>
                <w:color w:val="000000"/>
                <w:sz w:val="14"/>
              </w:rPr>
              <w:t>2.7</w:t>
            </w:r>
          </w:p>
        </w:tc>
      </w:tr>
      <w:tr w14:paraId="1722D1BD">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3776BF6">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B06A2F6">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AEF0383">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B1540EC">
            <w:pPr>
              <w:spacing w:after="0" w:line="240" w:lineRule="auto"/>
              <w:jc w:val="left"/>
              <w:rPr>
                <w:rFonts w:ascii="Arial" w:hAnsi="Arial"/>
                <w:b w:val="0"/>
                <w:i w:val="0"/>
                <w:color w:val="000000"/>
                <w:sz w:val="14"/>
              </w:rPr>
            </w:pPr>
            <w:r>
              <w:rPr>
                <w:rFonts w:ascii="Arial" w:hAnsi="Arial"/>
                <w:b w:val="0"/>
                <w:i w:val="0"/>
                <w:color w:val="000000"/>
                <w:sz w:val="14"/>
              </w:rPr>
              <w:t>101,200</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D628DC8">
            <w:pPr>
              <w:spacing w:after="0" w:line="240" w:lineRule="auto"/>
              <w:jc w:val="left"/>
              <w:rPr>
                <w:rFonts w:ascii="Arial" w:hAnsi="Arial"/>
                <w:b w:val="0"/>
                <w:i w:val="0"/>
                <w:color w:val="000000"/>
                <w:sz w:val="14"/>
              </w:rPr>
            </w:pPr>
            <w:r>
              <w:rPr>
                <w:rFonts w:ascii="Arial" w:hAnsi="Arial"/>
                <w:b w:val="0"/>
                <w:i w:val="0"/>
                <w:color w:val="000000"/>
                <w:sz w:val="14"/>
              </w:rPr>
              <w:t>6,887</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0FFC2BB">
            <w:pPr>
              <w:spacing w:after="0" w:line="240" w:lineRule="auto"/>
              <w:jc w:val="left"/>
              <w:rPr>
                <w:rFonts w:ascii="Arial" w:hAnsi="Arial"/>
                <w:b w:val="0"/>
                <w:i w:val="0"/>
                <w:color w:val="000000"/>
                <w:sz w:val="14"/>
              </w:rPr>
            </w:pPr>
            <w:r>
              <w:rPr>
                <w:rFonts w:ascii="Arial" w:hAnsi="Arial"/>
                <w:b w:val="0"/>
                <w:i w:val="0"/>
                <w:color w:val="000000"/>
                <w:sz w:val="14"/>
              </w:rPr>
              <w:t>6.8</w:t>
            </w:r>
          </w:p>
        </w:tc>
      </w:tr>
      <w:tr w14:paraId="181AE428">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71F9DC31">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15AB026">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CB1E81A">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3AF1E56">
            <w:pPr>
              <w:spacing w:after="0" w:line="240" w:lineRule="auto"/>
              <w:jc w:val="left"/>
              <w:rPr>
                <w:rFonts w:ascii="Arial" w:hAnsi="Arial"/>
                <w:b w:val="0"/>
                <w:i w:val="0"/>
                <w:color w:val="000000"/>
                <w:sz w:val="14"/>
              </w:rPr>
            </w:pPr>
            <w:r>
              <w:rPr>
                <w:rFonts w:ascii="Arial" w:hAnsi="Arial"/>
                <w:b w:val="0"/>
                <w:i w:val="0"/>
                <w:color w:val="000000"/>
                <w:sz w:val="14"/>
              </w:rPr>
              <w:t>3,575</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4B5D97C">
            <w:pPr>
              <w:spacing w:after="0" w:line="240" w:lineRule="auto"/>
              <w:jc w:val="left"/>
              <w:rPr>
                <w:rFonts w:ascii="Arial" w:hAnsi="Arial"/>
                <w:b w:val="0"/>
                <w:i w:val="0"/>
                <w:color w:val="000000"/>
                <w:sz w:val="14"/>
              </w:rPr>
            </w:pPr>
            <w:r>
              <w:rPr>
                <w:rFonts w:ascii="Arial" w:hAnsi="Arial"/>
                <w:b w:val="0"/>
                <w:i w:val="0"/>
                <w:color w:val="000000"/>
                <w:sz w:val="14"/>
              </w:rPr>
              <w:t>1,419</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346A8CF">
            <w:pPr>
              <w:spacing w:after="0" w:line="240" w:lineRule="auto"/>
              <w:jc w:val="left"/>
              <w:rPr>
                <w:rFonts w:ascii="Arial" w:hAnsi="Arial"/>
                <w:b w:val="0"/>
                <w:i w:val="0"/>
                <w:color w:val="000000"/>
                <w:sz w:val="14"/>
              </w:rPr>
            </w:pPr>
            <w:r>
              <w:rPr>
                <w:rFonts w:ascii="Arial" w:hAnsi="Arial"/>
                <w:b w:val="0"/>
                <w:i w:val="0"/>
                <w:color w:val="000000"/>
                <w:sz w:val="14"/>
              </w:rPr>
              <w:t>39.7</w:t>
            </w:r>
          </w:p>
        </w:tc>
      </w:tr>
      <w:tr w14:paraId="6BC9C76C">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0A547F7E">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CADAF56">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863217F">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C71B682">
            <w:pPr>
              <w:spacing w:after="0" w:line="240" w:lineRule="auto"/>
              <w:jc w:val="left"/>
              <w:rPr>
                <w:rFonts w:ascii="Arial" w:hAnsi="Arial"/>
                <w:b w:val="0"/>
                <w:i w:val="0"/>
                <w:color w:val="000000"/>
                <w:sz w:val="14"/>
              </w:rPr>
            </w:pPr>
            <w:r>
              <w:rPr>
                <w:rFonts w:ascii="Arial" w:hAnsi="Arial"/>
                <w:b w:val="0"/>
                <w:i w:val="0"/>
                <w:color w:val="000000"/>
                <w:sz w:val="14"/>
              </w:rPr>
              <w:t>3,575</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9C50947">
            <w:pPr>
              <w:spacing w:after="0" w:line="240" w:lineRule="auto"/>
              <w:jc w:val="left"/>
              <w:rPr>
                <w:rFonts w:ascii="Arial" w:hAnsi="Arial"/>
                <w:b w:val="0"/>
                <w:i w:val="0"/>
                <w:color w:val="000000"/>
                <w:sz w:val="14"/>
              </w:rPr>
            </w:pPr>
            <w:r>
              <w:rPr>
                <w:rFonts w:ascii="Arial" w:hAnsi="Arial"/>
                <w:b w:val="0"/>
                <w:i w:val="0"/>
                <w:color w:val="000000"/>
                <w:sz w:val="14"/>
              </w:rPr>
              <w:t>974</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560E1B4">
            <w:pPr>
              <w:spacing w:after="0" w:line="240" w:lineRule="auto"/>
              <w:jc w:val="left"/>
              <w:rPr>
                <w:rFonts w:ascii="Arial" w:hAnsi="Arial"/>
                <w:b w:val="0"/>
                <w:i w:val="0"/>
                <w:color w:val="000000"/>
                <w:sz w:val="14"/>
              </w:rPr>
            </w:pPr>
            <w:r>
              <w:rPr>
                <w:rFonts w:ascii="Arial" w:hAnsi="Arial"/>
                <w:b w:val="0"/>
                <w:i w:val="0"/>
                <w:color w:val="000000"/>
                <w:sz w:val="14"/>
              </w:rPr>
              <w:t>27.2</w:t>
            </w:r>
          </w:p>
        </w:tc>
      </w:tr>
      <w:tr w14:paraId="1B1C1FE4">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465FE6AC">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2D42E1D">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96B9E0F">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7A4FF8F">
            <w:pPr>
              <w:spacing w:after="0" w:line="240" w:lineRule="auto"/>
              <w:jc w:val="left"/>
              <w:rPr>
                <w:rFonts w:ascii="Arial" w:hAnsi="Arial"/>
                <w:b w:val="0"/>
                <w:i w:val="0"/>
                <w:color w:val="000000"/>
                <w:sz w:val="14"/>
              </w:rPr>
            </w:pPr>
            <w:r>
              <w:rPr>
                <w:rFonts w:ascii="Arial" w:hAnsi="Arial"/>
                <w:b w:val="0"/>
                <w:i w:val="0"/>
                <w:color w:val="000000"/>
                <w:sz w:val="14"/>
              </w:rPr>
              <w:t>3,575</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FC72E46">
            <w:pPr>
              <w:spacing w:after="0" w:line="240" w:lineRule="auto"/>
              <w:jc w:val="left"/>
              <w:rPr>
                <w:rFonts w:ascii="Arial" w:hAnsi="Arial"/>
                <w:b w:val="0"/>
                <w:i w:val="0"/>
                <w:color w:val="000000"/>
                <w:sz w:val="14"/>
              </w:rPr>
            </w:pPr>
            <w:r>
              <w:rPr>
                <w:rFonts w:ascii="Arial" w:hAnsi="Arial"/>
                <w:b w:val="0"/>
                <w:i w:val="0"/>
                <w:color w:val="000000"/>
                <w:sz w:val="14"/>
              </w:rPr>
              <w:t>1,182</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2F16779">
            <w:pPr>
              <w:spacing w:after="0" w:line="240" w:lineRule="auto"/>
              <w:jc w:val="left"/>
              <w:rPr>
                <w:rFonts w:ascii="Arial" w:hAnsi="Arial"/>
                <w:b w:val="0"/>
                <w:i w:val="0"/>
                <w:color w:val="000000"/>
                <w:sz w:val="14"/>
              </w:rPr>
            </w:pPr>
            <w:r>
              <w:rPr>
                <w:rFonts w:ascii="Arial" w:hAnsi="Arial"/>
                <w:b w:val="0"/>
                <w:i w:val="0"/>
                <w:color w:val="000000"/>
                <w:sz w:val="14"/>
              </w:rPr>
              <w:t>33.1</w:t>
            </w:r>
          </w:p>
        </w:tc>
      </w:tr>
      <w:tr w14:paraId="4ECBB056">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7D22B28A">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B78D059">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87CACE3">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5D60389">
            <w:pPr>
              <w:spacing w:after="0" w:line="240" w:lineRule="auto"/>
              <w:jc w:val="left"/>
              <w:rPr>
                <w:rFonts w:ascii="Arial" w:hAnsi="Arial"/>
                <w:b w:val="0"/>
                <w:i w:val="0"/>
                <w:color w:val="000000"/>
                <w:sz w:val="14"/>
              </w:rPr>
            </w:pPr>
            <w:r>
              <w:rPr>
                <w:rFonts w:ascii="Arial" w:hAnsi="Arial"/>
                <w:b w:val="0"/>
                <w:i w:val="0"/>
                <w:color w:val="000000"/>
                <w:sz w:val="14"/>
              </w:rPr>
              <w:t>11,691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709EE18">
            <w:pPr>
              <w:spacing w:after="0" w:line="240" w:lineRule="auto"/>
              <w:jc w:val="left"/>
              <w:rPr>
                <w:rFonts w:ascii="Arial" w:hAnsi="Arial"/>
                <w:b w:val="0"/>
                <w:i w:val="0"/>
                <w:color w:val="000000"/>
                <w:sz w:val="14"/>
              </w:rPr>
            </w:pPr>
            <w:r>
              <w:rPr>
                <w:rFonts w:ascii="Arial" w:hAnsi="Arial"/>
                <w:b w:val="0"/>
                <w:i w:val="0"/>
                <w:color w:val="000000"/>
                <w:sz w:val="14"/>
              </w:rPr>
              <w:t>4,201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8A56564">
            <w:pPr>
              <w:spacing w:after="0" w:line="240" w:lineRule="auto"/>
              <w:jc w:val="left"/>
              <w:rPr>
                <w:rFonts w:ascii="Arial" w:hAnsi="Arial"/>
                <w:b w:val="0"/>
                <w:i w:val="0"/>
                <w:color w:val="000000"/>
                <w:sz w:val="14"/>
              </w:rPr>
            </w:pPr>
            <w:r>
              <w:rPr>
                <w:rFonts w:ascii="Arial" w:hAnsi="Arial"/>
                <w:b w:val="0"/>
                <w:i w:val="0"/>
                <w:color w:val="000000"/>
                <w:sz w:val="14"/>
              </w:rPr>
              <w:t>35.9</w:t>
            </w:r>
          </w:p>
        </w:tc>
      </w:tr>
      <w:tr w14:paraId="1AD2FA3B">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B69A5CA">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7A64DD3">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250B83D">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EBC4701">
            <w:pPr>
              <w:spacing w:after="0" w:line="240" w:lineRule="auto"/>
              <w:jc w:val="left"/>
              <w:rPr>
                <w:rFonts w:ascii="Arial" w:hAnsi="Arial"/>
                <w:b w:val="0"/>
                <w:i w:val="0"/>
                <w:color w:val="000000"/>
                <w:sz w:val="14"/>
              </w:rPr>
            </w:pPr>
            <w:r>
              <w:rPr>
                <w:rFonts w:ascii="Arial" w:hAnsi="Arial"/>
                <w:b w:val="0"/>
                <w:i w:val="0"/>
                <w:color w:val="000000"/>
                <w:sz w:val="14"/>
              </w:rPr>
              <w:t>11,691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D6BF15E">
            <w:pPr>
              <w:spacing w:after="0" w:line="240" w:lineRule="auto"/>
              <w:jc w:val="left"/>
              <w:rPr>
                <w:rFonts w:ascii="Arial" w:hAnsi="Arial"/>
                <w:b w:val="0"/>
                <w:i w:val="0"/>
                <w:color w:val="000000"/>
                <w:sz w:val="14"/>
              </w:rPr>
            </w:pPr>
            <w:r>
              <w:rPr>
                <w:rFonts w:ascii="Arial" w:hAnsi="Arial"/>
                <w:b w:val="0"/>
                <w:i w:val="0"/>
                <w:color w:val="000000"/>
                <w:sz w:val="14"/>
              </w:rPr>
              <w:t>816</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433D31A">
            <w:pPr>
              <w:spacing w:after="0" w:line="240" w:lineRule="auto"/>
              <w:jc w:val="left"/>
              <w:rPr>
                <w:rFonts w:ascii="Arial" w:hAnsi="Arial"/>
                <w:b w:val="0"/>
                <w:i w:val="0"/>
                <w:color w:val="000000"/>
                <w:sz w:val="14"/>
              </w:rPr>
            </w:pPr>
            <w:r>
              <w:rPr>
                <w:rFonts w:ascii="Arial" w:hAnsi="Arial"/>
                <w:b w:val="0"/>
                <w:i w:val="0"/>
                <w:color w:val="000000"/>
                <w:sz w:val="14"/>
              </w:rPr>
              <w:t>7.0</w:t>
            </w:r>
          </w:p>
        </w:tc>
      </w:tr>
      <w:tr w14:paraId="1B7902C4">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2EB042E">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4126F8B">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41DA81A">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D56D30B">
            <w:pPr>
              <w:spacing w:after="0" w:line="240" w:lineRule="auto"/>
              <w:jc w:val="left"/>
              <w:rPr>
                <w:rFonts w:ascii="Arial" w:hAnsi="Arial"/>
                <w:b w:val="0"/>
                <w:i w:val="0"/>
                <w:color w:val="000000"/>
                <w:sz w:val="14"/>
              </w:rPr>
            </w:pPr>
            <w:r>
              <w:rPr>
                <w:rFonts w:ascii="Arial" w:hAnsi="Arial"/>
                <w:b w:val="0"/>
                <w:i w:val="0"/>
                <w:color w:val="000000"/>
                <w:sz w:val="14"/>
              </w:rPr>
              <w:t>11,691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0F542C1">
            <w:pPr>
              <w:spacing w:after="0" w:line="240" w:lineRule="auto"/>
              <w:jc w:val="left"/>
              <w:rPr>
                <w:rFonts w:ascii="Arial" w:hAnsi="Arial"/>
                <w:b w:val="0"/>
                <w:i w:val="0"/>
                <w:color w:val="000000"/>
                <w:sz w:val="14"/>
              </w:rPr>
            </w:pPr>
            <w:r>
              <w:rPr>
                <w:rFonts w:ascii="Arial" w:hAnsi="Arial"/>
                <w:b w:val="0"/>
                <w:i w:val="0"/>
                <w:color w:val="000000"/>
                <w:sz w:val="14"/>
              </w:rPr>
              <w:t>6,674</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55EC63F">
            <w:pPr>
              <w:spacing w:after="0" w:line="240" w:lineRule="auto"/>
              <w:jc w:val="left"/>
              <w:rPr>
                <w:rFonts w:ascii="Arial" w:hAnsi="Arial"/>
                <w:b w:val="0"/>
                <w:i w:val="0"/>
                <w:color w:val="000000"/>
                <w:sz w:val="14"/>
              </w:rPr>
            </w:pPr>
            <w:r>
              <w:rPr>
                <w:rFonts w:ascii="Arial" w:hAnsi="Arial"/>
                <w:b w:val="0"/>
                <w:i w:val="0"/>
                <w:color w:val="000000"/>
                <w:sz w:val="14"/>
              </w:rPr>
              <w:t>57.1</w:t>
            </w:r>
          </w:p>
        </w:tc>
      </w:tr>
      <w:tr w14:paraId="2D4B25B0">
        <w:tc>
          <w:tcPr>
            <w:tcW w:w="2376" w:type="dxa"/>
            <w:vMerge w:val="restart"/>
            <w:tcBorders>
              <w:top w:val="nil"/>
              <w:left w:val="nil"/>
              <w:bottom w:val="nil"/>
              <w:right w:val="nil"/>
            </w:tcBorders>
            <w:shd w:val="clear" w:color="auto" w:fill="FFFFFF"/>
            <w:tcMar>
              <w:top w:w="70" w:type="dxa"/>
              <w:left w:w="70" w:type="dxa"/>
              <w:bottom w:w="70" w:type="dxa"/>
              <w:right w:w="70" w:type="dxa"/>
            </w:tcMar>
            <w:vAlign w:val="center"/>
          </w:tcPr>
          <w:p w14:paraId="3164DA20">
            <w:pPr>
              <w:spacing w:after="0" w:line="240" w:lineRule="auto"/>
              <w:jc w:val="left"/>
              <w:rPr>
                <w:rFonts w:ascii="Arial" w:hAnsi="Arial"/>
                <w:b w:val="0"/>
                <w:i w:val="0"/>
                <w:color w:val="000000"/>
                <w:sz w:val="14"/>
              </w:rPr>
            </w:pPr>
            <w:r>
              <w:rPr>
                <w:rFonts w:ascii="Arial" w:hAnsi="Arial"/>
                <w:b w:val="0"/>
                <w:i w:val="0"/>
                <w:color w:val="000000"/>
                <w:sz w:val="14"/>
              </w:rPr>
              <w:t>CHARLS</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578FDFA">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9CF878D">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CD66B62">
            <w:pPr>
              <w:spacing w:after="0" w:line="240" w:lineRule="auto"/>
              <w:jc w:val="left"/>
              <w:rPr>
                <w:rFonts w:ascii="Arial" w:hAnsi="Arial"/>
                <w:b w:val="0"/>
                <w:i w:val="0"/>
                <w:color w:val="000000"/>
                <w:sz w:val="14"/>
              </w:rPr>
            </w:pPr>
            <w:r>
              <w:rPr>
                <w:rFonts w:ascii="Arial" w:hAnsi="Arial"/>
                <w:b w:val="0"/>
                <w:i w:val="0"/>
                <w:color w:val="000000"/>
                <w:sz w:val="14"/>
              </w:rPr>
              <w:t>3,667</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5AB2770">
            <w:pPr>
              <w:spacing w:after="0" w:line="240" w:lineRule="auto"/>
              <w:jc w:val="left"/>
              <w:rPr>
                <w:rFonts w:ascii="Arial" w:hAnsi="Arial"/>
                <w:b w:val="0"/>
                <w:i w:val="0"/>
                <w:color w:val="000000"/>
                <w:sz w:val="14"/>
              </w:rPr>
            </w:pPr>
            <w:r>
              <w:rPr>
                <w:rFonts w:ascii="Arial" w:hAnsi="Arial"/>
                <w:b w:val="0"/>
                <w:i w:val="0"/>
                <w:color w:val="000000"/>
                <w:sz w:val="14"/>
              </w:rPr>
              <w:t>2,881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9F9E48F">
            <w:pPr>
              <w:spacing w:after="0" w:line="240" w:lineRule="auto"/>
              <w:jc w:val="left"/>
              <w:rPr>
                <w:rFonts w:ascii="Arial" w:hAnsi="Arial"/>
                <w:b w:val="0"/>
                <w:i w:val="0"/>
                <w:color w:val="000000"/>
                <w:sz w:val="14"/>
              </w:rPr>
            </w:pPr>
            <w:r>
              <w:rPr>
                <w:rFonts w:ascii="Arial" w:hAnsi="Arial"/>
                <w:b w:val="0"/>
                <w:i w:val="0"/>
                <w:color w:val="000000"/>
                <w:sz w:val="14"/>
              </w:rPr>
              <w:t>78.6</w:t>
            </w:r>
          </w:p>
        </w:tc>
      </w:tr>
      <w:tr w14:paraId="08C82F56">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A3FC635">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DA15C23">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4577065">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C019FD7">
            <w:pPr>
              <w:spacing w:after="0" w:line="240" w:lineRule="auto"/>
              <w:jc w:val="left"/>
              <w:rPr>
                <w:rFonts w:ascii="Arial" w:hAnsi="Arial"/>
                <w:b w:val="0"/>
                <w:i w:val="0"/>
                <w:color w:val="000000"/>
                <w:sz w:val="14"/>
              </w:rPr>
            </w:pPr>
            <w:r>
              <w:rPr>
                <w:rFonts w:ascii="Arial" w:hAnsi="Arial"/>
                <w:b w:val="0"/>
                <w:i w:val="0"/>
                <w:color w:val="000000"/>
                <w:sz w:val="14"/>
              </w:rPr>
              <w:t>3,667</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21B48E9">
            <w:pPr>
              <w:spacing w:after="0" w:line="240" w:lineRule="auto"/>
              <w:jc w:val="left"/>
              <w:rPr>
                <w:rFonts w:ascii="Arial" w:hAnsi="Arial"/>
                <w:b w:val="0"/>
                <w:i w:val="0"/>
                <w:color w:val="000000"/>
                <w:sz w:val="14"/>
              </w:rPr>
            </w:pPr>
            <w:r>
              <w:rPr>
                <w:rFonts w:ascii="Arial" w:hAnsi="Arial"/>
                <w:b w:val="0"/>
                <w:i w:val="0"/>
                <w:color w:val="000000"/>
                <w:sz w:val="14"/>
              </w:rPr>
              <w:t>293</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CAB9728">
            <w:pPr>
              <w:spacing w:after="0" w:line="240" w:lineRule="auto"/>
              <w:jc w:val="left"/>
              <w:rPr>
                <w:rFonts w:ascii="Arial" w:hAnsi="Arial"/>
                <w:b w:val="0"/>
                <w:i w:val="0"/>
                <w:color w:val="000000"/>
                <w:sz w:val="14"/>
              </w:rPr>
            </w:pPr>
            <w:r>
              <w:rPr>
                <w:rFonts w:ascii="Arial" w:hAnsi="Arial"/>
                <w:b w:val="0"/>
                <w:i w:val="0"/>
                <w:color w:val="000000"/>
                <w:sz w:val="14"/>
              </w:rPr>
              <w:t>8.0</w:t>
            </w:r>
          </w:p>
        </w:tc>
      </w:tr>
      <w:tr w14:paraId="655B6B18">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58A77107">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9C844C7">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D30548F">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8AF7C11">
            <w:pPr>
              <w:spacing w:after="0" w:line="240" w:lineRule="auto"/>
              <w:jc w:val="left"/>
              <w:rPr>
                <w:rFonts w:ascii="Arial" w:hAnsi="Arial"/>
                <w:b w:val="0"/>
                <w:i w:val="0"/>
                <w:color w:val="000000"/>
                <w:sz w:val="14"/>
              </w:rPr>
            </w:pPr>
            <w:r>
              <w:rPr>
                <w:rFonts w:ascii="Arial" w:hAnsi="Arial"/>
                <w:b w:val="0"/>
                <w:i w:val="0"/>
                <w:color w:val="000000"/>
                <w:sz w:val="14"/>
              </w:rPr>
              <w:t>3,667</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ABF4D8C">
            <w:pPr>
              <w:spacing w:after="0" w:line="240" w:lineRule="auto"/>
              <w:jc w:val="left"/>
              <w:rPr>
                <w:rFonts w:ascii="Arial" w:hAnsi="Arial"/>
                <w:b w:val="0"/>
                <w:i w:val="0"/>
                <w:color w:val="000000"/>
                <w:sz w:val="14"/>
              </w:rPr>
            </w:pPr>
            <w:r>
              <w:rPr>
                <w:rFonts w:ascii="Arial" w:hAnsi="Arial"/>
                <w:b w:val="0"/>
                <w:i w:val="0"/>
                <w:color w:val="000000"/>
                <w:sz w:val="14"/>
              </w:rPr>
              <w:t>493</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97C4B10">
            <w:pPr>
              <w:spacing w:after="0" w:line="240" w:lineRule="auto"/>
              <w:jc w:val="left"/>
              <w:rPr>
                <w:rFonts w:ascii="Arial" w:hAnsi="Arial"/>
                <w:b w:val="0"/>
                <w:i w:val="0"/>
                <w:color w:val="000000"/>
                <w:sz w:val="14"/>
              </w:rPr>
            </w:pPr>
            <w:r>
              <w:rPr>
                <w:rFonts w:ascii="Arial" w:hAnsi="Arial"/>
                <w:b w:val="0"/>
                <w:i w:val="0"/>
                <w:color w:val="000000"/>
                <w:sz w:val="14"/>
              </w:rPr>
              <w:t>13.4</w:t>
            </w:r>
          </w:p>
        </w:tc>
      </w:tr>
      <w:tr w14:paraId="31351165">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0FC6E4AF">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C7C1564">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D58E05F">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234C903">
            <w:pPr>
              <w:spacing w:after="0" w:line="240" w:lineRule="auto"/>
              <w:jc w:val="left"/>
              <w:rPr>
                <w:rFonts w:ascii="Arial" w:hAnsi="Arial"/>
                <w:b w:val="0"/>
                <w:i w:val="0"/>
                <w:color w:val="000000"/>
                <w:sz w:val="14"/>
              </w:rPr>
            </w:pPr>
            <w:r>
              <w:rPr>
                <w:rFonts w:ascii="Arial" w:hAnsi="Arial"/>
                <w:b w:val="0"/>
                <w:i w:val="0"/>
                <w:color w:val="000000"/>
                <w:sz w:val="14"/>
              </w:rPr>
              <w:t>448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3E07DEF">
            <w:pPr>
              <w:spacing w:after="0" w:line="240" w:lineRule="auto"/>
              <w:jc w:val="left"/>
              <w:rPr>
                <w:rFonts w:ascii="Arial" w:hAnsi="Arial"/>
                <w:b w:val="0"/>
                <w:i w:val="0"/>
                <w:color w:val="000000"/>
                <w:sz w:val="14"/>
              </w:rPr>
            </w:pPr>
            <w:r>
              <w:rPr>
                <w:rFonts w:ascii="Arial" w:hAnsi="Arial"/>
                <w:b w:val="0"/>
                <w:i w:val="0"/>
                <w:color w:val="000000"/>
                <w:sz w:val="14"/>
              </w:rPr>
              <w:t>225</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83E5FDE">
            <w:pPr>
              <w:spacing w:after="0" w:line="240" w:lineRule="auto"/>
              <w:jc w:val="left"/>
              <w:rPr>
                <w:rFonts w:ascii="Arial" w:hAnsi="Arial"/>
                <w:b w:val="0"/>
                <w:i w:val="0"/>
                <w:color w:val="000000"/>
                <w:sz w:val="14"/>
              </w:rPr>
            </w:pPr>
            <w:r>
              <w:rPr>
                <w:rFonts w:ascii="Arial" w:hAnsi="Arial"/>
                <w:b w:val="0"/>
                <w:i w:val="0"/>
                <w:color w:val="000000"/>
                <w:sz w:val="14"/>
              </w:rPr>
              <w:t>50.2</w:t>
            </w:r>
          </w:p>
        </w:tc>
      </w:tr>
      <w:tr w14:paraId="65224374">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8241EF1">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031D7F2">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C0A59B9">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078D3FC">
            <w:pPr>
              <w:spacing w:after="0" w:line="240" w:lineRule="auto"/>
              <w:jc w:val="left"/>
              <w:rPr>
                <w:rFonts w:ascii="Arial" w:hAnsi="Arial"/>
                <w:b w:val="0"/>
                <w:i w:val="0"/>
                <w:color w:val="000000"/>
                <w:sz w:val="14"/>
              </w:rPr>
            </w:pPr>
            <w:r>
              <w:rPr>
                <w:rFonts w:ascii="Arial" w:hAnsi="Arial"/>
                <w:b w:val="0"/>
                <w:i w:val="0"/>
                <w:color w:val="000000"/>
                <w:sz w:val="14"/>
              </w:rPr>
              <w:t>448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EBDFB40">
            <w:pPr>
              <w:spacing w:after="0" w:line="240" w:lineRule="auto"/>
              <w:jc w:val="left"/>
              <w:rPr>
                <w:rFonts w:ascii="Arial" w:hAnsi="Arial"/>
                <w:b w:val="0"/>
                <w:i w:val="0"/>
                <w:color w:val="000000"/>
                <w:sz w:val="14"/>
              </w:rPr>
            </w:pPr>
            <w:r>
              <w:rPr>
                <w:rFonts w:ascii="Arial" w:hAnsi="Arial"/>
                <w:b w:val="0"/>
                <w:i w:val="0"/>
                <w:color w:val="000000"/>
                <w:sz w:val="14"/>
              </w:rPr>
              <w:t>86</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AAD4457">
            <w:pPr>
              <w:spacing w:after="0" w:line="240" w:lineRule="auto"/>
              <w:jc w:val="left"/>
              <w:rPr>
                <w:rFonts w:ascii="Arial" w:hAnsi="Arial"/>
                <w:b w:val="0"/>
                <w:i w:val="0"/>
                <w:color w:val="000000"/>
                <w:sz w:val="14"/>
              </w:rPr>
            </w:pPr>
            <w:r>
              <w:rPr>
                <w:rFonts w:ascii="Arial" w:hAnsi="Arial"/>
                <w:b w:val="0"/>
                <w:i w:val="0"/>
                <w:color w:val="000000"/>
                <w:sz w:val="14"/>
              </w:rPr>
              <w:t>19.2</w:t>
            </w:r>
          </w:p>
        </w:tc>
      </w:tr>
      <w:tr w14:paraId="0849A6D9">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78D062A2">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4C70408">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1584B77">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D7F15C0">
            <w:pPr>
              <w:spacing w:after="0" w:line="240" w:lineRule="auto"/>
              <w:jc w:val="left"/>
              <w:rPr>
                <w:rFonts w:ascii="Arial" w:hAnsi="Arial"/>
                <w:b w:val="0"/>
                <w:i w:val="0"/>
                <w:color w:val="000000"/>
                <w:sz w:val="14"/>
              </w:rPr>
            </w:pPr>
            <w:r>
              <w:rPr>
                <w:rFonts w:ascii="Arial" w:hAnsi="Arial"/>
                <w:b w:val="0"/>
                <w:i w:val="0"/>
                <w:color w:val="000000"/>
                <w:sz w:val="14"/>
              </w:rPr>
              <w:t>448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A135E22">
            <w:pPr>
              <w:spacing w:after="0" w:line="240" w:lineRule="auto"/>
              <w:jc w:val="left"/>
              <w:rPr>
                <w:rFonts w:ascii="Arial" w:hAnsi="Arial"/>
                <w:b w:val="0"/>
                <w:i w:val="0"/>
                <w:color w:val="000000"/>
                <w:sz w:val="14"/>
              </w:rPr>
            </w:pPr>
            <w:r>
              <w:rPr>
                <w:rFonts w:ascii="Arial" w:hAnsi="Arial"/>
                <w:b w:val="0"/>
                <w:i w:val="0"/>
                <w:color w:val="000000"/>
                <w:sz w:val="14"/>
              </w:rPr>
              <w:t>137</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E64CADB">
            <w:pPr>
              <w:spacing w:after="0" w:line="240" w:lineRule="auto"/>
              <w:jc w:val="left"/>
              <w:rPr>
                <w:rFonts w:ascii="Arial" w:hAnsi="Arial"/>
                <w:b w:val="0"/>
                <w:i w:val="0"/>
                <w:color w:val="000000"/>
                <w:sz w:val="14"/>
              </w:rPr>
            </w:pPr>
            <w:r>
              <w:rPr>
                <w:rFonts w:ascii="Arial" w:hAnsi="Arial"/>
                <w:b w:val="0"/>
                <w:i w:val="0"/>
                <w:color w:val="000000"/>
                <w:sz w:val="14"/>
              </w:rPr>
              <w:t>30.6</w:t>
            </w:r>
          </w:p>
        </w:tc>
      </w:tr>
      <w:tr w14:paraId="0EDB87E7">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3090115E">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124575C">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22F3392">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90E7B7E">
            <w:pPr>
              <w:spacing w:after="0" w:line="240" w:lineRule="auto"/>
              <w:jc w:val="left"/>
              <w:rPr>
                <w:rFonts w:ascii="Arial" w:hAnsi="Arial"/>
                <w:b w:val="0"/>
                <w:i w:val="0"/>
                <w:color w:val="000000"/>
                <w:sz w:val="14"/>
              </w:rPr>
            </w:pPr>
            <w:r>
              <w:rPr>
                <w:rFonts w:ascii="Arial" w:hAnsi="Arial"/>
                <w:b w:val="0"/>
                <w:i w:val="0"/>
                <w:color w:val="000000"/>
                <w:sz w:val="14"/>
              </w:rPr>
              <w:t>938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37646A6">
            <w:pPr>
              <w:spacing w:after="0" w:line="240" w:lineRule="auto"/>
              <w:jc w:val="left"/>
              <w:rPr>
                <w:rFonts w:ascii="Arial" w:hAnsi="Arial"/>
                <w:b w:val="0"/>
                <w:i w:val="0"/>
                <w:color w:val="000000"/>
                <w:sz w:val="14"/>
              </w:rPr>
            </w:pPr>
            <w:r>
              <w:rPr>
                <w:rFonts w:ascii="Arial" w:hAnsi="Arial"/>
                <w:b w:val="0"/>
                <w:i w:val="0"/>
                <w:color w:val="000000"/>
                <w:sz w:val="14"/>
              </w:rPr>
              <w:t>308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7462E6B">
            <w:pPr>
              <w:spacing w:after="0" w:line="240" w:lineRule="auto"/>
              <w:jc w:val="left"/>
              <w:rPr>
                <w:rFonts w:ascii="Arial" w:hAnsi="Arial"/>
                <w:b w:val="0"/>
                <w:i w:val="0"/>
                <w:color w:val="000000"/>
                <w:sz w:val="14"/>
              </w:rPr>
            </w:pPr>
            <w:r>
              <w:rPr>
                <w:rFonts w:ascii="Arial" w:hAnsi="Arial"/>
                <w:b w:val="0"/>
                <w:i w:val="0"/>
                <w:color w:val="000000"/>
                <w:sz w:val="14"/>
              </w:rPr>
              <w:t>32.8</w:t>
            </w:r>
          </w:p>
        </w:tc>
      </w:tr>
      <w:tr w14:paraId="5305CD4B">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3653D86C">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9AF046A">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8273E61">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A07B517">
            <w:pPr>
              <w:spacing w:after="0" w:line="240" w:lineRule="auto"/>
              <w:jc w:val="left"/>
              <w:rPr>
                <w:rFonts w:ascii="Arial" w:hAnsi="Arial"/>
                <w:b w:val="0"/>
                <w:i w:val="0"/>
                <w:color w:val="000000"/>
                <w:sz w:val="14"/>
              </w:rPr>
            </w:pPr>
            <w:r>
              <w:rPr>
                <w:rFonts w:ascii="Arial" w:hAnsi="Arial"/>
                <w:b w:val="0"/>
                <w:i w:val="0"/>
                <w:color w:val="000000"/>
                <w:sz w:val="14"/>
              </w:rPr>
              <w:t>938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F5CCDCF">
            <w:pPr>
              <w:spacing w:after="0" w:line="240" w:lineRule="auto"/>
              <w:jc w:val="left"/>
              <w:rPr>
                <w:rFonts w:ascii="Arial" w:hAnsi="Arial"/>
                <w:b w:val="0"/>
                <w:i w:val="0"/>
                <w:color w:val="000000"/>
                <w:sz w:val="14"/>
              </w:rPr>
            </w:pPr>
            <w:r>
              <w:rPr>
                <w:rFonts w:ascii="Arial" w:hAnsi="Arial"/>
                <w:b w:val="0"/>
                <w:i w:val="0"/>
                <w:color w:val="000000"/>
                <w:sz w:val="14"/>
              </w:rPr>
              <w:t>88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69178ED">
            <w:pPr>
              <w:spacing w:after="0" w:line="240" w:lineRule="auto"/>
              <w:jc w:val="left"/>
              <w:rPr>
                <w:rFonts w:ascii="Arial" w:hAnsi="Arial"/>
                <w:b w:val="0"/>
                <w:i w:val="0"/>
                <w:color w:val="000000"/>
                <w:sz w:val="14"/>
              </w:rPr>
            </w:pPr>
            <w:r>
              <w:rPr>
                <w:rFonts w:ascii="Arial" w:hAnsi="Arial"/>
                <w:b w:val="0"/>
                <w:i w:val="0"/>
                <w:color w:val="000000"/>
                <w:sz w:val="14"/>
              </w:rPr>
              <w:t>9.4</w:t>
            </w:r>
          </w:p>
        </w:tc>
      </w:tr>
      <w:tr w14:paraId="12CBD47B">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1ED6C257">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1C39983">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01CC7FC">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B30D80B">
            <w:pPr>
              <w:spacing w:after="0" w:line="240" w:lineRule="auto"/>
              <w:jc w:val="left"/>
              <w:rPr>
                <w:rFonts w:ascii="Arial" w:hAnsi="Arial"/>
                <w:b w:val="0"/>
                <w:i w:val="0"/>
                <w:color w:val="000000"/>
                <w:sz w:val="14"/>
              </w:rPr>
            </w:pPr>
            <w:r>
              <w:rPr>
                <w:rFonts w:ascii="Arial" w:hAnsi="Arial"/>
                <w:b w:val="0"/>
                <w:i w:val="0"/>
                <w:color w:val="000000"/>
                <w:sz w:val="14"/>
              </w:rPr>
              <w:t>938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5CDEBFF">
            <w:pPr>
              <w:spacing w:after="0" w:line="240" w:lineRule="auto"/>
              <w:jc w:val="left"/>
              <w:rPr>
                <w:rFonts w:ascii="Arial" w:hAnsi="Arial"/>
                <w:b w:val="0"/>
                <w:i w:val="0"/>
                <w:color w:val="000000"/>
                <w:sz w:val="14"/>
              </w:rPr>
            </w:pPr>
            <w:r>
              <w:rPr>
                <w:rFonts w:ascii="Arial" w:hAnsi="Arial"/>
                <w:b w:val="0"/>
                <w:i w:val="0"/>
                <w:color w:val="000000"/>
                <w:sz w:val="14"/>
              </w:rPr>
              <w:t>542</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E488B2E">
            <w:pPr>
              <w:spacing w:after="0" w:line="240" w:lineRule="auto"/>
              <w:jc w:val="left"/>
              <w:rPr>
                <w:rFonts w:ascii="Arial" w:hAnsi="Arial"/>
                <w:b w:val="0"/>
                <w:i w:val="0"/>
                <w:color w:val="000000"/>
                <w:sz w:val="14"/>
              </w:rPr>
            </w:pPr>
            <w:r>
              <w:rPr>
                <w:rFonts w:ascii="Arial" w:hAnsi="Arial"/>
                <w:b w:val="0"/>
                <w:i w:val="0"/>
                <w:color w:val="000000"/>
                <w:sz w:val="14"/>
              </w:rPr>
              <w:t>57.8</w:t>
            </w:r>
          </w:p>
        </w:tc>
      </w:tr>
      <w:tr w14:paraId="770069B5">
        <w:tc>
          <w:tcPr>
            <w:tcW w:w="2376" w:type="dxa"/>
            <w:vMerge w:val="restart"/>
            <w:tcBorders>
              <w:top w:val="nil"/>
              <w:left w:val="nil"/>
              <w:bottom w:val="nil"/>
              <w:right w:val="nil"/>
            </w:tcBorders>
            <w:shd w:val="clear" w:color="auto" w:fill="FFFFFF"/>
            <w:tcMar>
              <w:top w:w="70" w:type="dxa"/>
              <w:left w:w="70" w:type="dxa"/>
              <w:bottom w:w="70" w:type="dxa"/>
              <w:right w:w="70" w:type="dxa"/>
            </w:tcMar>
            <w:vAlign w:val="center"/>
          </w:tcPr>
          <w:p w14:paraId="59DDF767">
            <w:pPr>
              <w:spacing w:after="0" w:line="240" w:lineRule="auto"/>
              <w:jc w:val="left"/>
              <w:rPr>
                <w:rFonts w:ascii="Arial" w:hAnsi="Arial"/>
                <w:b w:val="0"/>
                <w:i w:val="0"/>
                <w:color w:val="000000"/>
                <w:sz w:val="14"/>
              </w:rPr>
            </w:pPr>
            <w:r>
              <w:rPr>
                <w:rFonts w:ascii="Arial" w:hAnsi="Arial"/>
                <w:b w:val="0"/>
                <w:i w:val="0"/>
                <w:color w:val="000000"/>
                <w:sz w:val="14"/>
              </w:rPr>
              <w:t>MHAS</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8623442">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C22EE39">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277CC88">
            <w:pPr>
              <w:spacing w:after="0" w:line="240" w:lineRule="auto"/>
              <w:jc w:val="left"/>
              <w:rPr>
                <w:rFonts w:ascii="Arial" w:hAnsi="Arial"/>
                <w:b w:val="0"/>
                <w:i w:val="0"/>
                <w:color w:val="000000"/>
                <w:sz w:val="14"/>
              </w:rPr>
            </w:pPr>
            <w:r>
              <w:rPr>
                <w:rFonts w:ascii="Arial" w:hAnsi="Arial"/>
                <w:b w:val="0"/>
                <w:i w:val="0"/>
                <w:color w:val="000000"/>
                <w:sz w:val="14"/>
              </w:rPr>
              <w:t>20,178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FD92B88">
            <w:pPr>
              <w:spacing w:after="0" w:line="240" w:lineRule="auto"/>
              <w:jc w:val="left"/>
              <w:rPr>
                <w:rFonts w:ascii="Arial" w:hAnsi="Arial"/>
                <w:b w:val="0"/>
                <w:i w:val="0"/>
                <w:color w:val="000000"/>
                <w:sz w:val="14"/>
              </w:rPr>
            </w:pPr>
            <w:r>
              <w:rPr>
                <w:rFonts w:ascii="Arial" w:hAnsi="Arial"/>
                <w:b w:val="0"/>
                <w:i w:val="0"/>
                <w:color w:val="000000"/>
                <w:sz w:val="14"/>
              </w:rPr>
              <w:t>16,331</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E4C4ED2">
            <w:pPr>
              <w:spacing w:after="0" w:line="240" w:lineRule="auto"/>
              <w:jc w:val="left"/>
              <w:rPr>
                <w:rFonts w:ascii="Arial" w:hAnsi="Arial"/>
                <w:b w:val="0"/>
                <w:i w:val="0"/>
                <w:color w:val="000000"/>
                <w:sz w:val="14"/>
              </w:rPr>
            </w:pPr>
            <w:r>
              <w:rPr>
                <w:rFonts w:ascii="Arial" w:hAnsi="Arial"/>
                <w:b w:val="0"/>
                <w:i w:val="0"/>
                <w:color w:val="000000"/>
                <w:sz w:val="14"/>
              </w:rPr>
              <w:t>80.9</w:t>
            </w:r>
          </w:p>
        </w:tc>
      </w:tr>
      <w:tr w14:paraId="6E5B0FCE">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1EA01076">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F3921B3">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8056D52">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1860FED">
            <w:pPr>
              <w:spacing w:after="0" w:line="240" w:lineRule="auto"/>
              <w:jc w:val="left"/>
              <w:rPr>
                <w:rFonts w:ascii="Arial" w:hAnsi="Arial"/>
                <w:b w:val="0"/>
                <w:i w:val="0"/>
                <w:color w:val="000000"/>
                <w:sz w:val="14"/>
              </w:rPr>
            </w:pPr>
            <w:r>
              <w:rPr>
                <w:rFonts w:ascii="Arial" w:hAnsi="Arial"/>
                <w:b w:val="0"/>
                <w:i w:val="0"/>
                <w:color w:val="000000"/>
                <w:sz w:val="14"/>
              </w:rPr>
              <w:t>20,178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678E999">
            <w:pPr>
              <w:spacing w:after="0" w:line="240" w:lineRule="auto"/>
              <w:jc w:val="left"/>
              <w:rPr>
                <w:rFonts w:ascii="Arial" w:hAnsi="Arial"/>
                <w:b w:val="0"/>
                <w:i w:val="0"/>
                <w:color w:val="000000"/>
                <w:sz w:val="14"/>
              </w:rPr>
            </w:pPr>
            <w:r>
              <w:rPr>
                <w:rFonts w:ascii="Arial" w:hAnsi="Arial"/>
                <w:b w:val="0"/>
                <w:i w:val="0"/>
                <w:color w:val="000000"/>
                <w:sz w:val="14"/>
              </w:rPr>
              <w:t>778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E819828">
            <w:pPr>
              <w:spacing w:after="0" w:line="240" w:lineRule="auto"/>
              <w:jc w:val="left"/>
              <w:rPr>
                <w:rFonts w:ascii="Arial" w:hAnsi="Arial"/>
                <w:b w:val="0"/>
                <w:i w:val="0"/>
                <w:color w:val="000000"/>
                <w:sz w:val="14"/>
              </w:rPr>
            </w:pPr>
            <w:r>
              <w:rPr>
                <w:rFonts w:ascii="Arial" w:hAnsi="Arial"/>
                <w:b w:val="0"/>
                <w:i w:val="0"/>
                <w:color w:val="000000"/>
                <w:sz w:val="14"/>
              </w:rPr>
              <w:t>3.9</w:t>
            </w:r>
          </w:p>
        </w:tc>
      </w:tr>
      <w:tr w14:paraId="04A4427C">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5284F072">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ED8F6DA">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C2DC06D">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C1E41AF">
            <w:pPr>
              <w:spacing w:after="0" w:line="240" w:lineRule="auto"/>
              <w:jc w:val="left"/>
              <w:rPr>
                <w:rFonts w:ascii="Arial" w:hAnsi="Arial"/>
                <w:b w:val="0"/>
                <w:i w:val="0"/>
                <w:color w:val="000000"/>
                <w:sz w:val="14"/>
              </w:rPr>
            </w:pPr>
            <w:r>
              <w:rPr>
                <w:rFonts w:ascii="Arial" w:hAnsi="Arial"/>
                <w:b w:val="0"/>
                <w:i w:val="0"/>
                <w:color w:val="000000"/>
                <w:sz w:val="14"/>
              </w:rPr>
              <w:t>20,178</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C9B9B18">
            <w:pPr>
              <w:spacing w:after="0" w:line="240" w:lineRule="auto"/>
              <w:jc w:val="left"/>
              <w:rPr>
                <w:rFonts w:ascii="Arial" w:hAnsi="Arial"/>
                <w:b w:val="0"/>
                <w:i w:val="0"/>
                <w:color w:val="000000"/>
                <w:sz w:val="14"/>
              </w:rPr>
            </w:pPr>
            <w:r>
              <w:rPr>
                <w:rFonts w:ascii="Arial" w:hAnsi="Arial"/>
                <w:b w:val="0"/>
                <w:i w:val="0"/>
                <w:color w:val="000000"/>
                <w:sz w:val="14"/>
              </w:rPr>
              <w:t>3,069</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F677B7D">
            <w:pPr>
              <w:spacing w:after="0" w:line="240" w:lineRule="auto"/>
              <w:jc w:val="left"/>
              <w:rPr>
                <w:rFonts w:ascii="Arial" w:hAnsi="Arial"/>
                <w:b w:val="0"/>
                <w:i w:val="0"/>
                <w:color w:val="000000"/>
                <w:sz w:val="14"/>
              </w:rPr>
            </w:pPr>
            <w:r>
              <w:rPr>
                <w:rFonts w:ascii="Arial" w:hAnsi="Arial"/>
                <w:b w:val="0"/>
                <w:i w:val="0"/>
                <w:color w:val="000000"/>
                <w:sz w:val="14"/>
              </w:rPr>
              <w:t>15.2</w:t>
            </w:r>
          </w:p>
        </w:tc>
      </w:tr>
      <w:tr w14:paraId="2B7D033E">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244BCC19">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3B963D6">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B25B81E">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97A928E">
            <w:pPr>
              <w:spacing w:after="0" w:line="240" w:lineRule="auto"/>
              <w:jc w:val="left"/>
              <w:rPr>
                <w:rFonts w:ascii="Arial" w:hAnsi="Arial"/>
                <w:b w:val="0"/>
                <w:i w:val="0"/>
                <w:color w:val="000000"/>
                <w:sz w:val="14"/>
              </w:rPr>
            </w:pPr>
            <w:r>
              <w:rPr>
                <w:rFonts w:ascii="Arial" w:hAnsi="Arial"/>
                <w:b w:val="0"/>
                <w:i w:val="0"/>
                <w:color w:val="000000"/>
                <w:sz w:val="14"/>
              </w:rPr>
              <w:t>822</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A619BCD">
            <w:pPr>
              <w:spacing w:after="0" w:line="240" w:lineRule="auto"/>
              <w:jc w:val="left"/>
              <w:rPr>
                <w:rFonts w:ascii="Arial" w:hAnsi="Arial"/>
                <w:b w:val="0"/>
                <w:i w:val="0"/>
                <w:color w:val="000000"/>
                <w:sz w:val="14"/>
              </w:rPr>
            </w:pPr>
            <w:r>
              <w:rPr>
                <w:rFonts w:ascii="Arial" w:hAnsi="Arial"/>
                <w:b w:val="0"/>
                <w:i w:val="0"/>
                <w:color w:val="000000"/>
                <w:sz w:val="14"/>
              </w:rPr>
              <w:t>365</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5E2D778">
            <w:pPr>
              <w:spacing w:after="0" w:line="240" w:lineRule="auto"/>
              <w:jc w:val="left"/>
              <w:rPr>
                <w:rFonts w:ascii="Arial" w:hAnsi="Arial"/>
                <w:b w:val="0"/>
                <w:i w:val="0"/>
                <w:color w:val="000000"/>
                <w:sz w:val="14"/>
              </w:rPr>
            </w:pPr>
            <w:r>
              <w:rPr>
                <w:rFonts w:ascii="Arial" w:hAnsi="Arial"/>
                <w:b w:val="0"/>
                <w:i w:val="0"/>
                <w:color w:val="000000"/>
                <w:sz w:val="14"/>
              </w:rPr>
              <w:t>44.4</w:t>
            </w:r>
          </w:p>
        </w:tc>
      </w:tr>
      <w:tr w14:paraId="2DB3B285">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3BADD954">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BD9AAF2">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9577690">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4BEC889">
            <w:pPr>
              <w:spacing w:after="0" w:line="240" w:lineRule="auto"/>
              <w:jc w:val="left"/>
              <w:rPr>
                <w:rFonts w:ascii="Arial" w:hAnsi="Arial"/>
                <w:b w:val="0"/>
                <w:i w:val="0"/>
                <w:color w:val="000000"/>
                <w:sz w:val="14"/>
              </w:rPr>
            </w:pPr>
            <w:r>
              <w:rPr>
                <w:rFonts w:ascii="Arial" w:hAnsi="Arial"/>
                <w:b w:val="0"/>
                <w:i w:val="0"/>
                <w:color w:val="000000"/>
                <w:sz w:val="14"/>
              </w:rPr>
              <w:t>822</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6C5C9A0">
            <w:pPr>
              <w:spacing w:after="0" w:line="240" w:lineRule="auto"/>
              <w:jc w:val="left"/>
              <w:rPr>
                <w:rFonts w:ascii="Arial" w:hAnsi="Arial"/>
                <w:b w:val="0"/>
                <w:i w:val="0"/>
                <w:color w:val="000000"/>
                <w:sz w:val="14"/>
              </w:rPr>
            </w:pPr>
            <w:r>
              <w:rPr>
                <w:rFonts w:ascii="Arial" w:hAnsi="Arial"/>
                <w:b w:val="0"/>
                <w:i w:val="0"/>
                <w:color w:val="000000"/>
                <w:sz w:val="14"/>
              </w:rPr>
              <w:t>135</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716E0BA">
            <w:pPr>
              <w:spacing w:after="0" w:line="240" w:lineRule="auto"/>
              <w:jc w:val="left"/>
              <w:rPr>
                <w:rFonts w:ascii="Arial" w:hAnsi="Arial"/>
                <w:b w:val="0"/>
                <w:i w:val="0"/>
                <w:color w:val="000000"/>
                <w:sz w:val="14"/>
              </w:rPr>
            </w:pPr>
            <w:r>
              <w:rPr>
                <w:rFonts w:ascii="Arial" w:hAnsi="Arial"/>
                <w:b w:val="0"/>
                <w:i w:val="0"/>
                <w:color w:val="000000"/>
                <w:sz w:val="14"/>
              </w:rPr>
              <w:t>16.4</w:t>
            </w:r>
          </w:p>
        </w:tc>
      </w:tr>
      <w:tr w14:paraId="67161C95">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1B68C535">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928EBCB">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6C5AC00">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E161CB8">
            <w:pPr>
              <w:spacing w:after="0" w:line="240" w:lineRule="auto"/>
              <w:jc w:val="left"/>
              <w:rPr>
                <w:rFonts w:ascii="Arial" w:hAnsi="Arial"/>
                <w:b w:val="0"/>
                <w:i w:val="0"/>
                <w:color w:val="000000"/>
                <w:sz w:val="14"/>
              </w:rPr>
            </w:pPr>
            <w:r>
              <w:rPr>
                <w:rFonts w:ascii="Arial" w:hAnsi="Arial"/>
                <w:b w:val="0"/>
                <w:i w:val="0"/>
                <w:color w:val="000000"/>
                <w:sz w:val="14"/>
              </w:rPr>
              <w:t>822</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548F2385">
            <w:pPr>
              <w:spacing w:after="0" w:line="240" w:lineRule="auto"/>
              <w:jc w:val="left"/>
              <w:rPr>
                <w:rFonts w:ascii="Arial" w:hAnsi="Arial"/>
                <w:b w:val="0"/>
                <w:i w:val="0"/>
                <w:color w:val="000000"/>
                <w:sz w:val="14"/>
              </w:rPr>
            </w:pPr>
            <w:r>
              <w:rPr>
                <w:rFonts w:ascii="Arial" w:hAnsi="Arial"/>
                <w:b w:val="0"/>
                <w:i w:val="0"/>
                <w:color w:val="000000"/>
                <w:sz w:val="14"/>
              </w:rPr>
              <w:t>322</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06CA0153">
            <w:pPr>
              <w:spacing w:after="0" w:line="240" w:lineRule="auto"/>
              <w:jc w:val="left"/>
              <w:rPr>
                <w:rFonts w:ascii="Arial" w:hAnsi="Arial"/>
                <w:b w:val="0"/>
                <w:i w:val="0"/>
                <w:color w:val="000000"/>
                <w:sz w:val="14"/>
              </w:rPr>
            </w:pPr>
            <w:r>
              <w:rPr>
                <w:rFonts w:ascii="Arial" w:hAnsi="Arial"/>
                <w:b w:val="0"/>
                <w:i w:val="0"/>
                <w:color w:val="000000"/>
                <w:sz w:val="14"/>
              </w:rPr>
              <w:t>39.2</w:t>
            </w:r>
          </w:p>
        </w:tc>
      </w:tr>
      <w:tr w14:paraId="11A52D28">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3D7981F9">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D637621">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6D7E0D0E">
            <w:pPr>
              <w:spacing w:after="0" w:line="240" w:lineRule="auto"/>
              <w:jc w:val="left"/>
              <w:rPr>
                <w:rFonts w:ascii="Arial" w:hAnsi="Arial"/>
                <w:b w:val="0"/>
                <w:i w:val="0"/>
                <w:color w:val="000000"/>
                <w:sz w:val="14"/>
              </w:rPr>
            </w:pPr>
            <w:r>
              <w:rPr>
                <w:rFonts w:ascii="Arial" w:hAnsi="Arial"/>
                <w:b w:val="0"/>
                <w:i w:val="0"/>
                <w:color w:val="000000"/>
                <w:sz w:val="14"/>
              </w:rPr>
              <w:t>Independent</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92677FB">
            <w:pPr>
              <w:spacing w:after="0" w:line="240" w:lineRule="auto"/>
              <w:jc w:val="left"/>
              <w:rPr>
                <w:rFonts w:ascii="Arial" w:hAnsi="Arial"/>
                <w:b w:val="0"/>
                <w:i w:val="0"/>
                <w:color w:val="000000"/>
                <w:sz w:val="14"/>
              </w:rPr>
            </w:pPr>
            <w:r>
              <w:rPr>
                <w:rFonts w:ascii="Arial" w:hAnsi="Arial"/>
                <w:b w:val="0"/>
                <w:i w:val="0"/>
                <w:color w:val="000000"/>
                <w:sz w:val="14"/>
              </w:rPr>
              <w:t>3,540</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1313AD4">
            <w:pPr>
              <w:spacing w:after="0" w:line="240" w:lineRule="auto"/>
              <w:jc w:val="left"/>
              <w:rPr>
                <w:rFonts w:ascii="Arial" w:hAnsi="Arial"/>
                <w:b w:val="0"/>
                <w:i w:val="0"/>
                <w:color w:val="000000"/>
                <w:sz w:val="14"/>
              </w:rPr>
            </w:pPr>
            <w:r>
              <w:rPr>
                <w:rFonts w:ascii="Arial" w:hAnsi="Arial"/>
                <w:b w:val="0"/>
                <w:i w:val="0"/>
                <w:color w:val="000000"/>
                <w:sz w:val="14"/>
              </w:rPr>
              <w:t>1,432</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33F31F4D">
            <w:pPr>
              <w:spacing w:after="0" w:line="240" w:lineRule="auto"/>
              <w:jc w:val="left"/>
              <w:rPr>
                <w:rFonts w:ascii="Arial" w:hAnsi="Arial"/>
                <w:b w:val="0"/>
                <w:i w:val="0"/>
                <w:color w:val="000000"/>
                <w:sz w:val="14"/>
              </w:rPr>
            </w:pPr>
            <w:r>
              <w:rPr>
                <w:rFonts w:ascii="Arial" w:hAnsi="Arial"/>
                <w:b w:val="0"/>
                <w:i w:val="0"/>
                <w:color w:val="000000"/>
                <w:sz w:val="14"/>
              </w:rPr>
              <w:t>40.5</w:t>
            </w:r>
          </w:p>
        </w:tc>
      </w:tr>
      <w:tr w14:paraId="23A02918">
        <w:tc>
          <w:tcPr>
            <w:tcW w:w="2376" w:type="dxa"/>
            <w:vMerge w:val="continue"/>
            <w:tcBorders>
              <w:top w:val="nil"/>
              <w:left w:val="nil"/>
              <w:bottom w:val="nil"/>
              <w:right w:val="nil"/>
            </w:tcBorders>
            <w:shd w:val="clear" w:color="auto" w:fill="FFFFFF"/>
            <w:tcMar>
              <w:top w:w="70" w:type="dxa"/>
              <w:left w:w="70" w:type="dxa"/>
              <w:bottom w:w="70" w:type="dxa"/>
              <w:right w:w="70" w:type="dxa"/>
            </w:tcMar>
            <w:vAlign w:val="center"/>
          </w:tcPr>
          <w:p w14:paraId="4DDA60C1">
            <w:pPr>
              <w:spacing w:after="0" w:line="240" w:lineRule="auto"/>
              <w:jc w:val="left"/>
              <w:rPr>
                <w:rFonts w:ascii="Arial" w:hAnsi="Arial"/>
                <w:b w:val="0"/>
                <w:i w:val="0"/>
                <w:color w:val="000000"/>
                <w:sz w:val="14"/>
              </w:rPr>
            </w:pP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902DD93">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29B770F2">
            <w:pPr>
              <w:spacing w:after="0" w:line="240" w:lineRule="auto"/>
              <w:jc w:val="left"/>
              <w:rPr>
                <w:rFonts w:ascii="Arial" w:hAnsi="Arial"/>
                <w:b w:val="0"/>
                <w:i w:val="0"/>
                <w:color w:val="000000"/>
                <w:sz w:val="14"/>
              </w:rPr>
            </w:pPr>
            <w:r>
              <w:rPr>
                <w:rFonts w:ascii="Arial" w:hAnsi="Arial"/>
                <w:b w:val="0"/>
                <w:i w:val="0"/>
                <w:color w:val="000000"/>
                <w:sz w:val="14"/>
              </w:rPr>
              <w:t>IADL disability only</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1EE70EC3">
            <w:pPr>
              <w:spacing w:after="0" w:line="240" w:lineRule="auto"/>
              <w:jc w:val="left"/>
              <w:rPr>
                <w:rFonts w:ascii="Arial" w:hAnsi="Arial"/>
                <w:b w:val="0"/>
                <w:i w:val="0"/>
                <w:color w:val="000000"/>
                <w:sz w:val="14"/>
              </w:rPr>
            </w:pPr>
            <w:r>
              <w:rPr>
                <w:rFonts w:ascii="Arial" w:hAnsi="Arial"/>
                <w:b w:val="0"/>
                <w:i w:val="0"/>
                <w:color w:val="000000"/>
                <w:sz w:val="14"/>
              </w:rPr>
              <w:t>3,540</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79262B4F">
            <w:pPr>
              <w:spacing w:after="0" w:line="240" w:lineRule="auto"/>
              <w:jc w:val="left"/>
              <w:rPr>
                <w:rFonts w:ascii="Arial" w:hAnsi="Arial"/>
                <w:b w:val="0"/>
                <w:i w:val="0"/>
                <w:color w:val="000000"/>
                <w:sz w:val="14"/>
              </w:rPr>
            </w:pPr>
            <w:r>
              <w:rPr>
                <w:rFonts w:ascii="Arial" w:hAnsi="Arial"/>
                <w:b w:val="0"/>
                <w:i w:val="0"/>
                <w:color w:val="000000"/>
                <w:sz w:val="14"/>
              </w:rPr>
              <w:t>237</w:t>
            </w:r>
          </w:p>
        </w:tc>
        <w:tc>
          <w:tcPr>
            <w:tcW w:w="2376" w:type="dxa"/>
            <w:tcBorders>
              <w:top w:val="nil"/>
              <w:left w:val="nil"/>
              <w:bottom w:val="nil"/>
              <w:right w:val="nil"/>
            </w:tcBorders>
            <w:shd w:val="clear" w:color="auto" w:fill="FFFFFF"/>
            <w:tcMar>
              <w:top w:w="70" w:type="dxa"/>
              <w:left w:w="70" w:type="dxa"/>
              <w:bottom w:w="70" w:type="dxa"/>
              <w:right w:w="70" w:type="dxa"/>
            </w:tcMar>
            <w:vAlign w:val="center"/>
          </w:tcPr>
          <w:p w14:paraId="4D0E3023">
            <w:pPr>
              <w:spacing w:after="0" w:line="240" w:lineRule="auto"/>
              <w:jc w:val="left"/>
              <w:rPr>
                <w:rFonts w:ascii="Arial" w:hAnsi="Arial"/>
                <w:b w:val="0"/>
                <w:i w:val="0"/>
                <w:color w:val="000000"/>
                <w:sz w:val="14"/>
              </w:rPr>
            </w:pPr>
            <w:r>
              <w:rPr>
                <w:rFonts w:ascii="Arial" w:hAnsi="Arial"/>
                <w:b w:val="0"/>
                <w:i w:val="0"/>
                <w:color w:val="000000"/>
                <w:sz w:val="14"/>
              </w:rPr>
              <w:t>6.7</w:t>
            </w:r>
          </w:p>
        </w:tc>
      </w:tr>
      <w:tr w14:paraId="363F116E">
        <w:tc>
          <w:tcPr>
            <w:tcW w:w="2376" w:type="dxa"/>
            <w:vMerge w:val="continue"/>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6EFB8C46">
            <w:pPr>
              <w:spacing w:after="0" w:line="240" w:lineRule="auto"/>
              <w:jc w:val="left"/>
              <w:rPr>
                <w:rFonts w:ascii="Arial" w:hAnsi="Arial"/>
                <w:b w:val="0"/>
                <w:i w:val="0"/>
                <w:color w:val="000000"/>
                <w:sz w:val="14"/>
              </w:rPr>
            </w:pPr>
          </w:p>
        </w:tc>
        <w:tc>
          <w:tcPr>
            <w:tcW w:w="2376"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3EFD1B9B">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77C84634">
            <w:pPr>
              <w:spacing w:after="0" w:line="240" w:lineRule="auto"/>
              <w:jc w:val="left"/>
              <w:rPr>
                <w:rFonts w:ascii="Arial" w:hAnsi="Arial"/>
                <w:b w:val="0"/>
                <w:i w:val="0"/>
                <w:color w:val="000000"/>
                <w:sz w:val="14"/>
              </w:rPr>
            </w:pPr>
            <w:r>
              <w:rPr>
                <w:rFonts w:ascii="Arial" w:hAnsi="Arial"/>
                <w:b w:val="0"/>
                <w:i w:val="0"/>
                <w:color w:val="000000"/>
                <w:sz w:val="14"/>
              </w:rPr>
              <w:t>BADL disability</w:t>
            </w:r>
          </w:p>
        </w:tc>
        <w:tc>
          <w:tcPr>
            <w:tcW w:w="2376"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1BA065FB">
            <w:pPr>
              <w:spacing w:after="0" w:line="240" w:lineRule="auto"/>
              <w:jc w:val="left"/>
              <w:rPr>
                <w:rFonts w:ascii="Arial" w:hAnsi="Arial"/>
                <w:b w:val="0"/>
                <w:i w:val="0"/>
                <w:color w:val="000000"/>
                <w:sz w:val="14"/>
              </w:rPr>
            </w:pPr>
            <w:r>
              <w:rPr>
                <w:rFonts w:ascii="Arial" w:hAnsi="Arial"/>
                <w:b w:val="0"/>
                <w:i w:val="0"/>
                <w:color w:val="000000"/>
                <w:sz w:val="14"/>
              </w:rPr>
              <w:t>3,540</w:t>
            </w:r>
          </w:p>
        </w:tc>
        <w:tc>
          <w:tcPr>
            <w:tcW w:w="2376"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4C2342BB">
            <w:pPr>
              <w:spacing w:after="0" w:line="240" w:lineRule="auto"/>
              <w:jc w:val="left"/>
              <w:rPr>
                <w:rFonts w:ascii="Arial" w:hAnsi="Arial"/>
                <w:b w:val="0"/>
                <w:i w:val="0"/>
                <w:color w:val="000000"/>
                <w:sz w:val="14"/>
              </w:rPr>
            </w:pPr>
            <w:r>
              <w:rPr>
                <w:rFonts w:ascii="Arial" w:hAnsi="Arial"/>
                <w:b w:val="0"/>
                <w:i w:val="0"/>
                <w:color w:val="000000"/>
                <w:sz w:val="14"/>
              </w:rPr>
              <w:t>1,871</w:t>
            </w:r>
          </w:p>
        </w:tc>
        <w:tc>
          <w:tcPr>
            <w:tcW w:w="2376"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3FB64AAC">
            <w:pPr>
              <w:spacing w:after="0" w:line="240" w:lineRule="auto"/>
              <w:jc w:val="left"/>
              <w:rPr>
                <w:rFonts w:ascii="Arial" w:hAnsi="Arial"/>
                <w:b w:val="0"/>
                <w:i w:val="0"/>
                <w:color w:val="000000"/>
                <w:sz w:val="14"/>
              </w:rPr>
            </w:pPr>
            <w:r>
              <w:rPr>
                <w:rFonts w:ascii="Arial" w:hAnsi="Arial"/>
                <w:b w:val="0"/>
                <w:i w:val="0"/>
                <w:color w:val="000000"/>
                <w:sz w:val="14"/>
              </w:rPr>
              <w:t>52.9</w:t>
            </w:r>
          </w:p>
        </w:tc>
      </w:tr>
    </w:tbl>
    <w:p w14:paraId="1D3D632C">
      <w:pPr>
        <w:spacing w:after="0" w:line="240" w:lineRule="auto"/>
        <w:jc w:val="left"/>
      </w:pPr>
      <w:r>
        <w:rPr>
          <w:rFonts w:ascii="Arial" w:hAnsi="Arial"/>
          <w:b w:val="0"/>
          <w:i w:val="0"/>
          <w:color w:val="000000"/>
          <w:sz w:val="14"/>
        </w:rPr>
        <w:t>Note. Counts describe states recorded at consecutive functional assessments in the primary complete-case sample. They include intervals with no observed state change. Percentages use all intervals beginning in the corresponding origin state as the denominator. An observed Independent-to-BADL change does not establish that an intermediate IADL state was absent between assessments. These percentages are descriptive and are not continuous-time transition probabilities. IADL, instrumental activities of daily living; BADL, basic activities of daily living.</w:t>
      </w:r>
    </w:p>
    <w:p w14:paraId="1ECE0CC1">
      <w:pPr>
        <w:spacing w:before="160" w:after="80"/>
        <w:rPr>
          <w:rFonts w:ascii="Arial" w:hAnsi="Arial"/>
          <w:b/>
          <w:i w:val="0"/>
          <w:color w:val="1F4D78"/>
          <w:sz w:val="24"/>
        </w:rPr>
      </w:pPr>
    </w:p>
    <w:p w14:paraId="6AD6C157">
      <w:pPr>
        <w:spacing w:before="160" w:after="80"/>
        <w:rPr>
          <w:rFonts w:ascii="Arial" w:hAnsi="Arial"/>
          <w:b/>
          <w:i w:val="0"/>
          <w:color w:val="1F4D78"/>
          <w:sz w:val="24"/>
        </w:rPr>
      </w:pPr>
      <w:r>
        <w:rPr>
          <w:rFonts w:ascii="Arial" w:hAnsi="Arial"/>
          <w:b/>
          <w:i w:val="0"/>
          <w:color w:val="1F4D78"/>
          <w:sz w:val="24"/>
        </w:rPr>
        <w:t>Table S16</w:t>
      </w:r>
    </w:p>
    <w:p w14:paraId="1BFA5748">
      <w:pPr>
        <w:spacing w:after="80"/>
        <w:rPr>
          <w:rFonts w:hint="eastAsia" w:ascii="Arial" w:hAnsi="Arial"/>
          <w:b w:val="0"/>
          <w:i/>
          <w:color w:val="555555"/>
          <w:sz w:val="16"/>
        </w:rPr>
      </w:pPr>
      <w:r>
        <w:rPr>
          <w:rFonts w:hint="eastAsia" w:ascii="Arial" w:hAnsi="Arial"/>
          <w:b w:val="0"/>
          <w:i/>
          <w:color w:val="555555"/>
          <w:sz w:val="16"/>
        </w:rPr>
        <w:t>Sensitivity analysis adding a quadratic age term to the primary complete-case analysis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8"/>
        <w:gridCol w:w="7128"/>
      </w:tblGrid>
      <w:tr w14:paraId="51C48A68">
        <w:trPr>
          <w:tblHeader/>
        </w:trPr>
        <w:tc>
          <w:tcPr>
            <w:tcW w:w="5184" w:type="dxa"/>
            <w:tcBorders>
              <w:top w:val="single" w:color="000000" w:sz="12" w:space="0"/>
              <w:left w:val="nil"/>
              <w:bottom w:val="single" w:color="000000" w:sz="4" w:space="0"/>
              <w:right w:val="nil"/>
              <w:tl2br w:val="nil"/>
            </w:tcBorders>
            <w:shd w:val="clear" w:color="auto" w:fill="FFFFFF"/>
            <w:tcMar>
              <w:top w:w="70" w:type="dxa"/>
              <w:left w:w="70" w:type="dxa"/>
              <w:bottom w:w="70" w:type="dxa"/>
              <w:right w:w="70" w:type="dxa"/>
            </w:tcMar>
            <w:vAlign w:val="center"/>
          </w:tcPr>
          <w:p w14:paraId="40586765">
            <w:pPr>
              <w:spacing w:after="0" w:line="240" w:lineRule="auto"/>
              <w:jc w:val="left"/>
              <w:rPr>
                <w:rFonts w:ascii="Arial" w:hAnsi="Arial"/>
                <w:b w:val="0"/>
                <w:i w:val="0"/>
                <w:color w:val="000000"/>
                <w:sz w:val="14"/>
              </w:rPr>
            </w:pPr>
            <w:r>
              <w:rPr>
                <w:rFonts w:ascii="Arial" w:hAnsi="Arial"/>
                <w:b w:val="0"/>
                <w:i w:val="0"/>
                <w:color w:val="000000"/>
                <w:sz w:val="14"/>
              </w:rPr>
              <w:t>Diagnostic</w:t>
            </w:r>
          </w:p>
        </w:tc>
        <w:tc>
          <w:tcPr>
            <w:tcW w:w="2592" w:type="dxa"/>
            <w:tcBorders>
              <w:top w:val="single" w:color="000000" w:sz="12" w:space="0"/>
              <w:left w:val="nil"/>
              <w:bottom w:val="single" w:color="000000" w:sz="4" w:space="0"/>
              <w:right w:val="nil"/>
            </w:tcBorders>
            <w:shd w:val="clear" w:color="auto" w:fill="FFFFFF"/>
            <w:tcMar>
              <w:top w:w="70" w:type="dxa"/>
              <w:left w:w="70" w:type="dxa"/>
              <w:bottom w:w="70" w:type="dxa"/>
              <w:right w:w="70" w:type="dxa"/>
            </w:tcMar>
            <w:vAlign w:val="center"/>
          </w:tcPr>
          <w:p w14:paraId="1EDE3F90">
            <w:pPr>
              <w:spacing w:after="0" w:line="240" w:lineRule="auto"/>
              <w:jc w:val="left"/>
              <w:rPr>
                <w:rFonts w:ascii="Arial" w:hAnsi="Arial"/>
                <w:b w:val="0"/>
                <w:i w:val="0"/>
                <w:color w:val="000000"/>
                <w:sz w:val="14"/>
              </w:rPr>
            </w:pPr>
            <w:r>
              <w:rPr>
                <w:rFonts w:ascii="Arial" w:hAnsi="Arial"/>
                <w:b w:val="0"/>
                <w:i w:val="0"/>
                <w:color w:val="000000"/>
                <w:sz w:val="14"/>
              </w:rPr>
              <w:t>Result</w:t>
            </w:r>
          </w:p>
        </w:tc>
      </w:tr>
      <w:tr w14:paraId="47969488">
        <w:tc>
          <w:tcPr>
            <w:tcW w:w="5184"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3B5F7226">
            <w:pPr>
              <w:spacing w:after="0" w:line="240" w:lineRule="auto"/>
              <w:jc w:val="left"/>
              <w:rPr>
                <w:rFonts w:ascii="Arial" w:hAnsi="Arial"/>
                <w:b w:val="0"/>
                <w:i w:val="0"/>
                <w:color w:val="000000"/>
                <w:sz w:val="14"/>
              </w:rPr>
            </w:pPr>
            <w:r>
              <w:rPr>
                <w:rFonts w:ascii="Arial" w:hAnsi="Arial"/>
                <w:b w:val="0"/>
                <w:i w:val="0"/>
                <w:color w:val="000000"/>
                <w:sz w:val="14"/>
              </w:rPr>
              <w:t>Cohort-specific models completed</w:t>
            </w:r>
          </w:p>
        </w:tc>
        <w:tc>
          <w:tcPr>
            <w:tcW w:w="2592" w:type="dxa"/>
            <w:tcBorders>
              <w:top w:val="single" w:color="000000" w:sz="4" w:space="0"/>
              <w:left w:val="nil"/>
              <w:bottom w:val="nil"/>
              <w:right w:val="nil"/>
            </w:tcBorders>
            <w:shd w:val="clear" w:color="auto" w:fill="FFFFFF"/>
            <w:tcMar>
              <w:top w:w="70" w:type="dxa"/>
              <w:left w:w="70" w:type="dxa"/>
              <w:bottom w:w="70" w:type="dxa"/>
              <w:right w:w="70" w:type="dxa"/>
            </w:tcMar>
            <w:vAlign w:val="center"/>
          </w:tcPr>
          <w:p w14:paraId="5B18D36D">
            <w:pPr>
              <w:spacing w:after="0" w:line="240" w:lineRule="auto"/>
              <w:jc w:val="left"/>
              <w:rPr>
                <w:rFonts w:ascii="Arial" w:hAnsi="Arial"/>
                <w:b w:val="0"/>
                <w:i w:val="0"/>
                <w:color w:val="000000"/>
                <w:sz w:val="14"/>
              </w:rPr>
            </w:pPr>
            <w:r>
              <w:rPr>
                <w:rFonts w:ascii="Arial" w:hAnsi="Arial"/>
                <w:b w:val="0"/>
                <w:i w:val="0"/>
                <w:color w:val="000000"/>
                <w:sz w:val="14"/>
              </w:rPr>
              <w:t>5 of 5</w:t>
            </w:r>
          </w:p>
        </w:tc>
      </w:tr>
      <w:tr w14:paraId="5AF98875">
        <w:tc>
          <w:tcPr>
            <w:tcW w:w="5184" w:type="dxa"/>
            <w:tcBorders>
              <w:top w:val="nil"/>
              <w:left w:val="nil"/>
              <w:bottom w:val="nil"/>
              <w:right w:val="nil"/>
            </w:tcBorders>
            <w:shd w:val="clear" w:color="auto" w:fill="FFFFFF"/>
            <w:tcMar>
              <w:top w:w="70" w:type="dxa"/>
              <w:left w:w="70" w:type="dxa"/>
              <w:bottom w:w="70" w:type="dxa"/>
              <w:right w:w="70" w:type="dxa"/>
            </w:tcMar>
            <w:vAlign w:val="center"/>
          </w:tcPr>
          <w:p w14:paraId="5DBF1EA2">
            <w:pPr>
              <w:spacing w:after="0" w:line="240" w:lineRule="auto"/>
              <w:jc w:val="left"/>
              <w:rPr>
                <w:rFonts w:ascii="Arial" w:hAnsi="Arial"/>
                <w:b w:val="0"/>
                <w:i w:val="0"/>
                <w:color w:val="000000"/>
                <w:sz w:val="14"/>
              </w:rPr>
            </w:pPr>
            <w:r>
              <w:rPr>
                <w:rFonts w:ascii="Arial" w:hAnsi="Arial"/>
                <w:b w:val="0"/>
                <w:i w:val="0"/>
                <w:color w:val="000000"/>
                <w:sz w:val="14"/>
              </w:rPr>
              <w:t>Models with convergence code 0</w:t>
            </w:r>
          </w:p>
        </w:tc>
        <w:tc>
          <w:tcPr>
            <w:tcW w:w="2592" w:type="dxa"/>
            <w:tcBorders>
              <w:top w:val="nil"/>
              <w:left w:val="nil"/>
              <w:bottom w:val="nil"/>
              <w:right w:val="nil"/>
            </w:tcBorders>
            <w:shd w:val="clear" w:color="auto" w:fill="FFFFFF"/>
            <w:tcMar>
              <w:top w:w="70" w:type="dxa"/>
              <w:left w:w="70" w:type="dxa"/>
              <w:bottom w:w="70" w:type="dxa"/>
              <w:right w:w="70" w:type="dxa"/>
            </w:tcMar>
            <w:vAlign w:val="center"/>
          </w:tcPr>
          <w:p w14:paraId="2548156C">
            <w:pPr>
              <w:spacing w:after="0" w:line="240" w:lineRule="auto"/>
              <w:jc w:val="left"/>
              <w:rPr>
                <w:rFonts w:ascii="Arial" w:hAnsi="Arial"/>
                <w:b w:val="0"/>
                <w:i w:val="0"/>
                <w:color w:val="000000"/>
                <w:sz w:val="14"/>
              </w:rPr>
            </w:pPr>
            <w:r>
              <w:rPr>
                <w:rFonts w:ascii="Arial" w:hAnsi="Arial"/>
                <w:b w:val="0"/>
                <w:i w:val="0"/>
                <w:color w:val="000000"/>
                <w:sz w:val="14"/>
              </w:rPr>
              <w:t>5 of 5</w:t>
            </w:r>
          </w:p>
        </w:tc>
      </w:tr>
      <w:tr w14:paraId="57433BF4">
        <w:tc>
          <w:tcPr>
            <w:tcW w:w="5184" w:type="dxa"/>
            <w:tcBorders>
              <w:top w:val="nil"/>
              <w:left w:val="nil"/>
              <w:bottom w:val="nil"/>
              <w:right w:val="nil"/>
            </w:tcBorders>
            <w:shd w:val="clear" w:color="auto" w:fill="FFFFFF"/>
            <w:tcMar>
              <w:top w:w="70" w:type="dxa"/>
              <w:left w:w="70" w:type="dxa"/>
              <w:bottom w:w="70" w:type="dxa"/>
              <w:right w:w="70" w:type="dxa"/>
            </w:tcMar>
            <w:vAlign w:val="center"/>
          </w:tcPr>
          <w:p w14:paraId="06FF9CBA">
            <w:pPr>
              <w:spacing w:after="0" w:line="240" w:lineRule="auto"/>
              <w:jc w:val="left"/>
              <w:rPr>
                <w:rFonts w:ascii="Arial" w:hAnsi="Arial"/>
                <w:b w:val="0"/>
                <w:i w:val="0"/>
                <w:color w:val="000000"/>
                <w:sz w:val="14"/>
              </w:rPr>
            </w:pPr>
            <w:r>
              <w:rPr>
                <w:rFonts w:ascii="Arial" w:hAnsi="Arial"/>
                <w:b w:val="0"/>
                <w:i w:val="0"/>
                <w:color w:val="000000"/>
                <w:sz w:val="14"/>
              </w:rPr>
              <w:t>Pooled PA comparisons evaluated</w:t>
            </w:r>
          </w:p>
        </w:tc>
        <w:tc>
          <w:tcPr>
            <w:tcW w:w="2592" w:type="dxa"/>
            <w:tcBorders>
              <w:top w:val="nil"/>
              <w:left w:val="nil"/>
              <w:bottom w:val="nil"/>
              <w:right w:val="nil"/>
            </w:tcBorders>
            <w:shd w:val="clear" w:color="auto" w:fill="FFFFFF"/>
            <w:tcMar>
              <w:top w:w="70" w:type="dxa"/>
              <w:left w:w="70" w:type="dxa"/>
              <w:bottom w:w="70" w:type="dxa"/>
              <w:right w:w="70" w:type="dxa"/>
            </w:tcMar>
            <w:vAlign w:val="center"/>
          </w:tcPr>
          <w:p w14:paraId="14F78DD9">
            <w:pPr>
              <w:spacing w:after="0" w:line="240" w:lineRule="auto"/>
              <w:jc w:val="left"/>
              <w:rPr>
                <w:rFonts w:ascii="Arial" w:hAnsi="Arial"/>
                <w:b w:val="0"/>
                <w:i w:val="0"/>
                <w:color w:val="000000"/>
                <w:sz w:val="14"/>
              </w:rPr>
            </w:pPr>
            <w:r>
              <w:rPr>
                <w:rFonts w:ascii="Arial" w:hAnsi="Arial"/>
                <w:b w:val="0"/>
                <w:i w:val="0"/>
                <w:color w:val="000000"/>
                <w:sz w:val="14"/>
              </w:rPr>
              <w:t>18</w:t>
            </w:r>
          </w:p>
        </w:tc>
      </w:tr>
      <w:tr w14:paraId="0A170B36">
        <w:tc>
          <w:tcPr>
            <w:tcW w:w="5184" w:type="dxa"/>
            <w:tcBorders>
              <w:top w:val="nil"/>
              <w:left w:val="nil"/>
              <w:bottom w:val="nil"/>
              <w:right w:val="nil"/>
            </w:tcBorders>
            <w:shd w:val="clear" w:color="auto" w:fill="FFFFFF"/>
            <w:tcMar>
              <w:top w:w="70" w:type="dxa"/>
              <w:left w:w="70" w:type="dxa"/>
              <w:bottom w:w="70" w:type="dxa"/>
              <w:right w:w="70" w:type="dxa"/>
            </w:tcMar>
            <w:vAlign w:val="center"/>
          </w:tcPr>
          <w:p w14:paraId="2CFC2541">
            <w:pPr>
              <w:spacing w:after="0" w:line="240" w:lineRule="auto"/>
              <w:jc w:val="left"/>
              <w:rPr>
                <w:rFonts w:ascii="Arial" w:hAnsi="Arial"/>
                <w:b w:val="0"/>
                <w:i w:val="0"/>
                <w:color w:val="000000"/>
                <w:sz w:val="14"/>
              </w:rPr>
            </w:pPr>
            <w:r>
              <w:rPr>
                <w:rFonts w:ascii="Arial" w:hAnsi="Arial"/>
                <w:b w:val="0"/>
                <w:i w:val="0"/>
                <w:color w:val="000000"/>
                <w:sz w:val="14"/>
              </w:rPr>
              <w:t>Association directions concordant</w:t>
            </w:r>
          </w:p>
        </w:tc>
        <w:tc>
          <w:tcPr>
            <w:tcW w:w="2592" w:type="dxa"/>
            <w:tcBorders>
              <w:top w:val="nil"/>
              <w:left w:val="nil"/>
              <w:bottom w:val="nil"/>
              <w:right w:val="nil"/>
            </w:tcBorders>
            <w:shd w:val="clear" w:color="auto" w:fill="FFFFFF"/>
            <w:tcMar>
              <w:top w:w="70" w:type="dxa"/>
              <w:left w:w="70" w:type="dxa"/>
              <w:bottom w:w="70" w:type="dxa"/>
              <w:right w:w="70" w:type="dxa"/>
            </w:tcMar>
            <w:vAlign w:val="center"/>
          </w:tcPr>
          <w:p w14:paraId="22D02541">
            <w:pPr>
              <w:spacing w:after="0" w:line="240" w:lineRule="auto"/>
              <w:jc w:val="left"/>
              <w:rPr>
                <w:rFonts w:ascii="Arial" w:hAnsi="Arial"/>
                <w:b w:val="0"/>
                <w:i w:val="0"/>
                <w:color w:val="000000"/>
                <w:sz w:val="14"/>
              </w:rPr>
            </w:pPr>
            <w:r>
              <w:rPr>
                <w:rFonts w:ascii="Arial" w:hAnsi="Arial"/>
                <w:b w:val="0"/>
                <w:i w:val="0"/>
                <w:color w:val="000000"/>
                <w:sz w:val="14"/>
              </w:rPr>
              <w:t>18 of 18</w:t>
            </w:r>
          </w:p>
        </w:tc>
      </w:tr>
      <w:tr w14:paraId="41719E56">
        <w:tc>
          <w:tcPr>
            <w:tcW w:w="5184" w:type="dxa"/>
            <w:tcBorders>
              <w:top w:val="nil"/>
              <w:left w:val="nil"/>
              <w:bottom w:val="nil"/>
              <w:right w:val="nil"/>
            </w:tcBorders>
            <w:shd w:val="clear" w:color="auto" w:fill="FFFFFF"/>
            <w:tcMar>
              <w:top w:w="70" w:type="dxa"/>
              <w:left w:w="70" w:type="dxa"/>
              <w:bottom w:w="70" w:type="dxa"/>
              <w:right w:w="70" w:type="dxa"/>
            </w:tcMar>
            <w:vAlign w:val="center"/>
          </w:tcPr>
          <w:p w14:paraId="075FECFB">
            <w:pPr>
              <w:spacing w:after="0" w:line="240" w:lineRule="auto"/>
              <w:jc w:val="left"/>
              <w:rPr>
                <w:rFonts w:ascii="Arial" w:hAnsi="Arial"/>
                <w:b w:val="0"/>
                <w:i w:val="0"/>
                <w:color w:val="000000"/>
                <w:sz w:val="14"/>
              </w:rPr>
            </w:pPr>
            <w:r>
              <w:rPr>
                <w:rFonts w:ascii="Arial" w:hAnsi="Arial"/>
                <w:b w:val="0"/>
                <w:i w:val="0"/>
                <w:color w:val="000000"/>
                <w:sz w:val="14"/>
              </w:rPr>
              <w:t>Median absolute change in log-HR</w:t>
            </w:r>
          </w:p>
        </w:tc>
        <w:tc>
          <w:tcPr>
            <w:tcW w:w="2592" w:type="dxa"/>
            <w:tcBorders>
              <w:top w:val="nil"/>
              <w:left w:val="nil"/>
              <w:bottom w:val="nil"/>
              <w:right w:val="nil"/>
            </w:tcBorders>
            <w:shd w:val="clear" w:color="auto" w:fill="FFFFFF"/>
            <w:tcMar>
              <w:top w:w="70" w:type="dxa"/>
              <w:left w:w="70" w:type="dxa"/>
              <w:bottom w:w="70" w:type="dxa"/>
              <w:right w:w="70" w:type="dxa"/>
            </w:tcMar>
            <w:vAlign w:val="center"/>
          </w:tcPr>
          <w:p w14:paraId="128F9FA0">
            <w:pPr>
              <w:spacing w:after="0" w:line="240" w:lineRule="auto"/>
              <w:jc w:val="left"/>
              <w:rPr>
                <w:rFonts w:ascii="Arial" w:hAnsi="Arial"/>
                <w:b w:val="0"/>
                <w:i w:val="0"/>
                <w:color w:val="000000"/>
                <w:sz w:val="14"/>
              </w:rPr>
            </w:pPr>
            <w:r>
              <w:rPr>
                <w:rFonts w:ascii="Arial" w:hAnsi="Arial"/>
                <w:b w:val="0"/>
                <w:i w:val="0"/>
                <w:color w:val="000000"/>
                <w:sz w:val="14"/>
              </w:rPr>
              <w:t>0.004</w:t>
            </w:r>
          </w:p>
        </w:tc>
      </w:tr>
      <w:tr w14:paraId="7690F81D">
        <w:tc>
          <w:tcPr>
            <w:tcW w:w="5184"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2B252A2F">
            <w:pPr>
              <w:spacing w:after="0" w:line="240" w:lineRule="auto"/>
              <w:jc w:val="left"/>
              <w:rPr>
                <w:rFonts w:ascii="Arial" w:hAnsi="Arial"/>
                <w:b w:val="0"/>
                <w:i w:val="0"/>
                <w:color w:val="000000"/>
                <w:sz w:val="14"/>
              </w:rPr>
            </w:pPr>
            <w:r>
              <w:rPr>
                <w:rFonts w:ascii="Arial" w:hAnsi="Arial"/>
                <w:b w:val="0"/>
                <w:i w:val="0"/>
                <w:color w:val="000000"/>
                <w:sz w:val="14"/>
              </w:rPr>
              <w:t>Maximum absolute change in log-HR</w:t>
            </w:r>
          </w:p>
        </w:tc>
        <w:tc>
          <w:tcPr>
            <w:tcW w:w="2592" w:type="dxa"/>
            <w:tcBorders>
              <w:top w:val="nil"/>
              <w:left w:val="nil"/>
              <w:bottom w:val="single" w:color="000000" w:sz="12" w:space="0"/>
              <w:right w:val="nil"/>
            </w:tcBorders>
            <w:shd w:val="clear" w:color="auto" w:fill="FFFFFF"/>
            <w:tcMar>
              <w:top w:w="70" w:type="dxa"/>
              <w:left w:w="70" w:type="dxa"/>
              <w:bottom w:w="70" w:type="dxa"/>
              <w:right w:w="70" w:type="dxa"/>
            </w:tcMar>
            <w:vAlign w:val="center"/>
          </w:tcPr>
          <w:p w14:paraId="174A148B">
            <w:pPr>
              <w:spacing w:after="0" w:line="240" w:lineRule="auto"/>
              <w:jc w:val="left"/>
              <w:rPr>
                <w:rFonts w:ascii="Arial" w:hAnsi="Arial"/>
                <w:b w:val="0"/>
                <w:i w:val="0"/>
                <w:color w:val="000000"/>
                <w:sz w:val="14"/>
              </w:rPr>
            </w:pPr>
            <w:r>
              <w:rPr>
                <w:rFonts w:ascii="Arial" w:hAnsi="Arial"/>
                <w:b w:val="0"/>
                <w:i w:val="0"/>
                <w:color w:val="000000"/>
                <w:sz w:val="14"/>
              </w:rPr>
              <w:t>0.011</w:t>
            </w:r>
          </w:p>
        </w:tc>
      </w:tr>
    </w:tbl>
    <w:p w14:paraId="3481E370">
      <w:pPr>
        <w:spacing w:after="0" w:line="240" w:lineRule="auto"/>
        <w:jc w:val="left"/>
        <w:rPr>
          <w:rFonts w:ascii="Arial" w:hAnsi="Arial"/>
          <w:b w:val="0"/>
          <w:i w:val="0"/>
          <w:color w:val="000000"/>
          <w:sz w:val="14"/>
        </w:rPr>
      </w:pPr>
      <w:r>
        <w:rPr>
          <w:rFonts w:ascii="Arial" w:hAnsi="Arial"/>
          <w:b w:val="0"/>
          <w:i w:val="0"/>
          <w:color w:val="000000"/>
          <w:sz w:val="14"/>
        </w:rPr>
        <w:t>Note. The primary complete-case analysis was refitted separately in each cohort after adding the square of centered age to the linear age term. Comparisons refer to the 18 pooled physical-activity change-by-transition estimates from paired linear-age and quadratic-age refits. HR, hazard ratio; PA, physical activity.</w:t>
      </w:r>
    </w:p>
    <w:p w14:paraId="7CC8FC8F">
      <w:pPr>
        <w:keepNext/>
        <w:spacing w:before="240" w:after="80"/>
      </w:pPr>
      <w:r>
        <w:rPr>
          <w:rFonts w:ascii="Arial" w:hAnsi="Arial"/>
          <w:b/>
          <w:i w:val="0"/>
          <w:color w:val="1F4D78"/>
          <w:sz w:val="32"/>
        </w:rPr>
        <w:t>Supplementary figures</w:t>
      </w:r>
    </w:p>
    <w:p w14:paraId="699B4A34">
      <w:pPr>
        <w:keepNext/>
        <w:spacing w:before="160" w:after="80"/>
      </w:pPr>
      <w:r>
        <w:rPr>
          <w:rFonts w:ascii="Arial" w:hAnsi="Arial"/>
          <w:b/>
          <w:i w:val="0"/>
          <w:color w:val="1F4D78"/>
          <w:sz w:val="24"/>
        </w:rPr>
        <w:t>Figure S1</w:t>
      </w:r>
    </w:p>
    <w:p w14:paraId="7CA97BB8">
      <w:pPr>
        <w:jc w:val="center"/>
      </w:pPr>
      <w:r>
        <w:drawing>
          <wp:inline distT="0" distB="0" distL="114300" distR="114300">
            <wp:extent cx="5486400" cy="5486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6"/>
                    <a:stretch>
                      <a:fillRect/>
                    </a:stretch>
                  </pic:blipFill>
                  <pic:spPr>
                    <a:xfrm>
                      <a:off x="0" y="0"/>
                      <a:ext cx="5486400" cy="5486400"/>
                    </a:xfrm>
                    <a:prstGeom prst="rect">
                      <a:avLst/>
                    </a:prstGeom>
                  </pic:spPr>
                </pic:pic>
              </a:graphicData>
            </a:graphic>
          </wp:inline>
        </w:drawing>
      </w:r>
    </w:p>
    <w:p w14:paraId="57AD82DE">
      <w:pPr>
        <w:spacing w:after="80"/>
      </w:pPr>
      <w:r>
        <w:rPr>
          <w:rFonts w:ascii="Arial" w:hAnsi="Arial"/>
          <w:b w:val="0"/>
          <w:i/>
          <w:color w:val="555555"/>
          <w:sz w:val="16"/>
        </w:rPr>
        <w:t xml:space="preserve">Cohort-specific estimates for all primary PA-change contrasts and functional-state transitions. </w:t>
      </w:r>
    </w:p>
    <w:p w14:paraId="0BB54E6F">
      <w:r>
        <w:br w:type="page"/>
      </w:r>
    </w:p>
    <w:p w14:paraId="73494E6A">
      <w:pPr>
        <w:keepNext/>
        <w:spacing w:before="160" w:after="80"/>
        <w:rPr>
          <w:rFonts w:hint="eastAsia" w:eastAsia="宋体"/>
          <w:lang w:val="en-US" w:eastAsia="zh-CN"/>
        </w:rPr>
      </w:pPr>
      <w:r>
        <w:rPr>
          <w:rFonts w:ascii="Arial" w:hAnsi="Arial"/>
          <w:b/>
          <w:i w:val="0"/>
          <w:color w:val="1F4D78"/>
          <w:sz w:val="24"/>
        </w:rPr>
        <w:t>Figure S2</w:t>
      </w:r>
    </w:p>
    <w:p w14:paraId="45B05506">
      <w:pPr>
        <w:jc w:val="center"/>
      </w:pPr>
      <w:r>
        <w:drawing>
          <wp:inline distT="0" distB="0" distL="114300" distR="114300">
            <wp:extent cx="6583680" cy="2627630"/>
            <wp:effectExtent l="0" t="0" r="20320" b="139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7"/>
                    <a:stretch>
                      <a:fillRect/>
                    </a:stretch>
                  </pic:blipFill>
                  <pic:spPr>
                    <a:xfrm>
                      <a:off x="0" y="0"/>
                      <a:ext cx="6583680" cy="2627811"/>
                    </a:xfrm>
                    <a:prstGeom prst="rect">
                      <a:avLst/>
                    </a:prstGeom>
                  </pic:spPr>
                </pic:pic>
              </a:graphicData>
            </a:graphic>
          </wp:inline>
        </w:drawing>
      </w:r>
    </w:p>
    <w:p w14:paraId="1861CFCF">
      <w:pPr>
        <w:spacing w:after="80"/>
        <w:rPr>
          <w:rFonts w:ascii="Arial" w:hAnsi="Arial"/>
          <w:b w:val="0"/>
          <w:i/>
          <w:color w:val="555555"/>
          <w:sz w:val="16"/>
        </w:rPr>
      </w:pPr>
      <w:r>
        <w:rPr>
          <w:rFonts w:ascii="Arial" w:hAnsi="Arial"/>
          <w:b w:val="0"/>
          <w:i/>
          <w:color w:val="555555"/>
          <w:sz w:val="16"/>
        </w:rPr>
        <w:t>MICE diagnostics. In Panel A, horizontal segments show the minimum-to-maximum absolute change in chain means between the first and last iteration across variables and chains; no summary point estimate is implied. Panel B shows the maximum observed-versus-imputed category percentage-point difference by cohort.</w:t>
      </w:r>
    </w:p>
    <w:p w14:paraId="42CEBC59">
      <w:pPr>
        <w:keepNext/>
        <w:spacing w:before="160" w:after="80"/>
        <w:rPr>
          <w:rFonts w:hint="eastAsia" w:eastAsia="宋体"/>
          <w:lang w:val="en-US" w:eastAsia="zh-CN"/>
        </w:rPr>
      </w:pPr>
      <w:r>
        <w:rPr>
          <w:rFonts w:ascii="Arial" w:hAnsi="Arial"/>
          <w:b/>
          <w:i w:val="0"/>
          <w:color w:val="1F4D78"/>
          <w:sz w:val="24"/>
        </w:rPr>
        <w:t>Figure S3</w:t>
      </w:r>
    </w:p>
    <w:p w14:paraId="00C8A7B6">
      <w:pPr>
        <w:jc w:val="center"/>
      </w:pPr>
      <w:r>
        <w:drawing>
          <wp:inline distT="0" distB="0" distL="114300" distR="114300">
            <wp:extent cx="6583680" cy="5329555"/>
            <wp:effectExtent l="0" t="0" r="2032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a:stretch>
                      <a:fillRect/>
                    </a:stretch>
                  </pic:blipFill>
                  <pic:spPr>
                    <a:xfrm>
                      <a:off x="0" y="0"/>
                      <a:ext cx="6583680" cy="5329646"/>
                    </a:xfrm>
                    <a:prstGeom prst="rect">
                      <a:avLst/>
                    </a:prstGeom>
                  </pic:spPr>
                </pic:pic>
              </a:graphicData>
            </a:graphic>
          </wp:inline>
        </w:drawing>
      </w:r>
    </w:p>
    <w:p w14:paraId="0B3B6780">
      <w:pPr>
        <w:spacing w:after="80"/>
        <w:rPr>
          <w:rFonts w:hint="default"/>
          <w:lang w:val="en-US"/>
        </w:rPr>
      </w:pPr>
      <w:r>
        <w:rPr>
          <w:rFonts w:hint="eastAsia" w:ascii="Arial" w:hAnsi="Arial"/>
          <w:b w:val="0"/>
          <w:i/>
          <w:color w:val="555555"/>
          <w:sz w:val="16"/>
        </w:rPr>
        <w:t>Complete-case and multiple-imputation estimates for the 12 conditional activity-initiation and activity-cessation contrasts. Activity initiation compares Became active with Stable inactive among participants inactive at T1, whereas activity cessation compares Became inactive with Stable active among participants active at T1. Points indicate hazard-ratio estimates, and horizontal intervals indicate 95% confidence intervals. Blue and orange symbols represent complete-case and multiple-imputation by chained equations (MICE) estimates, respectively. Gray segments connect the two estimates for each contrast and indicate the change in point estimates between the two approaches; they do not represent uncertainty intervals. The horizontal axis is shown on a logarithmic scale, and the vertical dashed line at HR = 1 indicates the null value. No prediction intervals are shown.</w:t>
      </w:r>
      <w:bookmarkStart w:id="0" w:name="_GoBack"/>
      <w:bookmarkEnd w:id="0"/>
    </w:p>
    <w:sectPr>
      <w:pgSz w:w="15840" w:h="12240"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F1E985"/>
    <w:rsid w:val="2FF1E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18"/>
      <w:szCs w:val="22"/>
      <w:lang w:val="en-US" w:eastAsia="en-US"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0</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2026-10-08T17:19:00Z</dcterms:created>
  <dc:creator>罗遇林</dc:creator>
  <cp:lastModifiedBy>罗遇林</cp:lastModifiedBy>
  <dcterms:modified xsi:type="dcterms:W3CDTF">2026-10-08T17:20:21Z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FFC9F5232F9728ED2660C76A9BC04B3F_41</vt:lpwstr>
  </property>
</Properties>
</file>