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06" w:rsidRPr="00174B8A" w:rsidRDefault="00D919E4">
      <w:pPr>
        <w:rPr>
          <w:b/>
          <w:sz w:val="24"/>
          <w:szCs w:val="24"/>
        </w:rPr>
      </w:pPr>
      <w:r w:rsidRPr="00174B8A">
        <w:rPr>
          <w:b/>
          <w:sz w:val="24"/>
          <w:szCs w:val="24"/>
        </w:rPr>
        <w:t>ORBIT classification outcome matrix</w:t>
      </w:r>
    </w:p>
    <w:tbl>
      <w:tblPr>
        <w:tblStyle w:val="TableGrid"/>
        <w:tblW w:w="145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239"/>
        <w:gridCol w:w="1949"/>
        <w:gridCol w:w="1350"/>
        <w:gridCol w:w="1836"/>
        <w:gridCol w:w="1417"/>
        <w:gridCol w:w="1947"/>
        <w:gridCol w:w="1037"/>
        <w:gridCol w:w="1796"/>
      </w:tblGrid>
      <w:tr w:rsidR="002139D0" w:rsidRPr="00F61B87" w:rsidTr="002139D0">
        <w:trPr>
          <w:trHeight w:val="289"/>
        </w:trPr>
        <w:tc>
          <w:tcPr>
            <w:tcW w:w="3188" w:type="dxa"/>
            <w:gridSpan w:val="2"/>
            <w:noWrap/>
            <w:hideMark/>
          </w:tcPr>
          <w:p w:rsidR="002139D0" w:rsidRPr="00636E48" w:rsidRDefault="002139D0" w:rsidP="00055249">
            <w:pPr>
              <w:jc w:val="both"/>
              <w:rPr>
                <w:rFonts w:cs="Times New Roman"/>
                <w:bCs/>
                <w:color w:val="000000"/>
                <w:szCs w:val="22"/>
              </w:rPr>
            </w:pPr>
            <w:r w:rsidRPr="00636E48">
              <w:rPr>
                <w:rFonts w:cs="Times New Roman"/>
                <w:bCs/>
                <w:color w:val="000000"/>
                <w:szCs w:val="22"/>
              </w:rPr>
              <w:t>Outcome Matrix</w:t>
            </w:r>
          </w:p>
        </w:tc>
        <w:tc>
          <w:tcPr>
            <w:tcW w:w="1949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350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836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417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947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037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2139D0" w:rsidRPr="00F61B87" w:rsidRDefault="002139D0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</w:p>
        </w:tc>
      </w:tr>
      <w:tr w:rsidR="002139D0" w:rsidRPr="00F61B87" w:rsidTr="002139D0">
        <w:trPr>
          <w:trHeight w:val="1210"/>
        </w:trPr>
        <w:tc>
          <w:tcPr>
            <w:tcW w:w="1949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Main Author</w:t>
            </w:r>
          </w:p>
        </w:tc>
        <w:tc>
          <w:tcPr>
            <w:tcW w:w="1239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Primary outcome (LoS)</w:t>
            </w:r>
          </w:p>
        </w:tc>
        <w:tc>
          <w:tcPr>
            <w:tcW w:w="1949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ORBIT Classification</w:t>
            </w:r>
          </w:p>
        </w:tc>
        <w:tc>
          <w:tcPr>
            <w:tcW w:w="1350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Adverse events</w:t>
            </w:r>
          </w:p>
        </w:tc>
        <w:tc>
          <w:tcPr>
            <w:tcW w:w="1836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ORBIT Classification</w:t>
            </w:r>
          </w:p>
        </w:tc>
        <w:tc>
          <w:tcPr>
            <w:tcW w:w="1417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Hospital re-admission rate</w:t>
            </w:r>
          </w:p>
        </w:tc>
        <w:tc>
          <w:tcPr>
            <w:tcW w:w="1947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ORBIT Classification</w:t>
            </w:r>
          </w:p>
        </w:tc>
        <w:tc>
          <w:tcPr>
            <w:tcW w:w="1037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Final CSS score</w:t>
            </w:r>
          </w:p>
        </w:tc>
        <w:tc>
          <w:tcPr>
            <w:tcW w:w="1796" w:type="dxa"/>
            <w:hideMark/>
          </w:tcPr>
          <w:p w:rsidR="002139D0" w:rsidRPr="00F61B87" w:rsidRDefault="002139D0" w:rsidP="00055249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ORBIT Classification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Al-Ansari et al 2010 </w:t>
            </w:r>
            <w:r w:rsidR="00AB1060">
              <w:rPr>
                <w:rFonts w:cs="Times New Roman"/>
                <w:color w:val="000000"/>
                <w:szCs w:val="22"/>
              </w:rPr>
              <w:t>[67]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proofErr w:type="spellStart"/>
            <w:r w:rsidRPr="00F61B87">
              <w:rPr>
                <w:rFonts w:cs="Times New Roman"/>
                <w:color w:val="000000"/>
                <w:szCs w:val="22"/>
              </w:rPr>
              <w:t>Espelt</w:t>
            </w:r>
            <w:proofErr w:type="spellEnd"/>
            <w:r w:rsidRPr="00F61B87">
              <w:rPr>
                <w:rFonts w:cs="Times New Roman"/>
                <w:color w:val="000000"/>
                <w:szCs w:val="22"/>
              </w:rPr>
              <w:t xml:space="preserve"> et al 2012 </w:t>
            </w:r>
            <w:r w:rsidR="00AB1060">
              <w:rPr>
                <w:rFonts w:cs="Times New Roman"/>
                <w:color w:val="000000"/>
                <w:szCs w:val="22"/>
              </w:rPr>
              <w:t>[25]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F, Low risk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F, Low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jc w:val="both"/>
              <w:rPr>
                <w:rFonts w:cs="Times New Roman"/>
                <w:szCs w:val="22"/>
              </w:rPr>
            </w:pPr>
            <w:proofErr w:type="spellStart"/>
            <w:r>
              <w:rPr>
                <w:rFonts w:cs="Times New Roman"/>
                <w:szCs w:val="22"/>
              </w:rPr>
              <w:t>Everard</w:t>
            </w:r>
            <w:proofErr w:type="spellEnd"/>
            <w:r>
              <w:rPr>
                <w:rFonts w:cs="Times New Roman"/>
                <w:szCs w:val="22"/>
              </w:rPr>
              <w:t xml:space="preserve"> et al 2014 </w:t>
            </w:r>
            <w:r w:rsidR="00AB1060">
              <w:rPr>
                <w:rFonts w:cs="Times New Roman"/>
                <w:szCs w:val="22"/>
              </w:rPr>
              <w:t>[72]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x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n/a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F61B87">
              <w:rPr>
                <w:rFonts w:cs="Times New Roman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I, No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>
              <w:t>Giudice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et al 2012 </w:t>
            </w:r>
            <w:r w:rsidR="00AB1060">
              <w:rPr>
                <w:rFonts w:cs="Times New Roman"/>
                <w:color w:val="000000"/>
                <w:szCs w:val="22"/>
              </w:rPr>
              <w:t>[61]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</w:t>
            </w:r>
            <w:r>
              <w:rPr>
                <w:rFonts w:cs="Times New Roman"/>
                <w:color w:val="000000"/>
                <w:szCs w:val="22"/>
              </w:rPr>
              <w:t>, Low risk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proofErr w:type="spellStart"/>
            <w:r w:rsidRPr="00F61B87">
              <w:rPr>
                <w:rFonts w:cs="Times New Roman"/>
                <w:color w:val="000000"/>
                <w:szCs w:val="22"/>
              </w:rPr>
              <w:t>Kuzik</w:t>
            </w:r>
            <w:proofErr w:type="spellEnd"/>
            <w:r w:rsidRPr="00F61B87">
              <w:rPr>
                <w:rFonts w:cs="Times New Roman"/>
                <w:color w:val="000000"/>
                <w:szCs w:val="22"/>
              </w:rPr>
              <w:t xml:space="preserve"> et al 2007 </w:t>
            </w:r>
            <w:r w:rsidR="00AB1060">
              <w:rPr>
                <w:rFonts w:cs="Times New Roman"/>
                <w:color w:val="000000"/>
                <w:szCs w:val="22"/>
              </w:rPr>
              <w:t>[20]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Partial (reported on different scale)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F, Low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Luo et al 2010 </w:t>
            </w:r>
            <w:r w:rsidR="00AB1060">
              <w:rPr>
                <w:rFonts w:cs="Times New Roman"/>
                <w:color w:val="000000"/>
                <w:szCs w:val="22"/>
              </w:rPr>
              <w:t>[62]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Luo et al 2011 </w:t>
            </w:r>
            <w:r w:rsidR="00AB1060">
              <w:rPr>
                <w:rFonts w:cs="Times New Roman"/>
                <w:color w:val="000000"/>
                <w:szCs w:val="22"/>
              </w:rPr>
              <w:t>[63]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noProof/>
                <w:szCs w:val="22"/>
              </w:rPr>
              <w:t>Maheshkumar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et al 2013 </w:t>
            </w:r>
            <w:r w:rsidR="00AB1060">
              <w:rPr>
                <w:rFonts w:cs="Times New Roman"/>
                <w:color w:val="000000"/>
                <w:szCs w:val="22"/>
              </w:rPr>
              <w:t>[66]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Partial (concluded "it's safe")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F, Low risk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Partial (final score not provided)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C, Low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proofErr w:type="spellStart"/>
            <w:r w:rsidRPr="00F61B87">
              <w:rPr>
                <w:rFonts w:cs="Times New Roman"/>
                <w:color w:val="000000"/>
                <w:szCs w:val="22"/>
              </w:rPr>
              <w:t>Mandelberg</w:t>
            </w:r>
            <w:proofErr w:type="spellEnd"/>
            <w:r w:rsidRPr="00F61B87">
              <w:rPr>
                <w:rFonts w:cs="Times New Roman"/>
                <w:color w:val="000000"/>
                <w:szCs w:val="22"/>
              </w:rPr>
              <w:t xml:space="preserve"> et al </w:t>
            </w:r>
            <w:r w:rsidRPr="00F61B87">
              <w:rPr>
                <w:rFonts w:cs="Times New Roman"/>
                <w:color w:val="000000"/>
                <w:szCs w:val="22"/>
              </w:rPr>
              <w:lastRenderedPageBreak/>
              <w:t xml:space="preserve">2003 </w:t>
            </w:r>
            <w:r w:rsidR="00AB1060">
              <w:rPr>
                <w:rFonts w:cs="Times New Roman"/>
                <w:color w:val="000000"/>
                <w:szCs w:val="22"/>
              </w:rPr>
              <w:t>[18]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lastRenderedPageBreak/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Partial </w:t>
            </w:r>
            <w:r w:rsidRPr="00F61B87">
              <w:rPr>
                <w:rFonts w:cs="Times New Roman"/>
                <w:color w:val="000000"/>
                <w:szCs w:val="22"/>
              </w:rPr>
              <w:lastRenderedPageBreak/>
              <w:t>(only % decrease provided)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lastRenderedPageBreak/>
              <w:t>F, Low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proofErr w:type="spellStart"/>
            <w:r>
              <w:rPr>
                <w:rFonts w:cs="Times New Roman"/>
                <w:color w:val="000000"/>
                <w:szCs w:val="22"/>
              </w:rPr>
              <w:lastRenderedPageBreak/>
              <w:t>Nemsadze</w:t>
            </w:r>
            <w:proofErr w:type="spellEnd"/>
            <w:r>
              <w:rPr>
                <w:rFonts w:cs="Times New Roman"/>
                <w:color w:val="000000"/>
                <w:szCs w:val="22"/>
              </w:rPr>
              <w:t xml:space="preserve"> et al 2013 </w:t>
            </w:r>
            <w:r w:rsidR="00AB1060">
              <w:rPr>
                <w:rFonts w:cs="Times New Roman"/>
                <w:color w:val="000000"/>
                <w:szCs w:val="22"/>
              </w:rPr>
              <w:t>[68]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Partial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C, Low risk (abstract only)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o 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F, low risk (abstract only)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H, Low risk (abstract only)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H, Low risk (abstract only)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Default="00913F57" w:rsidP="00AB1060">
            <w:pPr>
              <w:jc w:val="both"/>
              <w:rPr>
                <w:rFonts w:cs="Times New Roman"/>
                <w:szCs w:val="22"/>
              </w:rPr>
            </w:pPr>
            <w:proofErr w:type="spellStart"/>
            <w:r>
              <w:rPr>
                <w:rFonts w:cs="Times New Roman"/>
              </w:rPr>
              <w:t>Ojha</w:t>
            </w:r>
            <w:proofErr w:type="spellEnd"/>
            <w:r>
              <w:rPr>
                <w:rFonts w:cs="Times New Roman"/>
              </w:rPr>
              <w:t xml:space="preserve"> et al 2014 </w:t>
            </w:r>
            <w:r w:rsidR="00AB1060">
              <w:rPr>
                <w:rFonts w:cs="Times New Roman"/>
              </w:rPr>
              <w:t>[71]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o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E, High</w:t>
            </w:r>
            <w:r w:rsidRPr="009E2377">
              <w:rPr>
                <w:rFonts w:cs="Times New Roman"/>
                <w:szCs w:val="22"/>
              </w:rPr>
              <w:t xml:space="preserve"> risk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 w:rsidRPr="009E2377">
              <w:rPr>
                <w:rFonts w:cs="Times New Roman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Default="00913F57" w:rsidP="00AB1060">
            <w:pPr>
              <w:jc w:val="both"/>
              <w:rPr>
                <w:rFonts w:cs="Times New Roman"/>
                <w:szCs w:val="22"/>
              </w:rPr>
            </w:pPr>
            <w:proofErr w:type="spellStart"/>
            <w:r>
              <w:rPr>
                <w:rFonts w:cs="Times New Roman"/>
              </w:rPr>
              <w:t>Ozdogan</w:t>
            </w:r>
            <w:proofErr w:type="spellEnd"/>
            <w:r>
              <w:rPr>
                <w:rFonts w:cs="Times New Roman"/>
              </w:rPr>
              <w:t xml:space="preserve"> et al 2014 </w:t>
            </w:r>
            <w:r w:rsidR="00AB1060">
              <w:rPr>
                <w:rFonts w:cs="Times New Roman"/>
              </w:rPr>
              <w:t>[27]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Partial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C, Low risk (abstract only)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o 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F, Low risk (abstract only)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o 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H, Low risk (abstract only)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proofErr w:type="spellStart"/>
            <w:r w:rsidRPr="00F61B87">
              <w:rPr>
                <w:rFonts w:cs="Times New Roman"/>
                <w:color w:val="000000"/>
                <w:szCs w:val="22"/>
              </w:rPr>
              <w:t>Pandit</w:t>
            </w:r>
            <w:proofErr w:type="spellEnd"/>
            <w:r w:rsidRPr="00F61B87">
              <w:rPr>
                <w:rFonts w:cs="Times New Roman"/>
                <w:color w:val="000000"/>
                <w:szCs w:val="22"/>
              </w:rPr>
              <w:t xml:space="preserve"> et al 2013 </w:t>
            </w:r>
            <w:r w:rsidR="00AB1060">
              <w:rPr>
                <w:rFonts w:cs="Times New Roman"/>
                <w:color w:val="000000"/>
                <w:szCs w:val="22"/>
              </w:rPr>
              <w:t>[65]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Sharma et al 2013 </w:t>
            </w:r>
            <w:r w:rsidR="00AB1060">
              <w:rPr>
                <w:rFonts w:cs="Times New Roman"/>
                <w:color w:val="000000"/>
                <w:szCs w:val="22"/>
              </w:rPr>
              <w:t>[64]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C, Low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Default="00913F57" w:rsidP="00AB1060">
            <w:pPr>
              <w:jc w:val="both"/>
              <w:rPr>
                <w:rFonts w:cs="Times New Roman"/>
                <w:szCs w:val="22"/>
              </w:rPr>
            </w:pPr>
            <w:r w:rsidRPr="0051416F">
              <w:rPr>
                <w:rFonts w:cs="Times New Roman"/>
              </w:rPr>
              <w:t>Silver et al 2014</w:t>
            </w:r>
            <w:r>
              <w:rPr>
                <w:rFonts w:cs="Times New Roman"/>
              </w:rPr>
              <w:t xml:space="preserve"> </w:t>
            </w:r>
            <w:r w:rsidR="00AB1060">
              <w:rPr>
                <w:rFonts w:cs="Times New Roman"/>
              </w:rPr>
              <w:t>[70]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F, Low risk (clinical trials.gov only)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Default="00913F57" w:rsidP="00AB1060">
            <w:pPr>
              <w:jc w:val="both"/>
              <w:rPr>
                <w:rFonts w:cs="Times New Roman"/>
                <w:szCs w:val="22"/>
              </w:rPr>
            </w:pPr>
            <w:r w:rsidRPr="003C6B59">
              <w:rPr>
                <w:rFonts w:cs="Times New Roman"/>
              </w:rPr>
              <w:t xml:space="preserve">Sosa-Bustamante </w:t>
            </w:r>
            <w:r>
              <w:rPr>
                <w:rFonts w:cs="Times New Roman"/>
              </w:rPr>
              <w:t xml:space="preserve">et al 2014 </w:t>
            </w:r>
            <w:r w:rsidR="00AB1060">
              <w:rPr>
                <w:rFonts w:cs="Times New Roman"/>
              </w:rPr>
              <w:t>[26]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O 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F, Low risk (clinical trials.gov only)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o 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F, Low risk (clinical trials.gov only)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H, L</w:t>
            </w:r>
            <w:r w:rsidRPr="00824BFF">
              <w:rPr>
                <w:rFonts w:cs="Times New Roman"/>
                <w:szCs w:val="22"/>
              </w:rPr>
              <w:t>ow risk (clinical trials.gov only)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796" w:type="dxa"/>
          </w:tcPr>
          <w:p w:rsidR="00913F5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I, No</w:t>
            </w:r>
            <w:r w:rsidRPr="00F61B87">
              <w:rPr>
                <w:rFonts w:cs="Times New Roman"/>
                <w:color w:val="000000"/>
                <w:szCs w:val="22"/>
              </w:rPr>
              <w:t xml:space="preserve"> risk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Pr="00F61B87" w:rsidRDefault="00913F57" w:rsidP="00AB1060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Tal et al 2006 </w:t>
            </w:r>
            <w:r w:rsidR="00AB1060">
              <w:rPr>
                <w:rFonts w:cs="Times New Roman"/>
                <w:color w:val="000000"/>
                <w:szCs w:val="22"/>
              </w:rPr>
              <w:t>[19]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796" w:type="dxa"/>
          </w:tcPr>
          <w:p w:rsidR="00913F57" w:rsidRPr="00F61B87" w:rsidRDefault="00913F57" w:rsidP="009079FA">
            <w:pPr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n/a</w:t>
            </w:r>
          </w:p>
        </w:tc>
      </w:tr>
      <w:tr w:rsidR="00913F57" w:rsidRPr="00F61B87" w:rsidTr="002139D0">
        <w:trPr>
          <w:trHeight w:val="503"/>
        </w:trPr>
        <w:tc>
          <w:tcPr>
            <w:tcW w:w="1949" w:type="dxa"/>
          </w:tcPr>
          <w:p w:rsidR="00913F57" w:rsidRDefault="00913F57" w:rsidP="00AB1060">
            <w:pPr>
              <w:jc w:val="both"/>
              <w:rPr>
                <w:rFonts w:cs="Times New Roman"/>
                <w:szCs w:val="22"/>
              </w:rPr>
            </w:pPr>
            <w:proofErr w:type="spellStart"/>
            <w:r>
              <w:rPr>
                <w:rFonts w:cs="Times New Roman"/>
                <w:szCs w:val="22"/>
              </w:rPr>
              <w:t>Teunissen</w:t>
            </w:r>
            <w:proofErr w:type="spellEnd"/>
            <w:r>
              <w:rPr>
                <w:rFonts w:cs="Times New Roman"/>
                <w:szCs w:val="22"/>
              </w:rPr>
              <w:t xml:space="preserve"> et al 2014 </w:t>
            </w:r>
            <w:r w:rsidR="00AB1060">
              <w:rPr>
                <w:rFonts w:cs="Times New Roman"/>
                <w:szCs w:val="22"/>
              </w:rPr>
              <w:t>[69]</w:t>
            </w:r>
          </w:p>
        </w:tc>
        <w:tc>
          <w:tcPr>
            <w:tcW w:w="123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949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  <w:tc>
          <w:tcPr>
            <w:tcW w:w="1350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836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  <w:tc>
          <w:tcPr>
            <w:tcW w:w="141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o</w:t>
            </w:r>
          </w:p>
        </w:tc>
        <w:tc>
          <w:tcPr>
            <w:tcW w:w="194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I, No risk</w:t>
            </w:r>
          </w:p>
        </w:tc>
        <w:tc>
          <w:tcPr>
            <w:tcW w:w="1037" w:type="dxa"/>
          </w:tcPr>
          <w:p w:rsidR="00913F57" w:rsidRPr="00F61B8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x</w:t>
            </w:r>
          </w:p>
        </w:tc>
        <w:tc>
          <w:tcPr>
            <w:tcW w:w="1796" w:type="dxa"/>
          </w:tcPr>
          <w:p w:rsidR="00913F57" w:rsidRDefault="00913F57" w:rsidP="009079FA">
            <w:pPr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n/a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X</w:t>
            </w:r>
          </w:p>
        </w:tc>
        <w:tc>
          <w:tcPr>
            <w:tcW w:w="12571" w:type="dxa"/>
            <w:gridSpan w:val="8"/>
            <w:noWrap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Full reporting of results for comparison</w:t>
            </w:r>
          </w:p>
        </w:tc>
      </w:tr>
      <w:tr w:rsidR="00913F57" w:rsidRPr="00F61B87" w:rsidTr="002139D0">
        <w:trPr>
          <w:trHeight w:val="78"/>
        </w:trPr>
        <w:tc>
          <w:tcPr>
            <w:tcW w:w="1949" w:type="dxa"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</w:t>
            </w:r>
          </w:p>
        </w:tc>
        <w:tc>
          <w:tcPr>
            <w:tcW w:w="12571" w:type="dxa"/>
            <w:gridSpan w:val="8"/>
            <w:noWrap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 xml:space="preserve">No reporting of results 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Partial</w:t>
            </w:r>
          </w:p>
        </w:tc>
        <w:tc>
          <w:tcPr>
            <w:tcW w:w="12571" w:type="dxa"/>
            <w:gridSpan w:val="8"/>
            <w:noWrap/>
            <w:hideMark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Partial reporting (e.g. only p value)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C</w:t>
            </w:r>
          </w:p>
        </w:tc>
        <w:tc>
          <w:tcPr>
            <w:tcW w:w="12571" w:type="dxa"/>
            <w:gridSpan w:val="8"/>
            <w:noWrap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>
              <w:t>States outcome analysed but insufficient data presented to be included in meta-analysis or to be considered to be fully tabulated.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lastRenderedPageBreak/>
              <w:t>E</w:t>
            </w:r>
          </w:p>
        </w:tc>
        <w:tc>
          <w:tcPr>
            <w:tcW w:w="12571" w:type="dxa"/>
            <w:gridSpan w:val="8"/>
            <w:noWrap/>
          </w:tcPr>
          <w:p w:rsidR="00913F57" w:rsidRPr="00F61B87" w:rsidDel="001248B3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305977">
              <w:rPr>
                <w:rFonts w:cs="Times New Roman"/>
                <w:color w:val="000000"/>
                <w:szCs w:val="22"/>
              </w:rPr>
              <w:t>Clear that outcome was measur</w:t>
            </w:r>
            <w:r>
              <w:rPr>
                <w:rFonts w:cs="Times New Roman"/>
                <w:color w:val="000000"/>
                <w:szCs w:val="22"/>
              </w:rPr>
              <w:t>ed but not necessarily analysed e.g. safety reporting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F</w:t>
            </w:r>
          </w:p>
        </w:tc>
        <w:tc>
          <w:tcPr>
            <w:tcW w:w="12571" w:type="dxa"/>
            <w:gridSpan w:val="8"/>
            <w:noWrap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 </w:t>
            </w:r>
            <w:r>
              <w:t>Clear that outcome was measured but not necessarily analysed.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I</w:t>
            </w:r>
          </w:p>
        </w:tc>
        <w:tc>
          <w:tcPr>
            <w:tcW w:w="12571" w:type="dxa"/>
            <w:gridSpan w:val="8"/>
            <w:noWrap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 w:rsidRPr="00F61B87">
              <w:rPr>
                <w:rFonts w:cs="Times New Roman"/>
                <w:color w:val="000000"/>
                <w:szCs w:val="22"/>
              </w:rPr>
              <w:t>Outcome not measured or analysed</w:t>
            </w:r>
          </w:p>
        </w:tc>
      </w:tr>
      <w:tr w:rsidR="00913F57" w:rsidRPr="00F61B87" w:rsidTr="002139D0">
        <w:trPr>
          <w:trHeight w:val="289"/>
        </w:trPr>
        <w:tc>
          <w:tcPr>
            <w:tcW w:w="1949" w:type="dxa"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H</w:t>
            </w:r>
          </w:p>
        </w:tc>
        <w:tc>
          <w:tcPr>
            <w:tcW w:w="12571" w:type="dxa"/>
            <w:gridSpan w:val="8"/>
            <w:noWrap/>
          </w:tcPr>
          <w:p w:rsidR="00913F57" w:rsidRPr="00F61B87" w:rsidRDefault="00913F57" w:rsidP="00055249">
            <w:pPr>
              <w:jc w:val="both"/>
              <w:rPr>
                <w:rFonts w:cs="Times New Roman"/>
                <w:color w:val="000000"/>
                <w:szCs w:val="22"/>
              </w:rPr>
            </w:pPr>
            <w:r>
              <w:t>Not mentioned but clinical judgment says unlikely to have been measured.</w:t>
            </w:r>
          </w:p>
        </w:tc>
      </w:tr>
    </w:tbl>
    <w:p w:rsidR="00C5621E" w:rsidRPr="00370756" w:rsidRDefault="00C5621E" w:rsidP="003F46E2">
      <w:pPr>
        <w:pStyle w:val="NormalWeb"/>
        <w:divId w:val="402143943"/>
        <w:rPr>
          <w:b/>
        </w:rPr>
      </w:pPr>
      <w:bookmarkStart w:id="0" w:name="_GoBack"/>
      <w:bookmarkEnd w:id="0"/>
    </w:p>
    <w:sectPr w:rsidR="00C5621E" w:rsidRPr="00370756" w:rsidSect="00E04DA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19E4"/>
    <w:rsid w:val="00174B8A"/>
    <w:rsid w:val="00176772"/>
    <w:rsid w:val="001E22D3"/>
    <w:rsid w:val="002139D0"/>
    <w:rsid w:val="00370756"/>
    <w:rsid w:val="003F46E2"/>
    <w:rsid w:val="005E49CD"/>
    <w:rsid w:val="006E3467"/>
    <w:rsid w:val="00860C80"/>
    <w:rsid w:val="008E06E3"/>
    <w:rsid w:val="00913F57"/>
    <w:rsid w:val="009F0262"/>
    <w:rsid w:val="00A84AB0"/>
    <w:rsid w:val="00AB1060"/>
    <w:rsid w:val="00AD7E9A"/>
    <w:rsid w:val="00B73ED8"/>
    <w:rsid w:val="00B906A2"/>
    <w:rsid w:val="00C40A16"/>
    <w:rsid w:val="00C5621E"/>
    <w:rsid w:val="00C72720"/>
    <w:rsid w:val="00D13DF5"/>
    <w:rsid w:val="00D7744F"/>
    <w:rsid w:val="00D919E4"/>
    <w:rsid w:val="00DB47C1"/>
    <w:rsid w:val="00E04DAE"/>
    <w:rsid w:val="00EE4C05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E4"/>
    <w:pPr>
      <w:spacing w:after="0" w:line="360" w:lineRule="auto"/>
    </w:pPr>
    <w:rPr>
      <w:rFonts w:ascii="Times New Roman" w:eastAsia="Times New Roman" w:hAnsi="Times New Roman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1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C40A1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40A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40A16"/>
    <w:rPr>
      <w:rFonts w:ascii="Times New Roman" w:eastAsia="Times New Roman" w:hAnsi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A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A1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21E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E4"/>
    <w:pPr>
      <w:spacing w:after="0" w:line="360" w:lineRule="auto"/>
    </w:pPr>
    <w:rPr>
      <w:rFonts w:ascii="Times New Roman" w:eastAsia="Times New Roman" w:hAnsi="Times New Roman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6D514-4E29-4878-B48F-8AD232F3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2014-09-23T13:22:00Z</dcterms:created>
  <dcterms:modified xsi:type="dcterms:W3CDTF">2015-06-23T16:01:00Z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h.cantrill@sheffield.ac.uk@www.mendeley.com</vt:lpwstr>
  </property>
  <property fmtid="{D5CDD505-2E9C-101B-9397-08002B2CF9AE}" pid="4" name="Mendeley Citation Style_1">
    <vt:lpwstr>http://www.zotero.org/styles/bmc-pulmonary-medicine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