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8A4" w:rsidRPr="00915D37" w:rsidRDefault="007438A4" w:rsidP="007438A4">
      <w:pPr>
        <w:rPr>
          <w:rFonts w:ascii="Arial" w:hAnsi="Arial" w:cs="Arial"/>
          <w:b/>
        </w:rPr>
      </w:pPr>
    </w:p>
    <w:p w:rsidR="007438A4" w:rsidRPr="00915D37" w:rsidRDefault="00EC637A" w:rsidP="007438A4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Additional file 1:</w:t>
      </w:r>
      <w:r w:rsidR="007438A4" w:rsidRPr="00915D37">
        <w:rPr>
          <w:rFonts w:ascii="Arial" w:hAnsi="Arial" w:cs="Arial"/>
          <w:b/>
          <w:lang w:val="en-US"/>
        </w:rPr>
        <w:t xml:space="preserve"> </w:t>
      </w:r>
      <w:r w:rsidR="007438A4">
        <w:rPr>
          <w:rFonts w:ascii="Arial" w:hAnsi="Arial" w:cs="Arial"/>
          <w:b/>
          <w:lang w:val="en-US"/>
        </w:rPr>
        <w:t xml:space="preserve">Table </w:t>
      </w:r>
      <w:r>
        <w:rPr>
          <w:rFonts w:ascii="Arial" w:hAnsi="Arial" w:cs="Arial"/>
          <w:b/>
          <w:lang w:val="en-US"/>
        </w:rPr>
        <w:t>S</w:t>
      </w:r>
      <w:bookmarkStart w:id="0" w:name="_GoBack"/>
      <w:bookmarkEnd w:id="0"/>
      <w:r w:rsidR="007438A4">
        <w:rPr>
          <w:rFonts w:ascii="Arial" w:hAnsi="Arial" w:cs="Arial"/>
          <w:b/>
          <w:lang w:val="en-US"/>
        </w:rPr>
        <w:t xml:space="preserve">1. Characteristics of </w:t>
      </w:r>
      <w:r w:rsidR="007438A4" w:rsidRPr="00915D37">
        <w:rPr>
          <w:rFonts w:ascii="Arial" w:hAnsi="Arial" w:cs="Arial"/>
          <w:b/>
          <w:lang w:val="en-US"/>
        </w:rPr>
        <w:t>PAH registries/studies excluded</w:t>
      </w:r>
      <w:r w:rsidR="007438A4">
        <w:rPr>
          <w:rFonts w:ascii="Arial" w:hAnsi="Arial" w:cs="Arial"/>
          <w:b/>
          <w:lang w:val="en-US"/>
        </w:rPr>
        <w:t xml:space="preserve"> from the review</w:t>
      </w:r>
      <w:r w:rsidR="007438A4" w:rsidRPr="00915D37">
        <w:rPr>
          <w:rFonts w:ascii="Arial" w:hAnsi="Arial" w:cs="Arial"/>
          <w:b/>
          <w:lang w:val="en-US"/>
        </w:rPr>
        <w:t xml:space="preserve">  </w:t>
      </w:r>
    </w:p>
    <w:tbl>
      <w:tblPr>
        <w:tblStyle w:val="GridTable3-Accent31"/>
        <w:tblW w:w="14184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536"/>
        <w:gridCol w:w="1745"/>
        <w:gridCol w:w="1526"/>
        <w:gridCol w:w="1900"/>
        <w:gridCol w:w="1402"/>
        <w:gridCol w:w="2525"/>
        <w:gridCol w:w="1775"/>
        <w:gridCol w:w="1775"/>
      </w:tblGrid>
      <w:tr w:rsidR="007438A4" w:rsidRPr="00915D37" w:rsidTr="00AC3B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rPr>
                <w:rFonts w:ascii="Arial" w:hAnsi="Arial" w:cs="Arial"/>
                <w:i w:val="0"/>
                <w:sz w:val="18"/>
              </w:rPr>
            </w:pPr>
            <w:r w:rsidRPr="00915D37">
              <w:rPr>
                <w:rFonts w:ascii="Arial" w:hAnsi="Arial" w:cs="Arial"/>
                <w:i w:val="0"/>
                <w:sz w:val="18"/>
              </w:rPr>
              <w:t>Characteristic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438A4" w:rsidRPr="00915D37" w:rsidRDefault="007438A4" w:rsidP="00AC3B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 xml:space="preserve">Brazil </w:t>
            </w:r>
            <w:r>
              <w:rPr>
                <w:rFonts w:ascii="Arial" w:hAnsi="Arial" w:cs="Arial"/>
                <w:sz w:val="18"/>
              </w:rPr>
              <w:fldChar w:fldCharType="begin"/>
            </w:r>
            <w:r>
              <w:rPr>
                <w:rFonts w:ascii="Arial" w:hAnsi="Arial" w:cs="Arial"/>
                <w:sz w:val="18"/>
              </w:rPr>
              <w:instrText xml:space="preserve"> ADDIN EN.CITE &lt;EndNote&gt;&lt;Cite&gt;&lt;Author&gt;Lapa&lt;/Author&gt;&lt;Year&gt;2006&lt;/Year&gt;&lt;RecNum&gt;50&lt;/RecNum&gt;&lt;DisplayText&gt;[23]&lt;/DisplayText&gt;&lt;record&gt;&lt;rec-number&gt;50&lt;/rec-number&gt;&lt;foreign-keys&gt;&lt;key app="EN" db-id="t55ss9f2oaeavbe05xsvwpvos0dwsv59dtf9" timestamp="1467092148"&gt;50&lt;/key&gt;&lt;/foreign-keys&gt;&lt;ref-type name="Journal Article"&gt;17&lt;/ref-type&gt;&lt;contributors&gt;&lt;authors&gt;&lt;author&gt;Lapa, Monica Silveira&lt;/author&gt;&lt;author&gt;Ferreira, Eloara Vieira Machado&lt;/author&gt;&lt;author&gt;Jardim, Carlos&lt;/author&gt;&lt;author&gt;Martins, Barbara do Carmo dos Santos&lt;/author&gt;&lt;author&gt;Arakaki, Jaquelina Sonoe Ota&lt;/author&gt;&lt;author&gt;Souza, Rogerio&lt;/author&gt;&lt;/authors&gt;&lt;/contributors&gt;&lt;titles&gt;&lt;title&gt;Características clínicas dos pacientes com hipertensão pulmonar em dois centros de referência em São Paulo&lt;/title&gt;&lt;secondary-title&gt;Revista da Associação Médica Brasileira&lt;/secondary-title&gt;&lt;/titles&gt;&lt;periodical&gt;&lt;full-title&gt;Revista da Associação Médica Brasileira&lt;/full-title&gt;&lt;/periodical&gt;&lt;pages&gt;139-143&lt;/pages&gt;&lt;volume&gt;52&lt;/volume&gt;&lt;dates&gt;&lt;year&gt;2006&lt;/year&gt;&lt;/dates&gt;&lt;isbn&gt;0104-4230&lt;/isbn&gt;&lt;urls&gt;&lt;related-urls&gt;&lt;url&gt;http://www.scielo.br/scielo.php?script=sci_arttext&amp;amp;pid=S0104-42302006000300012&amp;amp;nrm=iso&lt;/url&gt;&lt;/related-urls&gt;&lt;/urls&gt;&lt;/record&gt;&lt;/Cite&gt;&lt;/EndNote&gt;</w:instrText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[2</w:t>
            </w:r>
            <w:r w:rsidR="00FD188C">
              <w:rPr>
                <w:rFonts w:ascii="Arial" w:hAnsi="Arial" w:cs="Arial"/>
                <w:noProof/>
                <w:sz w:val="18"/>
              </w:rPr>
              <w:t>5</w:t>
            </w:r>
            <w:r>
              <w:rPr>
                <w:rFonts w:ascii="Arial" w:hAnsi="Arial" w:cs="Arial"/>
                <w:noProof/>
                <w:sz w:val="18"/>
              </w:rPr>
              <w:t>]</w:t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 xml:space="preserve">Chile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&lt;EndNote&gt;&lt;Cite&gt;&lt;Author&gt;Herrera&lt;/Author&gt;&lt;Year&gt;2016&lt;/Year&gt;&lt;RecNum&gt;59&lt;/RecNum&gt;&lt;DisplayText&gt;[24]&lt;/DisplayText&gt;&lt;record&gt;&lt;rec-number&gt;59&lt;/rec-number&gt;&lt;foreign-keys&gt;&lt;key app="EN" db-id="t55ss9f2oaeavbe05xsvwpvos0dwsv59dtf9" timestamp="1478738161"&gt;59&lt;/key&gt;&lt;/foreign-keys&gt;&lt;ref-type name="Journal Article"&gt;17&lt;/ref-type&gt;&lt;contributors&gt;&lt;authors&gt;&lt;author&gt;Herrera, Sebastián&lt;/author&gt;&lt;author&gt;Gabrielli, Luigi&lt;/author&gt;&lt;author&gt;Paredes, Alejandro&lt;/author&gt;&lt;author&gt;Saavedra, Rodrigo&lt;/author&gt;&lt;author&gt;Ocaranza, María Paz&lt;/author&gt;&lt;author&gt;Sepúlveda, Pablo&lt;/author&gt;&lt;author&gt;Donoso, Hernán&lt;/author&gt;&lt;author&gt;López, Leonel&lt;/author&gt;&lt;author&gt;Verdejo, Hugo&lt;/author&gt;&lt;author&gt;Baraona, Fernando&lt;/author&gt;&lt;author&gt;Castro, Pablo&lt;/author&gt;&lt;/authors&gt;&lt;/contributors&gt;&lt;titles&gt;&lt;title&gt;Sobrevida a mediano plazo en los pacientes con hipertensión arterial pulmonar en la era de terapias vasodilatadoras específicas del territorio vascular pulmonar&lt;/title&gt;&lt;secondary-title&gt;Revista médica de Chile&lt;/secondary-title&gt;&lt;/titles&gt;&lt;periodical&gt;&lt;full-title&gt;Revista medica de Chile&lt;/full-title&gt;&lt;abbr-1&gt;Rev Med Chil&lt;/abbr-1&gt;&lt;/periodical&gt;&lt;pages&gt;829-836&lt;/pages&gt;&lt;volume&gt;144&lt;/volume&gt;&lt;dates&gt;&lt;year&gt;2016&lt;/year&gt;&lt;/dates&gt;&lt;isbn&gt;0034-9887&lt;/isbn&gt;&lt;urls&gt;&lt;related-urls&gt;&lt;url&gt;http://www.scielo.cl/scielo.php?script=sci_arttext&amp;amp;pid=S0034-98872016000700002&amp;amp;nrm=iso&lt;/url&gt;&lt;/related-urls&gt;&lt;/urls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[2</w:t>
            </w:r>
            <w:r w:rsidR="00303F14">
              <w:rPr>
                <w:rFonts w:ascii="Arial" w:hAnsi="Arial" w:cs="Arial"/>
                <w:noProof/>
                <w:sz w:val="18"/>
                <w:szCs w:val="18"/>
              </w:rPr>
              <w:t>6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438A4" w:rsidRPr="00915D37" w:rsidRDefault="007438A4" w:rsidP="00AC3B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 xml:space="preserve">Paraguay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&lt;EndNote&gt;&lt;Cite&gt;&lt;Author&gt;Chamorro&lt;/Author&gt;&lt;Year&gt;2015&lt;/Year&gt;&lt;RecNum&gt;7&lt;/RecNum&gt;&lt;DisplayText&gt;[11]&lt;/DisplayText&gt;&lt;record&gt;&lt;rec-number&gt;7&lt;/rec-number&gt;&lt;foreign-keys&gt;&lt;key app="EN" db-id="t55ss9f2oaeavbe05xsvwpvos0dwsv59dtf9" timestamp="1467092098"&gt;7&lt;/key&gt;&lt;/foreign-keys&gt;&lt;ref-type name="Journal Article"&gt;17&lt;/ref-type&gt;&lt;contributors&gt;&lt;authors&gt;&lt;author&gt;Chamorro, F,&lt;/author&gt;&lt;author&gt;Medina, D&lt;/author&gt;&lt;author&gt;Melgarejo, G&lt;/author&gt;&lt;/authors&gt;&lt;/contributors&gt;&lt;titles&gt;&lt;title&gt;Clinical management of pulmonary arterial hypertension&lt;/title&gt;&lt;secondary-title&gt;European Journal of heart Failure&lt;/secondary-title&gt;&lt;/titles&gt;&lt;periodical&gt;&lt;full-title&gt;European Journal of Heart Failure&lt;/full-title&gt;&lt;/periodical&gt;&lt;pages&gt;114-115&lt;/pages&gt;&lt;volume&gt;17&lt;/volume&gt;&lt;number&gt;Suppl 1&lt;/number&gt;&lt;dates&gt;&lt;year&gt;2015&lt;/year&gt;&lt;/dates&gt;&lt;urls&gt;&lt;/urls&gt;&lt;/record&gt;&lt;/Cite&gt;&lt;/EndNote&gt;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[1</w:t>
            </w:r>
            <w:r w:rsidR="00303F14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438A4" w:rsidRPr="00915D37" w:rsidRDefault="007438A4" w:rsidP="00AC3B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 xml:space="preserve">Mexico </w:t>
            </w:r>
            <w:r>
              <w:rPr>
                <w:rFonts w:ascii="Arial" w:hAnsi="Arial" w:cs="Arial"/>
                <w:sz w:val="18"/>
              </w:rPr>
              <w:fldChar w:fldCharType="begin"/>
            </w:r>
            <w:r>
              <w:rPr>
                <w:rFonts w:ascii="Arial" w:hAnsi="Arial" w:cs="Arial"/>
                <w:sz w:val="18"/>
              </w:rPr>
              <w:instrText xml:space="preserve"> ADDIN EN.CITE &lt;EndNote&gt;&lt;Cite&gt;&lt;Author&gt;Ramirez-Rivera&lt;/Author&gt;&lt;Year&gt;2010&lt;/Year&gt;&lt;RecNum&gt;39&lt;/RecNum&gt;&lt;DisplayText&gt;[7]&lt;/DisplayText&gt;&lt;record&gt;&lt;rec-number&gt;39&lt;/rec-number&gt;&lt;foreign-keys&gt;&lt;key app="EN" db-id="t55ss9f2oaeavbe05xsvwpvos0dwsv59dtf9" timestamp="1467092099"&gt;39&lt;/key&gt;&lt;/foreign-keys&gt;&lt;ref-type name="Journal Article"&gt;17&lt;/ref-type&gt;&lt;contributors&gt;&lt;authors&gt;&lt;author&gt;Ramirez-Rivera, Alicia&lt;/author&gt;&lt;author&gt;Sanchez, Carlos J.&lt;/author&gt;&lt;author&gt;Garcia Badillo, Edgar V.&lt;/author&gt;&lt;author&gt;Medellin, Brenda&lt;/author&gt;&lt;author&gt;Rivera, Susana R.&lt;/author&gt;&lt;author&gt;Palacios, Juan M.&lt;/author&gt;&lt;author&gt;Bermudez, Martha&lt;/author&gt;&lt;/authors&gt;&lt;/contributors&gt;&lt;titles&gt;&lt;title&gt;Northeast mexican registry on pulmonary arterial hypertension (RENEHAP)&lt;/title&gt;&lt;secondary-title&gt;Chest&lt;/secondary-title&gt;&lt;/titles&gt;&lt;periodical&gt;&lt;full-title&gt;Chest&lt;/full-title&gt;&lt;/periodical&gt;&lt;pages&gt;372a&lt;/pages&gt;&lt;volume&gt;138&lt;/volume&gt;&lt;dates&gt;&lt;year&gt;2010&lt;/year&gt;&lt;/dates&gt;&lt;isbn&gt;0012-3692&lt;/isbn&gt;&lt;urls&gt;&lt;related-urls&gt;&lt;url&gt;&lt;style face="underline" font="default" size="100%"&gt;http://dx.doi.org/10.1378/chest.9942&lt;/style&gt;&lt;/url&gt;&lt;/related-urls&gt;&lt;/urls&gt;&lt;electronic-resource-num&gt;10.1378/chest.9942&lt;/electronic-resource-num&gt;&lt;/record&gt;&lt;/Cite&gt;&lt;/EndNote&gt;</w:instrText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[</w:t>
            </w:r>
            <w:r w:rsidR="00303F14">
              <w:rPr>
                <w:rFonts w:ascii="Arial" w:hAnsi="Arial" w:cs="Arial"/>
                <w:noProof/>
                <w:sz w:val="18"/>
              </w:rPr>
              <w:t>9</w:t>
            </w:r>
            <w:r>
              <w:rPr>
                <w:rFonts w:ascii="Arial" w:hAnsi="Arial" w:cs="Arial"/>
                <w:noProof/>
                <w:sz w:val="18"/>
              </w:rPr>
              <w:t>]</w:t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 xml:space="preserve">Colombia 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438A4" w:rsidRPr="00915D37" w:rsidRDefault="007438A4" w:rsidP="00AC3B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 xml:space="preserve">Puerto Rico </w:t>
            </w:r>
            <w:r>
              <w:rPr>
                <w:rFonts w:ascii="Arial" w:hAnsi="Arial" w:cs="Arial"/>
                <w:sz w:val="18"/>
              </w:rPr>
              <w:fldChar w:fldCharType="begin"/>
            </w:r>
            <w:r>
              <w:rPr>
                <w:rFonts w:ascii="Arial" w:hAnsi="Arial" w:cs="Arial"/>
                <w:sz w:val="18"/>
              </w:rPr>
              <w:instrText xml:space="preserve"> ADDIN EN.CITE &lt;EndNote&gt;&lt;Cite&gt;&lt;Author&gt;Aranda&lt;/Author&gt;&lt;Year&gt;2014&lt;/Year&gt;&lt;RecNum&gt;4&lt;/RecNum&gt;&lt;DisplayText&gt;[10]&lt;/DisplayText&gt;&lt;record&gt;&lt;rec-number&gt;4&lt;/rec-number&gt;&lt;foreign-keys&gt;&lt;key app="EN" db-id="t55ss9f2oaeavbe05xsvwpvos0dwsv59dtf9" timestamp="1467092098"&gt;4&lt;/key&gt;&lt;/foreign-keys&gt;&lt;ref-type name="Journal Article"&gt;17&lt;/ref-type&gt;&lt;contributors&gt;&lt;authors&gt;&lt;author&gt;Aranda, Alvaro&lt;/author&gt;&lt;author&gt;Martin, Elba&lt;/author&gt;&lt;author&gt;Fernandez, Ricardo&lt;/author&gt;&lt;author&gt;Nieves, Jose&lt;/author&gt;&lt;author&gt;Basora, Jose&lt;/author&gt;&lt;author&gt;Torrellas, Pedro&lt;/author&gt;&lt;/authors&gt;&lt;/contributors&gt;&lt;titles&gt;&lt;title&gt;Puerto rico pulmonary artery hypertension registry scheme&lt;/title&gt;&lt;secondary-title&gt;Chest&lt;/secondary-title&gt;&lt;/titles&gt;&lt;periodical&gt;&lt;full-title&gt;Chest&lt;/full-title&gt;&lt;/periodical&gt;&lt;pages&gt;517A&lt;/pages&gt;&lt;volume&gt;145&lt;/volume&gt;&lt;dates&gt;&lt;year&gt;2014&lt;/year&gt;&lt;/dates&gt;&lt;isbn&gt;0012-3692&lt;/isbn&gt;&lt;urls&gt;&lt;related-urls&gt;&lt;url&gt;&lt;style face="underline" font="default" size="100%"&gt;http://dx.doi.org/10.1378/chest.1824935&lt;/style&gt;&lt;/url&gt;&lt;/related-urls&gt;&lt;/urls&gt;&lt;electronic-resource-num&gt;10.1378/chest.1824935&lt;/electronic-resource-num&gt;&lt;/record&gt;&lt;/Cite&gt;&lt;/EndNote&gt;</w:instrText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[1</w:t>
            </w:r>
            <w:r w:rsidR="00303F14">
              <w:rPr>
                <w:rFonts w:ascii="Arial" w:hAnsi="Arial" w:cs="Arial"/>
                <w:noProof/>
                <w:sz w:val="18"/>
              </w:rPr>
              <w:t>2</w:t>
            </w:r>
            <w:r>
              <w:rPr>
                <w:rFonts w:ascii="Arial" w:hAnsi="Arial" w:cs="Arial"/>
                <w:noProof/>
                <w:sz w:val="18"/>
              </w:rPr>
              <w:t>]</w:t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 xml:space="preserve">Uruguay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&lt;EndNote&gt;&lt;Cite&gt;&lt;Author&gt;Gruss&lt;/Author&gt;&lt;Year&gt;2016&lt;/Year&gt;&lt;RecNum&gt;57&lt;/RecNum&gt;&lt;DisplayText&gt;[18]&lt;/DisplayText&gt;&lt;record&gt;&lt;rec-number&gt;57&lt;/rec-number&gt;&lt;foreign-keys&gt;&lt;key app="EN" db-id="t55ss9f2oaeavbe05xsvwpvos0dwsv59dtf9" timestamp="1478737719"&gt;57&lt;/key&gt;&lt;/foreign-keys&gt;&lt;ref-type name="Conference Paper"&gt;47&lt;/ref-type&gt;&lt;contributors&gt;&lt;authors&gt;&lt;author&gt;Gruss, Ana I,&lt;/author&gt;&lt;author&gt;Pascal, Gabriela, &lt;/author&gt;&lt;author&gt;Salisbury, Juan P,&lt;/author&gt;&lt;author&gt;Trujillo, Pedro,&lt;/author&gt;&lt;author&gt;Grignola, Juan C,&lt;/author&gt;&lt;author&gt;Curbelo, Pablo&lt;/author&gt;&lt;/authors&gt;&lt;/contributors&gt;&lt;titles&gt;&lt;title&gt;Uruguayan National Reference Center In Pulmonary Hypertension: A Population Descriptive Study&lt;/title&gt;&lt;secondary-title&gt;American Thoracic Society 2014 International Conference&lt;/secondary-title&gt;&lt;/titles&gt;&lt;pages&gt;A4705&lt;/pages&gt;&lt;number&gt;189&lt;/number&gt;&lt;num-vols&gt;C52. CLINICAL EVALUATION AND BIOMARKERS OF PULMONARY HYPERTENSION I&lt;/num-vols&gt;&lt;dates&gt;&lt;year&gt;2016&lt;/year&gt;&lt;/dates&gt;&lt;pub-location&gt;San Diego&lt;/pub-location&gt;&lt;publisher&gt;Am J Respir Crit Care Med &lt;/publisher&gt;&lt;urls&gt;&lt;related-urls&gt;&lt;url&gt;http://www.atsjournals.org/doi/abs/10.1164/ajrccm-conference.2014.189.1_MeetingAbstracts.A4705&lt;/url&gt;&lt;/related-urls&gt;&lt;/urls&gt;&lt;electronic-resource-num&gt;10.1164/ajrccm-conference.2014.189.1_MeetingAbstracts.A4705&lt;/electronic-resource-num&gt;&lt;/record&gt;&lt;/Cite&gt;&lt;/EndNote&gt;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[</w:t>
            </w:r>
            <w:r w:rsidR="00303F14">
              <w:rPr>
                <w:rFonts w:ascii="Arial" w:hAnsi="Arial" w:cs="Arial"/>
                <w:noProof/>
                <w:sz w:val="18"/>
                <w:szCs w:val="18"/>
              </w:rPr>
              <w:t>20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438A4" w:rsidRPr="00915D37" w:rsidTr="00AC3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438A4" w:rsidRPr="00915D37" w:rsidRDefault="007438A4" w:rsidP="00AC3B35">
            <w:pPr>
              <w:jc w:val="center"/>
              <w:rPr>
                <w:rFonts w:ascii="Arial" w:hAnsi="Arial" w:cs="Arial"/>
                <w:i w:val="0"/>
                <w:sz w:val="18"/>
              </w:rPr>
            </w:pPr>
            <w:r w:rsidRPr="00915D37">
              <w:rPr>
                <w:rFonts w:ascii="Arial" w:hAnsi="Arial" w:cs="Arial"/>
                <w:i w:val="0"/>
                <w:sz w:val="18"/>
              </w:rPr>
              <w:t>Study design &amp; time period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Retrospective January 1999 - August 2003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Retrospective. 1999 – 2014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Prospective. January 2012 – December 2014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Prospective. 2004 - 2010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 xml:space="preserve">Observational Retrospective. January 2008 </w:t>
            </w:r>
            <w:r>
              <w:rPr>
                <w:rFonts w:ascii="Arial" w:hAnsi="Arial" w:cs="Arial"/>
                <w:sz w:val="18"/>
              </w:rPr>
              <w:t>– June 2014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Prospective</w:t>
            </w:r>
          </w:p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July 2012 - July 2013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Retrospective. June 2005 – June 2013</w:t>
            </w:r>
          </w:p>
        </w:tc>
      </w:tr>
      <w:tr w:rsidR="007438A4" w:rsidRPr="00915D37" w:rsidTr="00AC3B35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rPr>
                <w:rFonts w:ascii="Arial" w:hAnsi="Arial" w:cs="Arial"/>
                <w:i w:val="0"/>
                <w:sz w:val="18"/>
              </w:rPr>
            </w:pPr>
            <w:r w:rsidRPr="00915D37">
              <w:rPr>
                <w:rFonts w:ascii="Arial" w:hAnsi="Arial" w:cs="Arial"/>
                <w:i w:val="0"/>
                <w:sz w:val="18"/>
              </w:rPr>
              <w:t>Number of centres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N/A</w:t>
            </w:r>
            <w:r w:rsidRPr="00A82976">
              <w:rPr>
                <w:rFonts w:ascii="Arial" w:hAnsi="Arial" w:cs="Arial"/>
                <w:sz w:val="18"/>
                <w:vertAlign w:val="superscript"/>
              </w:rPr>
              <w:t>a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1</w:t>
            </w:r>
          </w:p>
        </w:tc>
      </w:tr>
      <w:tr w:rsidR="007438A4" w:rsidRPr="00915D37" w:rsidTr="00AC3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rPr>
                <w:rFonts w:ascii="Arial" w:hAnsi="Arial" w:cs="Arial"/>
                <w:i w:val="0"/>
                <w:sz w:val="18"/>
              </w:rPr>
            </w:pPr>
            <w:r w:rsidRPr="00915D37">
              <w:rPr>
                <w:rFonts w:ascii="Arial" w:hAnsi="Arial" w:cs="Arial"/>
                <w:i w:val="0"/>
                <w:sz w:val="18"/>
              </w:rPr>
              <w:t>Study cohort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Group 1 PH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Group 1 PH and Group 4 PH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 xml:space="preserve">Group 1 PH 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Group 1 PH and Group 4 PH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Group 1 PH and Group 4 PH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Group 1 PH and Group 3 PH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Group 1 PH and Group 4 PH</w:t>
            </w:r>
          </w:p>
        </w:tc>
      </w:tr>
      <w:tr w:rsidR="007438A4" w:rsidRPr="00915D37" w:rsidTr="00AC3B35">
        <w:trPr>
          <w:trHeight w:val="1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438A4" w:rsidRPr="00915D37" w:rsidRDefault="007438A4" w:rsidP="00A65D32">
            <w:pPr>
              <w:jc w:val="center"/>
              <w:rPr>
                <w:rFonts w:ascii="Arial" w:hAnsi="Arial" w:cs="Arial"/>
                <w:i w:val="0"/>
                <w:sz w:val="18"/>
              </w:rPr>
            </w:pPr>
            <w:r w:rsidRPr="00915D37">
              <w:rPr>
                <w:rFonts w:ascii="Arial" w:hAnsi="Arial" w:cs="Arial"/>
                <w:i w:val="0"/>
                <w:sz w:val="18"/>
              </w:rPr>
              <w:t>Percentage of pati</w:t>
            </w:r>
            <w:r w:rsidR="00A65D32">
              <w:rPr>
                <w:rFonts w:ascii="Arial" w:hAnsi="Arial" w:cs="Arial"/>
                <w:i w:val="0"/>
                <w:sz w:val="18"/>
              </w:rPr>
              <w:t xml:space="preserve">ents with group 1 PH (number of </w:t>
            </w:r>
            <w:r w:rsidRPr="00915D37">
              <w:rPr>
                <w:rFonts w:ascii="Arial" w:hAnsi="Arial" w:cs="Arial"/>
                <w:i w:val="0"/>
                <w:sz w:val="18"/>
              </w:rPr>
              <w:t>patients)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100% (123)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80% (96)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100% (44)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90% (108)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67% (107)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70% (40)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52% (36)</w:t>
            </w:r>
          </w:p>
        </w:tc>
      </w:tr>
      <w:tr w:rsidR="007438A4" w:rsidRPr="00915D37" w:rsidTr="00AC3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rPr>
                <w:rFonts w:ascii="Arial" w:hAnsi="Arial" w:cs="Arial"/>
                <w:i w:val="0"/>
                <w:sz w:val="18"/>
              </w:rPr>
            </w:pPr>
            <w:r w:rsidRPr="00915D37">
              <w:rPr>
                <w:rFonts w:ascii="Arial" w:hAnsi="Arial" w:cs="Arial"/>
                <w:i w:val="0"/>
                <w:sz w:val="18"/>
              </w:rPr>
              <w:t>% IPAH patients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50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49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Data divided by treatment groups.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34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38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_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_</w:t>
            </w:r>
          </w:p>
        </w:tc>
      </w:tr>
      <w:tr w:rsidR="007438A4" w:rsidRPr="00915D37" w:rsidTr="00AC3B35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rPr>
                <w:rFonts w:ascii="Arial" w:hAnsi="Arial" w:cs="Arial"/>
                <w:i w:val="0"/>
                <w:sz w:val="18"/>
              </w:rPr>
            </w:pPr>
            <w:r w:rsidRPr="00915D37">
              <w:rPr>
                <w:rFonts w:ascii="Arial" w:hAnsi="Arial" w:cs="Arial"/>
                <w:i w:val="0"/>
                <w:sz w:val="18"/>
              </w:rPr>
              <w:t>% CTD-PAH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11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20</w:t>
            </w:r>
          </w:p>
        </w:tc>
        <w:tc>
          <w:tcPr>
            <w:tcW w:w="1900" w:type="dxa"/>
            <w:vMerge/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22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32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_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28</w:t>
            </w:r>
          </w:p>
        </w:tc>
      </w:tr>
      <w:tr w:rsidR="007438A4" w:rsidRPr="00915D37" w:rsidTr="00AC3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rPr>
                <w:rFonts w:ascii="Arial" w:hAnsi="Arial" w:cs="Arial"/>
                <w:i w:val="0"/>
                <w:sz w:val="18"/>
              </w:rPr>
            </w:pPr>
            <w:r w:rsidRPr="00915D37">
              <w:rPr>
                <w:rFonts w:ascii="Arial" w:hAnsi="Arial" w:cs="Arial"/>
                <w:i w:val="0"/>
                <w:sz w:val="18"/>
              </w:rPr>
              <w:t>% CHD-PAH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_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23</w:t>
            </w:r>
          </w:p>
        </w:tc>
        <w:tc>
          <w:tcPr>
            <w:tcW w:w="1900" w:type="dxa"/>
            <w:vMerge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31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 xml:space="preserve">24 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_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43</w:t>
            </w:r>
          </w:p>
        </w:tc>
      </w:tr>
      <w:tr w:rsidR="007438A4" w:rsidRPr="00915D37" w:rsidTr="00AC3B35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rPr>
                <w:rFonts w:ascii="Arial" w:hAnsi="Arial" w:cs="Arial"/>
                <w:i w:val="0"/>
                <w:sz w:val="18"/>
              </w:rPr>
            </w:pPr>
            <w:r w:rsidRPr="00915D37">
              <w:rPr>
                <w:rFonts w:ascii="Arial" w:hAnsi="Arial" w:cs="Arial"/>
                <w:i w:val="0"/>
                <w:sz w:val="18"/>
              </w:rPr>
              <w:t>% Sch-PAH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30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_</w:t>
            </w:r>
          </w:p>
        </w:tc>
        <w:tc>
          <w:tcPr>
            <w:tcW w:w="1900" w:type="dxa"/>
            <w:vMerge/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_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_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_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_</w:t>
            </w:r>
          </w:p>
        </w:tc>
      </w:tr>
      <w:tr w:rsidR="007438A4" w:rsidRPr="00915D37" w:rsidTr="00AC3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rPr>
                <w:rFonts w:ascii="Arial" w:hAnsi="Arial" w:cs="Arial"/>
                <w:i w:val="0"/>
                <w:sz w:val="18"/>
              </w:rPr>
            </w:pPr>
            <w:r w:rsidRPr="00915D37">
              <w:rPr>
                <w:rFonts w:ascii="Arial" w:hAnsi="Arial" w:cs="Arial"/>
                <w:i w:val="0"/>
                <w:sz w:val="18"/>
              </w:rPr>
              <w:lastRenderedPageBreak/>
              <w:t>% Others</w:t>
            </w:r>
            <w:r w:rsidRPr="00915D37">
              <w:rPr>
                <w:rFonts w:ascii="Arial" w:hAnsi="Arial" w:cs="Arial"/>
                <w:i w:val="0"/>
                <w:sz w:val="18"/>
                <w:vertAlign w:val="superscript"/>
              </w:rPr>
              <w:t>b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9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1900" w:type="dxa"/>
            <w:vMerge/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_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_</w:t>
            </w:r>
          </w:p>
        </w:tc>
      </w:tr>
      <w:tr w:rsidR="007438A4" w:rsidRPr="00915D37" w:rsidTr="00AC3B35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438A4" w:rsidRPr="00915D37" w:rsidRDefault="007438A4" w:rsidP="00AC3B35">
            <w:pPr>
              <w:jc w:val="center"/>
              <w:rPr>
                <w:rFonts w:ascii="Arial" w:hAnsi="Arial" w:cs="Arial"/>
                <w:i w:val="0"/>
                <w:sz w:val="18"/>
              </w:rPr>
            </w:pPr>
            <w:r w:rsidRPr="00915D37">
              <w:rPr>
                <w:rFonts w:ascii="Arial" w:hAnsi="Arial" w:cs="Arial"/>
                <w:i w:val="0"/>
                <w:sz w:val="18"/>
              </w:rPr>
              <w:t>% female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70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85</w:t>
            </w:r>
          </w:p>
        </w:tc>
        <w:tc>
          <w:tcPr>
            <w:tcW w:w="1900" w:type="dxa"/>
            <w:vMerge/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76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72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65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81</w:t>
            </w:r>
          </w:p>
        </w:tc>
      </w:tr>
      <w:tr w:rsidR="007438A4" w:rsidRPr="00915D37" w:rsidTr="00AC3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rPr>
                <w:rFonts w:ascii="Arial" w:hAnsi="Arial" w:cs="Arial"/>
                <w:i w:val="0"/>
                <w:sz w:val="18"/>
              </w:rPr>
            </w:pPr>
            <w:r w:rsidRPr="00915D37">
              <w:rPr>
                <w:rFonts w:ascii="Arial" w:hAnsi="Arial" w:cs="Arial"/>
                <w:i w:val="0"/>
                <w:sz w:val="18"/>
              </w:rPr>
              <w:t>Mean age</w:t>
            </w:r>
            <w:r>
              <w:rPr>
                <w:rFonts w:ascii="Arial" w:hAnsi="Arial" w:cs="Arial"/>
                <w:i w:val="0"/>
                <w:sz w:val="18"/>
              </w:rPr>
              <w:t xml:space="preserve"> (years-old)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42 ± 14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44 ± 16</w:t>
            </w:r>
          </w:p>
        </w:tc>
        <w:tc>
          <w:tcPr>
            <w:tcW w:w="1900" w:type="dxa"/>
            <w:vMerge/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36 ± 14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50 ± 16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_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47 ± 15</w:t>
            </w:r>
          </w:p>
        </w:tc>
      </w:tr>
      <w:tr w:rsidR="007438A4" w:rsidRPr="00915D37" w:rsidTr="00AC3B35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rPr>
                <w:rFonts w:ascii="Arial" w:hAnsi="Arial" w:cs="Arial"/>
                <w:i w:val="0"/>
                <w:sz w:val="18"/>
              </w:rPr>
            </w:pPr>
            <w:r w:rsidRPr="00915D37">
              <w:rPr>
                <w:rFonts w:ascii="Arial" w:hAnsi="Arial" w:cs="Arial"/>
                <w:i w:val="0"/>
                <w:sz w:val="18"/>
              </w:rPr>
              <w:t>% FC III/IV</w:t>
            </w:r>
          </w:p>
        </w:tc>
        <w:tc>
          <w:tcPr>
            <w:tcW w:w="174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62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44</w:t>
            </w:r>
          </w:p>
        </w:tc>
        <w:tc>
          <w:tcPr>
            <w:tcW w:w="1900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_</w:t>
            </w:r>
          </w:p>
        </w:tc>
        <w:tc>
          <w:tcPr>
            <w:tcW w:w="2525" w:type="dxa"/>
            <w:tcBorders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_</w:t>
            </w:r>
          </w:p>
        </w:tc>
        <w:tc>
          <w:tcPr>
            <w:tcW w:w="177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38</w:t>
            </w:r>
          </w:p>
        </w:tc>
        <w:tc>
          <w:tcPr>
            <w:tcW w:w="1775" w:type="dxa"/>
            <w:tcBorders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52</w:t>
            </w:r>
          </w:p>
        </w:tc>
      </w:tr>
      <w:tr w:rsidR="007438A4" w:rsidRPr="00915D37" w:rsidTr="00AC3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rPr>
                <w:rFonts w:ascii="Arial" w:hAnsi="Arial" w:cs="Arial"/>
                <w:i w:val="0"/>
                <w:sz w:val="18"/>
              </w:rPr>
            </w:pPr>
            <w:r w:rsidRPr="00915D37">
              <w:rPr>
                <w:rFonts w:ascii="Arial" w:hAnsi="Arial" w:cs="Arial"/>
                <w:i w:val="0"/>
                <w:sz w:val="18"/>
              </w:rPr>
              <w:t>6MWD (m)</w:t>
            </w:r>
          </w:p>
        </w:tc>
        <w:tc>
          <w:tcPr>
            <w:tcW w:w="174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_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369 ± 119</w:t>
            </w:r>
          </w:p>
        </w:tc>
        <w:tc>
          <w:tcPr>
            <w:tcW w:w="1900" w:type="dxa"/>
            <w:vMerge/>
            <w:tcBorders>
              <w:top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414 ± 101</w:t>
            </w:r>
          </w:p>
        </w:tc>
        <w:tc>
          <w:tcPr>
            <w:tcW w:w="2525" w:type="dxa"/>
            <w:tcBorders>
              <w:top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395 ± 152</w:t>
            </w:r>
          </w:p>
        </w:tc>
        <w:tc>
          <w:tcPr>
            <w:tcW w:w="177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274</w:t>
            </w:r>
          </w:p>
        </w:tc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426 ± 107</w:t>
            </w:r>
          </w:p>
        </w:tc>
      </w:tr>
      <w:tr w:rsidR="007438A4" w:rsidRPr="00915D37" w:rsidTr="00AC3B35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rPr>
                <w:rFonts w:ascii="Arial" w:hAnsi="Arial" w:cs="Arial"/>
                <w:i w:val="0"/>
                <w:sz w:val="18"/>
              </w:rPr>
            </w:pPr>
            <w:r w:rsidRPr="00915D37">
              <w:rPr>
                <w:rFonts w:ascii="Arial" w:hAnsi="Arial" w:cs="Arial"/>
                <w:i w:val="0"/>
                <w:sz w:val="18"/>
              </w:rPr>
              <w:t>RAP (mm Hg)</w:t>
            </w:r>
          </w:p>
        </w:tc>
        <w:tc>
          <w:tcPr>
            <w:tcW w:w="174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_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12 ± 7</w:t>
            </w:r>
          </w:p>
        </w:tc>
        <w:tc>
          <w:tcPr>
            <w:tcW w:w="1900" w:type="dxa"/>
            <w:vMerge/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_</w:t>
            </w:r>
          </w:p>
        </w:tc>
        <w:tc>
          <w:tcPr>
            <w:tcW w:w="2525" w:type="dxa"/>
            <w:tcBorders>
              <w:top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_</w:t>
            </w:r>
          </w:p>
        </w:tc>
        <w:tc>
          <w:tcPr>
            <w:tcW w:w="177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_</w:t>
            </w:r>
          </w:p>
        </w:tc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_</w:t>
            </w:r>
          </w:p>
        </w:tc>
      </w:tr>
      <w:tr w:rsidR="007438A4" w:rsidRPr="00915D37" w:rsidTr="00AC3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rPr>
                <w:rFonts w:ascii="Arial" w:hAnsi="Arial" w:cs="Arial"/>
                <w:i w:val="0"/>
                <w:sz w:val="18"/>
              </w:rPr>
            </w:pPr>
            <w:r w:rsidRPr="00915D37">
              <w:rPr>
                <w:rFonts w:ascii="Arial" w:hAnsi="Arial" w:cs="Arial"/>
                <w:i w:val="0"/>
                <w:sz w:val="18"/>
              </w:rPr>
              <w:t>mPAP (mm Hg)</w:t>
            </w:r>
          </w:p>
        </w:tc>
        <w:tc>
          <w:tcPr>
            <w:tcW w:w="174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_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55 ± 15</w:t>
            </w:r>
          </w:p>
        </w:tc>
        <w:tc>
          <w:tcPr>
            <w:tcW w:w="1900" w:type="dxa"/>
            <w:vMerge/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61 ± 21</w:t>
            </w:r>
          </w:p>
        </w:tc>
        <w:tc>
          <w:tcPr>
            <w:tcW w:w="2525" w:type="dxa"/>
            <w:tcBorders>
              <w:top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62 ± 23</w:t>
            </w:r>
          </w:p>
        </w:tc>
        <w:tc>
          <w:tcPr>
            <w:tcW w:w="177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_</w:t>
            </w:r>
          </w:p>
        </w:tc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58 ± 10</w:t>
            </w:r>
          </w:p>
        </w:tc>
      </w:tr>
      <w:tr w:rsidR="007438A4" w:rsidRPr="00915D37" w:rsidTr="00AC3B35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rPr>
                <w:rFonts w:ascii="Arial" w:hAnsi="Arial" w:cs="Arial"/>
                <w:i w:val="0"/>
                <w:sz w:val="18"/>
              </w:rPr>
            </w:pPr>
            <w:r w:rsidRPr="00915D37">
              <w:rPr>
                <w:rFonts w:ascii="Arial" w:hAnsi="Arial" w:cs="Arial"/>
                <w:i w:val="0"/>
                <w:sz w:val="18"/>
              </w:rPr>
              <w:t>PVR (woods units)</w:t>
            </w:r>
          </w:p>
          <w:p w:rsidR="007438A4" w:rsidRPr="00915D37" w:rsidRDefault="007438A4" w:rsidP="00AC3B35">
            <w:pPr>
              <w:jc w:val="center"/>
              <w:rPr>
                <w:rFonts w:ascii="Arial" w:hAnsi="Arial" w:cs="Arial"/>
                <w:i w:val="0"/>
                <w:sz w:val="18"/>
              </w:rPr>
            </w:pPr>
          </w:p>
          <w:p w:rsidR="007438A4" w:rsidRPr="00915D37" w:rsidRDefault="007438A4" w:rsidP="00AC3B35">
            <w:pPr>
              <w:jc w:val="center"/>
              <w:rPr>
                <w:rFonts w:ascii="Arial" w:hAnsi="Arial" w:cs="Arial"/>
                <w:i w:val="0"/>
                <w:sz w:val="18"/>
              </w:rPr>
            </w:pPr>
          </w:p>
        </w:tc>
        <w:tc>
          <w:tcPr>
            <w:tcW w:w="174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_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13 ± 7</w:t>
            </w:r>
          </w:p>
        </w:tc>
        <w:tc>
          <w:tcPr>
            <w:tcW w:w="1900" w:type="dxa"/>
            <w:vMerge/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_</w:t>
            </w:r>
          </w:p>
        </w:tc>
        <w:tc>
          <w:tcPr>
            <w:tcW w:w="2525" w:type="dxa"/>
            <w:tcBorders>
              <w:top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12 ± 8</w:t>
            </w:r>
          </w:p>
        </w:tc>
        <w:tc>
          <w:tcPr>
            <w:tcW w:w="177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_</w:t>
            </w:r>
          </w:p>
        </w:tc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12 ± 7</w:t>
            </w:r>
          </w:p>
        </w:tc>
      </w:tr>
      <w:tr w:rsidR="007438A4" w:rsidRPr="00915D37" w:rsidTr="00AC3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single" w:sz="4" w:space="0" w:color="auto"/>
            </w:tcBorders>
            <w:vAlign w:val="center"/>
            <w:hideMark/>
          </w:tcPr>
          <w:p w:rsidR="007438A4" w:rsidRPr="00915D37" w:rsidRDefault="007438A4" w:rsidP="00AC3B35">
            <w:pPr>
              <w:jc w:val="center"/>
              <w:rPr>
                <w:rFonts w:ascii="Arial" w:hAnsi="Arial" w:cs="Arial"/>
                <w:i w:val="0"/>
                <w:sz w:val="18"/>
              </w:rPr>
            </w:pPr>
            <w:r w:rsidRPr="00915D37">
              <w:rPr>
                <w:rFonts w:ascii="Arial" w:hAnsi="Arial" w:cs="Arial"/>
                <w:i w:val="0"/>
                <w:sz w:val="18"/>
              </w:rPr>
              <w:t>CI (L/min/m</w:t>
            </w:r>
            <w:r w:rsidRPr="00915D37">
              <w:rPr>
                <w:rFonts w:ascii="Arial" w:hAnsi="Arial" w:cs="Arial"/>
                <w:i w:val="0"/>
                <w:sz w:val="18"/>
                <w:vertAlign w:val="superscript"/>
              </w:rPr>
              <w:t>2</w:t>
            </w:r>
            <w:r w:rsidRPr="00915D37">
              <w:rPr>
                <w:rFonts w:ascii="Arial" w:hAnsi="Arial" w:cs="Arial"/>
                <w:i w:val="0"/>
                <w:sz w:val="18"/>
              </w:rPr>
              <w:t>)</w:t>
            </w:r>
          </w:p>
        </w:tc>
        <w:tc>
          <w:tcPr>
            <w:tcW w:w="1745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_</w:t>
            </w:r>
          </w:p>
        </w:tc>
        <w:tc>
          <w:tcPr>
            <w:tcW w:w="1526" w:type="dxa"/>
            <w:tcBorders>
              <w:top w:val="single" w:sz="4" w:space="0" w:color="auto"/>
              <w:bottom w:val="nil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2 ± 1</w:t>
            </w:r>
          </w:p>
        </w:tc>
        <w:tc>
          <w:tcPr>
            <w:tcW w:w="1900" w:type="dxa"/>
            <w:vMerge/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_</w:t>
            </w:r>
          </w:p>
        </w:tc>
        <w:tc>
          <w:tcPr>
            <w:tcW w:w="2525" w:type="dxa"/>
            <w:tcBorders>
              <w:top w:val="single" w:sz="4" w:space="0" w:color="auto"/>
              <w:bottom w:val="nil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3 ± 1</w:t>
            </w:r>
          </w:p>
        </w:tc>
        <w:tc>
          <w:tcPr>
            <w:tcW w:w="1775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_</w:t>
            </w:r>
          </w:p>
        </w:tc>
        <w:tc>
          <w:tcPr>
            <w:tcW w:w="1775" w:type="dxa"/>
            <w:tcBorders>
              <w:top w:val="single" w:sz="4" w:space="0" w:color="auto"/>
              <w:bottom w:val="nil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3 ± 1</w:t>
            </w:r>
          </w:p>
        </w:tc>
      </w:tr>
      <w:tr w:rsidR="007438A4" w:rsidRPr="00915D37" w:rsidTr="00AC3B35">
        <w:trPr>
          <w:trHeight w:val="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438A4" w:rsidRPr="00915D37" w:rsidRDefault="007438A4" w:rsidP="00AC3B35">
            <w:pPr>
              <w:jc w:val="center"/>
              <w:rPr>
                <w:rFonts w:ascii="Arial" w:hAnsi="Arial" w:cs="Arial"/>
                <w:i w:val="0"/>
                <w:sz w:val="18"/>
              </w:rPr>
            </w:pPr>
            <w:r w:rsidRPr="00915D37">
              <w:rPr>
                <w:rFonts w:ascii="Arial" w:hAnsi="Arial" w:cs="Arial"/>
                <w:i w:val="0"/>
                <w:sz w:val="18"/>
              </w:rPr>
              <w:t xml:space="preserve">Time from onset </w:t>
            </w:r>
            <w:r>
              <w:rPr>
                <w:rFonts w:ascii="Arial" w:hAnsi="Arial" w:cs="Arial"/>
                <w:i w:val="0"/>
                <w:sz w:val="18"/>
              </w:rPr>
              <w:t xml:space="preserve">of </w:t>
            </w:r>
            <w:r w:rsidRPr="00915D37">
              <w:rPr>
                <w:rFonts w:ascii="Arial" w:hAnsi="Arial" w:cs="Arial"/>
                <w:i w:val="0"/>
                <w:sz w:val="18"/>
              </w:rPr>
              <w:t>symptoms until diagnosis (years)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1.7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1.4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_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_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2.6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_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8A4" w:rsidRPr="00915D37" w:rsidRDefault="007438A4" w:rsidP="00AC3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915D37">
              <w:rPr>
                <w:rFonts w:ascii="Arial" w:hAnsi="Arial" w:cs="Arial"/>
                <w:sz w:val="18"/>
              </w:rPr>
              <w:t>2.6</w:t>
            </w:r>
          </w:p>
        </w:tc>
      </w:tr>
    </w:tbl>
    <w:p w:rsidR="00DA0296" w:rsidRDefault="007438A4">
      <w:r w:rsidRPr="00915D37">
        <w:rPr>
          <w:rFonts w:ascii="Arial" w:hAnsi="Arial" w:cs="Arial"/>
          <w:sz w:val="20"/>
          <w:szCs w:val="20"/>
          <w:vertAlign w:val="superscript"/>
        </w:rPr>
        <w:t>a</w:t>
      </w:r>
      <w:r w:rsidRPr="00915D37">
        <w:rPr>
          <w:rFonts w:ascii="Arial" w:hAnsi="Arial" w:cs="Arial"/>
          <w:sz w:val="20"/>
          <w:szCs w:val="20"/>
        </w:rPr>
        <w:t xml:space="preserve">The number of centres was not provided. </w:t>
      </w:r>
      <w:r w:rsidRPr="00915D37">
        <w:rPr>
          <w:rFonts w:ascii="Arial" w:hAnsi="Arial" w:cs="Arial"/>
          <w:sz w:val="20"/>
          <w:szCs w:val="20"/>
          <w:vertAlign w:val="superscript"/>
        </w:rPr>
        <w:t>b</w:t>
      </w:r>
      <w:r w:rsidRPr="00915D37">
        <w:rPr>
          <w:rFonts w:ascii="Arial" w:hAnsi="Arial" w:cs="Arial"/>
          <w:sz w:val="20"/>
          <w:szCs w:val="20"/>
        </w:rPr>
        <w:t xml:space="preserve">Others: PAH associated to drugs and toxins, associated to HIV and portal hypertension. CTD: </w:t>
      </w:r>
      <w:r>
        <w:rPr>
          <w:rFonts w:ascii="Arial" w:hAnsi="Arial" w:cs="Arial"/>
          <w:sz w:val="20"/>
          <w:szCs w:val="20"/>
        </w:rPr>
        <w:t>c</w:t>
      </w:r>
      <w:r w:rsidRPr="00915D37">
        <w:rPr>
          <w:rFonts w:ascii="Arial" w:hAnsi="Arial" w:cs="Arial"/>
          <w:sz w:val="20"/>
          <w:szCs w:val="20"/>
        </w:rPr>
        <w:t xml:space="preserve">onnective </w:t>
      </w:r>
      <w:r>
        <w:rPr>
          <w:rFonts w:ascii="Arial" w:hAnsi="Arial" w:cs="Arial"/>
          <w:sz w:val="20"/>
          <w:szCs w:val="20"/>
        </w:rPr>
        <w:t>t</w:t>
      </w:r>
      <w:r w:rsidRPr="00915D37">
        <w:rPr>
          <w:rFonts w:ascii="Arial" w:hAnsi="Arial" w:cs="Arial"/>
          <w:sz w:val="20"/>
          <w:szCs w:val="20"/>
        </w:rPr>
        <w:t xml:space="preserve">issue </w:t>
      </w:r>
      <w:r>
        <w:rPr>
          <w:rFonts w:ascii="Arial" w:hAnsi="Arial" w:cs="Arial"/>
          <w:sz w:val="20"/>
          <w:szCs w:val="20"/>
        </w:rPr>
        <w:t>d</w:t>
      </w:r>
      <w:r w:rsidRPr="00915D37">
        <w:rPr>
          <w:rFonts w:ascii="Arial" w:hAnsi="Arial" w:cs="Arial"/>
          <w:sz w:val="20"/>
          <w:szCs w:val="20"/>
        </w:rPr>
        <w:t>isease, CHD: congenital heart disease</w:t>
      </w:r>
      <w:r>
        <w:rPr>
          <w:rFonts w:ascii="Arial" w:hAnsi="Arial" w:cs="Arial"/>
          <w:sz w:val="20"/>
          <w:szCs w:val="20"/>
        </w:rPr>
        <w:t>,</w:t>
      </w:r>
      <w:r w:rsidRPr="00915D37">
        <w:rPr>
          <w:rFonts w:ascii="Arial" w:hAnsi="Arial" w:cs="Arial"/>
          <w:sz w:val="20"/>
          <w:szCs w:val="20"/>
        </w:rPr>
        <w:t xml:space="preserve"> Sch: schistosomiasis-associated, FC: functional class, 6MWD: 6-minute walking distance, RAP: right atrial pressure, mPAP: mean pulmonary artery pressure, PVR: pulmonary vascular resistance, Cl:  cardiac index</w:t>
      </w:r>
      <w:r>
        <w:rPr>
          <w:rFonts w:ascii="Arial" w:hAnsi="Arial" w:cs="Arial"/>
          <w:sz w:val="20"/>
          <w:szCs w:val="20"/>
        </w:rPr>
        <w:t>.</w:t>
      </w:r>
    </w:p>
    <w:sectPr w:rsidR="00DA0296" w:rsidSect="007438A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8A4"/>
    <w:rsid w:val="000314DC"/>
    <w:rsid w:val="00303F14"/>
    <w:rsid w:val="005300D5"/>
    <w:rsid w:val="007438A4"/>
    <w:rsid w:val="00A65D32"/>
    <w:rsid w:val="00D67171"/>
    <w:rsid w:val="00EC637A"/>
    <w:rsid w:val="00FC6AF1"/>
    <w:rsid w:val="00FD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8A4"/>
    <w:pPr>
      <w:spacing w:after="160" w:line="259" w:lineRule="auto"/>
    </w:pPr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438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38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38A4"/>
    <w:rPr>
      <w:sz w:val="20"/>
      <w:szCs w:val="20"/>
      <w:lang w:val="en-AU"/>
    </w:rPr>
  </w:style>
  <w:style w:type="table" w:customStyle="1" w:styleId="GridTable3-Accent31">
    <w:name w:val="Grid Table 3 - Accent 31"/>
    <w:basedOn w:val="TableNormal"/>
    <w:uiPriority w:val="48"/>
    <w:rsid w:val="007438A4"/>
    <w:pPr>
      <w:spacing w:after="0" w:line="240" w:lineRule="auto"/>
    </w:pPr>
    <w:rPr>
      <w:lang w:val="en-AU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43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8A4"/>
    <w:rPr>
      <w:rFonts w:ascii="Segoe UI" w:hAnsi="Segoe UI" w:cs="Segoe UI"/>
      <w:sz w:val="18"/>
      <w:szCs w:val="18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8A4"/>
    <w:pPr>
      <w:spacing w:after="160" w:line="259" w:lineRule="auto"/>
    </w:pPr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438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38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38A4"/>
    <w:rPr>
      <w:sz w:val="20"/>
      <w:szCs w:val="20"/>
      <w:lang w:val="en-AU"/>
    </w:rPr>
  </w:style>
  <w:style w:type="table" w:customStyle="1" w:styleId="GridTable3-Accent31">
    <w:name w:val="Grid Table 3 - Accent 31"/>
    <w:basedOn w:val="TableNormal"/>
    <w:uiPriority w:val="48"/>
    <w:rsid w:val="007438A4"/>
    <w:pPr>
      <w:spacing w:after="0" w:line="240" w:lineRule="auto"/>
    </w:pPr>
    <w:rPr>
      <w:lang w:val="en-AU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43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8A4"/>
    <w:rPr>
      <w:rFonts w:ascii="Segoe UI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1305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jms95157</dc:creator>
  <cp:keywords/>
  <dc:description/>
  <cp:lastModifiedBy>Calumpang, Mario Jade</cp:lastModifiedBy>
  <cp:revision>4</cp:revision>
  <dcterms:created xsi:type="dcterms:W3CDTF">2017-05-25T19:10:00Z</dcterms:created>
  <dcterms:modified xsi:type="dcterms:W3CDTF">2018-06-22T11:50:00Z</dcterms:modified>
</cp:coreProperties>
</file>