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9A7F8" w14:textId="77777777" w:rsidR="00C558D4" w:rsidRDefault="00C558D4" w:rsidP="00C558D4">
      <w:pPr>
        <w:widowControl/>
        <w:jc w:val="left"/>
        <w:rPr>
          <w:rFonts w:ascii="Arial" w:hAnsi="Arial" w:cs="Arial"/>
          <w:b/>
          <w:bCs/>
          <w:i/>
          <w:color w:val="000000"/>
          <w:sz w:val="20"/>
          <w:szCs w:val="16"/>
        </w:rPr>
      </w:pPr>
      <w:r w:rsidRPr="00877AC4">
        <w:rPr>
          <w:rFonts w:ascii="Arial" w:hAnsi="Arial" w:cs="Arial" w:hint="eastAsia"/>
          <w:b/>
          <w:bCs/>
          <w:i/>
          <w:color w:val="000000"/>
          <w:sz w:val="20"/>
          <w:szCs w:val="16"/>
        </w:rPr>
        <w:t>Online data supplement</w:t>
      </w:r>
    </w:p>
    <w:p w14:paraId="104D9C6E" w14:textId="77777777" w:rsidR="00C558D4" w:rsidRPr="00877AC4" w:rsidRDefault="00C558D4" w:rsidP="00C558D4">
      <w:pPr>
        <w:widowControl/>
        <w:jc w:val="left"/>
        <w:rPr>
          <w:rFonts w:ascii="Arial" w:hAnsi="Arial" w:cs="Arial"/>
          <w:b/>
          <w:bCs/>
          <w:i/>
          <w:color w:val="000000"/>
          <w:sz w:val="20"/>
          <w:szCs w:val="16"/>
        </w:rPr>
      </w:pPr>
    </w:p>
    <w:p w14:paraId="0C76D871" w14:textId="77777777" w:rsidR="00C558D4" w:rsidRPr="006813D7" w:rsidRDefault="00C558D4" w:rsidP="00C558D4">
      <w:pPr>
        <w:widowControl/>
        <w:jc w:val="left"/>
        <w:rPr>
          <w:rFonts w:ascii="Arial" w:hAnsi="Arial" w:cs="Arial"/>
          <w:b/>
          <w:bCs/>
          <w:color w:val="000000"/>
          <w:szCs w:val="21"/>
        </w:rPr>
      </w:pPr>
      <w:r w:rsidRPr="006813D7">
        <w:rPr>
          <w:rFonts w:ascii="Arial" w:hAnsi="Arial" w:cs="Arial"/>
          <w:b/>
          <w:bCs/>
          <w:color w:val="000000"/>
          <w:szCs w:val="21"/>
        </w:rPr>
        <w:t xml:space="preserve">Table </w:t>
      </w:r>
      <w:r w:rsidRPr="006813D7">
        <w:rPr>
          <w:rFonts w:ascii="Arial" w:hAnsi="Arial" w:cs="Arial" w:hint="eastAsia"/>
          <w:b/>
          <w:bCs/>
          <w:color w:val="000000"/>
          <w:szCs w:val="21"/>
        </w:rPr>
        <w:t>S1</w:t>
      </w:r>
      <w:r w:rsidRPr="006813D7">
        <w:rPr>
          <w:rFonts w:ascii="Arial" w:hAnsi="Arial" w:cs="Arial"/>
          <w:b/>
          <w:bCs/>
          <w:color w:val="000000"/>
          <w:szCs w:val="21"/>
        </w:rPr>
        <w:t xml:space="preserve"> </w:t>
      </w:r>
      <w:r w:rsidRPr="006813D7">
        <w:rPr>
          <w:rFonts w:ascii="Arial" w:hAnsi="Arial" w:cs="Arial"/>
          <w:bCs/>
          <w:color w:val="000000"/>
          <w:szCs w:val="21"/>
        </w:rPr>
        <w:t>GRADE profile for</w:t>
      </w:r>
      <w:r w:rsidRPr="006813D7">
        <w:rPr>
          <w:szCs w:val="21"/>
        </w:rPr>
        <w:t xml:space="preserve"> </w:t>
      </w:r>
      <w:r w:rsidRPr="006813D7">
        <w:rPr>
          <w:rFonts w:ascii="Arial" w:hAnsi="Arial" w:cs="Arial"/>
          <w:bCs/>
          <w:color w:val="000000"/>
          <w:szCs w:val="21"/>
        </w:rPr>
        <w:t xml:space="preserve">quality assessment of evidence </w:t>
      </w:r>
    </w:p>
    <w:tbl>
      <w:tblPr>
        <w:tblW w:w="5123" w:type="pct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010"/>
        <w:gridCol w:w="764"/>
        <w:gridCol w:w="1447"/>
        <w:gridCol w:w="1358"/>
        <w:gridCol w:w="929"/>
        <w:gridCol w:w="1336"/>
        <w:gridCol w:w="1055"/>
        <w:gridCol w:w="1055"/>
        <w:gridCol w:w="1320"/>
        <w:gridCol w:w="2569"/>
        <w:gridCol w:w="697"/>
        <w:gridCol w:w="1425"/>
      </w:tblGrid>
      <w:tr w:rsidR="002C0B81" w14:paraId="7BAB7000" w14:textId="77777777" w:rsidTr="009D3F73">
        <w:trPr>
          <w:trHeight w:val="312"/>
        </w:trPr>
        <w:tc>
          <w:tcPr>
            <w:tcW w:w="0" w:type="auto"/>
            <w:gridSpan w:val="7"/>
            <w:vMerge w:val="restart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465A2E88" w14:textId="77777777" w:rsidR="00C558D4" w:rsidRDefault="00C558D4" w:rsidP="009D3F73">
            <w:pPr>
              <w:jc w:val="left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Quality assessment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0CB7FC30" w14:textId="77777777" w:rsidR="00C558D4" w:rsidRDefault="00C558D4" w:rsidP="009D3F73">
            <w:pPr>
              <w:jc w:val="left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 of patients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09527CAE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</w:tcBorders>
            <w:shd w:val="pct12" w:color="auto" w:fill="auto"/>
            <w:vAlign w:val="center"/>
            <w:hideMark/>
          </w:tcPr>
          <w:p w14:paraId="3C85DE60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Quality</w:t>
            </w:r>
          </w:p>
        </w:tc>
        <w:tc>
          <w:tcPr>
            <w:tcW w:w="454" w:type="pct"/>
            <w:vMerge w:val="restart"/>
            <w:tcBorders>
              <w:top w:val="single" w:sz="6" w:space="0" w:color="000000"/>
            </w:tcBorders>
            <w:shd w:val="pct12" w:color="auto" w:fill="auto"/>
            <w:vAlign w:val="center"/>
            <w:hideMark/>
          </w:tcPr>
          <w:p w14:paraId="76B0E76E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Importance</w:t>
            </w:r>
          </w:p>
        </w:tc>
      </w:tr>
      <w:tr w:rsidR="002C0B81" w14:paraId="22183821" w14:textId="77777777" w:rsidTr="009D3F73">
        <w:trPr>
          <w:trHeight w:val="312"/>
        </w:trPr>
        <w:tc>
          <w:tcPr>
            <w:tcW w:w="0" w:type="auto"/>
            <w:gridSpan w:val="7"/>
            <w:vMerge/>
            <w:tcBorders>
              <w:top w:val="nil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7AF4B8BE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19603DE6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1C335130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  <w:shd w:val="pct12" w:color="auto" w:fill="auto"/>
            <w:vAlign w:val="center"/>
            <w:hideMark/>
          </w:tcPr>
          <w:p w14:paraId="77BE4D7D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bottom w:val="nil"/>
            </w:tcBorders>
            <w:shd w:val="pct12" w:color="auto" w:fill="auto"/>
            <w:vAlign w:val="center"/>
            <w:hideMark/>
          </w:tcPr>
          <w:p w14:paraId="5AAFB74F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</w:p>
        </w:tc>
      </w:tr>
      <w:tr w:rsidR="002C0B81" w14:paraId="6DDB3A2E" w14:textId="77777777" w:rsidTr="009D3F73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162E0915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 of studies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7F1F1BDA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677C875C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of bias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2F61B65B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Inconsistency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529D840B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Indirectness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7FDF82AB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Imprecision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3CA4D0CF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Other considerations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19EB6440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Surfactant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7671B6ED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Placebo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03838D79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Relative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68D719AB" w14:textId="77777777" w:rsidR="00C558D4" w:rsidRDefault="00C558D4" w:rsidP="009D3F73">
            <w:pPr>
              <w:jc w:val="center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Absolute</w:t>
            </w:r>
          </w:p>
        </w:tc>
        <w:tc>
          <w:tcPr>
            <w:tcW w:w="0" w:type="auto"/>
            <w:vMerge/>
            <w:tcBorders>
              <w:top w:val="nil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1F00B699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nil"/>
              <w:bottom w:val="single" w:sz="6" w:space="0" w:color="000000"/>
            </w:tcBorders>
            <w:shd w:val="pct12" w:color="auto" w:fill="auto"/>
            <w:vAlign w:val="center"/>
            <w:hideMark/>
          </w:tcPr>
          <w:p w14:paraId="7969E09F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</w:p>
        </w:tc>
      </w:tr>
      <w:tr w:rsidR="00C558D4" w14:paraId="4570C98C" w14:textId="77777777" w:rsidTr="009D3F73">
        <w:tc>
          <w:tcPr>
            <w:tcW w:w="5000" w:type="pct"/>
            <w:gridSpan w:val="13"/>
            <w:tcBorders>
              <w:top w:val="single" w:sz="6" w:space="0" w:color="000000"/>
              <w:bottom w:val="nil"/>
            </w:tcBorders>
            <w:shd w:val="clear" w:color="auto" w:fill="auto"/>
            <w:vAlign w:val="center"/>
            <w:hideMark/>
          </w:tcPr>
          <w:p w14:paraId="0E53F1D2" w14:textId="77777777" w:rsidR="00C558D4" w:rsidRDefault="00C558D4" w:rsidP="009D3F73">
            <w:pPr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mortality (follow-up 0.5-5 days; assessed with: follow up)</w:t>
            </w:r>
          </w:p>
        </w:tc>
      </w:tr>
      <w:tr w:rsidR="002C0B81" w14:paraId="2E709E20" w14:textId="77777777" w:rsidTr="009D3F73"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12F0EBE9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3F96FA46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randomized trials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1E0C24DA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serious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52EE755E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21197D81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69F075FB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serious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48EB2042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5" w:color="auto" w:fill="auto"/>
            <w:hideMark/>
          </w:tcPr>
          <w:p w14:paraId="7F416A66" w14:textId="77777777" w:rsidR="00C558D4" w:rsidRDefault="002C0B81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604</w:t>
            </w:r>
            <w:r>
              <w:rPr>
                <w:rFonts w:ascii="Arial" w:hAnsi="Arial" w:cs="Arial"/>
                <w:sz w:val="16"/>
                <w:szCs w:val="16"/>
              </w:rPr>
              <w:t>/1938 (3</w:t>
            </w:r>
            <w:r>
              <w:rPr>
                <w:rFonts w:ascii="Arial" w:hAnsi="Arial" w:cs="Arial" w:hint="eastAsia"/>
                <w:sz w:val="16"/>
                <w:szCs w:val="16"/>
              </w:rPr>
              <w:t>1.2</w:t>
            </w:r>
            <w:r w:rsidR="00C558D4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5" w:color="auto" w:fill="auto"/>
            <w:hideMark/>
          </w:tcPr>
          <w:p w14:paraId="0B9BD6E0" w14:textId="77777777" w:rsidR="00C558D4" w:rsidRDefault="002C0B81" w:rsidP="002C0B81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 w:hint="eastAsia"/>
                <w:sz w:val="16"/>
                <w:szCs w:val="16"/>
              </w:rPr>
              <w:t>72</w:t>
            </w:r>
            <w:r w:rsidR="00C558D4">
              <w:rPr>
                <w:rFonts w:ascii="Arial" w:hAnsi="Arial" w:cs="Arial"/>
                <w:sz w:val="16"/>
                <w:szCs w:val="16"/>
              </w:rPr>
              <w:t>/1877 (</w:t>
            </w:r>
            <w:r>
              <w:rPr>
                <w:rFonts w:ascii="Arial" w:hAnsi="Arial" w:cs="Arial" w:hint="eastAsia"/>
                <w:sz w:val="16"/>
                <w:szCs w:val="16"/>
              </w:rPr>
              <w:t>30.5</w:t>
            </w:r>
            <w:r w:rsidR="00C558D4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748F00C0" w14:textId="77777777" w:rsidR="00C558D4" w:rsidRDefault="002C0B81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 1.0</w:t>
            </w: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="00C558D4">
              <w:rPr>
                <w:rFonts w:ascii="Arial" w:hAnsi="Arial" w:cs="Arial"/>
                <w:sz w:val="16"/>
                <w:szCs w:val="16"/>
              </w:rPr>
              <w:t xml:space="preserve"> (0.9</w:t>
            </w: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to 1.1</w:t>
            </w: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="00C558D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5" w:color="auto" w:fill="auto"/>
            <w:hideMark/>
          </w:tcPr>
          <w:p w14:paraId="2D1CBA7D" w14:textId="77777777" w:rsidR="00C558D4" w:rsidRDefault="002C0B81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more per 1000 (from 2</w:t>
            </w: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fewer to 3</w:t>
            </w: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="00C558D4">
              <w:rPr>
                <w:rFonts w:ascii="Arial" w:hAnsi="Arial" w:cs="Arial"/>
                <w:sz w:val="16"/>
                <w:szCs w:val="16"/>
              </w:rPr>
              <w:t xml:space="preserve"> more)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422B2740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Symbol" w:hAnsi="Symbol" w:cs="Arial"/>
                <w:sz w:val="16"/>
                <w:szCs w:val="16"/>
              </w:rPr>
              <w:t></w:t>
            </w:r>
            <w:r>
              <w:rPr>
                <w:rFonts w:ascii="Symbol" w:hAnsi="Symbol" w:cs="Arial"/>
                <w:sz w:val="16"/>
                <w:szCs w:val="16"/>
              </w:rPr>
              <w:t></w:t>
            </w:r>
            <w:r>
              <w:rPr>
                <w:rFonts w:ascii="Symbol" w:hAnsi="Symbol" w:cs="Arial"/>
                <w:sz w:val="16"/>
                <w:szCs w:val="16"/>
              </w:rPr>
              <w:t></w:t>
            </w:r>
            <w:r>
              <w:rPr>
                <w:rFonts w:ascii="Symbol" w:hAnsi="Symbol" w:cs="Arial"/>
                <w:sz w:val="16"/>
                <w:szCs w:val="16"/>
              </w:rPr>
              <w:t></w:t>
            </w:r>
            <w:r>
              <w:rPr>
                <w:rFonts w:ascii="Arial" w:hAnsi="Arial" w:cs="Arial"/>
                <w:sz w:val="16"/>
                <w:szCs w:val="16"/>
              </w:rPr>
              <w:br/>
              <w:t>LOW</w:t>
            </w:r>
          </w:p>
        </w:tc>
        <w:tc>
          <w:tcPr>
            <w:tcW w:w="454" w:type="pct"/>
            <w:vMerge w:val="restart"/>
            <w:tcBorders>
              <w:top w:val="nil"/>
              <w:bottom w:val="nil"/>
            </w:tcBorders>
            <w:shd w:val="pct5" w:color="auto" w:fill="auto"/>
            <w:hideMark/>
          </w:tcPr>
          <w:p w14:paraId="0C8D93ED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CRITICAL</w:t>
            </w:r>
          </w:p>
        </w:tc>
      </w:tr>
      <w:tr w:rsidR="002C0B81" w14:paraId="79973DBA" w14:textId="77777777" w:rsidTr="009D3F73"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16EFFDA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A5A19F4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DA24B41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162DDD80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789725A7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598C73AC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7C3E7EFF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14:paraId="049B03F6" w14:textId="77777777" w:rsidR="00C558D4" w:rsidRDefault="00C558D4" w:rsidP="009D3F7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14:paraId="49F3A9A4" w14:textId="77777777" w:rsidR="00C558D4" w:rsidRDefault="00175153" w:rsidP="009D3F7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32.4</w:t>
            </w:r>
            <w:r w:rsidR="00C558D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14:paraId="23BFD80A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14:paraId="11CFBAD9" w14:textId="77777777" w:rsidR="00C558D4" w:rsidRDefault="002C0B81" w:rsidP="009D3F7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more per 1000 (from 2</w:t>
            </w: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fewer to 3</w:t>
            </w: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="00C558D4">
              <w:rPr>
                <w:rFonts w:ascii="Arial" w:hAnsi="Arial" w:cs="Arial"/>
                <w:sz w:val="16"/>
                <w:szCs w:val="16"/>
              </w:rPr>
              <w:t xml:space="preserve"> more)</w:t>
            </w: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693FC7AF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4EDC6EE6" w14:textId="77777777" w:rsidR="00C558D4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558D4" w14:paraId="2930D05B" w14:textId="77777777" w:rsidTr="009D3F73">
        <w:tc>
          <w:tcPr>
            <w:tcW w:w="5000" w:type="pct"/>
            <w:gridSpan w:val="13"/>
            <w:tcBorders>
              <w:bottom w:val="nil"/>
            </w:tcBorders>
            <w:shd w:val="clear" w:color="auto" w:fill="auto"/>
            <w:vAlign w:val="center"/>
            <w:hideMark/>
          </w:tcPr>
          <w:p w14:paraId="3A27F00C" w14:textId="06F8546E" w:rsidR="00C558D4" w:rsidRDefault="00C558D4" w:rsidP="00A204BA">
            <w:pPr>
              <w:jc w:val="left"/>
              <w:rPr>
                <w:rFonts w:ascii="Arial" w:eastAsia="宋体" w:hAnsi="Arial" w:cs="Arial"/>
                <w:b/>
                <w:bCs/>
                <w:sz w:val="16"/>
                <w:szCs w:val="16"/>
              </w:rPr>
            </w:pPr>
            <w:r w:rsidRPr="00F83754">
              <w:rPr>
                <w:rFonts w:ascii="Arial" w:hAnsi="Arial" w:cs="Arial"/>
                <w:b/>
                <w:bCs/>
                <w:sz w:val="16"/>
                <w:szCs w:val="16"/>
              </w:rPr>
              <w:t>PaO2/FiO2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ratio</w:t>
            </w:r>
            <w:r w:rsidR="00BF17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(follow-up 24-</w:t>
            </w:r>
            <w:r w:rsidR="00BF17B7">
              <w:rPr>
                <w:rFonts w:ascii="Arial" w:hAnsi="Arial" w:cs="Arial" w:hint="eastAsia"/>
                <w:b/>
                <w:bCs/>
                <w:sz w:val="16"/>
                <w:szCs w:val="16"/>
              </w:rPr>
              <w:t>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hours)</w:t>
            </w:r>
          </w:p>
        </w:tc>
      </w:tr>
      <w:tr w:rsidR="002C0B81" w:rsidRPr="006570A8" w14:paraId="33875F4A" w14:textId="77777777" w:rsidTr="009D3F73"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50B5FE49" w14:textId="204D512A" w:rsidR="00C558D4" w:rsidRPr="00B83CC0" w:rsidRDefault="0078620F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70E91E71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randomized trials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3A41D2C8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very serious</w:t>
            </w:r>
            <w:r w:rsidRPr="00B83CC0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0A4014B5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no serious inconsistency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57671342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no serious indirectness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285AAAF6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serious</w:t>
            </w:r>
            <w:r w:rsidRPr="00B83CC0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395D6CFE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502B2D01" w14:textId="3C1F8A72" w:rsidR="00C558D4" w:rsidRPr="00B83CC0" w:rsidRDefault="0078620F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 w:hint="eastAsia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236A6C50" w14:textId="2E28536D" w:rsidR="00C558D4" w:rsidRPr="00B83CC0" w:rsidRDefault="0078620F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 w:hint="eastAsia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44C9F096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121F74D3" w14:textId="14E95183" w:rsidR="00C558D4" w:rsidRPr="00B83CC0" w:rsidRDefault="0078620F" w:rsidP="0078620F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SMD 0.</w:t>
            </w:r>
            <w:r>
              <w:rPr>
                <w:rFonts w:ascii="Arial" w:hAnsi="Arial" w:cs="Arial" w:hint="eastAsia"/>
                <w:sz w:val="16"/>
                <w:szCs w:val="16"/>
              </w:rPr>
              <w:t>06</w:t>
            </w:r>
            <w:r w:rsidR="00C558D4" w:rsidRPr="00B83CC0">
              <w:rPr>
                <w:rFonts w:ascii="Arial" w:hAnsi="Arial" w:cs="Arial"/>
                <w:sz w:val="16"/>
                <w:szCs w:val="16"/>
              </w:rPr>
              <w:t xml:space="preserve"> higher (0.12 to 0.</w:t>
            </w:r>
            <w:r>
              <w:rPr>
                <w:rFonts w:ascii="Arial" w:hAnsi="Arial" w:cs="Arial" w:hint="eastAsia"/>
                <w:sz w:val="16"/>
                <w:szCs w:val="16"/>
              </w:rPr>
              <w:t>24</w:t>
            </w:r>
            <w:r w:rsidR="00C558D4" w:rsidRPr="00B83CC0">
              <w:rPr>
                <w:rFonts w:ascii="Arial" w:hAnsi="Arial" w:cs="Arial"/>
                <w:sz w:val="16"/>
                <w:szCs w:val="16"/>
              </w:rPr>
              <w:t>higher)</w:t>
            </w:r>
          </w:p>
        </w:tc>
        <w:tc>
          <w:tcPr>
            <w:tcW w:w="0" w:type="auto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5BD17D52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Symbol" w:hAnsi="Symbol" w:cs="Arial"/>
                <w:sz w:val="16"/>
                <w:szCs w:val="16"/>
              </w:rPr>
              <w:t></w:t>
            </w:r>
            <w:r w:rsidRPr="00B83CC0">
              <w:rPr>
                <w:rFonts w:ascii="Symbol" w:hAnsi="Symbol" w:cs="Arial"/>
                <w:sz w:val="16"/>
                <w:szCs w:val="16"/>
              </w:rPr>
              <w:t></w:t>
            </w:r>
            <w:r w:rsidRPr="00B83CC0">
              <w:rPr>
                <w:rFonts w:ascii="Symbol" w:hAnsi="Symbol" w:cs="Arial"/>
                <w:sz w:val="16"/>
                <w:szCs w:val="16"/>
              </w:rPr>
              <w:t></w:t>
            </w:r>
            <w:r w:rsidRPr="00B83CC0">
              <w:rPr>
                <w:rFonts w:ascii="Symbol" w:hAnsi="Symbol" w:cs="Arial"/>
                <w:sz w:val="16"/>
                <w:szCs w:val="16"/>
              </w:rPr>
              <w:t></w:t>
            </w:r>
            <w:r w:rsidRPr="00B83CC0">
              <w:rPr>
                <w:rFonts w:ascii="Arial" w:hAnsi="Arial" w:cs="Arial"/>
                <w:sz w:val="16"/>
                <w:szCs w:val="16"/>
              </w:rPr>
              <w:br/>
              <w:t>VERY LOW</w:t>
            </w:r>
          </w:p>
        </w:tc>
        <w:tc>
          <w:tcPr>
            <w:tcW w:w="454" w:type="pct"/>
            <w:tcBorders>
              <w:top w:val="nil"/>
              <w:bottom w:val="single" w:sz="6" w:space="0" w:color="000000"/>
            </w:tcBorders>
            <w:shd w:val="pct5" w:color="auto" w:fill="auto"/>
            <w:hideMark/>
          </w:tcPr>
          <w:p w14:paraId="0EC19540" w14:textId="77777777" w:rsidR="00C558D4" w:rsidRPr="00B83CC0" w:rsidRDefault="00C558D4" w:rsidP="009D3F73">
            <w:pPr>
              <w:jc w:val="left"/>
              <w:rPr>
                <w:rFonts w:ascii="Arial" w:eastAsia="宋体" w:hAnsi="Arial" w:cs="Arial"/>
                <w:sz w:val="16"/>
                <w:szCs w:val="16"/>
              </w:rPr>
            </w:pPr>
            <w:r w:rsidRPr="00B83CC0">
              <w:rPr>
                <w:rFonts w:ascii="Arial" w:hAnsi="Arial" w:cs="Arial"/>
                <w:sz w:val="16"/>
                <w:szCs w:val="16"/>
              </w:rPr>
              <w:t>IMPORTANT</w:t>
            </w:r>
          </w:p>
        </w:tc>
      </w:tr>
    </w:tbl>
    <w:p w14:paraId="6B5F65B5" w14:textId="77777777" w:rsidR="00C558D4" w:rsidRPr="006813D7" w:rsidRDefault="00C558D4" w:rsidP="00C558D4">
      <w:pPr>
        <w:widowControl/>
        <w:jc w:val="left"/>
        <w:rPr>
          <w:rFonts w:ascii="Arial" w:hAnsi="Arial" w:cs="Arial"/>
          <w:bCs/>
          <w:color w:val="000000"/>
          <w:szCs w:val="21"/>
        </w:rPr>
      </w:pPr>
      <w:proofErr w:type="gramStart"/>
      <w:r w:rsidRPr="006813D7">
        <w:rPr>
          <w:rFonts w:ascii="Arial" w:hAnsi="Arial" w:cs="Arial"/>
          <w:bCs/>
          <w:color w:val="000000"/>
          <w:szCs w:val="21"/>
          <w:vertAlign w:val="superscript"/>
        </w:rPr>
        <w:t>1</w:t>
      </w:r>
      <w:r w:rsidRPr="006813D7">
        <w:rPr>
          <w:rFonts w:ascii="Arial" w:hAnsi="Arial" w:cs="Arial" w:hint="eastAsia"/>
          <w:bCs/>
          <w:color w:val="000000"/>
          <w:szCs w:val="21"/>
          <w:vertAlign w:val="superscript"/>
        </w:rPr>
        <w:t xml:space="preserve"> </w:t>
      </w:r>
      <w:r w:rsidRPr="006813D7">
        <w:rPr>
          <w:rFonts w:ascii="Arial" w:hAnsi="Arial" w:cs="Arial" w:hint="eastAsia"/>
          <w:bCs/>
          <w:color w:val="000000"/>
          <w:szCs w:val="21"/>
        </w:rPr>
        <w:t xml:space="preserve"> Allocation</w:t>
      </w:r>
      <w:proofErr w:type="gramEnd"/>
      <w:r w:rsidRPr="006813D7">
        <w:rPr>
          <w:rFonts w:ascii="Arial" w:hAnsi="Arial" w:cs="Arial" w:hint="eastAsia"/>
          <w:bCs/>
          <w:color w:val="000000"/>
          <w:szCs w:val="21"/>
        </w:rPr>
        <w:t xml:space="preserve"> concealment were not </w:t>
      </w:r>
      <w:r w:rsidRPr="006813D7">
        <w:rPr>
          <w:rFonts w:ascii="Arial" w:hAnsi="Arial" w:cs="Arial"/>
          <w:bCs/>
          <w:color w:val="000000"/>
          <w:szCs w:val="21"/>
        </w:rPr>
        <w:t>reported</w:t>
      </w:r>
      <w:r w:rsidRPr="006813D7">
        <w:rPr>
          <w:rFonts w:ascii="Arial" w:hAnsi="Arial" w:cs="Arial" w:hint="eastAsia"/>
          <w:bCs/>
          <w:color w:val="000000"/>
          <w:szCs w:val="21"/>
        </w:rPr>
        <w:t xml:space="preserve"> totally.</w:t>
      </w:r>
      <w:r w:rsidRPr="006813D7">
        <w:rPr>
          <w:rFonts w:ascii="Arial" w:hAnsi="Arial" w:cs="Arial"/>
          <w:bCs/>
          <w:color w:val="000000"/>
          <w:szCs w:val="21"/>
        </w:rPr>
        <w:br/>
      </w:r>
      <w:r w:rsidRPr="006813D7">
        <w:rPr>
          <w:rFonts w:ascii="Arial" w:hAnsi="Arial" w:cs="Arial"/>
          <w:bCs/>
          <w:color w:val="000000"/>
          <w:szCs w:val="21"/>
          <w:vertAlign w:val="superscript"/>
        </w:rPr>
        <w:t>2</w:t>
      </w:r>
      <w:r w:rsidRPr="006813D7">
        <w:rPr>
          <w:rFonts w:ascii="Arial" w:hAnsi="Arial" w:cs="Arial" w:hint="eastAsia"/>
          <w:bCs/>
          <w:color w:val="000000"/>
          <w:szCs w:val="21"/>
          <w:vertAlign w:val="superscript"/>
        </w:rPr>
        <w:t>,</w:t>
      </w:r>
      <w:r w:rsidRPr="006813D7">
        <w:rPr>
          <w:rFonts w:ascii="Arial" w:hAnsi="Arial" w:cs="Arial"/>
          <w:bCs/>
          <w:color w:val="000000"/>
          <w:szCs w:val="21"/>
          <w:vertAlign w:val="superscript"/>
        </w:rPr>
        <w:t xml:space="preserve"> 4</w:t>
      </w:r>
      <w:r w:rsidRPr="006813D7">
        <w:rPr>
          <w:rFonts w:ascii="Arial" w:hAnsi="Arial" w:cs="Arial"/>
          <w:bCs/>
          <w:color w:val="000000"/>
          <w:szCs w:val="21"/>
        </w:rPr>
        <w:t xml:space="preserve"> </w:t>
      </w:r>
      <w:proofErr w:type="gramStart"/>
      <w:r w:rsidRPr="006813D7">
        <w:rPr>
          <w:rFonts w:ascii="Arial" w:hAnsi="Arial" w:cs="Arial" w:hint="eastAsia"/>
          <w:bCs/>
          <w:color w:val="000000"/>
          <w:szCs w:val="21"/>
        </w:rPr>
        <w:t>The</w:t>
      </w:r>
      <w:proofErr w:type="gramEnd"/>
      <w:r w:rsidRPr="006813D7">
        <w:rPr>
          <w:rFonts w:ascii="Arial" w:hAnsi="Arial" w:cs="Arial" w:hint="eastAsia"/>
          <w:bCs/>
          <w:color w:val="000000"/>
          <w:szCs w:val="21"/>
        </w:rPr>
        <w:t xml:space="preserve"> sample sizes were all small.</w:t>
      </w:r>
    </w:p>
    <w:p w14:paraId="45CDCA10" w14:textId="0618B088" w:rsidR="00C558D4" w:rsidRPr="006813D7" w:rsidRDefault="00C558D4" w:rsidP="00C558D4">
      <w:pPr>
        <w:widowControl/>
        <w:jc w:val="left"/>
        <w:rPr>
          <w:rFonts w:ascii="Arial" w:hAnsi="Arial" w:cs="Arial"/>
          <w:bCs/>
          <w:color w:val="000000"/>
          <w:szCs w:val="21"/>
        </w:rPr>
      </w:pPr>
      <w:proofErr w:type="gramStart"/>
      <w:r w:rsidRPr="006813D7">
        <w:rPr>
          <w:rFonts w:ascii="Arial" w:hAnsi="Arial" w:cs="Arial"/>
          <w:bCs/>
          <w:color w:val="000000"/>
          <w:szCs w:val="21"/>
          <w:vertAlign w:val="superscript"/>
        </w:rPr>
        <w:t xml:space="preserve">3 </w:t>
      </w:r>
      <w:r w:rsidRPr="006813D7">
        <w:rPr>
          <w:rFonts w:ascii="Arial" w:hAnsi="Arial" w:cs="Arial"/>
          <w:bCs/>
          <w:color w:val="000000"/>
          <w:szCs w:val="21"/>
        </w:rPr>
        <w:t>Allocation concealment</w:t>
      </w:r>
      <w:proofErr w:type="gramEnd"/>
      <w:r w:rsidRPr="006813D7">
        <w:rPr>
          <w:rFonts w:ascii="Arial" w:hAnsi="Arial" w:cs="Arial"/>
          <w:bCs/>
          <w:color w:val="000000"/>
          <w:szCs w:val="21"/>
        </w:rPr>
        <w:t xml:space="preserve"> w</w:t>
      </w:r>
      <w:r w:rsidRPr="006813D7">
        <w:rPr>
          <w:rFonts w:ascii="Arial" w:hAnsi="Arial" w:cs="Arial" w:hint="eastAsia"/>
          <w:bCs/>
          <w:color w:val="000000"/>
          <w:szCs w:val="21"/>
        </w:rPr>
        <w:t>as</w:t>
      </w:r>
      <w:r w:rsidRPr="006813D7">
        <w:rPr>
          <w:rFonts w:ascii="Arial" w:hAnsi="Arial" w:cs="Arial"/>
          <w:bCs/>
          <w:color w:val="000000"/>
          <w:szCs w:val="21"/>
        </w:rPr>
        <w:t xml:space="preserve"> not reported totally</w:t>
      </w:r>
      <w:r w:rsidRPr="006813D7">
        <w:rPr>
          <w:rFonts w:ascii="Arial" w:hAnsi="Arial" w:cs="Arial" w:hint="eastAsia"/>
          <w:bCs/>
          <w:color w:val="000000"/>
          <w:szCs w:val="21"/>
        </w:rPr>
        <w:t xml:space="preserve">, and </w:t>
      </w:r>
      <w:r w:rsidR="00A02464">
        <w:rPr>
          <w:rFonts w:ascii="Arial" w:hAnsi="Arial" w:cs="Arial" w:hint="eastAsia"/>
          <w:bCs/>
          <w:color w:val="000000"/>
          <w:szCs w:val="21"/>
        </w:rPr>
        <w:t>two</w:t>
      </w:r>
      <w:r w:rsidR="001220BC">
        <w:rPr>
          <w:rFonts w:ascii="Arial" w:hAnsi="Arial" w:cs="Arial" w:hint="eastAsia"/>
          <w:bCs/>
          <w:color w:val="000000"/>
          <w:szCs w:val="21"/>
        </w:rPr>
        <w:t xml:space="preserve"> trial</w:t>
      </w:r>
      <w:r w:rsidR="00A02464">
        <w:rPr>
          <w:rFonts w:ascii="Arial" w:hAnsi="Arial" w:cs="Arial" w:hint="eastAsia"/>
          <w:bCs/>
          <w:color w:val="000000"/>
          <w:szCs w:val="21"/>
        </w:rPr>
        <w:t>s</w:t>
      </w:r>
      <w:r w:rsidRPr="006813D7">
        <w:rPr>
          <w:rFonts w:ascii="Arial" w:hAnsi="Arial" w:cs="Arial" w:hint="eastAsia"/>
          <w:bCs/>
          <w:color w:val="000000"/>
          <w:szCs w:val="21"/>
        </w:rPr>
        <w:t xml:space="preserve"> did not have unequivocal blinding method.</w:t>
      </w:r>
    </w:p>
    <w:p w14:paraId="02CDA4A7" w14:textId="77777777" w:rsidR="00C558D4" w:rsidRPr="006570A8" w:rsidRDefault="00C558D4" w:rsidP="00C558D4">
      <w:pPr>
        <w:widowControl/>
        <w:jc w:val="left"/>
        <w:rPr>
          <w:szCs w:val="21"/>
        </w:rPr>
      </w:pPr>
      <w:r w:rsidRPr="006570A8">
        <w:rPr>
          <w:szCs w:val="21"/>
        </w:rPr>
        <w:br w:type="page"/>
      </w:r>
    </w:p>
    <w:p w14:paraId="4E88A5FD" w14:textId="7BB1559E" w:rsidR="005E0BF0" w:rsidRDefault="009D0D87" w:rsidP="005E0BF0">
      <w:pPr>
        <w:widowControl/>
        <w:jc w:val="left"/>
      </w:pPr>
      <w:bookmarkStart w:id="0" w:name="_GoBack"/>
      <w:bookmarkEnd w:id="0"/>
      <w:r>
        <w:rPr>
          <w:noProof/>
        </w:rPr>
        <w:lastRenderedPageBreak/>
        <w:pict w14:anchorId="5D2E8C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6pt;height:319pt">
            <v:imagedata r:id="rId7" o:title="图片1"/>
          </v:shape>
        </w:pict>
      </w:r>
    </w:p>
    <w:p w14:paraId="6B54BBDD" w14:textId="77777777" w:rsidR="005E0BF0" w:rsidRDefault="005E0BF0" w:rsidP="005E0BF0">
      <w:pPr>
        <w:widowControl/>
        <w:jc w:val="left"/>
      </w:pPr>
    </w:p>
    <w:p w14:paraId="2CB80F23" w14:textId="7F4E75BA" w:rsidR="005E0BF0" w:rsidRPr="006813D7" w:rsidRDefault="005E0BF0" w:rsidP="005E0BF0">
      <w:pPr>
        <w:widowControl/>
        <w:jc w:val="left"/>
        <w:rPr>
          <w:rFonts w:ascii="Arial Unicode MS" w:eastAsia="Arial Unicode MS" w:hAnsi="Arial Unicode MS" w:cs="Arial Unicode MS"/>
          <w:b/>
          <w:szCs w:val="21"/>
        </w:rPr>
      </w:pPr>
      <w:r w:rsidRPr="006813D7">
        <w:rPr>
          <w:rFonts w:ascii="Arial Unicode MS" w:eastAsia="Arial Unicode MS" w:hAnsi="Arial Unicode MS" w:cs="Arial Unicode MS" w:hint="eastAsia"/>
          <w:b/>
          <w:szCs w:val="21"/>
        </w:rPr>
        <w:t>Fig</w:t>
      </w:r>
      <w:r>
        <w:rPr>
          <w:rFonts w:ascii="Arial Unicode MS" w:eastAsia="Arial Unicode MS" w:hAnsi="Arial Unicode MS" w:cs="Arial Unicode MS" w:hint="eastAsia"/>
          <w:b/>
          <w:szCs w:val="21"/>
        </w:rPr>
        <w:t xml:space="preserve"> </w:t>
      </w:r>
      <w:r w:rsidRPr="006813D7">
        <w:rPr>
          <w:rFonts w:ascii="Arial Unicode MS" w:eastAsia="Arial Unicode MS" w:hAnsi="Arial Unicode MS" w:cs="Arial Unicode MS" w:hint="eastAsia"/>
          <w:b/>
          <w:szCs w:val="21"/>
        </w:rPr>
        <w:t xml:space="preserve">S1 </w:t>
      </w:r>
      <w:r w:rsidRPr="006813D7">
        <w:rPr>
          <w:rFonts w:ascii="Arial Unicode MS" w:eastAsia="Arial Unicode MS" w:hAnsi="Arial Unicode MS" w:cs="Arial Unicode MS" w:hint="eastAsia"/>
          <w:szCs w:val="21"/>
        </w:rPr>
        <w:t xml:space="preserve">Analysis of funnel plot </w:t>
      </w:r>
      <w:r w:rsidRPr="006813D7">
        <w:rPr>
          <w:rFonts w:ascii="Arial Unicode MS" w:eastAsia="Arial Unicode MS" w:hAnsi="Arial Unicode MS" w:cs="Arial Unicode MS"/>
          <w:szCs w:val="21"/>
        </w:rPr>
        <w:t xml:space="preserve">for </w:t>
      </w:r>
      <w:r w:rsidR="009D0D87">
        <w:rPr>
          <w:rFonts w:ascii="Arial Unicode MS" w:eastAsia="Arial Unicode MS" w:hAnsi="Arial Unicode MS" w:cs="Arial Unicode MS"/>
          <w:szCs w:val="21"/>
        </w:rPr>
        <w:t>mortality</w:t>
      </w:r>
      <w:r w:rsidR="009D0D87">
        <w:rPr>
          <w:rFonts w:ascii="Arial Unicode MS" w:eastAsia="Arial Unicode MS" w:hAnsi="Arial Unicode MS" w:cs="Arial Unicode MS" w:hint="eastAsia"/>
          <w:szCs w:val="21"/>
        </w:rPr>
        <w:t xml:space="preserve"> </w:t>
      </w:r>
      <w:r w:rsidRPr="006813D7">
        <w:rPr>
          <w:rFonts w:ascii="Arial Unicode MS" w:eastAsia="Arial Unicode MS" w:hAnsi="Arial Unicode MS" w:cs="Arial Unicode MS" w:hint="eastAsia"/>
          <w:szCs w:val="21"/>
        </w:rPr>
        <w:t>outcomes in adult ARDS patients</w:t>
      </w:r>
      <w:r w:rsidRPr="006813D7">
        <w:rPr>
          <w:rFonts w:ascii="Arial Unicode MS" w:eastAsia="Arial Unicode MS" w:hAnsi="Arial Unicode MS" w:cs="Arial Unicode MS"/>
          <w:szCs w:val="21"/>
        </w:rPr>
        <w:t xml:space="preserve"> after surfactant therapy</w:t>
      </w:r>
      <w:r w:rsidRPr="006813D7">
        <w:rPr>
          <w:rFonts w:ascii="Arial Unicode MS" w:eastAsia="Arial Unicode MS" w:hAnsi="Arial Unicode MS" w:cs="Arial Unicode MS" w:hint="eastAsia"/>
          <w:szCs w:val="21"/>
        </w:rPr>
        <w:t xml:space="preserve">. </w:t>
      </w:r>
    </w:p>
    <w:p w14:paraId="2C298350" w14:textId="77777777" w:rsidR="005E0BF0" w:rsidRPr="005E0BF0" w:rsidRDefault="005E0BF0" w:rsidP="005E0BF0">
      <w:pPr>
        <w:widowControl/>
        <w:jc w:val="left"/>
      </w:pPr>
    </w:p>
    <w:p w14:paraId="4F9F667C" w14:textId="77777777" w:rsidR="00C558D4" w:rsidRDefault="005E0BF0" w:rsidP="005E0BF0">
      <w:pPr>
        <w:widowControl/>
        <w:jc w:val="left"/>
      </w:pPr>
      <w:r>
        <w:br w:type="page"/>
      </w:r>
    </w:p>
    <w:p w14:paraId="312B7565" w14:textId="21A27FE5" w:rsidR="00C558D4" w:rsidRDefault="003C5C4F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4707666" wp14:editId="4EAB6DDC">
            <wp:extent cx="7751445" cy="3604260"/>
            <wp:effectExtent l="0" t="0" r="1905" b="0"/>
            <wp:docPr id="1" name="图片 1" descr="C:\Users\用户名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用户名\Desktop\图片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36F11" w14:textId="48C89D05" w:rsidR="00C558D4" w:rsidRPr="00772D48" w:rsidRDefault="00C558D4" w:rsidP="00772D48">
      <w:pPr>
        <w:tabs>
          <w:tab w:val="left" w:pos="10744"/>
        </w:tabs>
      </w:pPr>
      <w:r>
        <w:rPr>
          <w:rFonts w:ascii="Arial Unicode MS" w:eastAsia="Arial Unicode MS" w:hAnsi="Arial Unicode MS" w:cs="Arial Unicode MS"/>
          <w:b/>
          <w:szCs w:val="21"/>
        </w:rPr>
        <w:t>Fig</w:t>
      </w:r>
      <w:r>
        <w:rPr>
          <w:rFonts w:ascii="Arial Unicode MS" w:eastAsia="Arial Unicode MS" w:hAnsi="Arial Unicode MS" w:cs="Arial Unicode MS" w:hint="eastAsia"/>
          <w:b/>
          <w:szCs w:val="21"/>
        </w:rPr>
        <w:t xml:space="preserve"> S2</w:t>
      </w:r>
      <w:r w:rsidRPr="00CD752A">
        <w:rPr>
          <w:rFonts w:ascii="Arial Unicode MS" w:eastAsia="Arial Unicode MS" w:hAnsi="Arial Unicode MS" w:cs="Arial Unicode MS"/>
          <w:b/>
          <w:szCs w:val="21"/>
        </w:rPr>
        <w:t xml:space="preserve"> </w:t>
      </w:r>
      <w:r w:rsidRPr="00CD752A">
        <w:rPr>
          <w:rFonts w:ascii="Arial Unicode MS" w:eastAsia="Arial Unicode MS" w:hAnsi="Arial Unicode MS" w:cs="Arial Unicode MS" w:hint="eastAsia"/>
          <w:szCs w:val="21"/>
        </w:rPr>
        <w:t>S</w:t>
      </w:r>
      <w:r>
        <w:rPr>
          <w:rFonts w:ascii="Arial Unicode MS" w:eastAsia="Arial Unicode MS" w:hAnsi="Arial Unicode MS" w:cs="Arial Unicode MS"/>
          <w:szCs w:val="21"/>
        </w:rPr>
        <w:t>ensitive analy</w:t>
      </w:r>
      <w:r w:rsidR="004C6198">
        <w:rPr>
          <w:rFonts w:ascii="Arial Unicode MS" w:eastAsia="Arial Unicode MS" w:hAnsi="Arial Unicode MS" w:cs="Arial Unicode MS"/>
          <w:szCs w:val="21"/>
        </w:rPr>
        <w:t>sis</w:t>
      </w:r>
      <w:r w:rsidRPr="00CD752A">
        <w:rPr>
          <w:rFonts w:ascii="Arial Unicode MS" w:eastAsia="Arial Unicode MS" w:hAnsi="Arial Unicode MS" w:cs="Arial Unicode MS"/>
          <w:szCs w:val="21"/>
        </w:rPr>
        <w:t xml:space="preserve"> for </w:t>
      </w:r>
      <w:r w:rsidR="003C5C4F" w:rsidRPr="003C5C4F">
        <w:rPr>
          <w:rFonts w:ascii="Arial Unicode MS" w:eastAsia="Arial Unicode MS" w:hAnsi="Arial Unicode MS" w:cs="Arial Unicode MS"/>
          <w:szCs w:val="21"/>
        </w:rPr>
        <w:t>mortality</w:t>
      </w:r>
      <w:r w:rsidR="003C5C4F" w:rsidRPr="003C5C4F">
        <w:rPr>
          <w:rFonts w:ascii="Arial Unicode MS" w:eastAsia="Arial Unicode MS" w:hAnsi="Arial Unicode MS" w:cs="Arial Unicode MS" w:hint="eastAsia"/>
          <w:szCs w:val="21"/>
        </w:rPr>
        <w:t xml:space="preserve"> </w:t>
      </w:r>
      <w:r>
        <w:rPr>
          <w:rFonts w:ascii="Arial Unicode MS" w:eastAsia="Arial Unicode MS" w:hAnsi="Arial Unicode MS" w:cs="Arial Unicode MS" w:hint="eastAsia"/>
          <w:szCs w:val="21"/>
        </w:rPr>
        <w:t xml:space="preserve">outcomes of </w:t>
      </w:r>
      <w:r w:rsidRPr="00CD752A">
        <w:rPr>
          <w:rFonts w:ascii="Arial Unicode MS" w:eastAsia="Arial Unicode MS" w:hAnsi="Arial Unicode MS" w:cs="Arial Unicode MS" w:hint="eastAsia"/>
          <w:szCs w:val="21"/>
        </w:rPr>
        <w:t>adult ARDS patients</w:t>
      </w:r>
      <w:r w:rsidRPr="00CD752A">
        <w:rPr>
          <w:rFonts w:ascii="Arial Unicode MS" w:eastAsia="Arial Unicode MS" w:hAnsi="Arial Unicode MS" w:cs="Arial Unicode MS"/>
          <w:szCs w:val="21"/>
        </w:rPr>
        <w:t xml:space="preserve"> </w:t>
      </w:r>
      <w:r>
        <w:rPr>
          <w:rFonts w:ascii="Arial Unicode MS" w:eastAsia="Arial Unicode MS" w:hAnsi="Arial Unicode MS" w:cs="Arial Unicode MS" w:hint="eastAsia"/>
          <w:szCs w:val="21"/>
        </w:rPr>
        <w:t xml:space="preserve">with </w:t>
      </w:r>
      <w:r w:rsidRPr="00CD752A">
        <w:rPr>
          <w:rFonts w:ascii="Arial Unicode MS" w:eastAsia="Arial Unicode MS" w:hAnsi="Arial Unicode MS" w:cs="Arial Unicode MS"/>
          <w:szCs w:val="21"/>
        </w:rPr>
        <w:t>surfactant therapy</w:t>
      </w:r>
      <w:r w:rsidRPr="00CD752A">
        <w:rPr>
          <w:rFonts w:ascii="Arial Unicode MS" w:eastAsia="Arial Unicode MS" w:hAnsi="Arial Unicode MS" w:cs="Arial Unicode MS" w:hint="eastAsia"/>
          <w:szCs w:val="21"/>
        </w:rPr>
        <w:t>.</w:t>
      </w:r>
    </w:p>
    <w:p w14:paraId="1508D50A" w14:textId="77777777" w:rsidR="00C558D4" w:rsidRPr="00C558D4" w:rsidRDefault="00C558D4">
      <w:pPr>
        <w:widowControl/>
        <w:jc w:val="left"/>
      </w:pPr>
    </w:p>
    <w:p w14:paraId="0EE1AFD6" w14:textId="77777777" w:rsidR="0044681E" w:rsidRPr="00C558D4" w:rsidRDefault="0044681E"/>
    <w:sectPr w:rsidR="0044681E" w:rsidRPr="00C558D4" w:rsidSect="00C558D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D9639" w14:textId="77777777" w:rsidR="00CE104F" w:rsidRDefault="00CE104F" w:rsidP="00B83CC0">
      <w:r>
        <w:separator/>
      </w:r>
    </w:p>
  </w:endnote>
  <w:endnote w:type="continuationSeparator" w:id="0">
    <w:p w14:paraId="4CC7BCEC" w14:textId="77777777" w:rsidR="00CE104F" w:rsidRDefault="00CE104F" w:rsidP="00B8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8B220" w14:textId="77777777" w:rsidR="00CE104F" w:rsidRDefault="00CE104F" w:rsidP="00B83CC0">
      <w:r>
        <w:separator/>
      </w:r>
    </w:p>
  </w:footnote>
  <w:footnote w:type="continuationSeparator" w:id="0">
    <w:p w14:paraId="7C878DCC" w14:textId="77777777" w:rsidR="00CE104F" w:rsidRDefault="00CE104F" w:rsidP="00B83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D4"/>
    <w:rsid w:val="001220BC"/>
    <w:rsid w:val="00175153"/>
    <w:rsid w:val="002C0B81"/>
    <w:rsid w:val="003C5C4F"/>
    <w:rsid w:val="0044681E"/>
    <w:rsid w:val="004B0179"/>
    <w:rsid w:val="004C6198"/>
    <w:rsid w:val="005E0BF0"/>
    <w:rsid w:val="00772D48"/>
    <w:rsid w:val="0078620F"/>
    <w:rsid w:val="007927E1"/>
    <w:rsid w:val="00926498"/>
    <w:rsid w:val="009D0D87"/>
    <w:rsid w:val="00A02464"/>
    <w:rsid w:val="00A204BA"/>
    <w:rsid w:val="00A6448C"/>
    <w:rsid w:val="00B52EA8"/>
    <w:rsid w:val="00B559BC"/>
    <w:rsid w:val="00B83CC0"/>
    <w:rsid w:val="00BF17B7"/>
    <w:rsid w:val="00C3381D"/>
    <w:rsid w:val="00C466E5"/>
    <w:rsid w:val="00C558D4"/>
    <w:rsid w:val="00C565C8"/>
    <w:rsid w:val="00CE104F"/>
    <w:rsid w:val="00D0174B"/>
    <w:rsid w:val="00F8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B687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8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558D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558D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83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83CC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83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83C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8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558D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558D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83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83CC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83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83C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1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用户名</dc:creator>
  <cp:lastModifiedBy>用户名</cp:lastModifiedBy>
  <cp:revision>27</cp:revision>
  <dcterms:created xsi:type="dcterms:W3CDTF">2018-09-27T06:39:00Z</dcterms:created>
  <dcterms:modified xsi:type="dcterms:W3CDTF">2018-11-28T09:15:00Z</dcterms:modified>
</cp:coreProperties>
</file>