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1C" w:rsidRPr="00CB461C" w:rsidRDefault="00CB461C" w:rsidP="00CB461C">
      <w:pPr>
        <w:spacing w:line="360" w:lineRule="auto"/>
        <w:jc w:val="left"/>
        <w:rPr>
          <w:rFonts w:ascii="Times New Roman" w:hAnsi="Times New Roman"/>
          <w:b/>
          <w:color w:val="000033"/>
          <w:sz w:val="24"/>
          <w:szCs w:val="24"/>
          <w:shd w:val="clear" w:color="auto" w:fill="FFFFFF"/>
        </w:rPr>
      </w:pPr>
      <w:r w:rsidRPr="00CB461C">
        <w:rPr>
          <w:rFonts w:ascii="Times New Roman" w:hAnsi="Times New Roman"/>
          <w:b/>
          <w:sz w:val="24"/>
          <w:szCs w:val="24"/>
        </w:rPr>
        <w:t xml:space="preserve">Additional file 3: </w:t>
      </w:r>
      <w:r w:rsidRPr="00CB461C">
        <w:rPr>
          <w:rFonts w:ascii="Times New Roman" w:hAnsi="Times New Roman"/>
          <w:b/>
          <w:sz w:val="24"/>
          <w:szCs w:val="24"/>
        </w:rPr>
        <w:t>Table S3</w:t>
      </w:r>
      <w:r w:rsidR="00E91E41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CB461C">
        <w:rPr>
          <w:rFonts w:ascii="Times New Roman" w:hAnsi="Times New Roman"/>
          <w:b/>
          <w:bCs/>
          <w:sz w:val="24"/>
          <w:szCs w:val="24"/>
        </w:rPr>
        <w:t>BMD levels between pre-menopause and post-menopause in women.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103"/>
        <w:gridCol w:w="2654"/>
        <w:gridCol w:w="2725"/>
        <w:gridCol w:w="1094"/>
      </w:tblGrid>
      <w:tr w:rsidR="00CB461C" w:rsidRPr="002105D0" w:rsidTr="002726CC">
        <w:tc>
          <w:tcPr>
            <w:tcW w:w="1620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Women (n=525)</w:t>
            </w:r>
          </w:p>
        </w:tc>
        <w:tc>
          <w:tcPr>
            <w:tcW w:w="1386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Pre-menopause (208)</w:t>
            </w:r>
          </w:p>
        </w:tc>
        <w:tc>
          <w:tcPr>
            <w:tcW w:w="1423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Post-menopause (317)</w:t>
            </w:r>
          </w:p>
        </w:tc>
        <w:tc>
          <w:tcPr>
            <w:tcW w:w="571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p value</w:t>
            </w:r>
          </w:p>
        </w:tc>
      </w:tr>
      <w:tr w:rsidR="00CB461C" w:rsidRPr="002105D0" w:rsidTr="002726CC">
        <w:tc>
          <w:tcPr>
            <w:tcW w:w="1620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ind w:leftChars="104" w:left="218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BMD</w:t>
            </w:r>
          </w:p>
        </w:tc>
        <w:tc>
          <w:tcPr>
            <w:tcW w:w="1386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0.472 ± 0.049</w:t>
            </w:r>
          </w:p>
        </w:tc>
        <w:tc>
          <w:tcPr>
            <w:tcW w:w="1423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0.445 ± 0.062</w:t>
            </w:r>
          </w:p>
        </w:tc>
        <w:tc>
          <w:tcPr>
            <w:tcW w:w="571" w:type="pct"/>
            <w:shd w:val="clear" w:color="auto" w:fill="auto"/>
          </w:tcPr>
          <w:p w:rsidR="00CB461C" w:rsidRPr="002105D0" w:rsidRDefault="00CB461C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&lt;0.001</w:t>
            </w:r>
          </w:p>
        </w:tc>
      </w:tr>
    </w:tbl>
    <w:p w:rsidR="00CB461C" w:rsidRPr="002105D0" w:rsidRDefault="00CB461C" w:rsidP="00CB461C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CB461C" w:rsidRPr="002105D0" w:rsidRDefault="00CB461C" w:rsidP="00CB461C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CB461C" w:rsidRDefault="00CB461C"/>
    <w:sectPr w:rsidR="00CB4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1C"/>
    <w:rsid w:val="003C1609"/>
    <w:rsid w:val="00CB461C"/>
    <w:rsid w:val="00E9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61C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CB461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61C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CB461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AVENTURA</dc:creator>
  <cp:lastModifiedBy>AVENTURA</cp:lastModifiedBy>
  <cp:revision>2</cp:revision>
  <dcterms:created xsi:type="dcterms:W3CDTF">2019-11-27T08:06:00Z</dcterms:created>
  <dcterms:modified xsi:type="dcterms:W3CDTF">2019-11-27T08:08:00Z</dcterms:modified>
</cp:coreProperties>
</file>