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A9" w:rsidRPr="00D061A9" w:rsidRDefault="00D061A9" w:rsidP="00D061A9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D061A9" w:rsidRPr="00D061A9" w:rsidRDefault="00D061A9" w:rsidP="00D061A9">
      <w:pPr>
        <w:spacing w:line="360" w:lineRule="auto"/>
        <w:jc w:val="left"/>
        <w:rPr>
          <w:rFonts w:ascii="Times New Roman" w:hAnsi="Times New Roman"/>
          <w:b/>
          <w:color w:val="000033"/>
          <w:sz w:val="24"/>
          <w:szCs w:val="24"/>
          <w:shd w:val="clear" w:color="auto" w:fill="FFFFFF"/>
        </w:rPr>
      </w:pPr>
      <w:r w:rsidRPr="00D061A9">
        <w:rPr>
          <w:rFonts w:ascii="Times New Roman" w:hAnsi="Times New Roman"/>
          <w:b/>
          <w:sz w:val="24"/>
          <w:szCs w:val="24"/>
        </w:rPr>
        <w:t>Additi</w:t>
      </w:r>
      <w:r w:rsidR="00ED3152">
        <w:rPr>
          <w:rFonts w:ascii="Times New Roman" w:hAnsi="Times New Roman"/>
          <w:b/>
          <w:sz w:val="24"/>
          <w:szCs w:val="24"/>
        </w:rPr>
        <w:t>o</w:t>
      </w:r>
      <w:bookmarkStart w:id="0" w:name="_GoBack"/>
      <w:bookmarkEnd w:id="0"/>
      <w:r w:rsidRPr="00D061A9">
        <w:rPr>
          <w:rFonts w:ascii="Times New Roman" w:hAnsi="Times New Roman"/>
          <w:b/>
          <w:sz w:val="24"/>
          <w:szCs w:val="24"/>
        </w:rPr>
        <w:t>nal file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gramStart"/>
      <w:r w:rsidRPr="00D061A9">
        <w:rPr>
          <w:rFonts w:ascii="Times New Roman" w:hAnsi="Times New Roman"/>
          <w:b/>
          <w:sz w:val="24"/>
          <w:szCs w:val="24"/>
        </w:rPr>
        <w:t>4</w:t>
      </w:r>
      <w:proofErr w:type="gramEnd"/>
      <w:r w:rsidRPr="00D061A9">
        <w:rPr>
          <w:rFonts w:ascii="Times New Roman" w:hAnsi="Times New Roman"/>
          <w:b/>
          <w:sz w:val="24"/>
          <w:szCs w:val="24"/>
        </w:rPr>
        <w:t xml:space="preserve"> Table S4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61A9">
        <w:rPr>
          <w:rFonts w:ascii="Times New Roman" w:hAnsi="Times New Roman"/>
          <w:b/>
          <w:bCs/>
          <w:sz w:val="24"/>
          <w:szCs w:val="24"/>
        </w:rPr>
        <w:t>BMD levels between exposure and reference regions in women.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583"/>
        <w:gridCol w:w="2904"/>
        <w:gridCol w:w="3049"/>
        <w:gridCol w:w="1040"/>
      </w:tblGrid>
      <w:tr w:rsidR="00D061A9" w:rsidRPr="002105D0" w:rsidTr="002726CC">
        <w:tc>
          <w:tcPr>
            <w:tcW w:w="1348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Women (n=525)</w:t>
            </w:r>
          </w:p>
        </w:tc>
        <w:tc>
          <w:tcPr>
            <w:tcW w:w="1516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Exposure region</w:t>
            </w:r>
            <w:r w:rsidRPr="002105D0">
              <w:rPr>
                <w:rFonts w:ascii="Times New Roman" w:hAnsi="Times New Roman"/>
                <w:sz w:val="24"/>
                <w:szCs w:val="24"/>
                <w:u w:color="FA5050"/>
              </w:rPr>
              <w:t xml:space="preserve"> (n = 312)</w:t>
            </w:r>
          </w:p>
        </w:tc>
        <w:tc>
          <w:tcPr>
            <w:tcW w:w="1592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  <w:u w:color="FA5050"/>
              </w:rPr>
              <w:t>Reference region (n = 213)</w:t>
            </w:r>
          </w:p>
        </w:tc>
        <w:tc>
          <w:tcPr>
            <w:tcW w:w="543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p value</w:t>
            </w:r>
          </w:p>
        </w:tc>
      </w:tr>
      <w:tr w:rsidR="00D061A9" w:rsidRPr="002105D0" w:rsidTr="002726CC">
        <w:tc>
          <w:tcPr>
            <w:tcW w:w="1348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ind w:leftChars="104" w:left="218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BMD</w:t>
            </w:r>
          </w:p>
        </w:tc>
        <w:tc>
          <w:tcPr>
            <w:tcW w:w="1516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0.454 ± 0.056</w:t>
            </w:r>
          </w:p>
        </w:tc>
        <w:tc>
          <w:tcPr>
            <w:tcW w:w="1592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0.466 ± 0.061</w:t>
            </w:r>
          </w:p>
        </w:tc>
        <w:tc>
          <w:tcPr>
            <w:tcW w:w="543" w:type="pct"/>
            <w:shd w:val="clear" w:color="auto" w:fill="auto"/>
          </w:tcPr>
          <w:p w:rsidR="00D061A9" w:rsidRPr="002105D0" w:rsidRDefault="00D061A9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&lt;0.05</w:t>
            </w:r>
          </w:p>
        </w:tc>
      </w:tr>
    </w:tbl>
    <w:p w:rsidR="00D061A9" w:rsidRPr="002105D0" w:rsidRDefault="00D061A9" w:rsidP="00D061A9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D061A9" w:rsidRPr="002105D0" w:rsidRDefault="00D061A9" w:rsidP="00D061A9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D061A9" w:rsidRDefault="00D061A9"/>
    <w:sectPr w:rsidR="00D06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1A9"/>
    <w:rsid w:val="003C1609"/>
    <w:rsid w:val="00D061A9"/>
    <w:rsid w:val="00ED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1A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061A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1A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061A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AVENTURA</dc:creator>
  <cp:lastModifiedBy>AVENTURA</cp:lastModifiedBy>
  <cp:revision>2</cp:revision>
  <dcterms:created xsi:type="dcterms:W3CDTF">2019-11-27T08:07:00Z</dcterms:created>
  <dcterms:modified xsi:type="dcterms:W3CDTF">2019-11-27T08:38:00Z</dcterms:modified>
</cp:coreProperties>
</file>