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72"/>
        <w:gridCol w:w="1416"/>
        <w:gridCol w:w="1415"/>
        <w:gridCol w:w="1337"/>
        <w:gridCol w:w="780"/>
      </w:tblGrid>
      <w:tr w:rsidR="006D3321" w:rsidRPr="006D3321" w14:paraId="7A567D37" w14:textId="77777777" w:rsidTr="006D3321">
        <w:trPr>
          <w:trHeight w:val="404"/>
        </w:trPr>
        <w:tc>
          <w:tcPr>
            <w:tcW w:w="8220" w:type="dxa"/>
            <w:gridSpan w:val="5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8B607CF" w14:textId="6C2331CA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Table S4. Baseline characteristics and clinical data of population which included patients who used corticosteroids</w:t>
            </w:r>
            <w:bookmarkStart w:id="0" w:name="_GoBack"/>
            <w:r w:rsidR="00780FE5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.</w:t>
            </w:r>
            <w:bookmarkEnd w:id="0"/>
          </w:p>
        </w:tc>
      </w:tr>
      <w:tr w:rsidR="006D3321" w:rsidRPr="006D3321" w14:paraId="4764C50A" w14:textId="77777777" w:rsidTr="006D3321">
        <w:trPr>
          <w:trHeight w:val="315"/>
        </w:trPr>
        <w:tc>
          <w:tcPr>
            <w:tcW w:w="3280" w:type="dxa"/>
            <w:vMerge w:val="restart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0EB245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4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D9F4AE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All subjects</w:t>
            </w:r>
          </w:p>
        </w:tc>
        <w:tc>
          <w:tcPr>
            <w:tcW w:w="14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8C9B77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Stable group</w:t>
            </w:r>
          </w:p>
        </w:tc>
        <w:tc>
          <w:tcPr>
            <w:tcW w:w="134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34FF6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Progression group</w:t>
            </w:r>
          </w:p>
        </w:tc>
        <w:tc>
          <w:tcPr>
            <w:tcW w:w="780" w:type="dxa"/>
            <w:vMerge w:val="restart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23787E3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P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-value</w:t>
            </w:r>
          </w:p>
        </w:tc>
      </w:tr>
      <w:tr w:rsidR="006D3321" w:rsidRPr="006D3321" w14:paraId="3E1AA033" w14:textId="77777777" w:rsidTr="006D3321">
        <w:trPr>
          <w:trHeight w:val="440"/>
        </w:trPr>
        <w:tc>
          <w:tcPr>
            <w:tcW w:w="0" w:type="auto"/>
            <w:vMerge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E7E599" w14:textId="77777777" w:rsidR="006D3321" w:rsidRPr="006D3321" w:rsidRDefault="006D3321" w:rsidP="006D3321">
            <w:pPr>
              <w:widowControl/>
              <w:spacing w:after="0" w:line="240" w:lineRule="auto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601E08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(n = 60)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6D180F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(n = 41)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40DABB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(n = 19)</w:t>
            </w:r>
          </w:p>
        </w:tc>
        <w:tc>
          <w:tcPr>
            <w:tcW w:w="0" w:type="auto"/>
            <w:vMerge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40542" w14:textId="77777777" w:rsidR="006D3321" w:rsidRPr="006D3321" w:rsidRDefault="006D3321" w:rsidP="006D3321">
            <w:pPr>
              <w:widowControl/>
              <w:spacing w:after="0" w:line="240" w:lineRule="auto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</w:p>
        </w:tc>
      </w:tr>
      <w:tr w:rsidR="006D3321" w:rsidRPr="006D3321" w14:paraId="623E3165" w14:textId="77777777" w:rsidTr="006D3321">
        <w:trPr>
          <w:trHeight w:val="315"/>
        </w:trPr>
        <w:tc>
          <w:tcPr>
            <w:tcW w:w="3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809BAC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Sex M/F (n)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E0D27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47/13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F7669E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31/10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287C22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16/3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2F2229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0.45</w:t>
            </w:r>
          </w:p>
        </w:tc>
      </w:tr>
      <w:tr w:rsidR="006D3321" w:rsidRPr="006D3321" w14:paraId="6C206183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F9D9DE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Age (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yr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27DBE3" w14:textId="539FC835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70 (65</w:t>
            </w:r>
            <w:r w:rsidR="00182260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–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2B5CD2" w14:textId="33D08CB8" w:rsidR="006D3321" w:rsidRPr="006D3321" w:rsidRDefault="006D3321" w:rsidP="00182260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70 (66</w:t>
            </w:r>
            <w:r w:rsidR="00182260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–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94B775" w14:textId="62B34529" w:rsidR="006D3321" w:rsidRPr="006D3321" w:rsidRDefault="006D3321" w:rsidP="00182260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68 (63</w:t>
            </w:r>
            <w:r w:rsidR="00182260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–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4EF52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0.34</w:t>
            </w:r>
          </w:p>
        </w:tc>
      </w:tr>
      <w:tr w:rsidR="006D3321" w:rsidRPr="006D3321" w14:paraId="375CF679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49D833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Smokers/never-smokers (n)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F7EEDF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16/44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93D2C0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12/29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0905C2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4/15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92EE6E7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0.50</w:t>
            </w:r>
          </w:p>
        </w:tc>
      </w:tr>
      <w:tr w:rsidR="006D3321" w:rsidRPr="006D3321" w14:paraId="29D718AF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684F89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Pack-years smoking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BFEA80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32 (0.4–50)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93FF06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35 (0–48)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AB70CE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26 (1.5–52)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1370B1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0.99</w:t>
            </w:r>
          </w:p>
        </w:tc>
      </w:tr>
      <w:tr w:rsidR="006D3321" w:rsidRPr="006D3321" w14:paraId="60E26D5E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DAB802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BMI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D1F4AD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23.6 (22.1–25.8)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A4636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23.4 (22.1–25.4)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6E028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25.0 (21.7–26.0)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5221A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0.40</w:t>
            </w:r>
          </w:p>
        </w:tc>
      </w:tr>
      <w:tr w:rsidR="006D3321" w:rsidRPr="006D3321" w14:paraId="6E0672A5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8A9D97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GAP stage (n), I/II/III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CCA005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21/29/10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23A474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15/19/7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68B84D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6/10/3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734AB8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0.90</w:t>
            </w:r>
          </w:p>
        </w:tc>
      </w:tr>
      <w:tr w:rsidR="006D3321" w:rsidRPr="006D3321" w14:paraId="75394BBF" w14:textId="77777777" w:rsidTr="006D3321">
        <w:trPr>
          <w:trHeight w:val="315"/>
        </w:trPr>
        <w:tc>
          <w:tcPr>
            <w:tcW w:w="3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692340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FVC (L)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79F2BD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2.42 (2.04–2.84)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62281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2.38 (2.05–2.9)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A97FC7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2.64 (2.03–2.73)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97EBAF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0.69</w:t>
            </w:r>
          </w:p>
        </w:tc>
      </w:tr>
      <w:tr w:rsidR="006D3321" w:rsidRPr="006D3321" w14:paraId="0872876C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1BE0EA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% FVC (%)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9034A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74.7 (64.5–89.3)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415EC9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74.7 (63.8–91.7)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DE16C4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75.0 (64.2–84.1)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1C3D8F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0.87</w:t>
            </w:r>
          </w:p>
        </w:tc>
      </w:tr>
      <w:tr w:rsidR="006D3321" w:rsidRPr="006D3321" w14:paraId="3E10DA9E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C1E000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da-DK"/>
              </w:rPr>
              <w:t>DLco (mL/min/mmHg)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BB2875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10.6 (8.75–13.3)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0BDCC8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10.5 (8.7–13.2)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21BB0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10.7 (8.69–13.7)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11A5C3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0.59</w:t>
            </w:r>
          </w:p>
        </w:tc>
      </w:tr>
      <w:tr w:rsidR="006D3321" w:rsidRPr="006D3321" w14:paraId="27774F78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9FC2C1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% 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DLco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FF3A69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51.2 (43.0–57.6)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708EE1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50.5 (42.7–57.0)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264B8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51.7 (38.4–65.3)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2CEC71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0.90</w:t>
            </w:r>
          </w:p>
        </w:tc>
      </w:tr>
      <w:tr w:rsidR="006D3321" w:rsidRPr="006D3321" w14:paraId="10211463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7306CB6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proofErr w:type="spellStart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PaO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-5"/>
                <w:sz w:val="18"/>
                <w:szCs w:val="18"/>
                <w:vertAlign w:val="subscript"/>
                <w:lang w:val="en-US"/>
              </w:rPr>
              <w:t>2</w:t>
            </w: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 at rest (Torr)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C74BD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81.5 (76.6–87.8)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B5937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81.3 (76.5–91.2)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E7B2BE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83.1 (77.7–86.9)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C113C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0.60</w:t>
            </w:r>
          </w:p>
        </w:tc>
      </w:tr>
      <w:tr w:rsidR="006D3321" w:rsidRPr="006D3321" w14:paraId="1A09D102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17D1EF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Minimum 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SpO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position w:val="-5"/>
                <w:sz w:val="18"/>
                <w:szCs w:val="18"/>
                <w:vertAlign w:val="subscript"/>
                <w:lang w:val="en-US"/>
              </w:rPr>
              <w:t>2</w:t>
            </w: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 during 6MWT (%)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DDB1F7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91 (86.8–93)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01190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91 (87–93)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2A52F9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89.5 (84.8–93)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BDF918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0.53</w:t>
            </w:r>
          </w:p>
        </w:tc>
      </w:tr>
      <w:tr w:rsidR="006D3321" w:rsidRPr="006D3321" w14:paraId="3B1A509C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A3F18D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6MWT Distance (meter)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766E0F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400 (360–480)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692C5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400 (360–480)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D7A974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400 (351–485)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8C8D6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0.98</w:t>
            </w:r>
          </w:p>
        </w:tc>
      </w:tr>
      <w:tr w:rsidR="006D3321" w:rsidRPr="006D3321" w14:paraId="07F7DA46" w14:textId="77777777" w:rsidTr="006D3321">
        <w:trPr>
          <w:trHeight w:val="315"/>
        </w:trPr>
        <w:tc>
          <w:tcPr>
            <w:tcW w:w="32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934B7B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SP-A (ng/mL)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C3B394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63.3 (42.9–81.4)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CD2562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66.7 (47.9–81.0)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1FFAAB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50.7 (39.6–90.5)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E03255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0.43</w:t>
            </w:r>
          </w:p>
        </w:tc>
      </w:tr>
      <w:tr w:rsidR="006D3321" w:rsidRPr="006D3321" w14:paraId="71D64EE2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7D586A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SP-D (ng/mL)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B5C20F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231 (163–337)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E29456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237 (170–345)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618DBE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224 (139–302)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879E72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0.73</w:t>
            </w:r>
          </w:p>
        </w:tc>
      </w:tr>
      <w:tr w:rsidR="006D3321" w:rsidRPr="006D3321" w14:paraId="2E8835D6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9D1B47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KL-6 (U/mL)</w:t>
            </w:r>
            <w:r w:rsidRPr="006D3321">
              <w:rPr>
                <w:rFonts w:ascii="Times New Roman" w:eastAsia="游ゴシック" w:hAnsi="游ゴシック" w:cs="Times New Roman" w:hint="eastAsia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2C5147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932 (684–1475)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36EC82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941 (664–1604)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1BF74A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865 (694–1260)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EAB757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0.77</w:t>
            </w:r>
          </w:p>
        </w:tc>
      </w:tr>
      <w:tr w:rsidR="006D3321" w:rsidRPr="006D3321" w14:paraId="572EED88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6132E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pirfenidone/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nintedanib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9AADA4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30/30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0455ED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23/18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614DC6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7/12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F17553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0.17</w:t>
            </w:r>
          </w:p>
        </w:tc>
      </w:tr>
      <w:tr w:rsidR="006D3321" w:rsidRPr="006D3321" w14:paraId="36A74242" w14:textId="77777777" w:rsidTr="006D3321">
        <w:trPr>
          <w:trHeight w:val="315"/>
        </w:trPr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B6854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Treatment history of anti-fibrotic drug(n), yes/no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BE23E6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8/52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741009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4/37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980F2C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4/15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8AE606" w14:textId="77777777" w:rsidR="006D3321" w:rsidRPr="006D3321" w:rsidRDefault="006D3321" w:rsidP="006D3321">
            <w:pPr>
              <w:widowControl/>
              <w:spacing w:after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0.25</w:t>
            </w:r>
          </w:p>
        </w:tc>
      </w:tr>
      <w:tr w:rsidR="006D3321" w:rsidRPr="006D3321" w14:paraId="71568EF6" w14:textId="77777777" w:rsidTr="006D3321">
        <w:trPr>
          <w:trHeight w:val="1647"/>
        </w:trPr>
        <w:tc>
          <w:tcPr>
            <w:tcW w:w="822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9A59BCB" w14:textId="77777777" w:rsidR="006D3321" w:rsidRPr="006D3321" w:rsidRDefault="006D3321" w:rsidP="006D3321">
            <w:pPr>
              <w:widowControl/>
              <w:spacing w:after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  <w:lang w:val="en-US"/>
              </w:rPr>
            </w:pP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Data are expressed as frequencies or medians (interquartile range). </w:t>
            </w:r>
            <w:r w:rsidRPr="006D3321">
              <w:rPr>
                <w:rFonts w:ascii="Times New Roman" w:eastAsia="游ゴシック" w:hAnsi="Times New Roman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P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-value: stable group vs. progression group.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br/>
              <w:t xml:space="preserve">BMI = body mass index; GAP = (gender [G], age [A], and 2 lung physiology variables [P] [FVC and 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DLco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]); FVC = forced vital capacity; 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DLco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 = diffusing capacity of the lung for carbon monoxide; 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PaO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position w:val="-5"/>
                <w:sz w:val="18"/>
                <w:szCs w:val="18"/>
                <w:vertAlign w:val="subscript"/>
                <w:lang w:val="en-US"/>
              </w:rPr>
              <w:t>2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 = partial pressure of arterial oxygen; </w:t>
            </w:r>
            <w:proofErr w:type="spellStart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>SpO</w:t>
            </w:r>
            <w:proofErr w:type="spellEnd"/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position w:val="-5"/>
                <w:sz w:val="18"/>
                <w:szCs w:val="18"/>
                <w:vertAlign w:val="subscript"/>
                <w:lang w:val="en-US"/>
              </w:rPr>
              <w:t>2</w:t>
            </w:r>
            <w:r w:rsidRPr="006D3321">
              <w:rPr>
                <w:rFonts w:ascii="Times New Roman" w:eastAsia="游ゴシック" w:hAnsi="Times New Roman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 = arterial oxygen saturation measured by pulse oximetry; 6MWT = 6 minute-walk test; SP = surfactant protein; KL-6 = Krebs von den Lungen-6</w:t>
            </w:r>
          </w:p>
        </w:tc>
      </w:tr>
    </w:tbl>
    <w:p w14:paraId="41148E6D" w14:textId="77777777" w:rsidR="00937937" w:rsidRPr="00AC1B73" w:rsidRDefault="00937937">
      <w:pPr>
        <w:rPr>
          <w:lang w:val="en-US"/>
        </w:rPr>
      </w:pPr>
    </w:p>
    <w:sectPr w:rsidR="00937937" w:rsidRPr="00AC1B73" w:rsidSect="00937937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BBCBF" w14:textId="77777777" w:rsidR="00653059" w:rsidRDefault="00653059" w:rsidP="003E129B">
      <w:pPr>
        <w:spacing w:after="0" w:line="240" w:lineRule="auto"/>
      </w:pPr>
      <w:r>
        <w:separator/>
      </w:r>
    </w:p>
  </w:endnote>
  <w:endnote w:type="continuationSeparator" w:id="0">
    <w:p w14:paraId="11470FCB" w14:textId="77777777" w:rsidR="00653059" w:rsidRDefault="00653059" w:rsidP="003E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14DBF" w14:textId="77777777" w:rsidR="00653059" w:rsidRDefault="00653059" w:rsidP="003E129B">
      <w:pPr>
        <w:spacing w:after="0" w:line="240" w:lineRule="auto"/>
      </w:pPr>
      <w:r>
        <w:separator/>
      </w:r>
    </w:p>
  </w:footnote>
  <w:footnote w:type="continuationSeparator" w:id="0">
    <w:p w14:paraId="5A7BD0B2" w14:textId="77777777" w:rsidR="00653059" w:rsidRDefault="00653059" w:rsidP="003E1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B73"/>
    <w:rsid w:val="00141923"/>
    <w:rsid w:val="00155ED1"/>
    <w:rsid w:val="00164E0C"/>
    <w:rsid w:val="00182260"/>
    <w:rsid w:val="001A36EB"/>
    <w:rsid w:val="00250015"/>
    <w:rsid w:val="002D45BA"/>
    <w:rsid w:val="003242FD"/>
    <w:rsid w:val="00375D35"/>
    <w:rsid w:val="003B587A"/>
    <w:rsid w:val="003D4F15"/>
    <w:rsid w:val="003E129B"/>
    <w:rsid w:val="003F7B25"/>
    <w:rsid w:val="00431F42"/>
    <w:rsid w:val="004746C8"/>
    <w:rsid w:val="004E34DF"/>
    <w:rsid w:val="0058648F"/>
    <w:rsid w:val="00645D6A"/>
    <w:rsid w:val="00653059"/>
    <w:rsid w:val="00676EDC"/>
    <w:rsid w:val="006D3321"/>
    <w:rsid w:val="007169FE"/>
    <w:rsid w:val="0074750D"/>
    <w:rsid w:val="007476A9"/>
    <w:rsid w:val="00780FE5"/>
    <w:rsid w:val="00787420"/>
    <w:rsid w:val="00811105"/>
    <w:rsid w:val="00884ACF"/>
    <w:rsid w:val="00937937"/>
    <w:rsid w:val="009D3199"/>
    <w:rsid w:val="00A01D3A"/>
    <w:rsid w:val="00A2080C"/>
    <w:rsid w:val="00A815F7"/>
    <w:rsid w:val="00AC1B73"/>
    <w:rsid w:val="00AF257E"/>
    <w:rsid w:val="00B43130"/>
    <w:rsid w:val="00BE17DB"/>
    <w:rsid w:val="00C0142A"/>
    <w:rsid w:val="00C21247"/>
    <w:rsid w:val="00C32833"/>
    <w:rsid w:val="00D63432"/>
    <w:rsid w:val="00DF1250"/>
    <w:rsid w:val="00DF4987"/>
    <w:rsid w:val="00E1362A"/>
    <w:rsid w:val="00E215F0"/>
    <w:rsid w:val="00ED64E0"/>
    <w:rsid w:val="00F23D45"/>
    <w:rsid w:val="00F97571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912A9A"/>
  <w15:docId w15:val="{7B5F3A73-44CC-4594-A8F7-1CB25503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2A"/>
    <w:pPr>
      <w:widowControl w:val="0"/>
      <w:spacing w:after="160" w:line="480" w:lineRule="auto"/>
      <w:jc w:val="both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2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129B"/>
    <w:rPr>
      <w:sz w:val="24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3E12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129B"/>
    <w:rPr>
      <w:sz w:val="24"/>
      <w:szCs w:val="24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A208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2080C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Web">
    <w:name w:val="Normal (Web)"/>
    <w:basedOn w:val="a"/>
    <w:uiPriority w:val="99"/>
    <w:semiHidden/>
    <w:unhideWhenUsed/>
    <w:rsid w:val="006D3321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lang w:val="en-US"/>
    </w:rPr>
  </w:style>
  <w:style w:type="character" w:styleId="a9">
    <w:name w:val="annotation reference"/>
    <w:basedOn w:val="a0"/>
    <w:uiPriority w:val="99"/>
    <w:semiHidden/>
    <w:unhideWhenUsed/>
    <w:rsid w:val="0018226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82260"/>
    <w:pPr>
      <w:spacing w:line="240" w:lineRule="auto"/>
    </w:pPr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182260"/>
    <w:rPr>
      <w:sz w:val="20"/>
      <w:szCs w:val="20"/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8226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82260"/>
    <w:rPr>
      <w:b/>
      <w:bCs/>
      <w:sz w:val="20"/>
      <w:szCs w:val="20"/>
      <w:lang w:val="en-GB"/>
    </w:rPr>
  </w:style>
  <w:style w:type="paragraph" w:styleId="ae">
    <w:name w:val="Revision"/>
    <w:hidden/>
    <w:uiPriority w:val="99"/>
    <w:semiHidden/>
    <w:rsid w:val="00182260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匠 吉川</cp:lastModifiedBy>
  <cp:revision>21</cp:revision>
  <dcterms:created xsi:type="dcterms:W3CDTF">2019-07-14T09:20:00Z</dcterms:created>
  <dcterms:modified xsi:type="dcterms:W3CDTF">2020-01-19T13:32:00Z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lySWhH33SRY3</vt:lpwstr>
  </property>
</Properties>
</file>