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FA19E7" w14:textId="77777777" w:rsidR="009D3C42" w:rsidRPr="00A42B9C" w:rsidRDefault="009D3C42" w:rsidP="009D3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000000" w:themeColor="text1"/>
          <w:sz w:val="32"/>
          <w:szCs w:val="32"/>
        </w:rPr>
      </w:pPr>
      <w:r w:rsidRPr="00A42B9C">
        <w:rPr>
          <w:b/>
          <w:bCs/>
          <w:color w:val="000000" w:themeColor="text1"/>
          <w:sz w:val="32"/>
          <w:szCs w:val="32"/>
        </w:rPr>
        <w:t xml:space="preserve">SUPPLEMENTARY INFORMATION </w:t>
      </w:r>
    </w:p>
    <w:p w14:paraId="69C0AD93" w14:textId="77777777" w:rsidR="009D3C42" w:rsidRPr="00A42B9C" w:rsidRDefault="009D3C42" w:rsidP="009D3C42">
      <w:pPr>
        <w:rPr>
          <w:rFonts w:asciiTheme="minorHAnsi" w:hAnsiTheme="minorHAnsi" w:cs="Cambria Math"/>
          <w:b/>
          <w:color w:val="000000" w:themeColor="text1"/>
          <w:sz w:val="22"/>
        </w:rPr>
      </w:pPr>
    </w:p>
    <w:p w14:paraId="30398561" w14:textId="678143B7" w:rsidR="00C240E6" w:rsidRPr="00A42B9C" w:rsidRDefault="00C240E6" w:rsidP="00084B46">
      <w:pPr>
        <w:spacing w:line="360" w:lineRule="auto"/>
        <w:jc w:val="left"/>
        <w:rPr>
          <w:rFonts w:asciiTheme="minorHAnsi" w:hAnsiTheme="minorHAnsi" w:cs="Cambria Math"/>
          <w:b/>
          <w:color w:val="000000" w:themeColor="text1"/>
          <w:sz w:val="22"/>
        </w:rPr>
      </w:pPr>
      <w:r w:rsidRPr="00A42B9C">
        <w:rPr>
          <w:rFonts w:asciiTheme="minorHAnsi" w:hAnsiTheme="minorHAnsi" w:cs="Cambria Math"/>
          <w:b/>
          <w:color w:val="000000" w:themeColor="text1"/>
          <w:sz w:val="22"/>
        </w:rPr>
        <w:t>Title</w:t>
      </w:r>
    </w:p>
    <w:p w14:paraId="1FCFC782" w14:textId="29BEB08F" w:rsidR="009D3C42" w:rsidRPr="00A42B9C" w:rsidRDefault="00C240E6" w:rsidP="00084B46">
      <w:pPr>
        <w:spacing w:line="360" w:lineRule="auto"/>
        <w:jc w:val="left"/>
        <w:rPr>
          <w:rFonts w:asciiTheme="minorHAnsi" w:hAnsiTheme="minorHAnsi" w:cs="Cambria Math"/>
          <w:b/>
          <w:color w:val="000000" w:themeColor="text1"/>
          <w:sz w:val="22"/>
        </w:rPr>
      </w:pPr>
      <w:r w:rsidRPr="00A42B9C">
        <w:rPr>
          <w:rFonts w:asciiTheme="minorHAnsi" w:hAnsiTheme="minorHAnsi"/>
          <w:color w:val="000000" w:themeColor="text1"/>
          <w:sz w:val="24"/>
        </w:rPr>
        <w:t>The impact of high-flow nasal cannula oxygen therapy on exercise capacity in fibrotic interstitial lung disease: a proof-of-concept randomized controlled crossover trial</w:t>
      </w:r>
    </w:p>
    <w:p w14:paraId="0125774F" w14:textId="77777777" w:rsidR="009D3C42" w:rsidRPr="00A42B9C" w:rsidRDefault="009D3C42" w:rsidP="00084B46">
      <w:pPr>
        <w:spacing w:line="360" w:lineRule="auto"/>
        <w:rPr>
          <w:rFonts w:asciiTheme="minorHAnsi" w:hAnsiTheme="minorHAnsi" w:cs="Cambria Math"/>
          <w:b/>
          <w:color w:val="000000" w:themeColor="text1"/>
          <w:sz w:val="22"/>
        </w:rPr>
      </w:pPr>
    </w:p>
    <w:p w14:paraId="155EC434" w14:textId="77777777" w:rsidR="009D3C42" w:rsidRPr="00A42B9C" w:rsidRDefault="009D3C42" w:rsidP="00084B46">
      <w:pPr>
        <w:spacing w:line="360" w:lineRule="auto"/>
        <w:rPr>
          <w:rFonts w:asciiTheme="minorHAnsi" w:hAnsiTheme="minorHAnsi" w:cs="Cambria Math"/>
          <w:b/>
          <w:color w:val="000000" w:themeColor="text1"/>
          <w:sz w:val="22"/>
        </w:rPr>
      </w:pPr>
      <w:r w:rsidRPr="00A42B9C">
        <w:rPr>
          <w:rFonts w:asciiTheme="minorHAnsi" w:hAnsiTheme="minorHAnsi" w:cs="Cambria Math"/>
          <w:b/>
          <w:color w:val="000000" w:themeColor="text1"/>
          <w:sz w:val="22"/>
        </w:rPr>
        <w:t>Authors</w:t>
      </w:r>
    </w:p>
    <w:p w14:paraId="11C5B6F4" w14:textId="135610ED" w:rsidR="00C240E6" w:rsidRPr="00A42B9C" w:rsidRDefault="00C240E6" w:rsidP="00084B46">
      <w:pPr>
        <w:pStyle w:val="Default"/>
        <w:spacing w:line="360" w:lineRule="auto"/>
        <w:rPr>
          <w:rFonts w:asciiTheme="minorHAnsi" w:hAnsiTheme="minorHAnsi"/>
          <w:color w:val="000000" w:themeColor="text1"/>
        </w:rPr>
      </w:pPr>
      <w:r w:rsidRPr="00A42B9C">
        <w:rPr>
          <w:rFonts w:asciiTheme="minorHAnsi" w:hAnsiTheme="minorHAnsi"/>
          <w:color w:val="000000" w:themeColor="text1"/>
        </w:rPr>
        <w:t>Atsushi Suzuki</w:t>
      </w:r>
      <w:r w:rsidRPr="00A42B9C">
        <w:rPr>
          <w:rFonts w:asciiTheme="minorHAnsi" w:hAnsiTheme="minorHAnsi"/>
          <w:color w:val="000000" w:themeColor="text1"/>
          <w:vertAlign w:val="superscript"/>
        </w:rPr>
        <w:t>1</w:t>
      </w:r>
      <w:r w:rsidR="0085303B" w:rsidRPr="00A42B9C">
        <w:rPr>
          <w:rFonts w:asciiTheme="minorHAnsi" w:hAnsiTheme="minorHAnsi"/>
          <w:color w:val="000000" w:themeColor="text1"/>
          <w:vertAlign w:val="superscript"/>
        </w:rPr>
        <w:t>,2</w:t>
      </w:r>
      <w:r w:rsidRPr="00A42B9C">
        <w:rPr>
          <w:rFonts w:asciiTheme="minorHAnsi" w:hAnsiTheme="minorHAnsi"/>
          <w:color w:val="000000" w:themeColor="text1"/>
        </w:rPr>
        <w:t>, Masahiko Ando</w:t>
      </w:r>
      <w:r w:rsidR="0085303B" w:rsidRPr="00A42B9C">
        <w:rPr>
          <w:rFonts w:asciiTheme="minorHAnsi" w:hAnsiTheme="minorHAnsi"/>
          <w:color w:val="000000" w:themeColor="text1"/>
          <w:vertAlign w:val="superscript"/>
        </w:rPr>
        <w:t>3</w:t>
      </w:r>
      <w:r w:rsidRPr="00A42B9C">
        <w:rPr>
          <w:rFonts w:asciiTheme="minorHAnsi" w:hAnsiTheme="minorHAnsi"/>
          <w:color w:val="000000" w:themeColor="text1"/>
        </w:rPr>
        <w:t>, Tomoki Kimura</w:t>
      </w:r>
      <w:r w:rsidRPr="00A42B9C">
        <w:rPr>
          <w:rFonts w:asciiTheme="minorHAnsi" w:hAnsiTheme="minorHAnsi"/>
          <w:color w:val="000000" w:themeColor="text1"/>
          <w:vertAlign w:val="superscript"/>
        </w:rPr>
        <w:t>1</w:t>
      </w:r>
      <w:r w:rsidRPr="00A42B9C">
        <w:rPr>
          <w:rFonts w:asciiTheme="minorHAnsi" w:hAnsiTheme="minorHAnsi"/>
          <w:color w:val="000000" w:themeColor="text1"/>
        </w:rPr>
        <w:t>, Kensuke Kataoka</w:t>
      </w:r>
      <w:r w:rsidRPr="00A42B9C">
        <w:rPr>
          <w:rFonts w:asciiTheme="minorHAnsi" w:hAnsiTheme="minorHAnsi"/>
          <w:color w:val="000000" w:themeColor="text1"/>
          <w:vertAlign w:val="superscript"/>
        </w:rPr>
        <w:t>1</w:t>
      </w:r>
      <w:r w:rsidRPr="00A42B9C">
        <w:rPr>
          <w:rFonts w:asciiTheme="minorHAnsi" w:hAnsiTheme="minorHAnsi"/>
          <w:color w:val="000000" w:themeColor="text1"/>
        </w:rPr>
        <w:t xml:space="preserve">, </w:t>
      </w:r>
      <w:proofErr w:type="spellStart"/>
      <w:r w:rsidRPr="00A42B9C">
        <w:rPr>
          <w:rFonts w:asciiTheme="minorHAnsi" w:hAnsiTheme="minorHAnsi"/>
          <w:color w:val="000000" w:themeColor="text1"/>
        </w:rPr>
        <w:t>Toshiki</w:t>
      </w:r>
      <w:proofErr w:type="spellEnd"/>
      <w:r w:rsidRPr="00A42B9C">
        <w:rPr>
          <w:rFonts w:asciiTheme="minorHAnsi" w:hAnsiTheme="minorHAnsi"/>
          <w:color w:val="000000" w:themeColor="text1"/>
        </w:rPr>
        <w:t xml:space="preserve"> Yokoyama</w:t>
      </w:r>
      <w:r w:rsidRPr="00A42B9C">
        <w:rPr>
          <w:rFonts w:asciiTheme="minorHAnsi" w:hAnsiTheme="minorHAnsi"/>
          <w:color w:val="000000" w:themeColor="text1"/>
          <w:vertAlign w:val="superscript"/>
        </w:rPr>
        <w:t>1</w:t>
      </w:r>
      <w:r w:rsidRPr="00A42B9C">
        <w:rPr>
          <w:rFonts w:asciiTheme="minorHAnsi" w:hAnsiTheme="minorHAnsi"/>
          <w:color w:val="000000" w:themeColor="text1"/>
        </w:rPr>
        <w:t>, Eiichi Shiroshita</w:t>
      </w:r>
      <w:r w:rsidR="0085303B" w:rsidRPr="00A42B9C">
        <w:rPr>
          <w:rFonts w:asciiTheme="minorHAnsi" w:hAnsiTheme="minorHAnsi"/>
          <w:color w:val="000000" w:themeColor="text1"/>
          <w:vertAlign w:val="superscript"/>
        </w:rPr>
        <w:t>4</w:t>
      </w:r>
      <w:r w:rsidRPr="00A42B9C">
        <w:rPr>
          <w:rFonts w:asciiTheme="minorHAnsi" w:hAnsiTheme="minorHAnsi"/>
          <w:color w:val="000000" w:themeColor="text1"/>
        </w:rPr>
        <w:t xml:space="preserve"> and Yasuhiro Kondoh</w:t>
      </w:r>
      <w:r w:rsidRPr="00A42B9C">
        <w:rPr>
          <w:rFonts w:asciiTheme="minorHAnsi" w:hAnsiTheme="minorHAnsi"/>
          <w:color w:val="000000" w:themeColor="text1"/>
          <w:vertAlign w:val="superscript"/>
        </w:rPr>
        <w:t>1</w:t>
      </w:r>
    </w:p>
    <w:p w14:paraId="69086AE1" w14:textId="77777777" w:rsidR="00C240E6" w:rsidRPr="00A42B9C" w:rsidRDefault="00C240E6" w:rsidP="00084B46">
      <w:pPr>
        <w:spacing w:line="360" w:lineRule="auto"/>
        <w:jc w:val="left"/>
        <w:rPr>
          <w:rFonts w:asciiTheme="minorHAnsi" w:hAnsiTheme="minorHAnsi"/>
          <w:iCs/>
          <w:color w:val="000000" w:themeColor="text1"/>
          <w:sz w:val="24"/>
        </w:rPr>
      </w:pPr>
    </w:p>
    <w:p w14:paraId="2D95B21F" w14:textId="659E6642" w:rsidR="00C240E6" w:rsidRPr="00A42B9C" w:rsidRDefault="00C240E6" w:rsidP="00084B46">
      <w:pPr>
        <w:spacing w:line="360" w:lineRule="auto"/>
        <w:jc w:val="left"/>
        <w:rPr>
          <w:rFonts w:asciiTheme="minorHAnsi" w:hAnsiTheme="minorHAnsi"/>
          <w:b/>
          <w:iCs/>
          <w:color w:val="000000" w:themeColor="text1"/>
          <w:sz w:val="24"/>
        </w:rPr>
      </w:pPr>
      <w:r w:rsidRPr="00A42B9C">
        <w:rPr>
          <w:rFonts w:asciiTheme="minorHAnsi" w:hAnsiTheme="minorHAnsi"/>
          <w:b/>
          <w:iCs/>
          <w:color w:val="000000" w:themeColor="text1"/>
          <w:sz w:val="24"/>
        </w:rPr>
        <w:t>Affiliations</w:t>
      </w:r>
    </w:p>
    <w:p w14:paraId="2E6A21A3" w14:textId="34BD9E46" w:rsidR="00C240E6" w:rsidRPr="00A42B9C" w:rsidRDefault="00C240E6" w:rsidP="00084B46">
      <w:pPr>
        <w:spacing w:line="360" w:lineRule="auto"/>
        <w:jc w:val="left"/>
        <w:rPr>
          <w:rFonts w:asciiTheme="minorHAnsi" w:hAnsiTheme="minorHAnsi"/>
          <w:iCs/>
          <w:color w:val="000000" w:themeColor="text1"/>
          <w:sz w:val="24"/>
        </w:rPr>
      </w:pPr>
      <w:r w:rsidRPr="00A42B9C">
        <w:rPr>
          <w:rFonts w:asciiTheme="minorHAnsi" w:hAnsiTheme="minorHAnsi"/>
          <w:iCs/>
          <w:color w:val="000000" w:themeColor="text1"/>
          <w:sz w:val="24"/>
          <w:vertAlign w:val="superscript"/>
        </w:rPr>
        <w:t>1</w:t>
      </w:r>
      <w:r w:rsidRPr="00A42B9C">
        <w:rPr>
          <w:rFonts w:asciiTheme="minorHAnsi" w:hAnsiTheme="minorHAnsi"/>
          <w:iCs/>
          <w:color w:val="000000" w:themeColor="text1"/>
          <w:sz w:val="24"/>
        </w:rPr>
        <w:t xml:space="preserve">Department of Respiratory Medicine and Allergy, </w:t>
      </w:r>
      <w:proofErr w:type="spellStart"/>
      <w:r w:rsidRPr="00A42B9C">
        <w:rPr>
          <w:rFonts w:asciiTheme="minorHAnsi" w:hAnsiTheme="minorHAnsi"/>
          <w:iCs/>
          <w:color w:val="000000" w:themeColor="text1"/>
          <w:sz w:val="24"/>
        </w:rPr>
        <w:t>Tosei</w:t>
      </w:r>
      <w:proofErr w:type="spellEnd"/>
      <w:r w:rsidRPr="00A42B9C">
        <w:rPr>
          <w:rFonts w:asciiTheme="minorHAnsi" w:hAnsiTheme="minorHAnsi"/>
          <w:iCs/>
          <w:color w:val="000000" w:themeColor="text1"/>
          <w:sz w:val="24"/>
        </w:rPr>
        <w:t xml:space="preserve"> General Hospital, </w:t>
      </w:r>
      <w:proofErr w:type="spellStart"/>
      <w:r w:rsidRPr="00A42B9C">
        <w:rPr>
          <w:rFonts w:asciiTheme="minorHAnsi" w:hAnsiTheme="minorHAnsi"/>
          <w:iCs/>
          <w:color w:val="000000" w:themeColor="text1"/>
          <w:sz w:val="24"/>
        </w:rPr>
        <w:t>Seto</w:t>
      </w:r>
      <w:proofErr w:type="spellEnd"/>
      <w:r w:rsidRPr="00A42B9C">
        <w:rPr>
          <w:rFonts w:asciiTheme="minorHAnsi" w:hAnsiTheme="minorHAnsi"/>
          <w:iCs/>
          <w:color w:val="000000" w:themeColor="text1"/>
          <w:sz w:val="24"/>
        </w:rPr>
        <w:t>, Aichi, Japan</w:t>
      </w:r>
    </w:p>
    <w:p w14:paraId="696DB8EC" w14:textId="5A8EDB8B" w:rsidR="0085303B" w:rsidRPr="00A42B9C" w:rsidRDefault="0085303B" w:rsidP="00084B46">
      <w:pPr>
        <w:spacing w:line="360" w:lineRule="auto"/>
        <w:jc w:val="left"/>
        <w:rPr>
          <w:rFonts w:asciiTheme="minorHAnsi" w:hAnsiTheme="minorHAnsi"/>
          <w:iCs/>
          <w:color w:val="000000" w:themeColor="text1"/>
          <w:sz w:val="24"/>
        </w:rPr>
      </w:pPr>
      <w:r w:rsidRPr="00A42B9C">
        <w:rPr>
          <w:rFonts w:asciiTheme="minorHAnsi" w:hAnsiTheme="minorHAnsi" w:hint="eastAsia"/>
          <w:iCs/>
          <w:color w:val="000000" w:themeColor="text1"/>
          <w:sz w:val="24"/>
          <w:vertAlign w:val="superscript"/>
        </w:rPr>
        <w:t>2</w:t>
      </w:r>
      <w:r w:rsidRPr="00A42B9C">
        <w:rPr>
          <w:rFonts w:asciiTheme="minorHAnsi" w:hAnsiTheme="minorHAnsi"/>
          <w:iCs/>
          <w:color w:val="000000" w:themeColor="text1"/>
          <w:sz w:val="24"/>
        </w:rPr>
        <w:t>Department of Respiratory Medicine, Nagoya University Graduate School of Medicine, Nagoya, Aichi, Japan</w:t>
      </w:r>
    </w:p>
    <w:p w14:paraId="38993DEA" w14:textId="1DC4AA31" w:rsidR="00C240E6" w:rsidRPr="00A42B9C" w:rsidRDefault="0085303B" w:rsidP="00084B46">
      <w:pPr>
        <w:pStyle w:val="ListParagraph"/>
        <w:spacing w:line="360" w:lineRule="auto"/>
        <w:ind w:leftChars="0" w:left="480" w:hangingChars="200" w:hanging="480"/>
        <w:rPr>
          <w:rFonts w:asciiTheme="minorHAnsi" w:hAnsiTheme="minorHAnsi"/>
          <w:color w:val="000000" w:themeColor="text1"/>
          <w:sz w:val="24"/>
        </w:rPr>
      </w:pPr>
      <w:r w:rsidRPr="00A42B9C">
        <w:rPr>
          <w:rFonts w:asciiTheme="minorHAnsi" w:hAnsiTheme="minorHAnsi"/>
          <w:color w:val="000000" w:themeColor="text1"/>
          <w:sz w:val="24"/>
          <w:vertAlign w:val="superscript"/>
        </w:rPr>
        <w:t>3</w:t>
      </w:r>
      <w:r w:rsidR="00C240E6" w:rsidRPr="00A42B9C">
        <w:rPr>
          <w:rFonts w:asciiTheme="minorHAnsi" w:hAnsiTheme="minorHAnsi"/>
          <w:color w:val="000000" w:themeColor="text1"/>
          <w:sz w:val="24"/>
        </w:rPr>
        <w:t xml:space="preserve">Center for Advanced Medicine and Clinical Research, Nagoya University </w:t>
      </w:r>
    </w:p>
    <w:p w14:paraId="69E9005D" w14:textId="77777777" w:rsidR="00C240E6" w:rsidRPr="00A42B9C" w:rsidRDefault="00C240E6" w:rsidP="00084B46">
      <w:pPr>
        <w:pStyle w:val="ListParagraph"/>
        <w:spacing w:line="360" w:lineRule="auto"/>
        <w:ind w:leftChars="0" w:left="480" w:hangingChars="200" w:hanging="480"/>
        <w:rPr>
          <w:rFonts w:asciiTheme="minorHAnsi" w:hAnsiTheme="minorHAnsi"/>
          <w:color w:val="000000" w:themeColor="text1"/>
          <w:sz w:val="24"/>
        </w:rPr>
      </w:pPr>
      <w:r w:rsidRPr="00A42B9C">
        <w:rPr>
          <w:rFonts w:asciiTheme="minorHAnsi" w:hAnsiTheme="minorHAnsi"/>
          <w:color w:val="000000" w:themeColor="text1"/>
          <w:sz w:val="24"/>
        </w:rPr>
        <w:t>Hospital, Nagoya, Aichi, Japan</w:t>
      </w:r>
    </w:p>
    <w:p w14:paraId="2ABFDF21" w14:textId="51ADB14F" w:rsidR="00C240E6" w:rsidRPr="00A42B9C" w:rsidRDefault="0085303B" w:rsidP="00084B46">
      <w:pPr>
        <w:spacing w:line="360" w:lineRule="auto"/>
        <w:jc w:val="left"/>
        <w:rPr>
          <w:rFonts w:asciiTheme="minorHAnsi" w:hAnsiTheme="minorHAnsi"/>
          <w:color w:val="000000" w:themeColor="text1"/>
          <w:sz w:val="24"/>
        </w:rPr>
      </w:pPr>
      <w:r w:rsidRPr="00A42B9C">
        <w:rPr>
          <w:rFonts w:asciiTheme="minorHAnsi" w:hAnsiTheme="minorHAnsi"/>
          <w:color w:val="000000" w:themeColor="text1"/>
          <w:sz w:val="24"/>
          <w:vertAlign w:val="superscript"/>
        </w:rPr>
        <w:t>4</w:t>
      </w:r>
      <w:r w:rsidR="00C240E6" w:rsidRPr="00A42B9C">
        <w:rPr>
          <w:rFonts w:asciiTheme="minorHAnsi" w:hAnsiTheme="minorHAnsi"/>
          <w:color w:val="000000" w:themeColor="text1"/>
          <w:sz w:val="24"/>
        </w:rPr>
        <w:t>Pacific Medico Co., Ltd., Chiyoda-</w:t>
      </w:r>
      <w:proofErr w:type="spellStart"/>
      <w:r w:rsidR="00C240E6" w:rsidRPr="00A42B9C">
        <w:rPr>
          <w:rFonts w:asciiTheme="minorHAnsi" w:hAnsiTheme="minorHAnsi"/>
          <w:color w:val="000000" w:themeColor="text1"/>
          <w:sz w:val="24"/>
        </w:rPr>
        <w:t>ku</w:t>
      </w:r>
      <w:proofErr w:type="spellEnd"/>
      <w:r w:rsidR="00C240E6" w:rsidRPr="00A42B9C">
        <w:rPr>
          <w:rFonts w:asciiTheme="minorHAnsi" w:hAnsiTheme="minorHAnsi"/>
          <w:color w:val="000000" w:themeColor="text1"/>
          <w:sz w:val="24"/>
        </w:rPr>
        <w:t>, Tokyo, Japan</w:t>
      </w:r>
    </w:p>
    <w:p w14:paraId="5EC42213" w14:textId="77777777" w:rsidR="00C03180" w:rsidRPr="00A42B9C" w:rsidRDefault="00C03180" w:rsidP="00314B14">
      <w:pPr>
        <w:rPr>
          <w:rFonts w:ascii="Century" w:hAnsi="Century"/>
          <w:color w:val="000000" w:themeColor="text1"/>
          <w:sz w:val="24"/>
        </w:rPr>
      </w:pPr>
      <w:r w:rsidRPr="00A42B9C">
        <w:rPr>
          <w:rFonts w:ascii="Century" w:hAnsi="Century"/>
          <w:color w:val="000000" w:themeColor="text1"/>
          <w:sz w:val="24"/>
        </w:rPr>
        <w:br w:type="page"/>
      </w:r>
    </w:p>
    <w:p w14:paraId="3BB5ABD9" w14:textId="29020B60" w:rsidR="00F926FC" w:rsidRPr="00A42B9C" w:rsidRDefault="00F926FC" w:rsidP="00F926FC">
      <w:pPr>
        <w:spacing w:line="360" w:lineRule="auto"/>
        <w:jc w:val="center"/>
        <w:rPr>
          <w:rFonts w:ascii="Century" w:hAnsi="Century"/>
          <w:b/>
          <w:color w:val="000000" w:themeColor="text1"/>
          <w:sz w:val="24"/>
        </w:rPr>
      </w:pPr>
      <w:r w:rsidRPr="00A42B9C">
        <w:rPr>
          <w:rFonts w:ascii="Century" w:hAnsi="Century"/>
          <w:b/>
          <w:color w:val="000000" w:themeColor="text1"/>
          <w:sz w:val="24"/>
        </w:rPr>
        <w:lastRenderedPageBreak/>
        <w:t>Table S</w:t>
      </w:r>
      <w:r w:rsidR="006554F7" w:rsidRPr="00A42B9C">
        <w:rPr>
          <w:rFonts w:ascii="Century" w:hAnsi="Century"/>
          <w:b/>
          <w:color w:val="000000" w:themeColor="text1"/>
          <w:sz w:val="24"/>
        </w:rPr>
        <w:t>1</w:t>
      </w:r>
      <w:r w:rsidRPr="00A42B9C">
        <w:rPr>
          <w:rFonts w:ascii="Century" w:hAnsi="Century"/>
          <w:b/>
          <w:color w:val="000000" w:themeColor="text1"/>
          <w:sz w:val="24"/>
        </w:rPr>
        <w:t>. Comparison of baseline characteristics between IPF and non-IPF</w:t>
      </w:r>
    </w:p>
    <w:tbl>
      <w:tblPr>
        <w:tblpPr w:leftFromText="142" w:rightFromText="142" w:vertAnchor="page" w:horzAnchor="page" w:tblpX="1609" w:tblpY="224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068"/>
        <w:gridCol w:w="3035"/>
        <w:gridCol w:w="1134"/>
      </w:tblGrid>
      <w:tr w:rsidR="00A42B9C" w:rsidRPr="00A42B9C" w14:paraId="1A90303C" w14:textId="77777777" w:rsidTr="00F926FC">
        <w:trPr>
          <w:trHeight w:val="848"/>
        </w:trPr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8E6F36" w14:textId="7777777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B6007" w14:textId="66562601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IPF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76BDE7" w14:textId="19374B81" w:rsidR="00F926FC" w:rsidRPr="00A42B9C" w:rsidRDefault="00F926FC" w:rsidP="00F926FC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Non-</w:t>
            </w:r>
            <w:r w:rsidRPr="00A42B9C">
              <w:rPr>
                <w:rFonts w:ascii="Century" w:hAnsi="Century" w:hint="eastAsia"/>
                <w:color w:val="000000" w:themeColor="text1"/>
                <w:sz w:val="24"/>
              </w:rPr>
              <w:t>I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PF</w:t>
            </w:r>
            <w:r w:rsidR="009C36BA" w:rsidRPr="00A42B9C">
              <w:rPr>
                <w:rFonts w:ascii="Century" w:hAnsi="Century"/>
                <w:color w:val="000000" w:themeColor="text1"/>
                <w:sz w:val="24"/>
              </w:rPr>
              <w:t>-</w:t>
            </w:r>
            <w:r w:rsidR="009975F7" w:rsidRPr="00A42B9C">
              <w:rPr>
                <w:rFonts w:ascii="Century" w:hAnsi="Century"/>
                <w:color w:val="000000" w:themeColor="text1"/>
                <w:sz w:val="24"/>
              </w:rPr>
              <w:t>FILD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602C4D" w14:textId="7777777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P value</w:t>
            </w:r>
          </w:p>
        </w:tc>
      </w:tr>
      <w:tr w:rsidR="00A42B9C" w:rsidRPr="00A42B9C" w14:paraId="551972FA" w14:textId="77777777" w:rsidTr="00B93513">
        <w:trPr>
          <w:trHeight w:val="355"/>
        </w:trPr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7325C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Number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3AE9D" w14:textId="343ACF0E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12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EA9E8" w14:textId="0350A061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 w:hint="eastAsia"/>
                <w:color w:val="000000" w:themeColor="text1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90032" w14:textId="7777777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23EF4040" w14:textId="77777777" w:rsidTr="00B93513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CC17A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Age, years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74B4D" w14:textId="23377829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69.4 ± 5.4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0849F" w14:textId="3B2AD5EC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72.8 ± 10.1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C6B5B" w14:textId="271B000E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0.349</w:t>
            </w:r>
          </w:p>
        </w:tc>
      </w:tr>
      <w:tr w:rsidR="00A42B9C" w:rsidRPr="00A42B9C" w14:paraId="6A5E8075" w14:textId="77777777" w:rsidTr="00B93513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0A7F3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Sex, M/F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7E0CE" w14:textId="11ACD66D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  <w:r w:rsidR="00375B68"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/</w:t>
            </w:r>
            <w:r w:rsidR="00375B68"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81C45" w14:textId="7CBF6C71" w:rsidR="00F926FC" w:rsidRPr="00A42B9C" w:rsidRDefault="00375B68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8</w:t>
            </w:r>
            <w:r w:rsidR="00F926FC" w:rsidRPr="00A42B9C">
              <w:rPr>
                <w:rFonts w:ascii="Century" w:hAnsi="Century"/>
                <w:color w:val="000000" w:themeColor="text1"/>
                <w:sz w:val="24"/>
              </w:rPr>
              <w:t>/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17050" w14:textId="3D156FAC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</w:t>
            </w:r>
            <w:r w:rsidR="00375B68" w:rsidRPr="00A42B9C">
              <w:rPr>
                <w:rFonts w:ascii="Century" w:hAnsi="Century"/>
                <w:color w:val="000000" w:themeColor="text1"/>
                <w:sz w:val="24"/>
              </w:rPr>
              <w:t>40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2</w:t>
            </w:r>
          </w:p>
        </w:tc>
      </w:tr>
      <w:tr w:rsidR="00A42B9C" w:rsidRPr="00A42B9C" w14:paraId="479802E8" w14:textId="77777777" w:rsidTr="00B93513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2E8B6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BMI, Kg/m</w:t>
            </w:r>
            <w:r w:rsidRPr="00A42B9C">
              <w:rPr>
                <w:rFonts w:ascii="Century" w:hAnsi="Century"/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670A6" w14:textId="0522950A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21.6 ± 2.8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C64AD" w14:textId="239638EF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23.4 ± 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F088E" w14:textId="1126672C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0.449</w:t>
            </w:r>
          </w:p>
        </w:tc>
      </w:tr>
      <w:tr w:rsidR="00A42B9C" w:rsidRPr="00A42B9C" w14:paraId="4660DDED" w14:textId="77777777" w:rsidTr="00B93513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45786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Smoking status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E6FF7" w14:textId="7777777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A5117" w14:textId="7777777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5AAA9" w14:textId="7777777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374B202A" w14:textId="77777777" w:rsidTr="00B93513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EA059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Ever/Never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A223D" w14:textId="4A36108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  <w:r w:rsidR="00375B68"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/1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068EE" w14:textId="7D3F85D7" w:rsidR="00F926FC" w:rsidRPr="00A42B9C" w:rsidRDefault="00375B68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8</w:t>
            </w:r>
            <w:r w:rsidR="00F926FC" w:rsidRPr="00A42B9C">
              <w:rPr>
                <w:rFonts w:ascii="Century" w:hAnsi="Century"/>
                <w:color w:val="000000" w:themeColor="text1"/>
                <w:sz w:val="24"/>
              </w:rPr>
              <w:t>/0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66C72" w14:textId="263740D9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0.4</w:t>
            </w:r>
            <w:r w:rsidR="00375B68" w:rsidRPr="00A42B9C">
              <w:rPr>
                <w:rFonts w:ascii="Century" w:hAnsi="Century"/>
                <w:color w:val="000000" w:themeColor="text1"/>
                <w:sz w:val="24"/>
              </w:rPr>
              <w:t>0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2</w:t>
            </w:r>
          </w:p>
        </w:tc>
      </w:tr>
      <w:tr w:rsidR="00A42B9C" w:rsidRPr="00A42B9C" w14:paraId="4DC60E1A" w14:textId="77777777" w:rsidTr="00B93513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DC16D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Pack-years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24818" w14:textId="3F235103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51.9 ± 47.9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47DDC" w14:textId="323769C2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56.3 ± 28.7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D4327" w14:textId="068F1C39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0.822</w:t>
            </w:r>
          </w:p>
        </w:tc>
      </w:tr>
      <w:tr w:rsidR="00A42B9C" w:rsidRPr="00A42B9C" w14:paraId="28D58992" w14:textId="77777777" w:rsidTr="00B93513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7DA9B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  <w:proofErr w:type="spellStart"/>
            <w:r w:rsidRPr="00A42B9C">
              <w:rPr>
                <w:rFonts w:ascii="Century" w:hAnsi="Century"/>
                <w:color w:val="000000" w:themeColor="text1"/>
                <w:sz w:val="24"/>
              </w:rPr>
              <w:t>mMRC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2A3A03" w14:textId="7D7F082D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2.8 ± 1.1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0466D" w14:textId="3A1C8410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2.5 ± 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AAC6C" w14:textId="5C2687BF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0.494</w:t>
            </w:r>
          </w:p>
        </w:tc>
      </w:tr>
      <w:tr w:rsidR="00A42B9C" w:rsidRPr="00A42B9C" w14:paraId="36A3C9FB" w14:textId="77777777" w:rsidTr="00B93513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B73D1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FVC, %pred.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6E13C" w14:textId="3D10AC2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5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6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4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1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3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.4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B7923" w14:textId="083D4680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6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5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2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1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5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31259" w14:textId="0665144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198</w:t>
            </w:r>
          </w:p>
        </w:tc>
      </w:tr>
      <w:tr w:rsidR="00A42B9C" w:rsidRPr="00A42B9C" w14:paraId="11D8C500" w14:textId="77777777" w:rsidTr="00B93513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8805E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FEV</w:t>
            </w:r>
            <w:r w:rsidRPr="00A42B9C">
              <w:rPr>
                <w:rFonts w:ascii="Century" w:hAnsi="Century"/>
                <w:color w:val="000000" w:themeColor="text1"/>
                <w:sz w:val="24"/>
                <w:vertAlign w:val="subscript"/>
              </w:rPr>
              <w:t>1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/FVC, %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17C5A" w14:textId="6A9B9773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8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8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0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7.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9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C593F" w14:textId="5703C36E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8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8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7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8837B" w14:textId="43EBE6B9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981</w:t>
            </w:r>
          </w:p>
        </w:tc>
      </w:tr>
      <w:tr w:rsidR="00A42B9C" w:rsidRPr="00A42B9C" w14:paraId="7CF4C72D" w14:textId="77777777" w:rsidTr="00B93513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A5722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  <w:proofErr w:type="spellStart"/>
            <w:r w:rsidRPr="00A42B9C">
              <w:rPr>
                <w:rFonts w:ascii="Century" w:hAnsi="Century"/>
                <w:color w:val="000000" w:themeColor="text1"/>
                <w:sz w:val="24"/>
              </w:rPr>
              <w:t>DLco</w:t>
            </w:r>
            <w:proofErr w:type="spellEnd"/>
            <w:r w:rsidRPr="00A42B9C">
              <w:rPr>
                <w:rFonts w:ascii="Century" w:hAnsi="Century"/>
                <w:color w:val="000000" w:themeColor="text1"/>
                <w:sz w:val="24"/>
              </w:rPr>
              <w:t>, %pred.</w:t>
            </w:r>
            <w:r w:rsidRPr="00A42B9C">
              <w:rPr>
                <w:rFonts w:ascii="Century" w:hAnsi="Century"/>
                <w:color w:val="000000" w:themeColor="text1"/>
                <w:sz w:val="16"/>
              </w:rPr>
              <w:t>*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D8DCA" w14:textId="00AAE1A0" w:rsidR="00F926FC" w:rsidRPr="00A42B9C" w:rsidRDefault="00885518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28</w:t>
            </w:r>
            <w:r w:rsidR="00F926FC" w:rsidRPr="00A42B9C">
              <w:rPr>
                <w:rFonts w:ascii="Century" w:hAnsi="Century"/>
                <w:color w:val="000000" w:themeColor="text1"/>
                <w:sz w:val="24"/>
              </w:rPr>
              <w:t>.0 ± 1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  <w:r w:rsidR="00F926FC"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6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56171" w14:textId="5DDFFA2E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3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7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5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17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7E47A" w14:textId="7C39A040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</w:t>
            </w:r>
            <w:r w:rsidR="00885518" w:rsidRPr="00A42B9C">
              <w:rPr>
                <w:rFonts w:ascii="Century" w:hAnsi="Century"/>
                <w:color w:val="000000" w:themeColor="text1"/>
                <w:sz w:val="24"/>
              </w:rPr>
              <w:t>209</w:t>
            </w:r>
          </w:p>
        </w:tc>
      </w:tr>
      <w:tr w:rsidR="00A42B9C" w:rsidRPr="00A42B9C" w14:paraId="5A9E66D3" w14:textId="77777777" w:rsidTr="00B93513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8A05A7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RV, %pred.</w:t>
            </w:r>
            <w:r w:rsidRPr="00A42B9C">
              <w:rPr>
                <w:rFonts w:ascii="Century" w:hAnsi="Century"/>
                <w:color w:val="000000" w:themeColor="text1"/>
                <w:sz w:val="16"/>
              </w:rPr>
              <w:t>**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7BEB2" w14:textId="485DE2CD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5</w:t>
            </w:r>
            <w:r w:rsidR="000052AE"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0052AE" w:rsidRPr="00A42B9C">
              <w:rPr>
                <w:rFonts w:ascii="Century" w:hAnsi="Century"/>
                <w:color w:val="000000" w:themeColor="text1"/>
                <w:sz w:val="24"/>
              </w:rPr>
              <w:t>5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2</w:t>
            </w:r>
            <w:r w:rsidR="000052AE" w:rsidRPr="00A42B9C">
              <w:rPr>
                <w:rFonts w:ascii="Century" w:hAnsi="Century"/>
                <w:color w:val="000000" w:themeColor="text1"/>
                <w:sz w:val="24"/>
              </w:rPr>
              <w:t>3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0052AE"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2B8323" w14:textId="441797AB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6</w:t>
            </w:r>
            <w:r w:rsidR="000052AE" w:rsidRPr="00A42B9C">
              <w:rPr>
                <w:rFonts w:ascii="Century" w:hAnsi="Century"/>
                <w:color w:val="000000" w:themeColor="text1"/>
                <w:sz w:val="24"/>
              </w:rPr>
              <w:t>8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0052AE" w:rsidRPr="00A42B9C">
              <w:rPr>
                <w:rFonts w:ascii="Century" w:hAnsi="Century"/>
                <w:color w:val="000000" w:themeColor="text1"/>
                <w:sz w:val="24"/>
              </w:rPr>
              <w:t>9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2</w:t>
            </w:r>
            <w:r w:rsidR="000052AE" w:rsidRPr="00A42B9C">
              <w:rPr>
                <w:rFonts w:ascii="Century" w:hAnsi="Century"/>
                <w:color w:val="000000" w:themeColor="text1"/>
                <w:sz w:val="24"/>
              </w:rPr>
              <w:t>3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0052AE"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2B2B4" w14:textId="4B0A1558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</w:t>
            </w:r>
            <w:r w:rsidR="000052AE" w:rsidRPr="00A42B9C">
              <w:rPr>
                <w:rFonts w:ascii="Century" w:hAnsi="Century"/>
                <w:color w:val="000000" w:themeColor="text1"/>
                <w:sz w:val="24"/>
              </w:rPr>
              <w:t>173</w:t>
            </w:r>
          </w:p>
        </w:tc>
      </w:tr>
      <w:tr w:rsidR="00A42B9C" w:rsidRPr="00A42B9C" w14:paraId="2FB7139A" w14:textId="77777777" w:rsidTr="00B93513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B98C7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>Oxygen therapy, Yes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0C1E4" w14:textId="7777777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B1921" w14:textId="7777777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FBD89" w14:textId="7777777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3E338B92" w14:textId="77777777" w:rsidTr="00B93513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7C4E7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Flow at rest, L/min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9901C" w14:textId="42265EE3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</w:t>
            </w:r>
            <w:r w:rsidR="00CE1B3E" w:rsidRPr="00A42B9C">
              <w:rPr>
                <w:rFonts w:ascii="Century" w:hAnsi="Century"/>
                <w:color w:val="000000" w:themeColor="text1"/>
                <w:sz w:val="24"/>
              </w:rPr>
              <w:t>9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1.</w:t>
            </w:r>
            <w:r w:rsidR="00CE1B3E" w:rsidRPr="00A42B9C">
              <w:rPr>
                <w:rFonts w:ascii="Century" w:hAnsi="Century"/>
                <w:color w:val="000000" w:themeColor="text1"/>
                <w:sz w:val="24"/>
              </w:rPr>
              <w:t>2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A52DE" w14:textId="77A05F19" w:rsidR="00F926FC" w:rsidRPr="00A42B9C" w:rsidRDefault="00CE1B3E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</w:t>
            </w:r>
            <w:r w:rsidR="00F926FC"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8</w:t>
            </w:r>
            <w:r w:rsidR="00F926FC" w:rsidRPr="00A42B9C">
              <w:rPr>
                <w:rFonts w:ascii="Century" w:hAnsi="Century"/>
                <w:color w:val="000000" w:themeColor="text1"/>
                <w:sz w:val="24"/>
              </w:rPr>
              <w:t xml:space="preserve"> ± 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  <w:r w:rsidR="00F926FC"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A008B" w14:textId="7128EC6F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</w:t>
            </w:r>
            <w:r w:rsidR="00CE1B3E" w:rsidRPr="00A42B9C">
              <w:rPr>
                <w:rFonts w:ascii="Century" w:hAnsi="Century"/>
                <w:color w:val="000000" w:themeColor="text1"/>
                <w:sz w:val="24"/>
              </w:rPr>
              <w:t>877</w:t>
            </w:r>
          </w:p>
        </w:tc>
      </w:tr>
      <w:tr w:rsidR="00A42B9C" w:rsidRPr="00A42B9C" w14:paraId="02563E0A" w14:textId="77777777" w:rsidTr="00B93513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E26EC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PaCO</w:t>
            </w:r>
            <w:r w:rsidRPr="00A42B9C">
              <w:rPr>
                <w:rFonts w:ascii="Century" w:hAnsi="Century"/>
                <w:color w:val="000000" w:themeColor="text1"/>
                <w:sz w:val="24"/>
                <w:vertAlign w:val="subscript"/>
              </w:rPr>
              <w:t>2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, torr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7FF21" w14:textId="5246F7BB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4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4.3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4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9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37533" w14:textId="09E7BDD5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4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6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6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3E1B2" w14:textId="1F03AE0D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28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6</w:t>
            </w:r>
          </w:p>
        </w:tc>
      </w:tr>
      <w:tr w:rsidR="00A42B9C" w:rsidRPr="00A42B9C" w14:paraId="57B6FE79" w14:textId="77777777" w:rsidTr="00B93513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F78C2" w14:textId="3D65091A" w:rsidR="005B24DE" w:rsidRPr="00A42B9C" w:rsidRDefault="005B24DE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 w:hint="eastAsia"/>
                <w:color w:val="000000" w:themeColor="text1"/>
                <w:sz w:val="24"/>
              </w:rPr>
              <w:t>P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ulmonary hypertension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88C2F" w14:textId="59CC8516" w:rsidR="005B24DE" w:rsidRPr="00A42B9C" w:rsidRDefault="005B24DE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 w:hint="eastAsia"/>
                <w:color w:val="000000" w:themeColor="text1"/>
                <w:sz w:val="24"/>
              </w:rPr>
              <w:t>6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6BB85" w14:textId="0081843B" w:rsidR="005B24DE" w:rsidRPr="00A42B9C" w:rsidRDefault="005B24DE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 w:hint="eastAsia"/>
                <w:color w:val="000000" w:themeColor="text1"/>
                <w:sz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4ABFE" w14:textId="56E15B51" w:rsidR="005B24DE" w:rsidRPr="00A42B9C" w:rsidRDefault="005B24DE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 w:hint="eastAsia"/>
                <w:color w:val="000000" w:themeColor="text1"/>
                <w:sz w:val="24"/>
              </w:rPr>
              <w:t>0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.264</w:t>
            </w:r>
          </w:p>
        </w:tc>
      </w:tr>
      <w:tr w:rsidR="00A42B9C" w:rsidRPr="00A42B9C" w14:paraId="1181EBD0" w14:textId="77777777" w:rsidTr="00B93513">
        <w:trPr>
          <w:trHeight w:val="376"/>
        </w:trPr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40F18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>Baseline CWRET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3B66D" w14:textId="7777777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A61F8" w14:textId="7777777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D3B8A" w14:textId="7777777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76C86455" w14:textId="77777777" w:rsidTr="00B93513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03366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Endurance time, min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0A9AA" w14:textId="3EB00791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3.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1.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3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9E841" w14:textId="0AF969D0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5.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3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4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FC515" w14:textId="0633072F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145</w:t>
            </w:r>
          </w:p>
        </w:tc>
      </w:tr>
      <w:tr w:rsidR="00A42B9C" w:rsidRPr="00A42B9C" w14:paraId="3A6F70AB" w14:textId="77777777" w:rsidTr="00B93513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E0971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Min SpO</w:t>
            </w:r>
            <w:r w:rsidRPr="00A42B9C">
              <w:rPr>
                <w:rFonts w:ascii="Century" w:hAnsi="Century"/>
                <w:color w:val="000000" w:themeColor="text1"/>
                <w:sz w:val="22"/>
                <w:vertAlign w:val="subscript"/>
              </w:rPr>
              <w:t>2</w:t>
            </w:r>
            <w:r w:rsidRPr="00A42B9C">
              <w:rPr>
                <w:rFonts w:ascii="Century" w:hAnsi="Century"/>
                <w:color w:val="000000" w:themeColor="text1"/>
                <w:sz w:val="22"/>
              </w:rPr>
              <w:t>, %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CF192" w14:textId="377ABC9F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7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7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2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5.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6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C2662" w14:textId="4630A1F6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7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8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5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8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979B9" w14:textId="7826363F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</w:t>
            </w:r>
            <w:r w:rsidR="00CD2E59" w:rsidRPr="00A42B9C">
              <w:rPr>
                <w:rFonts w:ascii="Century" w:hAnsi="Century"/>
                <w:color w:val="000000" w:themeColor="text1"/>
                <w:sz w:val="24"/>
              </w:rPr>
              <w:t>669</w:t>
            </w:r>
          </w:p>
        </w:tc>
      </w:tr>
      <w:tr w:rsidR="00A42B9C" w:rsidRPr="00A42B9C" w14:paraId="260C2D4E" w14:textId="77777777" w:rsidTr="00B93513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22E61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Max HR, bpm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A2C68" w14:textId="195CF719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  <w:r w:rsidR="003660E2" w:rsidRPr="00A42B9C">
              <w:rPr>
                <w:rFonts w:ascii="Century" w:hAnsi="Century"/>
                <w:color w:val="000000" w:themeColor="text1"/>
                <w:sz w:val="24"/>
              </w:rPr>
              <w:t>20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3660E2" w:rsidRPr="00A42B9C">
              <w:rPr>
                <w:rFonts w:ascii="Century" w:hAnsi="Century"/>
                <w:color w:val="000000" w:themeColor="text1"/>
                <w:sz w:val="24"/>
              </w:rPr>
              <w:t>2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1</w:t>
            </w:r>
            <w:r w:rsidR="003660E2" w:rsidRPr="00A42B9C">
              <w:rPr>
                <w:rFonts w:ascii="Century" w:hAnsi="Century"/>
                <w:color w:val="000000" w:themeColor="text1"/>
                <w:sz w:val="24"/>
              </w:rPr>
              <w:t>8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3660E2" w:rsidRPr="00A42B9C">
              <w:rPr>
                <w:rFonts w:ascii="Century" w:hAnsi="Century"/>
                <w:color w:val="000000" w:themeColor="text1"/>
                <w:sz w:val="24"/>
              </w:rPr>
              <w:t>5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68492" w14:textId="5C80F2C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12</w:t>
            </w:r>
            <w:r w:rsidR="003660E2" w:rsidRPr="00A42B9C">
              <w:rPr>
                <w:rFonts w:ascii="Century" w:hAnsi="Century"/>
                <w:color w:val="000000" w:themeColor="text1"/>
                <w:sz w:val="24"/>
              </w:rPr>
              <w:t>2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3660E2" w:rsidRPr="00A42B9C">
              <w:rPr>
                <w:rFonts w:ascii="Century" w:hAnsi="Century"/>
                <w:color w:val="000000" w:themeColor="text1"/>
                <w:sz w:val="24"/>
              </w:rPr>
              <w:t>6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</w:t>
            </w:r>
            <w:r w:rsidR="003660E2" w:rsidRPr="00A42B9C">
              <w:rPr>
                <w:rFonts w:ascii="Century" w:hAnsi="Century"/>
                <w:color w:val="000000" w:themeColor="text1"/>
                <w:sz w:val="24"/>
              </w:rPr>
              <w:t>18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="003660E2" w:rsidRPr="00A42B9C">
              <w:rPr>
                <w:rFonts w:ascii="Century" w:hAnsi="Century"/>
                <w:color w:val="000000" w:themeColor="text1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8B95E" w14:textId="179DDDF4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0.7</w:t>
            </w:r>
            <w:r w:rsidR="003660E2" w:rsidRPr="00A42B9C">
              <w:rPr>
                <w:rFonts w:ascii="Century" w:hAnsi="Century"/>
                <w:color w:val="000000" w:themeColor="text1"/>
                <w:sz w:val="24"/>
              </w:rPr>
              <w:t>72</w:t>
            </w:r>
          </w:p>
        </w:tc>
      </w:tr>
      <w:tr w:rsidR="00A42B9C" w:rsidRPr="00A42B9C" w14:paraId="471101D8" w14:textId="77777777" w:rsidTr="00B93513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2E13A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Final Borg scale 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74A63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D630C" w14:textId="7777777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DAE35" w14:textId="77777777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3D7C9F2E" w14:textId="77777777" w:rsidTr="00B93513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08618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  Dyspnea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543A0" w14:textId="48E7EA04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6.</w:t>
            </w:r>
            <w:r w:rsidR="003660E2" w:rsidRPr="00A42B9C">
              <w:rPr>
                <w:rFonts w:ascii="Century" w:hAnsi="Century"/>
                <w:color w:val="000000" w:themeColor="text1"/>
                <w:sz w:val="24"/>
              </w:rPr>
              <w:t>8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± 2.3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0232C" w14:textId="00F73E00" w:rsidR="00F926FC" w:rsidRPr="00A42B9C" w:rsidRDefault="003660E2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7</w:t>
            </w:r>
            <w:r w:rsidR="00F926FC"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0</w:t>
            </w:r>
            <w:r w:rsidR="00F926FC" w:rsidRPr="00A42B9C">
              <w:rPr>
                <w:rFonts w:ascii="Century" w:hAnsi="Century"/>
                <w:color w:val="000000" w:themeColor="text1"/>
                <w:sz w:val="24"/>
              </w:rPr>
              <w:t xml:space="preserve"> ± 1.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224DB" w14:textId="7EC7105D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</w:t>
            </w:r>
            <w:r w:rsidR="003660E2" w:rsidRPr="00A42B9C">
              <w:rPr>
                <w:rFonts w:ascii="Century" w:hAnsi="Century"/>
                <w:color w:val="000000" w:themeColor="text1"/>
                <w:sz w:val="24"/>
              </w:rPr>
              <w:t>80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</w:p>
        </w:tc>
      </w:tr>
      <w:tr w:rsidR="00A42B9C" w:rsidRPr="00A42B9C" w14:paraId="363E16B5" w14:textId="77777777" w:rsidTr="00B93513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F37556" w14:textId="77777777" w:rsidR="00F926FC" w:rsidRPr="00A42B9C" w:rsidRDefault="00F926FC" w:rsidP="00B93513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  Leg fatigue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E944F9" w14:textId="18E1ED6F" w:rsidR="00F926FC" w:rsidRPr="00A42B9C" w:rsidRDefault="003660E2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5</w:t>
            </w:r>
            <w:r w:rsidR="00F926FC"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3</w:t>
            </w:r>
            <w:r w:rsidR="00F926FC" w:rsidRPr="00A42B9C">
              <w:rPr>
                <w:rFonts w:ascii="Century" w:hAnsi="Century"/>
                <w:color w:val="000000" w:themeColor="text1"/>
                <w:sz w:val="24"/>
              </w:rPr>
              <w:t xml:space="preserve"> ± 2.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9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7F179" w14:textId="4D9F869C" w:rsidR="00F926FC" w:rsidRPr="00A42B9C" w:rsidRDefault="003660E2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7</w:t>
            </w:r>
            <w:r w:rsidR="00F926FC"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5</w:t>
            </w:r>
            <w:r w:rsidR="00F926FC" w:rsidRPr="00A42B9C">
              <w:rPr>
                <w:rFonts w:ascii="Century" w:hAnsi="Century"/>
                <w:color w:val="000000" w:themeColor="text1"/>
                <w:sz w:val="24"/>
              </w:rPr>
              <w:t xml:space="preserve"> ± 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2</w:t>
            </w:r>
            <w:r w:rsidR="00F926FC" w:rsidRPr="00A42B9C">
              <w:rPr>
                <w:rFonts w:ascii="Century" w:hAnsi="Century"/>
                <w:color w:val="000000" w:themeColor="text1"/>
                <w:sz w:val="24"/>
              </w:rPr>
              <w:t>.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7BA2D" w14:textId="50FA04D5" w:rsidR="00F926FC" w:rsidRPr="00A42B9C" w:rsidRDefault="00F926FC" w:rsidP="00B93513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</w:t>
            </w:r>
            <w:r w:rsidR="003660E2" w:rsidRPr="00A42B9C">
              <w:rPr>
                <w:rFonts w:ascii="Century" w:hAnsi="Century"/>
                <w:color w:val="000000" w:themeColor="text1"/>
                <w:sz w:val="24"/>
              </w:rPr>
              <w:t>079</w:t>
            </w:r>
          </w:p>
        </w:tc>
      </w:tr>
    </w:tbl>
    <w:p w14:paraId="7E4B666C" w14:textId="71BB248F" w:rsidR="000052AE" w:rsidRPr="00A42B9C" w:rsidRDefault="000052AE" w:rsidP="000052AE">
      <w:pPr>
        <w:jc w:val="right"/>
        <w:rPr>
          <w:rFonts w:ascii="Century" w:hAnsi="Century"/>
          <w:color w:val="000000" w:themeColor="text1"/>
          <w:sz w:val="20"/>
          <w:szCs w:val="20"/>
        </w:rPr>
      </w:pPr>
      <w:r w:rsidRPr="00A42B9C">
        <w:rPr>
          <w:rFonts w:ascii="Century" w:hAnsi="Century"/>
          <w:color w:val="000000" w:themeColor="text1"/>
          <w:sz w:val="20"/>
          <w:szCs w:val="20"/>
        </w:rPr>
        <w:t>Data are presented as number (%) or mean</w:t>
      </w:r>
      <w:r w:rsidRPr="00A42B9C">
        <w:rPr>
          <w:rFonts w:ascii="Century" w:hAnsi="Century"/>
          <w:color w:val="000000" w:themeColor="text1"/>
          <w:sz w:val="24"/>
        </w:rPr>
        <w:t xml:space="preserve"> ± </w:t>
      </w:r>
      <w:r w:rsidRPr="00A42B9C">
        <w:rPr>
          <w:rFonts w:ascii="Century" w:hAnsi="Century"/>
          <w:color w:val="000000" w:themeColor="text1"/>
          <w:sz w:val="20"/>
          <w:szCs w:val="20"/>
        </w:rPr>
        <w:t>standard deviation (SD).</w:t>
      </w:r>
    </w:p>
    <w:p w14:paraId="2DA54801" w14:textId="337681B4" w:rsidR="000052AE" w:rsidRPr="00A42B9C" w:rsidRDefault="000052AE" w:rsidP="000052AE">
      <w:pPr>
        <w:jc w:val="right"/>
        <w:rPr>
          <w:rFonts w:ascii="Century" w:hAnsi="Century"/>
          <w:color w:val="000000" w:themeColor="text1"/>
          <w:sz w:val="12"/>
          <w:szCs w:val="20"/>
        </w:rPr>
      </w:pPr>
      <w:r w:rsidRPr="00A42B9C">
        <w:rPr>
          <w:rFonts w:ascii="Century" w:hAnsi="Century"/>
          <w:color w:val="000000" w:themeColor="text1"/>
          <w:sz w:val="20"/>
          <w:szCs w:val="20"/>
        </w:rPr>
        <w:t>P-value from</w:t>
      </w:r>
      <w:r w:rsidRPr="00A42B9C">
        <w:rPr>
          <w:rFonts w:ascii="Century" w:hAnsi="Century"/>
          <w:color w:val="000000" w:themeColor="text1"/>
          <w:sz w:val="16"/>
          <w:szCs w:val="20"/>
        </w:rPr>
        <w:t xml:space="preserve"> </w:t>
      </w:r>
      <w:r w:rsidRPr="00A42B9C">
        <w:rPr>
          <w:rFonts w:ascii="Century" w:hAnsi="Century"/>
          <w:color w:val="000000" w:themeColor="text1"/>
          <w:sz w:val="20"/>
        </w:rPr>
        <w:t>chi-squared test or</w:t>
      </w:r>
      <w:r w:rsidRPr="00A42B9C">
        <w:rPr>
          <w:rFonts w:ascii="Century" w:hAnsi="Century"/>
          <w:color w:val="000000" w:themeColor="text1"/>
          <w:sz w:val="16"/>
        </w:rPr>
        <w:t xml:space="preserve"> </w:t>
      </w:r>
      <w:r w:rsidRPr="00A42B9C">
        <w:rPr>
          <w:rFonts w:ascii="Century" w:hAnsi="Century"/>
          <w:color w:val="000000" w:themeColor="text1"/>
          <w:sz w:val="20"/>
        </w:rPr>
        <w:t>Student’s t-test.</w:t>
      </w:r>
    </w:p>
    <w:p w14:paraId="38C82834" w14:textId="77777777" w:rsidR="000052AE" w:rsidRPr="00A42B9C" w:rsidRDefault="000052AE" w:rsidP="000052AE">
      <w:pPr>
        <w:jc w:val="right"/>
        <w:rPr>
          <w:rFonts w:ascii="Century" w:hAnsi="Century"/>
          <w:color w:val="000000" w:themeColor="text1"/>
          <w:sz w:val="20"/>
        </w:rPr>
      </w:pPr>
      <w:r w:rsidRPr="00A42B9C">
        <w:rPr>
          <w:rFonts w:ascii="Century" w:hAnsi="Century"/>
          <w:color w:val="000000" w:themeColor="text1"/>
          <w:sz w:val="20"/>
        </w:rPr>
        <w:t>* n = 17 (A: n = 9, B: n = 8), ** n = 16 (A: n = 8, B: n = 8)</w:t>
      </w:r>
    </w:p>
    <w:p w14:paraId="7214E2B2" w14:textId="030552F0" w:rsidR="00F926FC" w:rsidRPr="00A42B9C" w:rsidRDefault="00F926FC" w:rsidP="000052AE">
      <w:pPr>
        <w:widowControl/>
        <w:jc w:val="right"/>
        <w:rPr>
          <w:rFonts w:ascii="Century" w:hAnsi="Century"/>
          <w:b/>
          <w:color w:val="000000" w:themeColor="text1"/>
          <w:sz w:val="18"/>
          <w:szCs w:val="18"/>
        </w:rPr>
      </w:pPr>
    </w:p>
    <w:p w14:paraId="6DC7295A" w14:textId="77777777" w:rsidR="00F926FC" w:rsidRPr="00A42B9C" w:rsidRDefault="00F926FC">
      <w:pPr>
        <w:widowControl/>
        <w:jc w:val="left"/>
        <w:rPr>
          <w:rFonts w:ascii="Century" w:hAnsi="Century"/>
          <w:b/>
          <w:color w:val="000000" w:themeColor="text1"/>
          <w:sz w:val="18"/>
          <w:szCs w:val="18"/>
        </w:rPr>
      </w:pPr>
      <w:r w:rsidRPr="00A42B9C">
        <w:rPr>
          <w:rFonts w:ascii="Century" w:hAnsi="Century"/>
          <w:b/>
          <w:color w:val="000000" w:themeColor="text1"/>
          <w:sz w:val="18"/>
          <w:szCs w:val="18"/>
        </w:rPr>
        <w:br w:type="page"/>
      </w:r>
    </w:p>
    <w:p w14:paraId="3D9517CB" w14:textId="77777777" w:rsidR="007025CA" w:rsidRPr="00A42B9C" w:rsidRDefault="007025CA">
      <w:pPr>
        <w:widowControl/>
        <w:jc w:val="left"/>
        <w:rPr>
          <w:rFonts w:ascii="Century" w:hAnsi="Century"/>
          <w:b/>
          <w:color w:val="000000" w:themeColor="text1"/>
          <w:sz w:val="20"/>
          <w:szCs w:val="20"/>
        </w:rPr>
        <w:sectPr w:rsidR="007025CA" w:rsidRPr="00A42B9C" w:rsidSect="00C03180">
          <w:pgSz w:w="11900" w:h="16840"/>
          <w:pgMar w:top="1440" w:right="1080" w:bottom="1440" w:left="1080" w:header="851" w:footer="992" w:gutter="0"/>
          <w:cols w:space="425"/>
          <w:docGrid w:type="lines" w:linePitch="400"/>
        </w:sectPr>
      </w:pPr>
    </w:p>
    <w:p w14:paraId="4D043F80" w14:textId="75583DFB" w:rsidR="007025CA" w:rsidRPr="00A42B9C" w:rsidRDefault="007025CA" w:rsidP="007025CA">
      <w:pPr>
        <w:jc w:val="center"/>
        <w:rPr>
          <w:rFonts w:ascii="Century" w:hAnsi="Century"/>
          <w:b/>
          <w:color w:val="000000" w:themeColor="text1"/>
          <w:sz w:val="24"/>
        </w:rPr>
      </w:pPr>
      <w:r w:rsidRPr="00A42B9C">
        <w:rPr>
          <w:rFonts w:ascii="Century" w:hAnsi="Century"/>
          <w:b/>
          <w:color w:val="000000" w:themeColor="text1"/>
          <w:sz w:val="24"/>
        </w:rPr>
        <w:lastRenderedPageBreak/>
        <w:t xml:space="preserve">Table S2. Subgroup analysis of endpoints in VM </w:t>
      </w:r>
      <w:r w:rsidR="00E32004">
        <w:rPr>
          <w:rFonts w:ascii="Century" w:hAnsi="Century"/>
          <w:b/>
          <w:color w:val="000000" w:themeColor="text1"/>
          <w:sz w:val="24"/>
        </w:rPr>
        <w:t xml:space="preserve">good </w:t>
      </w:r>
      <w:bookmarkStart w:id="0" w:name="_GoBack"/>
      <w:bookmarkEnd w:id="0"/>
      <w:r w:rsidRPr="00A42B9C">
        <w:rPr>
          <w:rFonts w:ascii="Century" w:hAnsi="Century"/>
          <w:b/>
          <w:color w:val="000000" w:themeColor="text1"/>
          <w:sz w:val="24"/>
        </w:rPr>
        <w:t>responders</w:t>
      </w:r>
    </w:p>
    <w:p w14:paraId="3704F7EE" w14:textId="77777777" w:rsidR="007025CA" w:rsidRPr="00A42B9C" w:rsidRDefault="007025CA" w:rsidP="007025CA">
      <w:pPr>
        <w:jc w:val="left"/>
        <w:rPr>
          <w:rFonts w:ascii="Century" w:hAnsi="Century"/>
          <w:b/>
          <w:color w:val="000000" w:themeColor="text1"/>
          <w:sz w:val="24"/>
        </w:rPr>
      </w:pPr>
    </w:p>
    <w:tbl>
      <w:tblPr>
        <w:tblW w:w="12852" w:type="dxa"/>
        <w:jc w:val="center"/>
        <w:tblLayout w:type="fixed"/>
        <w:tblLook w:val="04A0" w:firstRow="1" w:lastRow="0" w:firstColumn="1" w:lastColumn="0" w:noHBand="0" w:noVBand="1"/>
      </w:tblPr>
      <w:tblGrid>
        <w:gridCol w:w="4489"/>
        <w:gridCol w:w="2331"/>
        <w:gridCol w:w="2347"/>
        <w:gridCol w:w="2410"/>
        <w:gridCol w:w="1275"/>
      </w:tblGrid>
      <w:tr w:rsidR="00A42B9C" w:rsidRPr="00A42B9C" w14:paraId="6858AD8F" w14:textId="77777777" w:rsidTr="00C46FF6">
        <w:trPr>
          <w:jc w:val="center"/>
        </w:trPr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A8248D" w14:textId="77777777" w:rsidR="007025CA" w:rsidRPr="00A42B9C" w:rsidRDefault="007025CA" w:rsidP="00C46FF6">
            <w:pPr>
              <w:jc w:val="left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 w:hint="eastAsia"/>
                <w:color w:val="000000" w:themeColor="text1"/>
                <w:sz w:val="24"/>
              </w:rPr>
              <w:t>N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= 15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F0CD0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VM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EB6E5C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HFNC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F5C7B8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Difference (95% CI)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BA0E7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P-value</w:t>
            </w:r>
            <w:r w:rsidRPr="00A42B9C">
              <w:rPr>
                <w:rFonts w:ascii="Century" w:hAnsi="Century"/>
                <w:color w:val="000000" w:themeColor="text1"/>
                <w:sz w:val="24"/>
                <w:szCs w:val="20"/>
                <w:vertAlign w:val="superscript"/>
                <w:lang w:val="en"/>
              </w:rPr>
              <w:t>**</w:t>
            </w:r>
          </w:p>
        </w:tc>
      </w:tr>
      <w:tr w:rsidR="00A42B9C" w:rsidRPr="00A42B9C" w14:paraId="40F46CF3" w14:textId="77777777" w:rsidTr="00C46FF6">
        <w:trPr>
          <w:jc w:val="center"/>
        </w:trPr>
        <w:tc>
          <w:tcPr>
            <w:tcW w:w="4489" w:type="dxa"/>
            <w:tcBorders>
              <w:top w:val="single" w:sz="4" w:space="0" w:color="auto"/>
            </w:tcBorders>
            <w:shd w:val="clear" w:color="auto" w:fill="auto"/>
          </w:tcPr>
          <w:p w14:paraId="2D0739AA" w14:textId="77777777" w:rsidR="007025CA" w:rsidRPr="00A42B9C" w:rsidRDefault="007025CA" w:rsidP="00C46FF6">
            <w:pPr>
              <w:jc w:val="left"/>
              <w:rPr>
                <w:rFonts w:ascii="Century" w:hAnsi="Century"/>
                <w:b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b/>
                <w:color w:val="000000" w:themeColor="text1"/>
                <w:sz w:val="24"/>
              </w:rPr>
              <w:t>Primary endpoint</w:t>
            </w: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3C0C1F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A9C12D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64B2DE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2EA81E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4EB163E1" w14:textId="77777777" w:rsidTr="00C46FF6">
        <w:trPr>
          <w:jc w:val="center"/>
        </w:trPr>
        <w:tc>
          <w:tcPr>
            <w:tcW w:w="4489" w:type="dxa"/>
            <w:tcBorders>
              <w:bottom w:val="single" w:sz="4" w:space="0" w:color="auto"/>
            </w:tcBorders>
            <w:shd w:val="clear" w:color="auto" w:fill="auto"/>
          </w:tcPr>
          <w:p w14:paraId="7C048F40" w14:textId="77777777" w:rsidR="007025CA" w:rsidRPr="00A42B9C" w:rsidRDefault="007025CA" w:rsidP="00C46FF6">
            <w:pPr>
              <w:jc w:val="left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 Endurance time, min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F87672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8.1 (5.0-11.1)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E4D858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6.6 (3.6-9.7)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4C7525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-1.4 (-5.8-2.9)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36E9BA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0.499</w:t>
            </w:r>
          </w:p>
        </w:tc>
      </w:tr>
      <w:tr w:rsidR="00A42B9C" w:rsidRPr="00A42B9C" w14:paraId="4B0B9809" w14:textId="77777777" w:rsidTr="00C46FF6">
        <w:trPr>
          <w:jc w:val="center"/>
        </w:trPr>
        <w:tc>
          <w:tcPr>
            <w:tcW w:w="4489" w:type="dxa"/>
            <w:tcBorders>
              <w:top w:val="single" w:sz="4" w:space="0" w:color="auto"/>
            </w:tcBorders>
            <w:shd w:val="clear" w:color="auto" w:fill="auto"/>
          </w:tcPr>
          <w:p w14:paraId="06518A61" w14:textId="77777777" w:rsidR="007025CA" w:rsidRPr="00A42B9C" w:rsidRDefault="007025CA" w:rsidP="00C46FF6">
            <w:pPr>
              <w:jc w:val="left"/>
              <w:rPr>
                <w:rFonts w:ascii="Century" w:hAnsi="Century"/>
                <w:b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b/>
                <w:color w:val="000000" w:themeColor="text1"/>
                <w:sz w:val="24"/>
              </w:rPr>
              <w:t>Secondary endpoint</w:t>
            </w: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366456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B3FA75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C0B5B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6C97E1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32BCE915" w14:textId="77777777" w:rsidTr="00C46FF6">
        <w:trPr>
          <w:jc w:val="center"/>
        </w:trPr>
        <w:tc>
          <w:tcPr>
            <w:tcW w:w="4489" w:type="dxa"/>
            <w:shd w:val="clear" w:color="auto" w:fill="auto"/>
          </w:tcPr>
          <w:p w14:paraId="16D47082" w14:textId="77777777" w:rsidR="007025CA" w:rsidRPr="00A42B9C" w:rsidRDefault="007025CA" w:rsidP="00C46FF6">
            <w:pPr>
              <w:jc w:val="left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 Min SpO</w:t>
            </w:r>
            <w:r w:rsidRPr="00A42B9C">
              <w:rPr>
                <w:rFonts w:ascii="Century" w:hAnsi="Century"/>
                <w:color w:val="000000" w:themeColor="text1"/>
                <w:sz w:val="24"/>
                <w:vertAlign w:val="subscript"/>
              </w:rPr>
              <w:t>2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, %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6EECD988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90.2 (85.6-94.8)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0F6219FD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90.5 (85.9-95.3)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8BC1D2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0.3 (-6.3-6.9)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9776FF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0.918</w:t>
            </w:r>
          </w:p>
        </w:tc>
      </w:tr>
      <w:tr w:rsidR="00A42B9C" w:rsidRPr="00A42B9C" w14:paraId="2195670A" w14:textId="77777777" w:rsidTr="00C46FF6">
        <w:trPr>
          <w:jc w:val="center"/>
        </w:trPr>
        <w:tc>
          <w:tcPr>
            <w:tcW w:w="4489" w:type="dxa"/>
            <w:shd w:val="clear" w:color="auto" w:fill="auto"/>
          </w:tcPr>
          <w:p w14:paraId="1446994E" w14:textId="77777777" w:rsidR="007025CA" w:rsidRPr="00A42B9C" w:rsidRDefault="007025CA" w:rsidP="00C46FF6">
            <w:pPr>
              <w:jc w:val="left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 Max HR, bpm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73741488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120.0 (110.8-129.2)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4744A562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118.3 (109.0-127.3)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8983BC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-1.8 (-14.8-11.1)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8F82B0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0.775</w:t>
            </w:r>
          </w:p>
        </w:tc>
      </w:tr>
      <w:tr w:rsidR="00A42B9C" w:rsidRPr="00A42B9C" w14:paraId="6364BC9F" w14:textId="77777777" w:rsidTr="00C46FF6">
        <w:trPr>
          <w:jc w:val="center"/>
        </w:trPr>
        <w:tc>
          <w:tcPr>
            <w:tcW w:w="4489" w:type="dxa"/>
            <w:shd w:val="clear" w:color="auto" w:fill="auto"/>
          </w:tcPr>
          <w:p w14:paraId="7B9EC0F2" w14:textId="77777777" w:rsidR="007025CA" w:rsidRPr="00A42B9C" w:rsidRDefault="007025CA" w:rsidP="00C46FF6">
            <w:pPr>
              <w:jc w:val="left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 w:hint="eastAsia"/>
                <w:color w:val="000000" w:themeColor="text1"/>
                <w:sz w:val="24"/>
              </w:rPr>
              <w:t xml:space="preserve">　</w:t>
            </w:r>
            <w:proofErr w:type="spellStart"/>
            <w:r w:rsidRPr="00A42B9C">
              <w:rPr>
                <w:rFonts w:ascii="Century" w:hAnsi="Century"/>
                <w:color w:val="000000" w:themeColor="text1"/>
                <w:sz w:val="24"/>
              </w:rPr>
              <w:t>Isotime</w:t>
            </w:r>
            <w:proofErr w:type="spellEnd"/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Borg scale (dyspnea)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145D0DB6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5.6 (4.1-7.0)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50E3B417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5.9 (4.4-7.3)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80C04E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0.3 (-1.8-2.4)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5E4408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0.774</w:t>
            </w:r>
          </w:p>
        </w:tc>
      </w:tr>
      <w:tr w:rsidR="00A42B9C" w:rsidRPr="00A42B9C" w14:paraId="230AC268" w14:textId="77777777" w:rsidTr="00C46FF6">
        <w:trPr>
          <w:jc w:val="center"/>
        </w:trPr>
        <w:tc>
          <w:tcPr>
            <w:tcW w:w="4489" w:type="dxa"/>
            <w:shd w:val="clear" w:color="auto" w:fill="auto"/>
          </w:tcPr>
          <w:p w14:paraId="2AA5182C" w14:textId="77777777" w:rsidR="007025CA" w:rsidRPr="00A42B9C" w:rsidRDefault="007025CA" w:rsidP="00C46FF6">
            <w:pPr>
              <w:jc w:val="left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 w:hint="eastAsia"/>
                <w:color w:val="000000" w:themeColor="text1"/>
                <w:sz w:val="24"/>
              </w:rPr>
              <w:t xml:space="preserve">　</w:t>
            </w:r>
            <w:proofErr w:type="spellStart"/>
            <w:r w:rsidRPr="00A42B9C">
              <w:rPr>
                <w:rFonts w:ascii="Century" w:hAnsi="Century"/>
                <w:color w:val="000000" w:themeColor="text1"/>
                <w:sz w:val="24"/>
              </w:rPr>
              <w:t>Isotime</w:t>
            </w:r>
            <w:proofErr w:type="spellEnd"/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Borg scale (leg fatigue)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1A9D25DB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4.9 (3.1-6.6)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19C1FC2E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4.9 (3.1-6.6)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F43E56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0.0 (-2.4-2.5)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0849F9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0.997</w:t>
            </w:r>
          </w:p>
        </w:tc>
      </w:tr>
      <w:tr w:rsidR="00A42B9C" w:rsidRPr="00A42B9C" w14:paraId="02734E0F" w14:textId="77777777" w:rsidTr="00C46FF6">
        <w:trPr>
          <w:jc w:val="center"/>
        </w:trPr>
        <w:tc>
          <w:tcPr>
            <w:tcW w:w="4489" w:type="dxa"/>
            <w:shd w:val="clear" w:color="auto" w:fill="auto"/>
          </w:tcPr>
          <w:p w14:paraId="6ED0C74D" w14:textId="77777777" w:rsidR="007025CA" w:rsidRPr="00A42B9C" w:rsidRDefault="007025CA" w:rsidP="00C46FF6">
            <w:pPr>
              <w:jc w:val="left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 Final Borg scale (dyspnea)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5A7AC5AA" w14:textId="77777777" w:rsidR="007025CA" w:rsidRPr="00A42B9C" w:rsidRDefault="007025CA" w:rsidP="00C46FF6">
            <w:pPr>
              <w:jc w:val="center"/>
              <w:rPr>
                <w:rFonts w:ascii="Century" w:hAnsi="Century"/>
                <w:b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6.9 (5.5-8.2)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32FDEBCB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6.5 (5.2-7.9)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4B86D6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-0.3 (-2.2-1.6)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80B382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0.710</w:t>
            </w:r>
          </w:p>
        </w:tc>
      </w:tr>
      <w:tr w:rsidR="00A42B9C" w:rsidRPr="00A42B9C" w14:paraId="1115A746" w14:textId="77777777" w:rsidTr="00C46FF6">
        <w:trPr>
          <w:jc w:val="center"/>
        </w:trPr>
        <w:tc>
          <w:tcPr>
            <w:tcW w:w="4489" w:type="dxa"/>
            <w:shd w:val="clear" w:color="auto" w:fill="auto"/>
          </w:tcPr>
          <w:p w14:paraId="1C864209" w14:textId="77777777" w:rsidR="007025CA" w:rsidRPr="00A42B9C" w:rsidRDefault="007025CA" w:rsidP="00C46FF6">
            <w:pPr>
              <w:jc w:val="left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 Final Borg scale (leg fatigue)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65A009AB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5.6 (3.8-7.3)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479FD105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5.5 (3.8-7.3)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2275DF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-0.0 (-2.5-2.5)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10C9AD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0.988</w:t>
            </w:r>
          </w:p>
        </w:tc>
      </w:tr>
      <w:tr w:rsidR="007025CA" w:rsidRPr="00A42B9C" w14:paraId="757E215D" w14:textId="77777777" w:rsidTr="00C46FF6">
        <w:trPr>
          <w:jc w:val="center"/>
        </w:trPr>
        <w:tc>
          <w:tcPr>
            <w:tcW w:w="4489" w:type="dxa"/>
            <w:tcBorders>
              <w:bottom w:val="single" w:sz="4" w:space="0" w:color="auto"/>
            </w:tcBorders>
            <w:shd w:val="clear" w:color="auto" w:fill="auto"/>
          </w:tcPr>
          <w:p w14:paraId="06BEEF77" w14:textId="77777777" w:rsidR="007025CA" w:rsidRPr="00A42B9C" w:rsidRDefault="007025CA" w:rsidP="00C46FF6">
            <w:pPr>
              <w:jc w:val="left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 w:hint="eastAsia"/>
                <w:color w:val="000000" w:themeColor="text1"/>
                <w:sz w:val="24"/>
              </w:rPr>
              <w:t xml:space="preserve">　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Patient comfort of device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56332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8.0 (6.5-9.4)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B737F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6.3 (4.9-7.8)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BA8C0E" w14:textId="77777777" w:rsidR="007025CA" w:rsidRPr="00A42B9C" w:rsidRDefault="007025CA" w:rsidP="00C46FF6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-1.6 (-3.6-0.4)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BC269" w14:textId="77777777" w:rsidR="007025CA" w:rsidRPr="00A42B9C" w:rsidRDefault="007025CA" w:rsidP="00C46FF6">
            <w:pPr>
              <w:jc w:val="center"/>
              <w:rPr>
                <w:rFonts w:ascii="Century" w:hAnsi="Century"/>
                <w:strike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0.109</w:t>
            </w:r>
          </w:p>
        </w:tc>
      </w:tr>
    </w:tbl>
    <w:p w14:paraId="02D2EA38" w14:textId="77777777" w:rsidR="007025CA" w:rsidRPr="00A42B9C" w:rsidRDefault="007025CA" w:rsidP="007025CA">
      <w:pPr>
        <w:jc w:val="center"/>
        <w:rPr>
          <w:rFonts w:ascii="Century" w:hAnsi="Century"/>
          <w:color w:val="000000" w:themeColor="text1"/>
          <w:sz w:val="20"/>
        </w:rPr>
      </w:pPr>
    </w:p>
    <w:p w14:paraId="70701C84" w14:textId="77777777" w:rsidR="007025CA" w:rsidRPr="00A42B9C" w:rsidRDefault="007025CA" w:rsidP="007025CA">
      <w:pPr>
        <w:jc w:val="center"/>
        <w:rPr>
          <w:rFonts w:ascii="Century" w:hAnsi="Century"/>
          <w:color w:val="000000" w:themeColor="text1"/>
          <w:sz w:val="20"/>
          <w:szCs w:val="20"/>
        </w:rPr>
      </w:pPr>
      <w:r w:rsidRPr="00A42B9C">
        <w:rPr>
          <w:rFonts w:ascii="Century" w:hAnsi="Century"/>
          <w:color w:val="000000" w:themeColor="text1"/>
          <w:sz w:val="20"/>
          <w:szCs w:val="20"/>
        </w:rPr>
        <w:t>Data are presented as number (%) or mean (95% CI).</w:t>
      </w:r>
    </w:p>
    <w:p w14:paraId="1802DA4F" w14:textId="77777777" w:rsidR="007025CA" w:rsidRPr="00A42B9C" w:rsidRDefault="007025CA" w:rsidP="007025CA">
      <w:pPr>
        <w:jc w:val="center"/>
        <w:rPr>
          <w:rFonts w:ascii="Century" w:hAnsi="Century"/>
          <w:color w:val="000000" w:themeColor="text1"/>
          <w:sz w:val="20"/>
          <w:szCs w:val="20"/>
        </w:rPr>
      </w:pPr>
      <w:r w:rsidRPr="00A42B9C">
        <w:rPr>
          <w:rFonts w:ascii="Century" w:hAnsi="Century"/>
          <w:color w:val="000000" w:themeColor="text1"/>
          <w:sz w:val="20"/>
          <w:szCs w:val="20"/>
        </w:rPr>
        <w:t>HFNC, high-flow nasal cannula; HR, heart rate; SpO</w:t>
      </w:r>
      <w:r w:rsidRPr="00A42B9C">
        <w:rPr>
          <w:rFonts w:ascii="Century" w:hAnsi="Century"/>
          <w:color w:val="000000" w:themeColor="text1"/>
          <w:sz w:val="20"/>
          <w:szCs w:val="20"/>
          <w:vertAlign w:val="subscript"/>
        </w:rPr>
        <w:t>2</w:t>
      </w:r>
      <w:r w:rsidRPr="00A42B9C">
        <w:rPr>
          <w:rFonts w:ascii="Century" w:hAnsi="Century"/>
          <w:color w:val="000000" w:themeColor="text1"/>
          <w:sz w:val="20"/>
          <w:szCs w:val="20"/>
        </w:rPr>
        <w:t>, saturation of peripheral oxygen; VM, venturi mask.</w:t>
      </w:r>
    </w:p>
    <w:p w14:paraId="407DD7E6" w14:textId="77777777" w:rsidR="007025CA" w:rsidRPr="00A42B9C" w:rsidRDefault="007025CA" w:rsidP="007025CA">
      <w:pPr>
        <w:jc w:val="center"/>
        <w:rPr>
          <w:rFonts w:ascii="Century" w:hAnsi="Century"/>
          <w:color w:val="000000" w:themeColor="text1"/>
          <w:sz w:val="24"/>
          <w:szCs w:val="20"/>
          <w:vertAlign w:val="superscript"/>
          <w:lang w:val="en"/>
        </w:rPr>
      </w:pPr>
    </w:p>
    <w:p w14:paraId="36D06C2B" w14:textId="6B5CBC62" w:rsidR="007025CA" w:rsidRPr="00A42B9C" w:rsidRDefault="007025CA" w:rsidP="007025CA">
      <w:pPr>
        <w:jc w:val="center"/>
        <w:rPr>
          <w:rFonts w:ascii="Century" w:hAnsi="Century"/>
          <w:color w:val="000000" w:themeColor="text1"/>
          <w:sz w:val="24"/>
          <w:szCs w:val="20"/>
          <w:vertAlign w:val="superscript"/>
          <w:lang w:val="en"/>
        </w:rPr>
      </w:pPr>
      <w:r w:rsidRPr="00A42B9C">
        <w:rPr>
          <w:rFonts w:ascii="Century" w:hAnsi="Century"/>
          <w:color w:val="000000" w:themeColor="text1"/>
          <w:sz w:val="24"/>
          <w:szCs w:val="20"/>
          <w:vertAlign w:val="superscript"/>
          <w:lang w:val="en"/>
        </w:rPr>
        <w:t xml:space="preserve">* </w:t>
      </w:r>
      <w:r w:rsidRPr="00A42B9C">
        <w:rPr>
          <w:rFonts w:ascii="Century" w:hAnsi="Century"/>
          <w:color w:val="000000" w:themeColor="text1"/>
          <w:sz w:val="20"/>
          <w:szCs w:val="20"/>
          <w:lang w:val="en"/>
        </w:rPr>
        <w:t xml:space="preserve">Good responder was defined as a patient with &gt; 100 seconds or 33 % improvement </w:t>
      </w:r>
      <w:r w:rsidR="00FC7948" w:rsidRPr="00A42B9C">
        <w:rPr>
          <w:rFonts w:ascii="Century" w:hAnsi="Century"/>
          <w:color w:val="000000" w:themeColor="text1"/>
          <w:sz w:val="20"/>
          <w:szCs w:val="20"/>
          <w:lang w:val="en"/>
        </w:rPr>
        <w:t>in</w:t>
      </w:r>
      <w:r w:rsidRPr="00A42B9C">
        <w:rPr>
          <w:rFonts w:ascii="Century" w:hAnsi="Century"/>
          <w:color w:val="000000" w:themeColor="text1"/>
          <w:sz w:val="20"/>
          <w:szCs w:val="20"/>
          <w:lang w:val="en"/>
        </w:rPr>
        <w:t xml:space="preserve"> endurance time from baseline CWRET</w:t>
      </w:r>
      <w:r w:rsidR="00FC7948" w:rsidRPr="00A42B9C">
        <w:rPr>
          <w:rFonts w:ascii="Century" w:hAnsi="Century"/>
          <w:color w:val="000000" w:themeColor="text1"/>
          <w:sz w:val="20"/>
          <w:szCs w:val="20"/>
          <w:lang w:val="en"/>
        </w:rPr>
        <w:t>.</w:t>
      </w:r>
    </w:p>
    <w:p w14:paraId="74D290C0" w14:textId="77777777" w:rsidR="007025CA" w:rsidRPr="00A42B9C" w:rsidRDefault="007025CA" w:rsidP="007025CA">
      <w:pPr>
        <w:jc w:val="center"/>
        <w:rPr>
          <w:rFonts w:ascii="Century" w:hAnsi="Century"/>
          <w:color w:val="000000" w:themeColor="text1"/>
          <w:sz w:val="20"/>
          <w:szCs w:val="20"/>
        </w:rPr>
      </w:pPr>
      <w:r w:rsidRPr="00A42B9C">
        <w:rPr>
          <w:rFonts w:ascii="Century" w:hAnsi="Century"/>
          <w:color w:val="000000" w:themeColor="text1"/>
          <w:sz w:val="24"/>
          <w:szCs w:val="20"/>
          <w:vertAlign w:val="superscript"/>
          <w:lang w:val="en"/>
        </w:rPr>
        <w:t>**</w:t>
      </w:r>
      <w:r w:rsidRPr="00A42B9C">
        <w:rPr>
          <w:rFonts w:ascii="Century" w:hAnsi="Century"/>
          <w:color w:val="000000" w:themeColor="text1"/>
          <w:sz w:val="20"/>
          <w:szCs w:val="20"/>
        </w:rPr>
        <w:t>Calculated by generalized linear mixed-effects model with fixed factors for each device, sequence, and period,</w:t>
      </w:r>
    </w:p>
    <w:p w14:paraId="4D07FB81" w14:textId="77777777" w:rsidR="007025CA" w:rsidRPr="00A42B9C" w:rsidRDefault="007025CA" w:rsidP="007025CA">
      <w:pPr>
        <w:widowControl/>
        <w:jc w:val="center"/>
        <w:rPr>
          <w:rFonts w:ascii="Century" w:hAnsi="Century"/>
          <w:color w:val="000000" w:themeColor="text1"/>
          <w:sz w:val="20"/>
          <w:szCs w:val="20"/>
        </w:rPr>
      </w:pPr>
      <w:r w:rsidRPr="00A42B9C">
        <w:rPr>
          <w:rFonts w:ascii="Century" w:hAnsi="Century"/>
          <w:color w:val="000000" w:themeColor="text1"/>
          <w:sz w:val="20"/>
          <w:szCs w:val="20"/>
        </w:rPr>
        <w:t>and a random factor for subject within sequence.</w:t>
      </w:r>
    </w:p>
    <w:p w14:paraId="46EB2E22" w14:textId="4755B1DC" w:rsidR="007025CA" w:rsidRPr="00A42B9C" w:rsidRDefault="007025CA">
      <w:pPr>
        <w:widowControl/>
        <w:jc w:val="left"/>
        <w:rPr>
          <w:rFonts w:ascii="Century" w:hAnsi="Century"/>
          <w:b/>
          <w:color w:val="000000" w:themeColor="text1"/>
          <w:sz w:val="20"/>
          <w:szCs w:val="20"/>
        </w:rPr>
      </w:pPr>
    </w:p>
    <w:p w14:paraId="1A320F41" w14:textId="027468F5" w:rsidR="007025CA" w:rsidRPr="00A42B9C" w:rsidRDefault="007025CA">
      <w:pPr>
        <w:widowControl/>
        <w:jc w:val="left"/>
        <w:rPr>
          <w:rFonts w:ascii="Century" w:hAnsi="Century"/>
          <w:b/>
          <w:color w:val="000000" w:themeColor="text1"/>
          <w:sz w:val="20"/>
          <w:szCs w:val="20"/>
        </w:rPr>
      </w:pPr>
      <w:r w:rsidRPr="00A42B9C">
        <w:rPr>
          <w:rFonts w:ascii="Century" w:hAnsi="Century"/>
          <w:b/>
          <w:color w:val="000000" w:themeColor="text1"/>
          <w:sz w:val="20"/>
          <w:szCs w:val="20"/>
        </w:rPr>
        <w:br w:type="page"/>
      </w:r>
    </w:p>
    <w:p w14:paraId="7A883325" w14:textId="77777777" w:rsidR="007025CA" w:rsidRPr="00A42B9C" w:rsidRDefault="007025CA" w:rsidP="00C03180">
      <w:pPr>
        <w:spacing w:line="360" w:lineRule="auto"/>
        <w:jc w:val="center"/>
        <w:rPr>
          <w:rFonts w:ascii="Century" w:hAnsi="Century"/>
          <w:b/>
          <w:color w:val="000000" w:themeColor="text1"/>
          <w:sz w:val="20"/>
          <w:szCs w:val="20"/>
        </w:rPr>
        <w:sectPr w:rsidR="007025CA" w:rsidRPr="00A42B9C" w:rsidSect="007025CA">
          <w:pgSz w:w="16840" w:h="11900" w:orient="landscape"/>
          <w:pgMar w:top="1080" w:right="1440" w:bottom="1080" w:left="1440" w:header="851" w:footer="992" w:gutter="0"/>
          <w:cols w:space="425"/>
          <w:docGrid w:type="lines" w:linePitch="400"/>
        </w:sectPr>
      </w:pPr>
    </w:p>
    <w:p w14:paraId="4E9B0A0E" w14:textId="46963783" w:rsidR="00C03180" w:rsidRPr="00A42B9C" w:rsidRDefault="00C03180" w:rsidP="00C03180">
      <w:pPr>
        <w:spacing w:line="360" w:lineRule="auto"/>
        <w:jc w:val="center"/>
        <w:rPr>
          <w:rFonts w:ascii="Century" w:hAnsi="Century"/>
          <w:b/>
          <w:color w:val="000000" w:themeColor="text1"/>
          <w:sz w:val="20"/>
          <w:szCs w:val="20"/>
        </w:rPr>
      </w:pPr>
      <w:r w:rsidRPr="00A42B9C">
        <w:rPr>
          <w:rFonts w:ascii="Century" w:hAnsi="Century"/>
          <w:b/>
          <w:color w:val="000000" w:themeColor="text1"/>
          <w:sz w:val="20"/>
          <w:szCs w:val="20"/>
        </w:rPr>
        <w:lastRenderedPageBreak/>
        <w:t>Table S</w:t>
      </w:r>
      <w:r w:rsidR="007025CA" w:rsidRPr="00A42B9C">
        <w:rPr>
          <w:rFonts w:ascii="Century" w:hAnsi="Century"/>
          <w:b/>
          <w:color w:val="000000" w:themeColor="text1"/>
          <w:sz w:val="20"/>
          <w:szCs w:val="20"/>
        </w:rPr>
        <w:t>3</w:t>
      </w:r>
      <w:r w:rsidRPr="00A42B9C">
        <w:rPr>
          <w:rFonts w:ascii="Century" w:hAnsi="Century"/>
          <w:b/>
          <w:color w:val="000000" w:themeColor="text1"/>
          <w:sz w:val="20"/>
          <w:szCs w:val="20"/>
        </w:rPr>
        <w:t xml:space="preserve">. </w:t>
      </w:r>
      <w:r w:rsidR="006E0349" w:rsidRPr="00A42B9C">
        <w:rPr>
          <w:rFonts w:ascii="Century" w:hAnsi="Century"/>
          <w:b/>
          <w:color w:val="000000" w:themeColor="text1"/>
          <w:sz w:val="20"/>
          <w:szCs w:val="20"/>
        </w:rPr>
        <w:t>Comparison of baseline characteristics between</w:t>
      </w:r>
      <w:r w:rsidRPr="00A42B9C">
        <w:rPr>
          <w:rFonts w:ascii="Century" w:hAnsi="Century"/>
          <w:b/>
          <w:color w:val="000000" w:themeColor="text1"/>
          <w:sz w:val="20"/>
          <w:szCs w:val="20"/>
        </w:rPr>
        <w:t xml:space="preserve"> HFNC good responders</w:t>
      </w:r>
      <w:r w:rsidR="006E0349" w:rsidRPr="00A42B9C">
        <w:rPr>
          <w:rFonts w:ascii="Century" w:hAnsi="Century"/>
          <w:b/>
          <w:color w:val="000000" w:themeColor="text1"/>
          <w:sz w:val="20"/>
          <w:szCs w:val="20"/>
        </w:rPr>
        <w:t xml:space="preserve"> and non-responders</w:t>
      </w:r>
    </w:p>
    <w:tbl>
      <w:tblPr>
        <w:tblpPr w:leftFromText="142" w:rightFromText="142" w:vertAnchor="page" w:horzAnchor="page" w:tblpX="1609" w:tblpY="224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068"/>
        <w:gridCol w:w="3035"/>
        <w:gridCol w:w="1134"/>
      </w:tblGrid>
      <w:tr w:rsidR="00A42B9C" w:rsidRPr="00A42B9C" w14:paraId="2B329D10" w14:textId="77777777" w:rsidTr="00C03180">
        <w:trPr>
          <w:trHeight w:val="376"/>
        </w:trPr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654B82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E72DF" w14:textId="74B0E963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HFNC</w:t>
            </w:r>
          </w:p>
          <w:p w14:paraId="2559BB24" w14:textId="15BA3163" w:rsidR="00C03180" w:rsidRPr="00A42B9C" w:rsidRDefault="00422A53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R</w:t>
            </w:r>
            <w:r w:rsidR="00C03180" w:rsidRPr="00A42B9C">
              <w:rPr>
                <w:rFonts w:ascii="Century" w:hAnsi="Century"/>
                <w:color w:val="000000" w:themeColor="text1"/>
                <w:sz w:val="24"/>
              </w:rPr>
              <w:t>esponders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D1DA7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HFNC</w:t>
            </w:r>
          </w:p>
          <w:p w14:paraId="3B179E1B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Non-responders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95731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P value</w:t>
            </w:r>
          </w:p>
        </w:tc>
      </w:tr>
      <w:tr w:rsidR="00A42B9C" w:rsidRPr="00A42B9C" w14:paraId="4F7BE33E" w14:textId="77777777" w:rsidTr="00C03180">
        <w:trPr>
          <w:trHeight w:val="355"/>
        </w:trPr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0335F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Number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FA512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13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C6A0D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D2547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4DBB1F34" w14:textId="77777777" w:rsidTr="00C03180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9A22E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Age, years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FA4AF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71.5 ± 7.7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DD5F3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69.3 ± 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56EDE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0.541</w:t>
            </w:r>
          </w:p>
        </w:tc>
      </w:tr>
      <w:tr w:rsidR="00A42B9C" w:rsidRPr="00A42B9C" w14:paraId="51AF1859" w14:textId="77777777" w:rsidTr="00C03180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8DE97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Sex, M/F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01262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13/0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E170A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6/1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6A185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0.162</w:t>
            </w:r>
          </w:p>
        </w:tc>
      </w:tr>
      <w:tr w:rsidR="00A42B9C" w:rsidRPr="00A42B9C" w14:paraId="3DB810FC" w14:textId="77777777" w:rsidTr="00C03180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5EE8A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BMI, Kg/m</w:t>
            </w:r>
            <w:r w:rsidRPr="00A42B9C">
              <w:rPr>
                <w:rFonts w:ascii="Century" w:hAnsi="Century"/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D06AA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22.0 ± 5.8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57C21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22.9 ± 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7C5B2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0.725</w:t>
            </w:r>
          </w:p>
        </w:tc>
      </w:tr>
      <w:tr w:rsidR="00A42B9C" w:rsidRPr="00A42B9C" w14:paraId="51F9B692" w14:textId="77777777" w:rsidTr="00C03180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06CC9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Smoking status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A41AC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6377B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B34EA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32DF8C1B" w14:textId="77777777" w:rsidTr="00C03180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DD667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Ever/Never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725AE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12/1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D4C38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7/0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1C92C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0.452</w:t>
            </w:r>
          </w:p>
        </w:tc>
      </w:tr>
      <w:tr w:rsidR="00A42B9C" w:rsidRPr="00A42B9C" w14:paraId="395C23C6" w14:textId="77777777" w:rsidTr="00C03180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EA998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 xml:space="preserve"> Pack-years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D187D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59.8 ± 45.1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15F4E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42.2 ± 29.7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222C0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0.371</w:t>
            </w:r>
          </w:p>
        </w:tc>
      </w:tr>
      <w:tr w:rsidR="00A42B9C" w:rsidRPr="00A42B9C" w14:paraId="44989CBC" w14:textId="77777777" w:rsidTr="00C03180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D53EDE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4"/>
              </w:rPr>
            </w:pPr>
            <w:proofErr w:type="spellStart"/>
            <w:r w:rsidRPr="00A42B9C">
              <w:rPr>
                <w:rFonts w:ascii="Century" w:hAnsi="Century"/>
                <w:color w:val="000000" w:themeColor="text1"/>
                <w:sz w:val="24"/>
              </w:rPr>
              <w:t>mMRC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99F9D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2.8 ± 0.9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CD497D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2.6 ± 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891933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0.694</w:t>
            </w:r>
          </w:p>
        </w:tc>
      </w:tr>
      <w:tr w:rsidR="00A42B9C" w:rsidRPr="00A42B9C" w14:paraId="4CAAF634" w14:textId="77777777" w:rsidTr="00C03180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19EA8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FVC, %pred.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05C02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58.8 ± 16.4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6B5C8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62.1 ± 11.7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899A4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0.650</w:t>
            </w:r>
          </w:p>
        </w:tc>
      </w:tr>
      <w:tr w:rsidR="00A42B9C" w:rsidRPr="00A42B9C" w14:paraId="24140C30" w14:textId="77777777" w:rsidTr="00C03180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4099F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FEV</w:t>
            </w:r>
            <w:r w:rsidRPr="00A42B9C">
              <w:rPr>
                <w:rFonts w:ascii="Century" w:hAnsi="Century"/>
                <w:color w:val="000000" w:themeColor="text1"/>
                <w:sz w:val="24"/>
                <w:vertAlign w:val="subscript"/>
              </w:rPr>
              <w:t>1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/FVC, %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205B4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89.5 ± 7.7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1CEA3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85.2 ± 10.1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133FB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0.295</w:t>
            </w:r>
          </w:p>
        </w:tc>
      </w:tr>
      <w:tr w:rsidR="00A42B9C" w:rsidRPr="00A42B9C" w14:paraId="1400CDC0" w14:textId="77777777" w:rsidTr="00C03180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44569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4"/>
              </w:rPr>
            </w:pPr>
            <w:proofErr w:type="spellStart"/>
            <w:r w:rsidRPr="00A42B9C">
              <w:rPr>
                <w:rFonts w:ascii="Century" w:hAnsi="Century"/>
                <w:color w:val="000000" w:themeColor="text1"/>
                <w:sz w:val="24"/>
              </w:rPr>
              <w:t>DLco</w:t>
            </w:r>
            <w:proofErr w:type="spellEnd"/>
            <w:r w:rsidRPr="00A42B9C">
              <w:rPr>
                <w:rFonts w:ascii="Century" w:hAnsi="Century"/>
                <w:color w:val="000000" w:themeColor="text1"/>
                <w:sz w:val="24"/>
              </w:rPr>
              <w:t>, %pred.</w:t>
            </w:r>
            <w:r w:rsidRPr="00A42B9C">
              <w:rPr>
                <w:rFonts w:ascii="Century" w:hAnsi="Century"/>
                <w:color w:val="000000" w:themeColor="text1"/>
                <w:sz w:val="16"/>
              </w:rPr>
              <w:t>*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79AEB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34.0 ± 18.5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F180A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30.4 ± 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A1C69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0.645</w:t>
            </w:r>
          </w:p>
        </w:tc>
      </w:tr>
      <w:tr w:rsidR="00A42B9C" w:rsidRPr="00A42B9C" w14:paraId="09107766" w14:textId="77777777" w:rsidTr="00C03180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E1FDE9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RV, %pred.</w:t>
            </w:r>
            <w:r w:rsidRPr="00A42B9C">
              <w:rPr>
                <w:rFonts w:ascii="Century" w:hAnsi="Century"/>
                <w:color w:val="000000" w:themeColor="text1"/>
                <w:sz w:val="16"/>
              </w:rPr>
              <w:t>**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6D891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57.9 ± 25.9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F1583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62.2 ± 22.9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28E61B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0.739</w:t>
            </w:r>
          </w:p>
        </w:tc>
      </w:tr>
      <w:tr w:rsidR="00A42B9C" w:rsidRPr="00A42B9C" w14:paraId="3B51FF02" w14:textId="77777777" w:rsidTr="00C03180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13282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>Oxygen therapy, Yes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B96BF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2D7FC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493AC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2EC0AE3B" w14:textId="77777777" w:rsidTr="00C03180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0BB2E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Flow at rest, L/min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9AA2E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0.7 ± 1.0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271B8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1.2 ± 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14C81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0.536</w:t>
            </w:r>
          </w:p>
        </w:tc>
      </w:tr>
      <w:tr w:rsidR="00A42B9C" w:rsidRPr="00A42B9C" w14:paraId="3D407D46" w14:textId="77777777" w:rsidTr="00C03180">
        <w:trPr>
          <w:trHeight w:val="35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8DE35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PaCO</w:t>
            </w:r>
            <w:r w:rsidRPr="00A42B9C">
              <w:rPr>
                <w:rFonts w:ascii="Century" w:hAnsi="Century"/>
                <w:color w:val="000000" w:themeColor="text1"/>
                <w:sz w:val="24"/>
                <w:vertAlign w:val="subscript"/>
              </w:rPr>
              <w:t>2</w:t>
            </w:r>
            <w:r w:rsidRPr="00A42B9C">
              <w:rPr>
                <w:rFonts w:ascii="Century" w:hAnsi="Century"/>
                <w:color w:val="000000" w:themeColor="text1"/>
                <w:sz w:val="24"/>
              </w:rPr>
              <w:t>, torr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169BF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42.7 ± 6.1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2C410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44.2 ± 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8876F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0.576</w:t>
            </w:r>
          </w:p>
        </w:tc>
      </w:tr>
      <w:tr w:rsidR="00A42B9C" w:rsidRPr="00A42B9C" w14:paraId="1773D921" w14:textId="77777777" w:rsidTr="00C03180">
        <w:trPr>
          <w:trHeight w:val="376"/>
        </w:trPr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2B900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>FILD classification, n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01548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D54BC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86127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17ED612E" w14:textId="77777777" w:rsidTr="00C03180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D9729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IPF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CE75E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9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4FB6F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E9595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34EF619A" w14:textId="77777777" w:rsidTr="00C03180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5D27E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NSIP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8E8C4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67B7F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C9E3E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17A32C00" w14:textId="77777777" w:rsidTr="00C03180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029CF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CTD-ILD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0D45F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0291C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606E4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48542ECA" w14:textId="77777777" w:rsidTr="00C03180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BC74D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Unclassifiable IIP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9C3DE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4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5BEEE4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89976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40C6CF9C" w14:textId="77777777" w:rsidTr="00C03180">
        <w:trPr>
          <w:trHeight w:val="376"/>
        </w:trPr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3DD03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>Baseline CWRET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2AFEE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41042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082CC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7A063251" w14:textId="77777777" w:rsidTr="00C03180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7651F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Endurance time, min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F1ABE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3.3 ± 1.4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1EBFA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5.1 ± 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6A073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0.247</w:t>
            </w:r>
          </w:p>
        </w:tc>
      </w:tr>
      <w:tr w:rsidR="00A42B9C" w:rsidRPr="00A42B9C" w14:paraId="08E4C0CE" w14:textId="77777777" w:rsidTr="00C03180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545C2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Min SpO</w:t>
            </w:r>
            <w:r w:rsidRPr="00A42B9C">
              <w:rPr>
                <w:rFonts w:ascii="Century" w:hAnsi="Century"/>
                <w:color w:val="000000" w:themeColor="text1"/>
                <w:sz w:val="22"/>
                <w:vertAlign w:val="subscript"/>
              </w:rPr>
              <w:t>2</w:t>
            </w:r>
            <w:r w:rsidRPr="00A42B9C">
              <w:rPr>
                <w:rFonts w:ascii="Century" w:hAnsi="Century"/>
                <w:color w:val="000000" w:themeColor="text1"/>
                <w:sz w:val="22"/>
              </w:rPr>
              <w:t>, %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218E3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78.5 ± 5.1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1AE82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76.3 ± 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0763C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0.573</w:t>
            </w:r>
          </w:p>
        </w:tc>
      </w:tr>
      <w:tr w:rsidR="00A42B9C" w:rsidRPr="00A42B9C" w14:paraId="09CAC1F8" w14:textId="77777777" w:rsidTr="00C03180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54C9E" w14:textId="77777777" w:rsidR="00C03180" w:rsidRPr="00A42B9C" w:rsidRDefault="00C03180" w:rsidP="00C03180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Max HR, bpm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92291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118.1 ± 16.1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FCDFE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126.9 ± 20.9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E87C1" w14:textId="77777777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0.307</w:t>
            </w:r>
          </w:p>
        </w:tc>
      </w:tr>
      <w:tr w:rsidR="00A42B9C" w:rsidRPr="00A42B9C" w14:paraId="4986519B" w14:textId="77777777" w:rsidTr="00C03180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00C2E" w14:textId="62EDBAAB" w:rsidR="00C03180" w:rsidRPr="00A42B9C" w:rsidRDefault="00A10A3B" w:rsidP="00A10A3B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Final Borg scale 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00652" w14:textId="24580B53" w:rsidR="00C03180" w:rsidRPr="00A42B9C" w:rsidRDefault="00C03180" w:rsidP="00A10A3B">
            <w:pPr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F47D1" w14:textId="60B74312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2D01B" w14:textId="7194F429" w:rsidR="00C03180" w:rsidRPr="00A42B9C" w:rsidRDefault="00C03180" w:rsidP="00C03180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</w:p>
        </w:tc>
      </w:tr>
      <w:tr w:rsidR="00A42B9C" w:rsidRPr="00A42B9C" w14:paraId="41ED11B0" w14:textId="77777777" w:rsidTr="00A10A3B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5912F" w14:textId="4929DC81" w:rsidR="00A10A3B" w:rsidRPr="00A42B9C" w:rsidRDefault="00A10A3B" w:rsidP="00A10A3B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  Dyspnea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F84CD" w14:textId="7824EB13" w:rsidR="00A10A3B" w:rsidRPr="00A42B9C" w:rsidRDefault="00A10A3B" w:rsidP="00A10A3B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6.9 ± 2.3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6864F" w14:textId="367B6A6F" w:rsidR="00A10A3B" w:rsidRPr="00A42B9C" w:rsidRDefault="00A10A3B" w:rsidP="00A10A3B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6.9 ± 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CBC" w14:textId="4EF4C775" w:rsidR="00A10A3B" w:rsidRPr="00A42B9C" w:rsidRDefault="00A10A3B" w:rsidP="00A10A3B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0.991</w:t>
            </w:r>
          </w:p>
        </w:tc>
      </w:tr>
      <w:tr w:rsidR="00A42B9C" w:rsidRPr="00A42B9C" w14:paraId="61EF2F72" w14:textId="77777777" w:rsidTr="00C03180">
        <w:trPr>
          <w:trHeight w:val="376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CFAB2" w14:textId="3ADC32B8" w:rsidR="00A10A3B" w:rsidRPr="00A42B9C" w:rsidRDefault="00A10A3B" w:rsidP="00A10A3B">
            <w:pPr>
              <w:rPr>
                <w:rFonts w:ascii="Century" w:hAnsi="Century"/>
                <w:color w:val="000000" w:themeColor="text1"/>
                <w:sz w:val="22"/>
              </w:rPr>
            </w:pPr>
            <w:r w:rsidRPr="00A42B9C">
              <w:rPr>
                <w:rFonts w:ascii="Century" w:hAnsi="Century"/>
                <w:color w:val="000000" w:themeColor="text1"/>
                <w:sz w:val="22"/>
              </w:rPr>
              <w:t xml:space="preserve">   Leg fatigue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A3B6E" w14:textId="33533AF3" w:rsidR="00A10A3B" w:rsidRPr="00A42B9C" w:rsidRDefault="00A10A3B" w:rsidP="00A10A3B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6.6 ± 2.3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56D0B7" w14:textId="1B094EB3" w:rsidR="00A10A3B" w:rsidRPr="00A42B9C" w:rsidRDefault="00A10A3B" w:rsidP="00A10A3B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5.4 ± 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91C995" w14:textId="4F1CFB5F" w:rsidR="00A10A3B" w:rsidRPr="00A42B9C" w:rsidRDefault="00A10A3B" w:rsidP="00A10A3B">
            <w:pPr>
              <w:jc w:val="center"/>
              <w:rPr>
                <w:rFonts w:ascii="Century" w:hAnsi="Century"/>
                <w:color w:val="000000" w:themeColor="text1"/>
                <w:sz w:val="24"/>
              </w:rPr>
            </w:pPr>
            <w:r w:rsidRPr="00A42B9C">
              <w:rPr>
                <w:rFonts w:ascii="Century" w:hAnsi="Century"/>
                <w:color w:val="000000" w:themeColor="text1"/>
                <w:sz w:val="24"/>
              </w:rPr>
              <w:t>0.344</w:t>
            </w:r>
          </w:p>
        </w:tc>
      </w:tr>
    </w:tbl>
    <w:p w14:paraId="23D9A5D5" w14:textId="77777777" w:rsidR="009D2FD2" w:rsidRPr="00A42B9C" w:rsidRDefault="009D2FD2" w:rsidP="009D2FD2">
      <w:pPr>
        <w:jc w:val="right"/>
        <w:rPr>
          <w:rFonts w:ascii="Century" w:hAnsi="Century"/>
          <w:color w:val="000000" w:themeColor="text1"/>
          <w:sz w:val="20"/>
          <w:szCs w:val="20"/>
        </w:rPr>
      </w:pPr>
      <w:r w:rsidRPr="00A42B9C">
        <w:rPr>
          <w:rFonts w:ascii="Century" w:hAnsi="Century"/>
          <w:color w:val="000000" w:themeColor="text1"/>
          <w:sz w:val="20"/>
          <w:szCs w:val="20"/>
        </w:rPr>
        <w:t>Data are presented as number (%) or mean</w:t>
      </w:r>
      <w:r w:rsidRPr="00A42B9C">
        <w:rPr>
          <w:rFonts w:ascii="Century" w:hAnsi="Century"/>
          <w:color w:val="000000" w:themeColor="text1"/>
          <w:sz w:val="24"/>
        </w:rPr>
        <w:t xml:space="preserve"> ± </w:t>
      </w:r>
      <w:r w:rsidRPr="00A42B9C">
        <w:rPr>
          <w:rFonts w:ascii="Century" w:hAnsi="Century"/>
          <w:color w:val="000000" w:themeColor="text1"/>
          <w:sz w:val="20"/>
          <w:szCs w:val="20"/>
        </w:rPr>
        <w:t>standard deviation (SD).</w:t>
      </w:r>
    </w:p>
    <w:p w14:paraId="6FBB9D7D" w14:textId="77777777" w:rsidR="009D2FD2" w:rsidRPr="00A42B9C" w:rsidRDefault="009D2FD2" w:rsidP="009D2FD2">
      <w:pPr>
        <w:jc w:val="right"/>
        <w:rPr>
          <w:rFonts w:ascii="Century" w:hAnsi="Century"/>
          <w:color w:val="000000" w:themeColor="text1"/>
          <w:sz w:val="12"/>
          <w:szCs w:val="20"/>
        </w:rPr>
      </w:pPr>
      <w:r w:rsidRPr="00A42B9C">
        <w:rPr>
          <w:rFonts w:ascii="Century" w:hAnsi="Century"/>
          <w:color w:val="000000" w:themeColor="text1"/>
          <w:sz w:val="20"/>
          <w:szCs w:val="20"/>
        </w:rPr>
        <w:t>P-value from</w:t>
      </w:r>
      <w:r w:rsidRPr="00A42B9C">
        <w:rPr>
          <w:rFonts w:ascii="Century" w:hAnsi="Century"/>
          <w:color w:val="000000" w:themeColor="text1"/>
          <w:sz w:val="16"/>
          <w:szCs w:val="20"/>
        </w:rPr>
        <w:t xml:space="preserve"> </w:t>
      </w:r>
      <w:r w:rsidRPr="00A42B9C">
        <w:rPr>
          <w:rFonts w:ascii="Century" w:hAnsi="Century"/>
          <w:color w:val="000000" w:themeColor="text1"/>
          <w:sz w:val="20"/>
        </w:rPr>
        <w:t>chi-squared test or</w:t>
      </w:r>
      <w:r w:rsidRPr="00A42B9C">
        <w:rPr>
          <w:rFonts w:ascii="Century" w:hAnsi="Century"/>
          <w:color w:val="000000" w:themeColor="text1"/>
          <w:sz w:val="16"/>
        </w:rPr>
        <w:t xml:space="preserve"> </w:t>
      </w:r>
      <w:r w:rsidRPr="00A42B9C">
        <w:rPr>
          <w:rFonts w:ascii="Century" w:hAnsi="Century"/>
          <w:color w:val="000000" w:themeColor="text1"/>
          <w:sz w:val="20"/>
        </w:rPr>
        <w:t>Student’s t-test.</w:t>
      </w:r>
    </w:p>
    <w:p w14:paraId="0B95BEB2" w14:textId="77777777" w:rsidR="009D2FD2" w:rsidRPr="00A42B9C" w:rsidRDefault="009D2FD2" w:rsidP="009D2FD2">
      <w:pPr>
        <w:jc w:val="right"/>
        <w:rPr>
          <w:rFonts w:ascii="Century" w:hAnsi="Century"/>
          <w:color w:val="000000" w:themeColor="text1"/>
          <w:sz w:val="20"/>
        </w:rPr>
      </w:pPr>
      <w:r w:rsidRPr="00A42B9C">
        <w:rPr>
          <w:rFonts w:ascii="Century" w:hAnsi="Century"/>
          <w:color w:val="000000" w:themeColor="text1"/>
          <w:sz w:val="20"/>
        </w:rPr>
        <w:t>* n = 17 (A: n = 9, B: n = 8), ** n = 16 (A: n = 8, B: n = 8)</w:t>
      </w:r>
    </w:p>
    <w:p w14:paraId="6A7860E5" w14:textId="272A2927" w:rsidR="002E3B0A" w:rsidRPr="00A42B9C" w:rsidRDefault="002E3B0A">
      <w:pPr>
        <w:widowControl/>
        <w:jc w:val="left"/>
        <w:rPr>
          <w:b/>
          <w:color w:val="000000" w:themeColor="text1"/>
        </w:rPr>
        <w:sectPr w:rsidR="002E3B0A" w:rsidRPr="00A42B9C" w:rsidSect="007025CA">
          <w:pgSz w:w="11900" w:h="16840"/>
          <w:pgMar w:top="1440" w:right="1080" w:bottom="1440" w:left="1080" w:header="851" w:footer="992" w:gutter="0"/>
          <w:cols w:space="425"/>
          <w:docGrid w:type="lines" w:linePitch="400"/>
        </w:sectPr>
      </w:pPr>
    </w:p>
    <w:p w14:paraId="18734F2F" w14:textId="77777777" w:rsidR="002E3B0A" w:rsidRPr="00A42B9C" w:rsidRDefault="002E3B0A">
      <w:pPr>
        <w:widowControl/>
        <w:jc w:val="left"/>
        <w:rPr>
          <w:b/>
          <w:color w:val="000000" w:themeColor="text1"/>
        </w:rPr>
        <w:sectPr w:rsidR="002E3B0A" w:rsidRPr="00A42B9C" w:rsidSect="002E3B0A">
          <w:type w:val="continuous"/>
          <w:pgSz w:w="11900" w:h="16840"/>
          <w:pgMar w:top="1440" w:right="1080" w:bottom="1440" w:left="1080" w:header="851" w:footer="992" w:gutter="0"/>
          <w:cols w:space="425"/>
          <w:docGrid w:type="lines" w:linePitch="400"/>
        </w:sectPr>
      </w:pPr>
    </w:p>
    <w:p w14:paraId="630416CB" w14:textId="77777777" w:rsidR="009D3C42" w:rsidRPr="00A42B9C" w:rsidRDefault="009D3C42" w:rsidP="009D3C42">
      <w:pPr>
        <w:spacing w:line="360" w:lineRule="auto"/>
        <w:jc w:val="center"/>
        <w:rPr>
          <w:rFonts w:ascii="Century" w:hAnsi="Century"/>
          <w:b/>
          <w:color w:val="000000" w:themeColor="text1"/>
          <w:sz w:val="24"/>
        </w:rPr>
      </w:pPr>
      <w:r w:rsidRPr="00A42B9C">
        <w:rPr>
          <w:rFonts w:ascii="Century" w:hAnsi="Century"/>
          <w:b/>
          <w:color w:val="000000" w:themeColor="text1"/>
          <w:sz w:val="24"/>
        </w:rPr>
        <w:lastRenderedPageBreak/>
        <w:t>Figure S1. Trend graph of SpO</w:t>
      </w:r>
      <w:r w:rsidRPr="00A42B9C">
        <w:rPr>
          <w:rFonts w:ascii="Century" w:hAnsi="Century"/>
          <w:b/>
          <w:color w:val="000000" w:themeColor="text1"/>
          <w:sz w:val="24"/>
          <w:vertAlign w:val="subscript"/>
        </w:rPr>
        <w:t xml:space="preserve">2 </w:t>
      </w:r>
      <w:r w:rsidRPr="00A42B9C">
        <w:rPr>
          <w:rFonts w:ascii="Century" w:hAnsi="Century"/>
          <w:b/>
          <w:color w:val="000000" w:themeColor="text1"/>
          <w:sz w:val="24"/>
        </w:rPr>
        <w:t>during endurance exercise tolerance test in each subject</w:t>
      </w:r>
    </w:p>
    <w:p w14:paraId="2EEB4FCD" w14:textId="77777777" w:rsidR="009D3C42" w:rsidRPr="00A42B9C" w:rsidRDefault="009D3C42" w:rsidP="009D3C42">
      <w:pPr>
        <w:spacing w:line="360" w:lineRule="auto"/>
        <w:jc w:val="center"/>
        <w:rPr>
          <w:rFonts w:ascii="Century" w:hAnsi="Century"/>
          <w:color w:val="000000" w:themeColor="text1"/>
          <w:sz w:val="24"/>
        </w:rPr>
      </w:pPr>
      <w:r w:rsidRPr="00A42B9C">
        <w:rPr>
          <w:rFonts w:ascii="Century" w:hAnsi="Century"/>
          <w:b/>
          <w:noProof/>
          <w:color w:val="000000" w:themeColor="text1"/>
          <w:sz w:val="24"/>
          <w:lang w:val="en-PH" w:eastAsia="en-PH"/>
        </w:rPr>
        <w:drawing>
          <wp:anchor distT="0" distB="0" distL="114300" distR="114300" simplePos="0" relativeHeight="251659264" behindDoc="0" locked="0" layoutInCell="1" allowOverlap="1" wp14:anchorId="0689B10D" wp14:editId="6B59FC43">
            <wp:simplePos x="0" y="0"/>
            <wp:positionH relativeFrom="margin">
              <wp:posOffset>494665</wp:posOffset>
            </wp:positionH>
            <wp:positionV relativeFrom="margin">
              <wp:posOffset>762000</wp:posOffset>
            </wp:positionV>
            <wp:extent cx="8576945" cy="5857875"/>
            <wp:effectExtent l="0" t="0" r="8255" b="9525"/>
            <wp:wrapSquare wrapText="bothSides"/>
            <wp:docPr id="7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694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2B9C">
        <w:rPr>
          <w:rFonts w:ascii="Century" w:hAnsi="Century"/>
          <w:color w:val="000000" w:themeColor="text1"/>
          <w:sz w:val="24"/>
        </w:rPr>
        <w:t>Dotted line = baseline test; Dashed line = VM; Solid line = HFNC</w:t>
      </w:r>
    </w:p>
    <w:p w14:paraId="14612E16" w14:textId="77777777" w:rsidR="009D3C42" w:rsidRPr="00A42B9C" w:rsidRDefault="009D3C42" w:rsidP="009D3C42">
      <w:pPr>
        <w:spacing w:line="360" w:lineRule="auto"/>
        <w:rPr>
          <w:rFonts w:ascii="Century" w:hAnsi="Century"/>
          <w:b/>
          <w:color w:val="000000" w:themeColor="text1"/>
          <w:sz w:val="24"/>
        </w:rPr>
      </w:pPr>
    </w:p>
    <w:p w14:paraId="6F31C7D3" w14:textId="77777777" w:rsidR="009D3C42" w:rsidRPr="00A42B9C" w:rsidRDefault="009D3C42" w:rsidP="009D3C42">
      <w:pPr>
        <w:spacing w:line="360" w:lineRule="auto"/>
        <w:jc w:val="left"/>
        <w:rPr>
          <w:rFonts w:ascii="Century" w:hAnsi="Century"/>
          <w:b/>
          <w:color w:val="000000" w:themeColor="text1"/>
          <w:sz w:val="24"/>
        </w:rPr>
      </w:pPr>
    </w:p>
    <w:p w14:paraId="63CBCE94" w14:textId="77777777" w:rsidR="009D3C42" w:rsidRPr="00A42B9C" w:rsidRDefault="009D3C42" w:rsidP="009D3C42">
      <w:pPr>
        <w:spacing w:line="360" w:lineRule="auto"/>
        <w:jc w:val="left"/>
        <w:rPr>
          <w:rFonts w:ascii="Century" w:hAnsi="Century"/>
          <w:b/>
          <w:color w:val="000000" w:themeColor="text1"/>
          <w:sz w:val="24"/>
        </w:rPr>
      </w:pPr>
      <w:r w:rsidRPr="00A42B9C">
        <w:rPr>
          <w:rFonts w:ascii="Century" w:hAnsi="Century"/>
          <w:b/>
          <w:color w:val="000000" w:themeColor="text1"/>
          <w:sz w:val="24"/>
        </w:rPr>
        <w:br w:type="page"/>
      </w:r>
    </w:p>
    <w:p w14:paraId="1CC0F762" w14:textId="77777777" w:rsidR="009D3C42" w:rsidRPr="00A42B9C" w:rsidRDefault="009D3C42" w:rsidP="009D3C42">
      <w:pPr>
        <w:spacing w:line="360" w:lineRule="auto"/>
        <w:jc w:val="left"/>
        <w:rPr>
          <w:rFonts w:ascii="Century" w:hAnsi="Century"/>
          <w:b/>
          <w:color w:val="000000" w:themeColor="text1"/>
          <w:sz w:val="24"/>
        </w:rPr>
        <w:sectPr w:rsidR="009D3C42" w:rsidRPr="00A42B9C" w:rsidSect="00B93513">
          <w:pgSz w:w="16840" w:h="11900" w:orient="landscape"/>
          <w:pgMar w:top="720" w:right="720" w:bottom="720" w:left="720" w:header="851" w:footer="992" w:gutter="0"/>
          <w:cols w:space="425"/>
          <w:docGrid w:type="lines" w:linePitch="400"/>
        </w:sectPr>
      </w:pPr>
    </w:p>
    <w:p w14:paraId="31DF287E" w14:textId="77777777" w:rsidR="009D3C42" w:rsidRPr="00A42B9C" w:rsidRDefault="009D3C42" w:rsidP="009D3C42">
      <w:pPr>
        <w:spacing w:line="360" w:lineRule="auto"/>
        <w:jc w:val="center"/>
        <w:rPr>
          <w:rFonts w:ascii="Century" w:hAnsi="Century"/>
          <w:b/>
          <w:color w:val="000000" w:themeColor="text1"/>
          <w:sz w:val="24"/>
        </w:rPr>
      </w:pPr>
      <w:r w:rsidRPr="00A42B9C">
        <w:rPr>
          <w:rFonts w:ascii="Century" w:hAnsi="Century"/>
          <w:b/>
          <w:color w:val="000000" w:themeColor="text1"/>
          <w:sz w:val="24"/>
        </w:rPr>
        <w:lastRenderedPageBreak/>
        <w:t>Figure S2. Trend graph of heart rate (HR) during endurance exercise tolerance test in each subject</w:t>
      </w:r>
    </w:p>
    <w:p w14:paraId="592144F6" w14:textId="77777777" w:rsidR="009D3C42" w:rsidRPr="00A42B9C" w:rsidRDefault="009D3C42" w:rsidP="009D3C42">
      <w:pPr>
        <w:spacing w:line="360" w:lineRule="auto"/>
        <w:jc w:val="left"/>
        <w:rPr>
          <w:rFonts w:ascii="Century" w:hAnsi="Century"/>
          <w:b/>
          <w:color w:val="000000" w:themeColor="text1"/>
          <w:sz w:val="24"/>
        </w:rPr>
      </w:pPr>
      <w:r w:rsidRPr="00A42B9C">
        <w:rPr>
          <w:rFonts w:ascii="Century" w:hAnsi="Century"/>
          <w:b/>
          <w:noProof/>
          <w:color w:val="000000" w:themeColor="text1"/>
          <w:sz w:val="24"/>
          <w:lang w:val="en-PH" w:eastAsia="en-PH"/>
        </w:rPr>
        <w:drawing>
          <wp:anchor distT="0" distB="0" distL="114300" distR="114300" simplePos="0" relativeHeight="251660288" behindDoc="0" locked="0" layoutInCell="1" allowOverlap="1" wp14:anchorId="762F8D8C" wp14:editId="195633C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593455" cy="5878195"/>
            <wp:effectExtent l="0" t="0" r="0" b="0"/>
            <wp:wrapSquare wrapText="bothSides"/>
            <wp:docPr id="7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4426" cy="587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F6D60" w14:textId="77777777" w:rsidR="009D3C42" w:rsidRPr="00A42B9C" w:rsidRDefault="009D3C42" w:rsidP="009D3C42">
      <w:pPr>
        <w:spacing w:line="360" w:lineRule="auto"/>
        <w:jc w:val="left"/>
        <w:rPr>
          <w:rFonts w:ascii="Century" w:hAnsi="Century"/>
          <w:b/>
          <w:color w:val="000000" w:themeColor="text1"/>
          <w:sz w:val="24"/>
        </w:rPr>
      </w:pPr>
      <w:r w:rsidRPr="00A42B9C">
        <w:rPr>
          <w:rFonts w:ascii="Century" w:hAnsi="Century"/>
          <w:b/>
          <w:color w:val="000000" w:themeColor="text1"/>
          <w:sz w:val="24"/>
        </w:rPr>
        <w:br w:type="page"/>
      </w:r>
    </w:p>
    <w:p w14:paraId="23F3FE2D" w14:textId="77777777" w:rsidR="009D3C42" w:rsidRPr="00A42B9C" w:rsidRDefault="009D3C42" w:rsidP="009D3C42">
      <w:pPr>
        <w:spacing w:line="360" w:lineRule="auto"/>
        <w:jc w:val="left"/>
        <w:rPr>
          <w:rFonts w:ascii="Century" w:hAnsi="Century"/>
          <w:b/>
          <w:color w:val="000000" w:themeColor="text1"/>
          <w:sz w:val="24"/>
        </w:rPr>
        <w:sectPr w:rsidR="009D3C42" w:rsidRPr="00A42B9C" w:rsidSect="00B93513">
          <w:pgSz w:w="16840" w:h="11900" w:orient="landscape"/>
          <w:pgMar w:top="720" w:right="720" w:bottom="720" w:left="720" w:header="851" w:footer="992" w:gutter="0"/>
          <w:cols w:space="425"/>
          <w:docGrid w:type="lines" w:linePitch="400"/>
        </w:sectPr>
      </w:pPr>
    </w:p>
    <w:p w14:paraId="626AD964" w14:textId="77777777" w:rsidR="009D3C42" w:rsidRPr="00A42B9C" w:rsidRDefault="009D3C42" w:rsidP="009D3C42">
      <w:pPr>
        <w:spacing w:line="360" w:lineRule="auto"/>
        <w:jc w:val="center"/>
        <w:rPr>
          <w:rFonts w:ascii="Century" w:hAnsi="Century"/>
          <w:color w:val="000000" w:themeColor="text1"/>
          <w:sz w:val="24"/>
        </w:rPr>
      </w:pPr>
      <w:r w:rsidRPr="00A42B9C">
        <w:rPr>
          <w:rFonts w:ascii="Century" w:hAnsi="Century"/>
          <w:b/>
          <w:color w:val="000000" w:themeColor="text1"/>
          <w:sz w:val="24"/>
        </w:rPr>
        <w:lastRenderedPageBreak/>
        <w:t>Figure S3. Trend graph of Borg scale (dyspnea) during endurance exercise tolerance test in each subject</w:t>
      </w:r>
    </w:p>
    <w:p w14:paraId="3822B163" w14:textId="77777777" w:rsidR="009D3C42" w:rsidRPr="00A42B9C" w:rsidRDefault="009D3C42" w:rsidP="009D3C42">
      <w:pPr>
        <w:spacing w:line="360" w:lineRule="auto"/>
        <w:jc w:val="left"/>
        <w:rPr>
          <w:rFonts w:ascii="Century" w:hAnsi="Century"/>
          <w:b/>
          <w:color w:val="000000" w:themeColor="text1"/>
          <w:sz w:val="24"/>
        </w:rPr>
      </w:pPr>
      <w:r w:rsidRPr="00A42B9C">
        <w:rPr>
          <w:rFonts w:ascii="Century" w:hAnsi="Century"/>
          <w:b/>
          <w:noProof/>
          <w:color w:val="000000" w:themeColor="text1"/>
          <w:sz w:val="24"/>
          <w:lang w:val="en-PH" w:eastAsia="en-PH"/>
        </w:rPr>
        <w:drawing>
          <wp:anchor distT="0" distB="0" distL="114300" distR="114300" simplePos="0" relativeHeight="251661312" behindDoc="0" locked="0" layoutInCell="1" allowOverlap="1" wp14:anchorId="1B0C9C14" wp14:editId="4DCC75B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418195" cy="5760085"/>
            <wp:effectExtent l="0" t="0" r="0" b="5715"/>
            <wp:wrapSquare wrapText="bothSides"/>
            <wp:docPr id="7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8195" cy="576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BF790" w14:textId="77777777" w:rsidR="009D3C42" w:rsidRPr="00A42B9C" w:rsidRDefault="009D3C42" w:rsidP="009D3C42">
      <w:pPr>
        <w:spacing w:line="360" w:lineRule="auto"/>
        <w:jc w:val="left"/>
        <w:rPr>
          <w:rFonts w:ascii="Century" w:hAnsi="Century"/>
          <w:b/>
          <w:color w:val="000000" w:themeColor="text1"/>
          <w:sz w:val="24"/>
        </w:rPr>
      </w:pPr>
      <w:r w:rsidRPr="00A42B9C">
        <w:rPr>
          <w:rFonts w:ascii="Century" w:hAnsi="Century"/>
          <w:b/>
          <w:color w:val="000000" w:themeColor="text1"/>
          <w:sz w:val="24"/>
        </w:rPr>
        <w:br w:type="page"/>
      </w:r>
    </w:p>
    <w:p w14:paraId="4E55058F" w14:textId="77777777" w:rsidR="009D3C42" w:rsidRPr="00A42B9C" w:rsidRDefault="009D3C42" w:rsidP="009D3C42">
      <w:pPr>
        <w:spacing w:line="360" w:lineRule="auto"/>
        <w:jc w:val="left"/>
        <w:rPr>
          <w:rFonts w:ascii="Century" w:hAnsi="Century"/>
          <w:b/>
          <w:color w:val="000000" w:themeColor="text1"/>
          <w:sz w:val="24"/>
        </w:rPr>
        <w:sectPr w:rsidR="009D3C42" w:rsidRPr="00A42B9C" w:rsidSect="00B93513">
          <w:pgSz w:w="16840" w:h="11900" w:orient="landscape"/>
          <w:pgMar w:top="720" w:right="720" w:bottom="720" w:left="720" w:header="851" w:footer="992" w:gutter="0"/>
          <w:cols w:space="425"/>
          <w:docGrid w:type="lines" w:linePitch="400"/>
        </w:sectPr>
      </w:pPr>
    </w:p>
    <w:p w14:paraId="2EC32C45" w14:textId="77777777" w:rsidR="009D3C42" w:rsidRPr="00A42B9C" w:rsidRDefault="009D3C42" w:rsidP="009D3C42">
      <w:pPr>
        <w:spacing w:line="360" w:lineRule="auto"/>
        <w:jc w:val="center"/>
        <w:rPr>
          <w:rFonts w:ascii="Century" w:hAnsi="Century"/>
          <w:color w:val="000000" w:themeColor="text1"/>
          <w:sz w:val="24"/>
        </w:rPr>
      </w:pPr>
      <w:r w:rsidRPr="00A42B9C">
        <w:rPr>
          <w:rFonts w:ascii="Century" w:hAnsi="Century"/>
          <w:b/>
          <w:color w:val="000000" w:themeColor="text1"/>
          <w:sz w:val="24"/>
        </w:rPr>
        <w:lastRenderedPageBreak/>
        <w:t>Figure S4. Trend graph of Borg scale (leg fatigue) during endurance exercise tolerance test in each subject</w:t>
      </w:r>
    </w:p>
    <w:p w14:paraId="10862D6F" w14:textId="77777777" w:rsidR="00356D12" w:rsidRPr="00A42B9C" w:rsidRDefault="009D3C42">
      <w:pPr>
        <w:rPr>
          <w:color w:val="000000" w:themeColor="text1"/>
        </w:rPr>
      </w:pPr>
      <w:r w:rsidRPr="00A42B9C">
        <w:rPr>
          <w:rFonts w:ascii="Century" w:hAnsi="Century"/>
          <w:noProof/>
          <w:color w:val="000000" w:themeColor="text1"/>
          <w:sz w:val="24"/>
          <w:lang w:val="en-PH" w:eastAsia="en-PH"/>
        </w:rPr>
        <w:drawing>
          <wp:anchor distT="0" distB="0" distL="114300" distR="114300" simplePos="0" relativeHeight="251663360" behindDoc="0" locked="0" layoutInCell="1" allowOverlap="1" wp14:anchorId="37CDE8FE" wp14:editId="7170327C">
            <wp:simplePos x="0" y="0"/>
            <wp:positionH relativeFrom="margin">
              <wp:posOffset>596900</wp:posOffset>
            </wp:positionH>
            <wp:positionV relativeFrom="margin">
              <wp:posOffset>387350</wp:posOffset>
            </wp:positionV>
            <wp:extent cx="8573135" cy="5866765"/>
            <wp:effectExtent l="0" t="0" r="12065" b="635"/>
            <wp:wrapSquare wrapText="bothSides"/>
            <wp:docPr id="74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5414" cy="586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6D12" w:rsidRPr="00A42B9C" w:rsidSect="009D3C42">
      <w:pgSz w:w="16840" w:h="11900" w:orient="landscape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960"/>
  <w:drawingGridHorizontalSpacing w:val="105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C42"/>
    <w:rsid w:val="000052AE"/>
    <w:rsid w:val="00084B46"/>
    <w:rsid w:val="00143740"/>
    <w:rsid w:val="001E56BB"/>
    <w:rsid w:val="00282976"/>
    <w:rsid w:val="002E3B0A"/>
    <w:rsid w:val="00314B14"/>
    <w:rsid w:val="00356D12"/>
    <w:rsid w:val="003660E2"/>
    <w:rsid w:val="00375B68"/>
    <w:rsid w:val="00422A53"/>
    <w:rsid w:val="00432E6E"/>
    <w:rsid w:val="00463209"/>
    <w:rsid w:val="005B24DE"/>
    <w:rsid w:val="006554F7"/>
    <w:rsid w:val="006E0349"/>
    <w:rsid w:val="007025CA"/>
    <w:rsid w:val="00822B90"/>
    <w:rsid w:val="0085303B"/>
    <w:rsid w:val="00885518"/>
    <w:rsid w:val="00895EA3"/>
    <w:rsid w:val="00896851"/>
    <w:rsid w:val="009975F7"/>
    <w:rsid w:val="009C36BA"/>
    <w:rsid w:val="009D2FD2"/>
    <w:rsid w:val="009D3C42"/>
    <w:rsid w:val="00A10A3B"/>
    <w:rsid w:val="00A42B9C"/>
    <w:rsid w:val="00AC7D39"/>
    <w:rsid w:val="00B67603"/>
    <w:rsid w:val="00B93513"/>
    <w:rsid w:val="00C03180"/>
    <w:rsid w:val="00C240E6"/>
    <w:rsid w:val="00C5116A"/>
    <w:rsid w:val="00CD2E59"/>
    <w:rsid w:val="00CE1B3E"/>
    <w:rsid w:val="00E32004"/>
    <w:rsid w:val="00F022D8"/>
    <w:rsid w:val="00F16080"/>
    <w:rsid w:val="00F63B02"/>
    <w:rsid w:val="00F926FC"/>
    <w:rsid w:val="00FC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EE60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C42"/>
    <w:pPr>
      <w:widowControl w:val="0"/>
      <w:jc w:val="both"/>
    </w:pPr>
    <w:rPr>
      <w:rFonts w:ascii="Times New Roman" w:eastAsia="MS Mincho" w:hAnsi="Times New Roman" w:cs="Times New Roman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C42"/>
    <w:pPr>
      <w:ind w:leftChars="400" w:left="840"/>
    </w:pPr>
    <w:rPr>
      <w:rFonts w:ascii="Century" w:hAnsi="Century"/>
    </w:rPr>
  </w:style>
  <w:style w:type="paragraph" w:customStyle="1" w:styleId="Default">
    <w:name w:val="Default"/>
    <w:rsid w:val="00C240E6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948"/>
    <w:rPr>
      <w:rFonts w:ascii="MS Minch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948"/>
    <w:rPr>
      <w:rFonts w:ascii="MS Mincho" w:eastAsia="MS Mincho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C42"/>
    <w:pPr>
      <w:widowControl w:val="0"/>
      <w:jc w:val="both"/>
    </w:pPr>
    <w:rPr>
      <w:rFonts w:ascii="Times New Roman" w:eastAsia="MS Mincho" w:hAnsi="Times New Roman" w:cs="Times New Roman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C42"/>
    <w:pPr>
      <w:ind w:leftChars="400" w:left="840"/>
    </w:pPr>
    <w:rPr>
      <w:rFonts w:ascii="Century" w:hAnsi="Century"/>
    </w:rPr>
  </w:style>
  <w:style w:type="paragraph" w:customStyle="1" w:styleId="Default">
    <w:name w:val="Default"/>
    <w:rsid w:val="00C240E6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948"/>
    <w:rPr>
      <w:rFonts w:ascii="MS Minch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948"/>
    <w:rPr>
      <w:rFonts w:ascii="MS Mincho" w:eastAsia="MS Mincho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705</Words>
  <Characters>4022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淳 鈴木</dc:creator>
  <cp:keywords/>
  <dc:description/>
  <cp:lastModifiedBy>Dagoy, Gelbon</cp:lastModifiedBy>
  <cp:revision>28</cp:revision>
  <dcterms:created xsi:type="dcterms:W3CDTF">2019-12-02T09:09:00Z</dcterms:created>
  <dcterms:modified xsi:type="dcterms:W3CDTF">2020-02-24T00:34:00Z</dcterms:modified>
</cp:coreProperties>
</file>