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66" w:rsidRPr="00D51C7A" w:rsidRDefault="00E15866" w:rsidP="00E15866">
      <w:pPr>
        <w:spacing w:line="480" w:lineRule="auto"/>
        <w:rPr>
          <w:rFonts w:cstheme="minorHAnsi"/>
          <w:b/>
          <w:bCs/>
        </w:rPr>
      </w:pPr>
      <w:r w:rsidRPr="00D51C7A">
        <w:rPr>
          <w:rFonts w:cstheme="minorHAnsi"/>
          <w:b/>
          <w:bCs/>
        </w:rPr>
        <w:t>Appendix A. Respirato</w:t>
      </w:r>
      <w:bookmarkStart w:id="0" w:name="_GoBack"/>
      <w:bookmarkEnd w:id="0"/>
      <w:r w:rsidRPr="00D51C7A">
        <w:rPr>
          <w:rFonts w:cstheme="minorHAnsi"/>
          <w:b/>
          <w:bCs/>
        </w:rPr>
        <w:t>ry characteristics of COVID-19 patients treated with prone positioning (n = 29)</w:t>
      </w:r>
    </w:p>
    <w:tbl>
      <w:tblPr>
        <w:tblStyle w:val="PlainTable2"/>
        <w:tblW w:w="5600" w:type="pct"/>
        <w:tblLayout w:type="fixed"/>
        <w:tblLook w:val="04A0" w:firstRow="1" w:lastRow="0" w:firstColumn="1" w:lastColumn="0" w:noHBand="0" w:noVBand="1"/>
      </w:tblPr>
      <w:tblGrid>
        <w:gridCol w:w="3062"/>
        <w:gridCol w:w="1856"/>
        <w:gridCol w:w="1855"/>
        <w:gridCol w:w="1855"/>
        <w:gridCol w:w="1855"/>
      </w:tblGrid>
      <w:tr w:rsidR="00E15866" w:rsidRPr="00D51C7A" w:rsidTr="00BB0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pre-prone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post-prone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pre-supine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post-supine</w:t>
            </w:r>
          </w:p>
        </w:tc>
      </w:tr>
      <w:tr w:rsidR="00E15866" w:rsidRPr="00D51C7A" w:rsidTr="00BB0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PF ratio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15866" w:rsidRPr="00D51C7A" w:rsidTr="00BB017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Mean (SEM)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107.5 (5.6)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155.7 (11.2)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142.0 (10.8)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131.5 (9.1)</w:t>
            </w:r>
          </w:p>
        </w:tc>
      </w:tr>
      <w:tr w:rsidR="00E15866" w:rsidRPr="00D51C7A" w:rsidTr="00BB0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Range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64.0, 179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72.0, 295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72.0, 290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66.7, 233</w:t>
            </w:r>
          </w:p>
        </w:tc>
      </w:tr>
      <w:tr w:rsidR="00E15866" w:rsidRPr="00D51C7A" w:rsidTr="00BB017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 xml:space="preserve">t-statistic (p-value) </w:t>
            </w:r>
            <w:r w:rsidRPr="00D51C7A">
              <w:rPr>
                <w:rFonts w:cstheme="minorHAnsi"/>
                <w:color w:val="000000"/>
                <w:vertAlign w:val="superscript"/>
              </w:rPr>
              <w:t>a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NA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4.62 (0.000*)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3.31 (0.001*)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2.30 (0.02)</w:t>
            </w:r>
          </w:p>
        </w:tc>
      </w:tr>
      <w:tr w:rsidR="00E15866" w:rsidRPr="00D51C7A" w:rsidTr="00BB0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 xml:space="preserve">ANOVA F-statistic (p-value) </w:t>
            </w:r>
            <w:r w:rsidRPr="00D51C7A">
              <w:rPr>
                <w:rFonts w:cstheme="minorHAnsi"/>
                <w:color w:val="000000"/>
                <w:vertAlign w:val="superscript"/>
              </w:rPr>
              <w:t>b</w:t>
            </w:r>
          </w:p>
        </w:tc>
        <w:tc>
          <w:tcPr>
            <w:tcW w:w="3540" w:type="pct"/>
            <w:gridSpan w:val="4"/>
            <w:noWrap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 xml:space="preserve">7.6144 (0.000*) </w:t>
            </w:r>
          </w:p>
        </w:tc>
      </w:tr>
      <w:tr w:rsidR="00E15866" w:rsidRPr="00D51C7A" w:rsidTr="00BB01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PaCO2 (mmHg)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15866" w:rsidRPr="00D51C7A" w:rsidTr="00BB0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Mean (SEM)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60.0 (2.5)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67.2 (3.1)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66.3 (3.0)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60.4 (3.4)</w:t>
            </w:r>
          </w:p>
        </w:tc>
      </w:tr>
      <w:tr w:rsidR="00E15866" w:rsidRPr="00D51C7A" w:rsidTr="00BB017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Range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39.5, 87.0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41.3, 103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37.0, 100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33.1, 124</w:t>
            </w:r>
          </w:p>
        </w:tc>
      </w:tr>
      <w:tr w:rsidR="00E15866" w:rsidRPr="00D51C7A" w:rsidTr="00BB0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t-statistic (p-value)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NA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2.33 (0.02)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2.05 (0.04)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0.13 (0.90)</w:t>
            </w:r>
          </w:p>
        </w:tc>
      </w:tr>
      <w:tr w:rsidR="00E15866" w:rsidRPr="00D51C7A" w:rsidTr="00BB017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p-value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NA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E15866" w:rsidRPr="00D51C7A" w:rsidTr="00BB0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ANOVA F-statistic (p-value)</w:t>
            </w:r>
          </w:p>
        </w:tc>
        <w:tc>
          <w:tcPr>
            <w:tcW w:w="3540" w:type="pct"/>
            <w:gridSpan w:val="4"/>
            <w:noWrap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3.0321 (0.03)</w:t>
            </w:r>
          </w:p>
        </w:tc>
      </w:tr>
      <w:tr w:rsidR="00E15866" w:rsidRPr="00D51C7A" w:rsidTr="00BB017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color w:val="000000"/>
              </w:rPr>
            </w:pPr>
            <w:proofErr w:type="spellStart"/>
            <w:r w:rsidRPr="00D51C7A">
              <w:rPr>
                <w:rFonts w:cstheme="minorHAnsi"/>
                <w:color w:val="000000"/>
              </w:rPr>
              <w:t>SaF</w:t>
            </w:r>
            <w:proofErr w:type="spellEnd"/>
            <w:r w:rsidRPr="00D51C7A">
              <w:rPr>
                <w:rFonts w:cstheme="minorHAnsi"/>
                <w:color w:val="000000"/>
              </w:rPr>
              <w:t xml:space="preserve"> ratio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15866" w:rsidRPr="00D51C7A" w:rsidTr="00BB0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Mean (SEM)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121.3 (4.2)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131.5 (5.1)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139.9 (5.1)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139.7 (5.9)</w:t>
            </w:r>
          </w:p>
        </w:tc>
      </w:tr>
      <w:tr w:rsidR="00E15866" w:rsidRPr="00D51C7A" w:rsidTr="00BB017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Range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90.0, 182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86.3, 197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86.3, 197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92.0, 234</w:t>
            </w:r>
          </w:p>
        </w:tc>
      </w:tr>
      <w:tr w:rsidR="00E15866" w:rsidRPr="00D51C7A" w:rsidTr="00BB0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t-statistic (p-value)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NA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2.28 (0.025)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4.16 (0.000*)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4.10 (0.000*)</w:t>
            </w:r>
          </w:p>
        </w:tc>
      </w:tr>
      <w:tr w:rsidR="00E15866" w:rsidRPr="00D51C7A" w:rsidTr="00BB017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>p-value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>NA</w:t>
            </w: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  <w:tc>
          <w:tcPr>
            <w:tcW w:w="885" w:type="pct"/>
            <w:noWrap/>
            <w:hideMark/>
          </w:tcPr>
          <w:p w:rsidR="00E15866" w:rsidRPr="00D51C7A" w:rsidRDefault="00E15866" w:rsidP="00BB017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E15866" w:rsidRPr="00D51C7A" w:rsidTr="00BB0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noWrap/>
          </w:tcPr>
          <w:p w:rsidR="00E15866" w:rsidRPr="00D51C7A" w:rsidRDefault="00E15866" w:rsidP="00BB017C">
            <w:pPr>
              <w:spacing w:line="480" w:lineRule="auto"/>
              <w:rPr>
                <w:rFonts w:cstheme="minorHAnsi"/>
                <w:b w:val="0"/>
                <w:bCs w:val="0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D51C7A">
              <w:rPr>
                <w:rFonts w:cstheme="minorHAnsi"/>
                <w:color w:val="000000"/>
              </w:rPr>
              <w:t xml:space="preserve">ANOVA F-statistic (p-value) </w:t>
            </w:r>
            <w:r w:rsidRPr="00D51C7A">
              <w:rPr>
                <w:rFonts w:cstheme="minorHAnsi"/>
                <w:color w:val="000000"/>
                <w:vertAlign w:val="superscript"/>
              </w:rPr>
              <w:t>b</w:t>
            </w:r>
          </w:p>
        </w:tc>
        <w:tc>
          <w:tcPr>
            <w:tcW w:w="3540" w:type="pct"/>
            <w:gridSpan w:val="4"/>
            <w:noWrap/>
          </w:tcPr>
          <w:p w:rsidR="00E15866" w:rsidRPr="00D51C7A" w:rsidRDefault="00E15866" w:rsidP="00BB017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51C7A">
              <w:rPr>
                <w:rFonts w:cstheme="minorHAnsi"/>
                <w:color w:val="000000"/>
              </w:rPr>
              <w:t xml:space="preserve">7.6841 (0.000*) </w:t>
            </w:r>
          </w:p>
        </w:tc>
      </w:tr>
    </w:tbl>
    <w:p w:rsidR="00E15866" w:rsidRPr="00D51C7A" w:rsidRDefault="00E15866" w:rsidP="00E15866">
      <w:pPr>
        <w:spacing w:line="480" w:lineRule="auto"/>
        <w:contextualSpacing/>
        <w:rPr>
          <w:rFonts w:cstheme="minorHAnsi"/>
          <w:b/>
          <w:bCs/>
          <w:color w:val="000000"/>
        </w:rPr>
      </w:pPr>
      <w:r w:rsidRPr="00D51C7A">
        <w:rPr>
          <w:rFonts w:cstheme="minorHAnsi"/>
          <w:b/>
          <w:bCs/>
          <w:color w:val="000000"/>
        </w:rPr>
        <w:t>Notes:</w:t>
      </w:r>
    </w:p>
    <w:p w:rsidR="00E15866" w:rsidRPr="00D51C7A" w:rsidRDefault="00E15866" w:rsidP="00E15866">
      <w:pPr>
        <w:spacing w:line="480" w:lineRule="auto"/>
        <w:contextualSpacing/>
        <w:rPr>
          <w:rFonts w:cstheme="minorHAnsi"/>
          <w:color w:val="000000"/>
        </w:rPr>
      </w:pPr>
      <w:r w:rsidRPr="00D51C7A">
        <w:rPr>
          <w:rFonts w:cstheme="minorHAnsi"/>
          <w:color w:val="000000"/>
        </w:rPr>
        <w:t xml:space="preserve">Pre-prone = 1 </w:t>
      </w:r>
      <w:proofErr w:type="spellStart"/>
      <w:r w:rsidRPr="00D51C7A">
        <w:rPr>
          <w:rFonts w:cstheme="minorHAnsi"/>
          <w:color w:val="000000"/>
        </w:rPr>
        <w:t>hr</w:t>
      </w:r>
      <w:proofErr w:type="spellEnd"/>
      <w:r w:rsidRPr="00D51C7A">
        <w:rPr>
          <w:rFonts w:cstheme="minorHAnsi"/>
          <w:color w:val="000000"/>
        </w:rPr>
        <w:t xml:space="preserve"> before </w:t>
      </w:r>
      <w:proofErr w:type="spellStart"/>
      <w:r w:rsidRPr="00D51C7A">
        <w:rPr>
          <w:rFonts w:cstheme="minorHAnsi"/>
          <w:color w:val="000000"/>
        </w:rPr>
        <w:t>proning</w:t>
      </w:r>
      <w:proofErr w:type="spellEnd"/>
      <w:r w:rsidRPr="00D51C7A">
        <w:rPr>
          <w:rFonts w:cstheme="minorHAnsi"/>
          <w:color w:val="000000"/>
        </w:rPr>
        <w:t xml:space="preserve">; Post-prone = 1 </w:t>
      </w:r>
      <w:proofErr w:type="spellStart"/>
      <w:r w:rsidRPr="00D51C7A">
        <w:rPr>
          <w:rFonts w:cstheme="minorHAnsi"/>
          <w:color w:val="000000"/>
        </w:rPr>
        <w:t>hr</w:t>
      </w:r>
      <w:proofErr w:type="spellEnd"/>
      <w:r w:rsidRPr="00D51C7A">
        <w:rPr>
          <w:rFonts w:cstheme="minorHAnsi"/>
          <w:color w:val="000000"/>
        </w:rPr>
        <w:t xml:space="preserve"> after </w:t>
      </w:r>
      <w:proofErr w:type="spellStart"/>
      <w:r w:rsidRPr="00D51C7A">
        <w:rPr>
          <w:rFonts w:cstheme="minorHAnsi"/>
          <w:color w:val="000000"/>
        </w:rPr>
        <w:t>proning</w:t>
      </w:r>
      <w:proofErr w:type="spellEnd"/>
      <w:r w:rsidRPr="00D51C7A">
        <w:rPr>
          <w:rFonts w:cstheme="minorHAnsi"/>
          <w:color w:val="000000"/>
        </w:rPr>
        <w:t xml:space="preserve">; Pre-supine = 15 </w:t>
      </w:r>
      <w:proofErr w:type="spellStart"/>
      <w:r w:rsidRPr="00D51C7A">
        <w:rPr>
          <w:rFonts w:cstheme="minorHAnsi"/>
          <w:color w:val="000000"/>
        </w:rPr>
        <w:t>hr</w:t>
      </w:r>
      <w:proofErr w:type="spellEnd"/>
      <w:r w:rsidRPr="00D51C7A">
        <w:rPr>
          <w:rFonts w:cstheme="minorHAnsi"/>
          <w:color w:val="000000"/>
        </w:rPr>
        <w:t xml:space="preserve"> after </w:t>
      </w:r>
      <w:proofErr w:type="spellStart"/>
      <w:r w:rsidRPr="00D51C7A">
        <w:rPr>
          <w:rFonts w:cstheme="minorHAnsi"/>
          <w:color w:val="000000"/>
        </w:rPr>
        <w:t>proning</w:t>
      </w:r>
      <w:proofErr w:type="spellEnd"/>
      <w:r w:rsidRPr="00D51C7A">
        <w:rPr>
          <w:rFonts w:cstheme="minorHAnsi"/>
          <w:color w:val="000000"/>
        </w:rPr>
        <w:t xml:space="preserve">; Post-supine = 1 </w:t>
      </w:r>
      <w:proofErr w:type="spellStart"/>
      <w:r w:rsidRPr="00D51C7A">
        <w:rPr>
          <w:rFonts w:cstheme="minorHAnsi"/>
          <w:color w:val="000000"/>
        </w:rPr>
        <w:t>hr</w:t>
      </w:r>
      <w:proofErr w:type="spellEnd"/>
      <w:r w:rsidRPr="00D51C7A">
        <w:rPr>
          <w:rFonts w:cstheme="minorHAnsi"/>
          <w:color w:val="000000"/>
        </w:rPr>
        <w:t xml:space="preserve"> after return to supine position.</w:t>
      </w:r>
    </w:p>
    <w:p w:rsidR="00E15866" w:rsidRPr="00D51C7A" w:rsidRDefault="00E15866" w:rsidP="00E15866">
      <w:pPr>
        <w:spacing w:line="480" w:lineRule="auto"/>
        <w:contextualSpacing/>
        <w:rPr>
          <w:rFonts w:cstheme="minorHAnsi"/>
          <w:color w:val="000000"/>
        </w:rPr>
      </w:pPr>
      <w:proofErr w:type="gramStart"/>
      <w:r w:rsidRPr="00D51C7A">
        <w:rPr>
          <w:rFonts w:cstheme="minorHAnsi"/>
          <w:color w:val="000000"/>
          <w:vertAlign w:val="superscript"/>
        </w:rPr>
        <w:lastRenderedPageBreak/>
        <w:t>a</w:t>
      </w:r>
      <w:proofErr w:type="gramEnd"/>
      <w:r w:rsidRPr="00D51C7A">
        <w:rPr>
          <w:rFonts w:cstheme="minorHAnsi"/>
          <w:color w:val="000000"/>
        </w:rPr>
        <w:t xml:space="preserve"> t-statistic </w:t>
      </w:r>
      <w:r w:rsidRPr="00D51C7A">
        <w:rPr>
          <w:rFonts w:cstheme="minorHAnsi"/>
        </w:rPr>
        <w:t xml:space="preserve">is derived from a simple linear mixed model and </w:t>
      </w:r>
      <w:r w:rsidRPr="00D51C7A">
        <w:rPr>
          <w:rFonts w:cstheme="minorHAnsi"/>
          <w:color w:val="000000"/>
        </w:rPr>
        <w:t>tests for difference in mean of each characteristic compared to baseline (pre-prone).</w:t>
      </w:r>
    </w:p>
    <w:p w:rsidR="00E15866" w:rsidRPr="00D51C7A" w:rsidRDefault="00E15866" w:rsidP="00E15866">
      <w:pPr>
        <w:spacing w:line="480" w:lineRule="auto"/>
        <w:contextualSpacing/>
        <w:rPr>
          <w:rFonts w:cstheme="minorHAnsi"/>
          <w:color w:val="000000"/>
        </w:rPr>
      </w:pPr>
      <w:proofErr w:type="gramStart"/>
      <w:r w:rsidRPr="00D51C7A">
        <w:rPr>
          <w:rFonts w:cstheme="minorHAnsi"/>
          <w:color w:val="000000"/>
          <w:vertAlign w:val="superscript"/>
        </w:rPr>
        <w:t>b</w:t>
      </w:r>
      <w:proofErr w:type="gramEnd"/>
      <w:r w:rsidRPr="00D51C7A">
        <w:rPr>
          <w:rFonts w:cstheme="minorHAnsi"/>
          <w:color w:val="000000"/>
        </w:rPr>
        <w:t xml:space="preserve"> F-statistic is from repeated measures ANOVA and tests the null hypothesis that the four measurements are all equal (e.g., </w:t>
      </w:r>
      <w:proofErr w:type="spellStart"/>
      <w:r w:rsidRPr="00D51C7A">
        <w:rPr>
          <w:rFonts w:cstheme="minorHAnsi"/>
          <w:color w:val="000000"/>
        </w:rPr>
        <w:t>PFr</w:t>
      </w:r>
      <w:proofErr w:type="spellEnd"/>
      <w:r w:rsidRPr="00D51C7A">
        <w:rPr>
          <w:rFonts w:cstheme="minorHAnsi"/>
          <w:color w:val="000000"/>
        </w:rPr>
        <w:t xml:space="preserve"> H</w:t>
      </w:r>
      <w:r w:rsidRPr="00D51C7A">
        <w:rPr>
          <w:rFonts w:cstheme="minorHAnsi"/>
          <w:color w:val="000000"/>
          <w:vertAlign w:val="subscript"/>
        </w:rPr>
        <w:t>0</w:t>
      </w:r>
      <w:r w:rsidRPr="00D51C7A">
        <w:rPr>
          <w:rFonts w:cstheme="minorHAnsi"/>
          <w:color w:val="000000"/>
        </w:rPr>
        <w:t xml:space="preserve">: </w:t>
      </w:r>
      <w:proofErr w:type="spellStart"/>
      <w:r w:rsidRPr="00D51C7A">
        <w:rPr>
          <w:rFonts w:cstheme="minorHAnsi"/>
          <w:color w:val="000000"/>
        </w:rPr>
        <w:t>PFr</w:t>
      </w:r>
      <w:proofErr w:type="spellEnd"/>
      <w:r w:rsidRPr="00D51C7A">
        <w:rPr>
          <w:rFonts w:cstheme="minorHAnsi"/>
          <w:color w:val="000000"/>
          <w:vertAlign w:val="subscript"/>
        </w:rPr>
        <w:t xml:space="preserve"> pre-prone </w:t>
      </w:r>
      <w:r w:rsidRPr="00D51C7A">
        <w:rPr>
          <w:rFonts w:cstheme="minorHAnsi"/>
          <w:color w:val="000000"/>
        </w:rPr>
        <w:t xml:space="preserve">= </w:t>
      </w:r>
      <w:proofErr w:type="spellStart"/>
      <w:r w:rsidRPr="00D51C7A">
        <w:rPr>
          <w:rFonts w:cstheme="minorHAnsi"/>
          <w:color w:val="000000"/>
        </w:rPr>
        <w:t>PFr</w:t>
      </w:r>
      <w:proofErr w:type="spellEnd"/>
      <w:r w:rsidRPr="00D51C7A">
        <w:rPr>
          <w:rFonts w:cstheme="minorHAnsi"/>
          <w:color w:val="000000"/>
          <w:vertAlign w:val="subscript"/>
        </w:rPr>
        <w:t xml:space="preserve"> post-prone </w:t>
      </w:r>
      <w:r w:rsidRPr="00D51C7A">
        <w:rPr>
          <w:rFonts w:cstheme="minorHAnsi"/>
          <w:color w:val="000000"/>
        </w:rPr>
        <w:t xml:space="preserve">= </w:t>
      </w:r>
      <w:proofErr w:type="spellStart"/>
      <w:r w:rsidRPr="00D51C7A">
        <w:rPr>
          <w:rFonts w:cstheme="minorHAnsi"/>
          <w:color w:val="000000"/>
        </w:rPr>
        <w:t>PFr</w:t>
      </w:r>
      <w:proofErr w:type="spellEnd"/>
      <w:r w:rsidRPr="00D51C7A">
        <w:rPr>
          <w:rFonts w:cstheme="minorHAnsi"/>
          <w:color w:val="000000"/>
          <w:vertAlign w:val="subscript"/>
        </w:rPr>
        <w:t xml:space="preserve"> pre-supine</w:t>
      </w:r>
      <w:r w:rsidRPr="00D51C7A">
        <w:rPr>
          <w:rFonts w:cstheme="minorHAnsi"/>
          <w:color w:val="000000"/>
        </w:rPr>
        <w:t xml:space="preserve"> = </w:t>
      </w:r>
      <w:proofErr w:type="spellStart"/>
      <w:r w:rsidRPr="00D51C7A">
        <w:rPr>
          <w:rFonts w:cstheme="minorHAnsi"/>
          <w:color w:val="000000"/>
        </w:rPr>
        <w:t>PFr</w:t>
      </w:r>
      <w:proofErr w:type="spellEnd"/>
      <w:r w:rsidRPr="00D51C7A">
        <w:rPr>
          <w:rFonts w:cstheme="minorHAnsi"/>
          <w:color w:val="000000"/>
          <w:vertAlign w:val="subscript"/>
        </w:rPr>
        <w:t xml:space="preserve"> post-supine</w:t>
      </w:r>
      <w:r w:rsidRPr="00D51C7A">
        <w:rPr>
          <w:rFonts w:cstheme="minorHAnsi"/>
          <w:color w:val="000000"/>
        </w:rPr>
        <w:t>).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  <w:color w:val="000000"/>
        </w:rPr>
        <w:t xml:space="preserve">* </w:t>
      </w:r>
      <w:proofErr w:type="spellStart"/>
      <w:r w:rsidRPr="00D51C7A">
        <w:rPr>
          <w:rFonts w:cstheme="minorHAnsi"/>
          <w:color w:val="000000"/>
        </w:rPr>
        <w:t>Bonferroni</w:t>
      </w:r>
      <w:proofErr w:type="spellEnd"/>
      <w:r w:rsidRPr="00D51C7A">
        <w:rPr>
          <w:rFonts w:cstheme="minorHAnsi"/>
          <w:color w:val="000000"/>
        </w:rPr>
        <w:t xml:space="preserve"> corrected: p&lt;0.017. </w:t>
      </w:r>
    </w:p>
    <w:p w:rsidR="00E15866" w:rsidRPr="00D51C7A" w:rsidRDefault="00E15866" w:rsidP="00E15866">
      <w:pPr>
        <w:spacing w:line="480" w:lineRule="auto"/>
        <w:rPr>
          <w:rFonts w:cstheme="minorHAnsi"/>
          <w:b/>
          <w:bCs/>
        </w:rPr>
      </w:pPr>
      <w:r w:rsidRPr="00D51C7A">
        <w:rPr>
          <w:rFonts w:cstheme="minorHAnsi"/>
          <w:b/>
          <w:bCs/>
        </w:rPr>
        <w:br w:type="page"/>
      </w: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lastRenderedPageBreak/>
        <w:t xml:space="preserve">APPENDIX </w:t>
      </w:r>
      <w:r w:rsidRPr="00D51C7A">
        <w:rPr>
          <w:rFonts w:cstheme="minorHAnsi"/>
          <w:b/>
          <w:bCs/>
        </w:rPr>
        <w:t>B</w:t>
      </w: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t>Protocol for Positional Therapy in COVID</w:t>
      </w:r>
      <w:r w:rsidRPr="00D51C7A">
        <w:rPr>
          <w:rFonts w:cstheme="minorHAnsi"/>
          <w:b/>
          <w:bCs/>
        </w:rPr>
        <w:t>-</w:t>
      </w:r>
      <w:r w:rsidRPr="00D51C7A">
        <w:rPr>
          <w:rFonts w:cstheme="minorHAnsi"/>
          <w:b/>
        </w:rPr>
        <w:t>19 in a Resource Limited Setting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t>Patient Selection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Inclusion criteria: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Age between 18 and 75 years of age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PaO</w:t>
      </w:r>
      <w:r w:rsidRPr="00D51C7A">
        <w:rPr>
          <w:rFonts w:cstheme="minorHAnsi"/>
          <w:vertAlign w:val="subscript"/>
        </w:rPr>
        <w:t>2</w:t>
      </w:r>
      <w:r w:rsidRPr="00D51C7A">
        <w:rPr>
          <w:rFonts w:cstheme="minorHAnsi"/>
        </w:rPr>
        <w:t xml:space="preserve"> to FiO</w:t>
      </w:r>
      <w:r w:rsidRPr="00D51C7A">
        <w:rPr>
          <w:rFonts w:cstheme="minorHAnsi"/>
          <w:vertAlign w:val="subscript"/>
        </w:rPr>
        <w:t>2</w:t>
      </w:r>
      <w:r w:rsidRPr="00D51C7A">
        <w:rPr>
          <w:rFonts w:cstheme="minorHAnsi"/>
        </w:rPr>
        <w:t xml:space="preserve"> ratio (</w:t>
      </w:r>
      <w:proofErr w:type="spellStart"/>
      <w:r w:rsidRPr="00D51C7A">
        <w:rPr>
          <w:rFonts w:cstheme="minorHAnsi"/>
        </w:rPr>
        <w:t>PFr</w:t>
      </w:r>
      <w:proofErr w:type="spellEnd"/>
      <w:r w:rsidRPr="00D51C7A">
        <w:rPr>
          <w:rFonts w:cstheme="minorHAnsi"/>
        </w:rPr>
        <w:t>) ≤ 150 with: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 xml:space="preserve">≤ 72 hours of </w:t>
      </w:r>
      <w:proofErr w:type="spellStart"/>
      <w:r w:rsidRPr="00D51C7A">
        <w:rPr>
          <w:rFonts w:cstheme="minorHAnsi"/>
        </w:rPr>
        <w:t>PFr</w:t>
      </w:r>
      <w:proofErr w:type="spellEnd"/>
      <w:r w:rsidRPr="00D51C7A">
        <w:rPr>
          <w:rFonts w:cstheme="minorHAnsi"/>
        </w:rPr>
        <w:t xml:space="preserve"> ≤ 150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Total days of ventilation ≤ 14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Peep of ≥ 5 cm H</w:t>
      </w:r>
      <w:r w:rsidRPr="00D51C7A">
        <w:rPr>
          <w:rFonts w:cstheme="minorHAnsi"/>
          <w:vertAlign w:val="subscript"/>
        </w:rPr>
        <w:t>2</w:t>
      </w:r>
      <w:r w:rsidRPr="00D51C7A">
        <w:rPr>
          <w:rFonts w:cstheme="minorHAnsi"/>
        </w:rPr>
        <w:t>O and FiO</w:t>
      </w:r>
      <w:r w:rsidRPr="00D51C7A">
        <w:rPr>
          <w:rFonts w:cstheme="minorHAnsi"/>
          <w:vertAlign w:val="subscript"/>
        </w:rPr>
        <w:t>2</w:t>
      </w:r>
      <w:r w:rsidRPr="00D51C7A">
        <w:rPr>
          <w:rFonts w:cstheme="minorHAnsi"/>
        </w:rPr>
        <w:t xml:space="preserve"> ≥ 0.60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Exclusion criteria: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BMI &gt; 35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 xml:space="preserve">Family or patient decision for no escalation of care </w:t>
      </w:r>
    </w:p>
    <w:p w:rsidR="00E15866" w:rsidRPr="00D51C7A" w:rsidRDefault="00E15866" w:rsidP="00E15866">
      <w:pPr>
        <w:spacing w:line="480" w:lineRule="auto"/>
        <w:ind w:left="1440" w:firstLine="720"/>
        <w:rPr>
          <w:rFonts w:cstheme="minorHAnsi"/>
        </w:rPr>
      </w:pPr>
      <w:r w:rsidRPr="00D51C7A">
        <w:rPr>
          <w:rFonts w:cstheme="minorHAnsi"/>
        </w:rPr>
        <w:t>(DNR patients are eligible if clinically appropriate)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Unmanaged abdominal compartment syndrome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 xml:space="preserve">CXR with total </w:t>
      </w:r>
      <w:proofErr w:type="spellStart"/>
      <w:r w:rsidRPr="00D51C7A">
        <w:rPr>
          <w:rFonts w:cstheme="minorHAnsi"/>
        </w:rPr>
        <w:t>opacification</w:t>
      </w:r>
      <w:proofErr w:type="spellEnd"/>
      <w:r w:rsidRPr="00D51C7A">
        <w:rPr>
          <w:rFonts w:cstheme="minorHAnsi"/>
        </w:rPr>
        <w:t xml:space="preserve"> not due to effusion verified with ultrasound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New (≤ 48 hours) pacemaker insertion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lastRenderedPageBreak/>
        <w:t>Materials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Four standard bed sheets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 xml:space="preserve">Three pillows, folded blankets, or folded sheets </w:t>
      </w:r>
    </w:p>
    <w:p w:rsidR="00E15866" w:rsidRPr="00D51C7A" w:rsidRDefault="00E15866" w:rsidP="00E15866">
      <w:pPr>
        <w:spacing w:line="480" w:lineRule="auto"/>
        <w:ind w:left="720" w:firstLine="720"/>
        <w:rPr>
          <w:rFonts w:cstheme="minorHAnsi"/>
        </w:rPr>
      </w:pPr>
      <w:r w:rsidRPr="00D51C7A">
        <w:rPr>
          <w:rFonts w:cstheme="minorHAnsi"/>
        </w:rPr>
        <w:t>8 - 12” for chest</w:t>
      </w:r>
    </w:p>
    <w:p w:rsidR="00E15866" w:rsidRPr="00D51C7A" w:rsidRDefault="00E15866" w:rsidP="00E15866">
      <w:pPr>
        <w:spacing w:line="480" w:lineRule="auto"/>
        <w:ind w:left="720" w:firstLine="720"/>
        <w:rPr>
          <w:rFonts w:cstheme="minorHAnsi"/>
        </w:rPr>
      </w:pPr>
      <w:r w:rsidRPr="00D51C7A">
        <w:rPr>
          <w:rFonts w:cstheme="minorHAnsi"/>
        </w:rPr>
        <w:tab/>
        <w:t xml:space="preserve">It is essential that this pad is placed only between sternal notch and </w:t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proofErr w:type="spellStart"/>
      <w:r w:rsidRPr="00D51C7A">
        <w:rPr>
          <w:rFonts w:cstheme="minorHAnsi"/>
        </w:rPr>
        <w:t>xyphoid</w:t>
      </w:r>
      <w:proofErr w:type="spellEnd"/>
    </w:p>
    <w:p w:rsidR="00E15866" w:rsidRPr="00D51C7A" w:rsidRDefault="00E15866" w:rsidP="00E15866">
      <w:pPr>
        <w:spacing w:line="480" w:lineRule="auto"/>
        <w:ind w:left="1440"/>
        <w:rPr>
          <w:rFonts w:cstheme="minorHAnsi"/>
        </w:rPr>
      </w:pPr>
      <w:r w:rsidRPr="00D51C7A">
        <w:rPr>
          <w:rFonts w:cstheme="minorHAnsi"/>
        </w:rPr>
        <w:t>3 - 6” for pelvis</w:t>
      </w:r>
    </w:p>
    <w:p w:rsidR="00E15866" w:rsidRPr="00D51C7A" w:rsidRDefault="00E15866" w:rsidP="00E15866">
      <w:pPr>
        <w:spacing w:line="480" w:lineRule="auto"/>
        <w:ind w:left="1440"/>
        <w:rPr>
          <w:rFonts w:cstheme="minorHAnsi"/>
        </w:rPr>
      </w:pPr>
      <w:r w:rsidRPr="00D51C7A">
        <w:rPr>
          <w:rFonts w:cstheme="minorHAnsi"/>
        </w:rPr>
        <w:t>2 - 4” for face</w:t>
      </w:r>
    </w:p>
    <w:p w:rsidR="00E15866" w:rsidRPr="00D51C7A" w:rsidRDefault="00E15866" w:rsidP="00E15866">
      <w:pPr>
        <w:spacing w:line="480" w:lineRule="auto"/>
        <w:ind w:left="1440"/>
        <w:rPr>
          <w:rFonts w:cstheme="minorHAnsi"/>
        </w:rPr>
      </w:pPr>
      <w:r w:rsidRPr="00D51C7A">
        <w:rPr>
          <w:rFonts w:cstheme="minorHAnsi"/>
        </w:rPr>
        <w:t>3 - 4” under ankles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Two large absorbent pads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Tape and ointment for eyes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 xml:space="preserve">Pads for exposed </w:t>
      </w:r>
      <w:proofErr w:type="spellStart"/>
      <w:r w:rsidRPr="00D51C7A">
        <w:rPr>
          <w:rFonts w:cstheme="minorHAnsi"/>
        </w:rPr>
        <w:t>boney</w:t>
      </w:r>
      <w:proofErr w:type="spellEnd"/>
      <w:r w:rsidRPr="00D51C7A">
        <w:rPr>
          <w:rFonts w:cstheme="minorHAnsi"/>
        </w:rPr>
        <w:t xml:space="preserve"> prominences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 xml:space="preserve">Pulse </w:t>
      </w:r>
      <w:proofErr w:type="spellStart"/>
      <w:r w:rsidRPr="00D51C7A">
        <w:rPr>
          <w:rFonts w:cstheme="minorHAnsi"/>
        </w:rPr>
        <w:t>oximeter</w:t>
      </w:r>
      <w:proofErr w:type="spellEnd"/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New set of EKG leads if appropriate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Intubation equipment available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t>Bedside Preparation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Monitor and EKG leads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 xml:space="preserve">Place pulse </w:t>
      </w:r>
      <w:proofErr w:type="spellStart"/>
      <w:r w:rsidRPr="00D51C7A">
        <w:rPr>
          <w:rFonts w:cstheme="minorHAnsi"/>
        </w:rPr>
        <w:t>oximeter</w:t>
      </w:r>
      <w:proofErr w:type="spellEnd"/>
      <w:r w:rsidRPr="00D51C7A">
        <w:rPr>
          <w:rFonts w:cstheme="minorHAnsi"/>
        </w:rPr>
        <w:t xml:space="preserve"> on modulated audible setting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lastRenderedPageBreak/>
        <w:tab/>
      </w:r>
      <w:r w:rsidRPr="00D51C7A">
        <w:rPr>
          <w:rFonts w:cstheme="minorHAnsi"/>
        </w:rPr>
        <w:tab/>
        <w:t>Remove all anterior EKG leads and pads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Ventilator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Document current settings with attention to minute volume and pressures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Pre-oxygenate with FiO</w:t>
      </w:r>
      <w:r w:rsidRPr="00D51C7A">
        <w:rPr>
          <w:rFonts w:cstheme="minorHAnsi"/>
          <w:vertAlign w:val="subscript"/>
        </w:rPr>
        <w:t>2</w:t>
      </w:r>
      <w:r w:rsidRPr="00D51C7A">
        <w:rPr>
          <w:rFonts w:cstheme="minorHAnsi"/>
        </w:rPr>
        <w:t xml:space="preserve"> of 100%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Airway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Inspect ETT depth at teeth and stabilization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Suction ETT to assure patency and clear any secretions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Skin care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Assure ETT is secure and not threatening skin, lips, or eyes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 xml:space="preserve">Carefully pad all </w:t>
      </w:r>
      <w:proofErr w:type="spellStart"/>
      <w:r w:rsidRPr="00D51C7A">
        <w:rPr>
          <w:rFonts w:cstheme="minorHAnsi"/>
        </w:rPr>
        <w:t>boney</w:t>
      </w:r>
      <w:proofErr w:type="spellEnd"/>
      <w:r w:rsidRPr="00D51C7A">
        <w:rPr>
          <w:rFonts w:cstheme="minorHAnsi"/>
        </w:rPr>
        <w:t xml:space="preserve"> prominences on body and face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 xml:space="preserve">Assure nasogastric (NG) tube does not threaten nasal </w:t>
      </w:r>
      <w:proofErr w:type="spellStart"/>
      <w:r w:rsidRPr="00D51C7A">
        <w:rPr>
          <w:rFonts w:cstheme="minorHAnsi"/>
        </w:rPr>
        <w:t>alae</w:t>
      </w:r>
      <w:proofErr w:type="spellEnd"/>
      <w:r w:rsidRPr="00D51C7A">
        <w:rPr>
          <w:rFonts w:cstheme="minorHAnsi"/>
        </w:rPr>
        <w:t xml:space="preserve"> or lip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 xml:space="preserve">Inspect tongue for </w:t>
      </w:r>
      <w:proofErr w:type="spellStart"/>
      <w:r w:rsidRPr="00D51C7A">
        <w:rPr>
          <w:rFonts w:cstheme="minorHAnsi"/>
        </w:rPr>
        <w:t>edema</w:t>
      </w:r>
      <w:proofErr w:type="spellEnd"/>
      <w:r w:rsidRPr="00D51C7A">
        <w:rPr>
          <w:rFonts w:cstheme="minorHAnsi"/>
        </w:rPr>
        <w:t xml:space="preserve"> or injury potential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Lines and tubes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Discontinue all non-essential lines if possible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Move all lines to midline (or tight to flank) of rotation (to head or feet)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Assure that lines will not end up under the patient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 xml:space="preserve">Pad and protect femoral and </w:t>
      </w:r>
      <w:proofErr w:type="spellStart"/>
      <w:r w:rsidRPr="00D51C7A">
        <w:rPr>
          <w:rFonts w:cstheme="minorHAnsi"/>
        </w:rPr>
        <w:t>subclavian</w:t>
      </w:r>
      <w:proofErr w:type="spellEnd"/>
      <w:r w:rsidRPr="00D51C7A">
        <w:rPr>
          <w:rFonts w:cstheme="minorHAnsi"/>
        </w:rPr>
        <w:t xml:space="preserve"> lines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Assure that chest tubes are padded, and connections are secure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Communication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lastRenderedPageBreak/>
        <w:tab/>
      </w:r>
      <w:r w:rsidRPr="00D51C7A">
        <w:rPr>
          <w:rFonts w:cstheme="minorHAnsi"/>
        </w:rPr>
        <w:tab/>
        <w:t xml:space="preserve">Primary care team and bedside RN are informed of plan and timing 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Team leader conducts the time out check list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Airway person calls the commands for movement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No other conversations or activities during time out or movement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t>Movement Sequence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 xml:space="preserve">The pulse </w:t>
      </w:r>
      <w:proofErr w:type="spellStart"/>
      <w:r w:rsidRPr="00D51C7A">
        <w:rPr>
          <w:rFonts w:cstheme="minorHAnsi"/>
        </w:rPr>
        <w:t>oximeter</w:t>
      </w:r>
      <w:proofErr w:type="spellEnd"/>
      <w:r w:rsidRPr="00D51C7A">
        <w:rPr>
          <w:rFonts w:cstheme="minorHAnsi"/>
        </w:rPr>
        <w:t xml:space="preserve"> always remains connected and on audible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>Assure the ventral surface of the patient is clear of devices or foreign bodies</w:t>
      </w:r>
    </w:p>
    <w:p w:rsidR="00E15866" w:rsidRPr="00D51C7A" w:rsidRDefault="00E15866" w:rsidP="00E15866">
      <w:pPr>
        <w:spacing w:line="480" w:lineRule="auto"/>
        <w:ind w:left="720"/>
        <w:rPr>
          <w:rFonts w:cstheme="minorHAnsi"/>
        </w:rPr>
      </w:pPr>
      <w:r w:rsidRPr="00D51C7A">
        <w:rPr>
          <w:rFonts w:cstheme="minorHAnsi"/>
        </w:rPr>
        <w:t>Assure all padding is in place</w:t>
      </w:r>
    </w:p>
    <w:p w:rsidR="00E15866" w:rsidRPr="00D51C7A" w:rsidRDefault="00E15866" w:rsidP="00E15866">
      <w:pPr>
        <w:spacing w:line="480" w:lineRule="auto"/>
        <w:ind w:left="720" w:firstLine="720"/>
        <w:rPr>
          <w:rFonts w:cstheme="minorHAnsi"/>
        </w:rPr>
      </w:pPr>
      <w:r w:rsidRPr="00D51C7A">
        <w:rPr>
          <w:rFonts w:cstheme="minorHAnsi"/>
        </w:rPr>
        <w:t>Absorbent pads (sternal notch to knees, top over bottom)</w:t>
      </w:r>
    </w:p>
    <w:p w:rsidR="00E15866" w:rsidRPr="00D51C7A" w:rsidRDefault="00E15866" w:rsidP="00E15866">
      <w:pPr>
        <w:spacing w:line="480" w:lineRule="auto"/>
        <w:ind w:left="720" w:firstLine="720"/>
        <w:rPr>
          <w:rFonts w:cstheme="minorHAnsi"/>
        </w:rPr>
      </w:pPr>
      <w:r w:rsidRPr="00D51C7A">
        <w:rPr>
          <w:rFonts w:cstheme="minorHAnsi"/>
        </w:rPr>
        <w:t xml:space="preserve">Sheet with </w:t>
      </w:r>
      <w:proofErr w:type="spellStart"/>
      <w:r w:rsidRPr="00D51C7A">
        <w:rPr>
          <w:rFonts w:cstheme="minorHAnsi"/>
        </w:rPr>
        <w:t>cephalad</w:t>
      </w:r>
      <w:proofErr w:type="spellEnd"/>
      <w:r w:rsidRPr="00D51C7A">
        <w:rPr>
          <w:rFonts w:cstheme="minorHAnsi"/>
        </w:rPr>
        <w:t xml:space="preserve"> edge rolled towards patient down to the shoulders</w:t>
      </w:r>
    </w:p>
    <w:p w:rsidR="00E15866" w:rsidRPr="00D51C7A" w:rsidRDefault="00E15866" w:rsidP="00E15866">
      <w:pPr>
        <w:spacing w:line="480" w:lineRule="auto"/>
        <w:ind w:left="720" w:firstLine="720"/>
        <w:rPr>
          <w:rFonts w:cstheme="minorHAnsi"/>
        </w:rPr>
      </w:pPr>
      <w:r w:rsidRPr="00D51C7A">
        <w:rPr>
          <w:rFonts w:cstheme="minorHAnsi"/>
        </w:rPr>
        <w:tab/>
        <w:t>This facilitates coverage of the bed once the patient is prone</w:t>
      </w:r>
    </w:p>
    <w:p w:rsidR="00E15866" w:rsidRPr="00D51C7A" w:rsidRDefault="00E15866" w:rsidP="00E15866">
      <w:pPr>
        <w:spacing w:line="480" w:lineRule="auto"/>
        <w:ind w:left="720" w:firstLine="720"/>
        <w:rPr>
          <w:rFonts w:cstheme="minorHAnsi"/>
        </w:rPr>
      </w:pPr>
      <w:r w:rsidRPr="00D51C7A">
        <w:rPr>
          <w:rFonts w:cstheme="minorHAnsi"/>
        </w:rPr>
        <w:t>Two lifting sheets folded in half and lengthwise to 12” width placed perpendicular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One across nipple lines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One across iliac crests</w:t>
      </w:r>
    </w:p>
    <w:p w:rsidR="00E15866" w:rsidRPr="00D51C7A" w:rsidRDefault="00E15866" w:rsidP="00E15866">
      <w:pPr>
        <w:spacing w:line="480" w:lineRule="auto"/>
        <w:ind w:firstLine="1440"/>
        <w:rPr>
          <w:rFonts w:cstheme="minorHAnsi"/>
        </w:rPr>
      </w:pPr>
      <w:r w:rsidRPr="00D51C7A">
        <w:rPr>
          <w:rFonts w:cstheme="minorHAnsi"/>
        </w:rPr>
        <w:t xml:space="preserve">Pillows or folded linen </w:t>
      </w:r>
    </w:p>
    <w:p w:rsidR="00E15866" w:rsidRPr="00D51C7A" w:rsidRDefault="00E15866" w:rsidP="00E15866">
      <w:pPr>
        <w:spacing w:line="480" w:lineRule="auto"/>
        <w:ind w:left="720" w:firstLine="720"/>
        <w:rPr>
          <w:rFonts w:cstheme="minorHAnsi"/>
        </w:rPr>
      </w:pPr>
      <w:r w:rsidRPr="00D51C7A">
        <w:rPr>
          <w:rFonts w:cstheme="minorHAnsi"/>
        </w:rPr>
        <w:tab/>
        <w:t>8 - 12” for chest</w:t>
      </w:r>
    </w:p>
    <w:p w:rsidR="00E15866" w:rsidRPr="00D51C7A" w:rsidRDefault="00E15866" w:rsidP="00E15866">
      <w:pPr>
        <w:spacing w:line="480" w:lineRule="auto"/>
        <w:ind w:left="1440"/>
        <w:rPr>
          <w:rFonts w:cstheme="minorHAnsi"/>
        </w:rPr>
      </w:pPr>
      <w:r w:rsidRPr="00D51C7A">
        <w:rPr>
          <w:rFonts w:cstheme="minorHAnsi"/>
        </w:rPr>
        <w:tab/>
        <w:t>3 – 6” for pelvis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proofErr w:type="gramStart"/>
      <w:r w:rsidRPr="00D51C7A">
        <w:rPr>
          <w:rFonts w:cstheme="minorHAnsi"/>
        </w:rPr>
        <w:t>adjust</w:t>
      </w:r>
      <w:proofErr w:type="gramEnd"/>
      <w:r w:rsidRPr="00D51C7A">
        <w:rPr>
          <w:rFonts w:cstheme="minorHAnsi"/>
        </w:rPr>
        <w:t xml:space="preserve"> to individual habitus to allow belly to hang free of pressure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lastRenderedPageBreak/>
        <w:tab/>
        <w:t xml:space="preserve">Second sheet with </w:t>
      </w:r>
      <w:proofErr w:type="spellStart"/>
      <w:r w:rsidRPr="00D51C7A">
        <w:rPr>
          <w:rFonts w:cstheme="minorHAnsi"/>
        </w:rPr>
        <w:t>cephalad</w:t>
      </w:r>
      <w:proofErr w:type="spellEnd"/>
      <w:r w:rsidRPr="00D51C7A">
        <w:rPr>
          <w:rFonts w:cstheme="minorHAnsi"/>
        </w:rPr>
        <w:t xml:space="preserve"> edge rolled towards patient to the shoulders 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This will become the new bottom sheet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ab/>
        <w:t>Roll the lateral edges of all linen towards patient until tight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ab/>
        <w:t>At least two team members on each side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ab/>
        <w:t>Airway manager counts, maintains airway, never lifts except to stabilize the head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ab/>
        <w:t>Always roll towards the ventilator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ab/>
        <w:t xml:space="preserve">Move efficiently and assume the patient will become volatile but improve when </w:t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prone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ab/>
        <w:t>Avoid a lengthy pause in the lateral position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ab/>
        <w:t>The adjustment of the chest pillows is an immediate priority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t>Specific roles and actions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</w:rPr>
      </w:pPr>
      <w:r w:rsidRPr="00D51C7A">
        <w:rPr>
          <w:rFonts w:cstheme="minorHAnsi"/>
        </w:rPr>
        <w:t xml:space="preserve">Airway person </w:t>
      </w:r>
    </w:p>
    <w:p w:rsidR="00E15866" w:rsidRPr="00D51C7A" w:rsidRDefault="00E15866" w:rsidP="00E15866">
      <w:pPr>
        <w:spacing w:line="480" w:lineRule="auto"/>
        <w:ind w:left="720" w:firstLine="720"/>
        <w:rPr>
          <w:rFonts w:cstheme="minorHAnsi"/>
        </w:rPr>
      </w:pPr>
      <w:proofErr w:type="gramStart"/>
      <w:r w:rsidRPr="00D51C7A">
        <w:rPr>
          <w:rFonts w:cstheme="minorHAnsi"/>
        </w:rPr>
        <w:t>assures</w:t>
      </w:r>
      <w:proofErr w:type="gramEnd"/>
      <w:r w:rsidRPr="00D51C7A">
        <w:rPr>
          <w:rFonts w:cstheme="minorHAnsi"/>
        </w:rPr>
        <w:t xml:space="preserve"> all personnel ready</w:t>
      </w:r>
    </w:p>
    <w:p w:rsidR="00E15866" w:rsidRPr="00D51C7A" w:rsidRDefault="00E15866" w:rsidP="00E15866">
      <w:pPr>
        <w:spacing w:line="480" w:lineRule="auto"/>
        <w:ind w:left="720" w:firstLine="720"/>
        <w:rPr>
          <w:rFonts w:cstheme="minorHAnsi"/>
        </w:rPr>
      </w:pPr>
      <w:proofErr w:type="gramStart"/>
      <w:r w:rsidRPr="00D51C7A">
        <w:rPr>
          <w:rFonts w:cstheme="minorHAnsi"/>
        </w:rPr>
        <w:t>reinforces</w:t>
      </w:r>
      <w:proofErr w:type="gramEnd"/>
      <w:r w:rsidRPr="00D51C7A">
        <w:rPr>
          <w:rFonts w:cstheme="minorHAnsi"/>
        </w:rPr>
        <w:t xml:space="preserve"> direction and sequence of movements</w:t>
      </w:r>
    </w:p>
    <w:p w:rsidR="00E15866" w:rsidRPr="00D51C7A" w:rsidRDefault="00E15866" w:rsidP="00E15866">
      <w:pPr>
        <w:spacing w:line="480" w:lineRule="auto"/>
        <w:ind w:left="720" w:firstLine="720"/>
        <w:rPr>
          <w:rFonts w:cstheme="minorHAnsi"/>
        </w:rPr>
      </w:pPr>
      <w:proofErr w:type="gramStart"/>
      <w:r w:rsidRPr="00D51C7A">
        <w:rPr>
          <w:rFonts w:cstheme="minorHAnsi"/>
        </w:rPr>
        <w:t>demonstrates</w:t>
      </w:r>
      <w:proofErr w:type="gramEnd"/>
      <w:r w:rsidRPr="00D51C7A">
        <w:rPr>
          <w:rFonts w:cstheme="minorHAnsi"/>
        </w:rPr>
        <w:t xml:space="preserve"> cadence (i.e., move on three - 1, 2, 3…)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2 persons (or 3 persons) on each side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Move the patient in the sheet package horizontally away from ventilator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Roll the patient back towards ventilator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lastRenderedPageBreak/>
        <w:tab/>
      </w:r>
      <w:r w:rsidRPr="00D51C7A">
        <w:rPr>
          <w:rFonts w:cstheme="minorHAnsi"/>
        </w:rPr>
        <w:tab/>
      </w:r>
      <w:proofErr w:type="spellStart"/>
      <w:r w:rsidRPr="00D51C7A">
        <w:rPr>
          <w:rFonts w:cstheme="minorHAnsi"/>
        </w:rPr>
        <w:t>Center</w:t>
      </w:r>
      <w:proofErr w:type="spellEnd"/>
      <w:r w:rsidRPr="00D51C7A">
        <w:rPr>
          <w:rFonts w:cstheme="minorHAnsi"/>
        </w:rPr>
        <w:t xml:space="preserve"> the patient on bed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Clear sheets and absorbent pads from back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Lift chest sling and adjust chest pillows/pads</w:t>
      </w:r>
      <w:r w:rsidRPr="00D51C7A">
        <w:rPr>
          <w:rFonts w:cstheme="minorHAnsi"/>
        </w:rPr>
        <w:tab/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proofErr w:type="spellStart"/>
      <w:r w:rsidRPr="00D51C7A">
        <w:rPr>
          <w:rFonts w:cstheme="minorHAnsi"/>
        </w:rPr>
        <w:t>Center</w:t>
      </w:r>
      <w:proofErr w:type="spellEnd"/>
      <w:r w:rsidRPr="00D51C7A">
        <w:rPr>
          <w:rFonts w:cstheme="minorHAnsi"/>
        </w:rPr>
        <w:t xml:space="preserve"> between the sternal notch and the </w:t>
      </w:r>
      <w:proofErr w:type="spellStart"/>
      <w:r w:rsidRPr="00D51C7A">
        <w:rPr>
          <w:rFonts w:cstheme="minorHAnsi"/>
        </w:rPr>
        <w:t>xyphoid</w:t>
      </w:r>
      <w:proofErr w:type="spellEnd"/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Mild curvature of back, symmetrical, and stable, arms are neutral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Assure belly hangs free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Lift pelvic sling and adjust pads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Flat and symmetrical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Assure belly hangs free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 xml:space="preserve">Gentleman’s check to assure genitals are appropriately positioned and </w:t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padded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Place pad (4” – 8”) under face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Pass suction catheter to assure airway patency of ETT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Inspect for tongue security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Assure ears are flat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Assure the ETT is positioned without compromise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Reattach lines and EKG pads and leads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 xml:space="preserve">Reposition </w:t>
      </w:r>
      <w:proofErr w:type="spellStart"/>
      <w:r w:rsidRPr="00D51C7A">
        <w:rPr>
          <w:rFonts w:cstheme="minorHAnsi"/>
        </w:rPr>
        <w:t>foley</w:t>
      </w:r>
      <w:proofErr w:type="spellEnd"/>
      <w:r w:rsidRPr="00D51C7A">
        <w:rPr>
          <w:rFonts w:cstheme="minorHAnsi"/>
        </w:rPr>
        <w:t xml:space="preserve"> and chest tubes as necessary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</w:r>
      <w:r w:rsidRPr="00D51C7A">
        <w:rPr>
          <w:rFonts w:cstheme="minorHAnsi"/>
        </w:rPr>
        <w:tab/>
        <w:t>Assure bedside is secure and to the satisfaction of the primary RN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lastRenderedPageBreak/>
        <w:tab/>
        <w:t>Checklists are read before and after each movement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  <w:r w:rsidRPr="00D51C7A">
        <w:rPr>
          <w:rFonts w:cstheme="minorHAnsi"/>
        </w:rPr>
        <w:tab/>
        <w:t>Immediate debriefing is held, and opportunities identified are recorded</w:t>
      </w:r>
    </w:p>
    <w:p w:rsidR="00E15866" w:rsidRPr="00D51C7A" w:rsidRDefault="00E15866" w:rsidP="00E15866">
      <w:pPr>
        <w:spacing w:line="480" w:lineRule="auto"/>
        <w:rPr>
          <w:rFonts w:cstheme="minorHAnsi"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br w:type="page"/>
      </w: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lastRenderedPageBreak/>
        <w:t xml:space="preserve">APPENDIX </w:t>
      </w:r>
      <w:r w:rsidRPr="00D51C7A">
        <w:rPr>
          <w:rFonts w:cstheme="minorHAnsi"/>
          <w:b/>
          <w:bCs/>
        </w:rPr>
        <w:t>C</w:t>
      </w: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t>Pre-prone check list</w:t>
      </w: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  <w:noProof/>
          <w:lang w:eastAsia="en-IN"/>
        </w:rPr>
        <w:drawing>
          <wp:anchor distT="0" distB="0" distL="114300" distR="114300" simplePos="0" relativeHeight="251659264" behindDoc="1" locked="0" layoutInCell="1" allowOverlap="1" wp14:anchorId="08BBB2B2" wp14:editId="23C31010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5943600" cy="4603115"/>
            <wp:effectExtent l="0" t="0" r="0" b="6985"/>
            <wp:wrapTight wrapText="bothSides">
              <wp:wrapPolygon edited="0">
                <wp:start x="0" y="0"/>
                <wp:lineTo x="0" y="21543"/>
                <wp:lineTo x="21531" y="21543"/>
                <wp:lineTo x="21531" y="0"/>
                <wp:lineTo x="0" y="0"/>
              </wp:wrapPolygon>
            </wp:wrapTight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485915.tmp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"/>
                    <a:stretch/>
                  </pic:blipFill>
                  <pic:spPr bwMode="auto">
                    <a:xfrm>
                      <a:off x="0" y="0"/>
                      <a:ext cx="5943600" cy="4603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15866" w:rsidRPr="00D51C7A" w:rsidRDefault="00E15866" w:rsidP="00E15866">
      <w:pPr>
        <w:spacing w:line="480" w:lineRule="auto"/>
        <w:rPr>
          <w:rFonts w:cstheme="minorHAnsi"/>
          <w:b/>
        </w:rPr>
      </w:pPr>
      <w:r w:rsidRPr="00D51C7A">
        <w:rPr>
          <w:rFonts w:cstheme="minorHAnsi"/>
          <w:b/>
        </w:rPr>
        <w:br w:type="page"/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  <w:b/>
        </w:rPr>
      </w:pPr>
      <w:r w:rsidRPr="00D51C7A">
        <w:rPr>
          <w:rFonts w:cstheme="minorHAnsi"/>
          <w:b/>
        </w:rPr>
        <w:lastRenderedPageBreak/>
        <w:t xml:space="preserve">APPENDIX </w:t>
      </w:r>
      <w:r w:rsidRPr="00D51C7A">
        <w:rPr>
          <w:rFonts w:cstheme="minorHAnsi"/>
          <w:b/>
          <w:bCs/>
        </w:rPr>
        <w:t>D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  <w:b/>
        </w:rPr>
      </w:pPr>
      <w:r w:rsidRPr="00D51C7A">
        <w:rPr>
          <w:rFonts w:cstheme="minorHAnsi"/>
          <w:b/>
        </w:rPr>
        <w:t>Post – prone check list</w:t>
      </w:r>
    </w:p>
    <w:p w:rsidR="00E15866" w:rsidRPr="00D51C7A" w:rsidRDefault="00E15866" w:rsidP="00E15866">
      <w:pPr>
        <w:spacing w:line="480" w:lineRule="auto"/>
        <w:ind w:firstLine="720"/>
        <w:rPr>
          <w:rFonts w:cstheme="minorHAnsi"/>
          <w:b/>
          <w:bCs/>
        </w:rPr>
      </w:pPr>
    </w:p>
    <w:p w:rsidR="00E15866" w:rsidRPr="00D51C7A" w:rsidRDefault="00E15866" w:rsidP="00E15866">
      <w:pPr>
        <w:spacing w:line="480" w:lineRule="auto"/>
        <w:ind w:firstLine="720"/>
        <w:rPr>
          <w:rFonts w:cstheme="minorHAnsi"/>
          <w:b/>
        </w:rPr>
      </w:pPr>
      <w:r w:rsidRPr="00D51C7A">
        <w:rPr>
          <w:rFonts w:cstheme="minorHAnsi"/>
          <w:b/>
          <w:bCs/>
          <w:noProof/>
          <w:lang w:eastAsia="en-IN"/>
        </w:rPr>
        <w:drawing>
          <wp:anchor distT="0" distB="0" distL="114300" distR="114300" simplePos="0" relativeHeight="251660288" behindDoc="1" locked="0" layoutInCell="1" allowOverlap="1" wp14:anchorId="0D4C0588" wp14:editId="387CE0D3">
            <wp:simplePos x="0" y="0"/>
            <wp:positionH relativeFrom="column">
              <wp:posOffset>457200</wp:posOffset>
            </wp:positionH>
            <wp:positionV relativeFrom="paragraph">
              <wp:posOffset>-1270</wp:posOffset>
            </wp:positionV>
            <wp:extent cx="5943600" cy="4599305"/>
            <wp:effectExtent l="0" t="0" r="0" b="0"/>
            <wp:wrapSquare wrapText="bothSides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48521F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6796" w:rsidRDefault="00386796"/>
    <w:sectPr w:rsidR="00386796" w:rsidSect="00E356C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258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6E3C" w:rsidRDefault="00E158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6E3C" w:rsidRDefault="00E1586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E3C" w:rsidRDefault="00E158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2A"/>
    <w:rsid w:val="00007F15"/>
    <w:rsid w:val="00013B16"/>
    <w:rsid w:val="0001474D"/>
    <w:rsid w:val="00014EF4"/>
    <w:rsid w:val="00014FDA"/>
    <w:rsid w:val="00015CD3"/>
    <w:rsid w:val="000206E1"/>
    <w:rsid w:val="000355DE"/>
    <w:rsid w:val="000417F8"/>
    <w:rsid w:val="000452FC"/>
    <w:rsid w:val="00052034"/>
    <w:rsid w:val="00052830"/>
    <w:rsid w:val="00053784"/>
    <w:rsid w:val="0005633C"/>
    <w:rsid w:val="00056B03"/>
    <w:rsid w:val="00061866"/>
    <w:rsid w:val="00061F6B"/>
    <w:rsid w:val="00066534"/>
    <w:rsid w:val="0007159F"/>
    <w:rsid w:val="00071D68"/>
    <w:rsid w:val="0008205D"/>
    <w:rsid w:val="00085127"/>
    <w:rsid w:val="00086B5D"/>
    <w:rsid w:val="00086DD4"/>
    <w:rsid w:val="00095EB2"/>
    <w:rsid w:val="000A09B2"/>
    <w:rsid w:val="000A6A96"/>
    <w:rsid w:val="000C0BB4"/>
    <w:rsid w:val="000C51EC"/>
    <w:rsid w:val="000C6B38"/>
    <w:rsid w:val="000C70D2"/>
    <w:rsid w:val="000D1FFB"/>
    <w:rsid w:val="000D2688"/>
    <w:rsid w:val="000E0C9F"/>
    <w:rsid w:val="000E2A6D"/>
    <w:rsid w:val="000E2C25"/>
    <w:rsid w:val="000E4014"/>
    <w:rsid w:val="000F251B"/>
    <w:rsid w:val="000F3BEB"/>
    <w:rsid w:val="000F63FF"/>
    <w:rsid w:val="00100314"/>
    <w:rsid w:val="00103BAB"/>
    <w:rsid w:val="00104EAC"/>
    <w:rsid w:val="001075E7"/>
    <w:rsid w:val="0011156B"/>
    <w:rsid w:val="0011264A"/>
    <w:rsid w:val="00114B1C"/>
    <w:rsid w:val="00116292"/>
    <w:rsid w:val="001171D3"/>
    <w:rsid w:val="0012111B"/>
    <w:rsid w:val="00121A41"/>
    <w:rsid w:val="001265E7"/>
    <w:rsid w:val="00127994"/>
    <w:rsid w:val="0013461F"/>
    <w:rsid w:val="00134E1D"/>
    <w:rsid w:val="001354C6"/>
    <w:rsid w:val="00137B59"/>
    <w:rsid w:val="00151EBF"/>
    <w:rsid w:val="00155682"/>
    <w:rsid w:val="0016196D"/>
    <w:rsid w:val="00163F03"/>
    <w:rsid w:val="00170DF0"/>
    <w:rsid w:val="001734F4"/>
    <w:rsid w:val="00175360"/>
    <w:rsid w:val="00181648"/>
    <w:rsid w:val="00181E96"/>
    <w:rsid w:val="0018207D"/>
    <w:rsid w:val="001844C0"/>
    <w:rsid w:val="00185F87"/>
    <w:rsid w:val="001903D5"/>
    <w:rsid w:val="00194AF6"/>
    <w:rsid w:val="001A04EB"/>
    <w:rsid w:val="001A08A8"/>
    <w:rsid w:val="001A65C4"/>
    <w:rsid w:val="001A6EAD"/>
    <w:rsid w:val="001B060C"/>
    <w:rsid w:val="001B3781"/>
    <w:rsid w:val="001B45DA"/>
    <w:rsid w:val="001B5781"/>
    <w:rsid w:val="001C26D7"/>
    <w:rsid w:val="001D0294"/>
    <w:rsid w:val="001D6062"/>
    <w:rsid w:val="001D6CDD"/>
    <w:rsid w:val="001D7339"/>
    <w:rsid w:val="001E6855"/>
    <w:rsid w:val="001E78C8"/>
    <w:rsid w:val="001F09DD"/>
    <w:rsid w:val="001F7D83"/>
    <w:rsid w:val="00200BBA"/>
    <w:rsid w:val="00200C6A"/>
    <w:rsid w:val="00204327"/>
    <w:rsid w:val="00214128"/>
    <w:rsid w:val="002151F2"/>
    <w:rsid w:val="002178F2"/>
    <w:rsid w:val="002475FF"/>
    <w:rsid w:val="0025015A"/>
    <w:rsid w:val="00250C40"/>
    <w:rsid w:val="002533E9"/>
    <w:rsid w:val="00256C9B"/>
    <w:rsid w:val="00256D61"/>
    <w:rsid w:val="00267A6E"/>
    <w:rsid w:val="00267C91"/>
    <w:rsid w:val="002755E2"/>
    <w:rsid w:val="00275BFD"/>
    <w:rsid w:val="002817BE"/>
    <w:rsid w:val="00282347"/>
    <w:rsid w:val="00286D76"/>
    <w:rsid w:val="0028776F"/>
    <w:rsid w:val="00287EF8"/>
    <w:rsid w:val="0029471B"/>
    <w:rsid w:val="002951EF"/>
    <w:rsid w:val="002A358E"/>
    <w:rsid w:val="002A3991"/>
    <w:rsid w:val="002B1F51"/>
    <w:rsid w:val="002B3061"/>
    <w:rsid w:val="002C716B"/>
    <w:rsid w:val="002D0204"/>
    <w:rsid w:val="002D09B4"/>
    <w:rsid w:val="002D0D2B"/>
    <w:rsid w:val="002D1490"/>
    <w:rsid w:val="002D1A72"/>
    <w:rsid w:val="002D3C9F"/>
    <w:rsid w:val="002E0400"/>
    <w:rsid w:val="002E07A0"/>
    <w:rsid w:val="002E3E0A"/>
    <w:rsid w:val="002F18B7"/>
    <w:rsid w:val="002F3A64"/>
    <w:rsid w:val="002F59D6"/>
    <w:rsid w:val="002F697E"/>
    <w:rsid w:val="002F7C02"/>
    <w:rsid w:val="00310443"/>
    <w:rsid w:val="00314413"/>
    <w:rsid w:val="00326F12"/>
    <w:rsid w:val="003312B0"/>
    <w:rsid w:val="003336F8"/>
    <w:rsid w:val="003339D5"/>
    <w:rsid w:val="00336012"/>
    <w:rsid w:val="00341907"/>
    <w:rsid w:val="00343223"/>
    <w:rsid w:val="00346492"/>
    <w:rsid w:val="00353465"/>
    <w:rsid w:val="00353C6B"/>
    <w:rsid w:val="00354776"/>
    <w:rsid w:val="00355C4C"/>
    <w:rsid w:val="00357B6D"/>
    <w:rsid w:val="0036369A"/>
    <w:rsid w:val="00364966"/>
    <w:rsid w:val="00365FD0"/>
    <w:rsid w:val="003666E0"/>
    <w:rsid w:val="00373172"/>
    <w:rsid w:val="00377B81"/>
    <w:rsid w:val="00381974"/>
    <w:rsid w:val="003863D6"/>
    <w:rsid w:val="00386796"/>
    <w:rsid w:val="00391C84"/>
    <w:rsid w:val="003928B4"/>
    <w:rsid w:val="003A520D"/>
    <w:rsid w:val="003B0303"/>
    <w:rsid w:val="003B17D2"/>
    <w:rsid w:val="003B319F"/>
    <w:rsid w:val="003B6FC4"/>
    <w:rsid w:val="003C562C"/>
    <w:rsid w:val="003C59C2"/>
    <w:rsid w:val="003D3965"/>
    <w:rsid w:val="003D7EC3"/>
    <w:rsid w:val="003F1901"/>
    <w:rsid w:val="00401253"/>
    <w:rsid w:val="004037A5"/>
    <w:rsid w:val="004040F5"/>
    <w:rsid w:val="004116F3"/>
    <w:rsid w:val="0041459F"/>
    <w:rsid w:val="00415B20"/>
    <w:rsid w:val="00424CA8"/>
    <w:rsid w:val="00425BDB"/>
    <w:rsid w:val="00426A8F"/>
    <w:rsid w:val="0043038E"/>
    <w:rsid w:val="00430871"/>
    <w:rsid w:val="004371BA"/>
    <w:rsid w:val="00443037"/>
    <w:rsid w:val="00450E4E"/>
    <w:rsid w:val="0045145F"/>
    <w:rsid w:val="00465D64"/>
    <w:rsid w:val="004703C0"/>
    <w:rsid w:val="00471D6D"/>
    <w:rsid w:val="0047219A"/>
    <w:rsid w:val="004729AE"/>
    <w:rsid w:val="0048734E"/>
    <w:rsid w:val="00487C83"/>
    <w:rsid w:val="00490D5F"/>
    <w:rsid w:val="004A0E70"/>
    <w:rsid w:val="004B6B47"/>
    <w:rsid w:val="004C401A"/>
    <w:rsid w:val="004D7C87"/>
    <w:rsid w:val="004E2AF5"/>
    <w:rsid w:val="004E6162"/>
    <w:rsid w:val="004E6169"/>
    <w:rsid w:val="004E7B93"/>
    <w:rsid w:val="004E7F71"/>
    <w:rsid w:val="004F395F"/>
    <w:rsid w:val="004F4111"/>
    <w:rsid w:val="004F7DC5"/>
    <w:rsid w:val="0050072E"/>
    <w:rsid w:val="00501A62"/>
    <w:rsid w:val="005033E5"/>
    <w:rsid w:val="0050603A"/>
    <w:rsid w:val="00515C48"/>
    <w:rsid w:val="0052013D"/>
    <w:rsid w:val="00521478"/>
    <w:rsid w:val="005215B2"/>
    <w:rsid w:val="0053758E"/>
    <w:rsid w:val="00540C8C"/>
    <w:rsid w:val="00542B18"/>
    <w:rsid w:val="00542C99"/>
    <w:rsid w:val="00543172"/>
    <w:rsid w:val="00544C6E"/>
    <w:rsid w:val="00546245"/>
    <w:rsid w:val="00546978"/>
    <w:rsid w:val="00550829"/>
    <w:rsid w:val="005543EF"/>
    <w:rsid w:val="00557C48"/>
    <w:rsid w:val="00563C34"/>
    <w:rsid w:val="00567101"/>
    <w:rsid w:val="00571C5A"/>
    <w:rsid w:val="00575249"/>
    <w:rsid w:val="00577F09"/>
    <w:rsid w:val="00580FD0"/>
    <w:rsid w:val="0058190D"/>
    <w:rsid w:val="00584CB4"/>
    <w:rsid w:val="0059057C"/>
    <w:rsid w:val="005A181C"/>
    <w:rsid w:val="005A59A0"/>
    <w:rsid w:val="005A6F96"/>
    <w:rsid w:val="005B0D21"/>
    <w:rsid w:val="005C1063"/>
    <w:rsid w:val="005C2AEC"/>
    <w:rsid w:val="005C49ED"/>
    <w:rsid w:val="005C4A49"/>
    <w:rsid w:val="005C593B"/>
    <w:rsid w:val="005C5AF2"/>
    <w:rsid w:val="005D0224"/>
    <w:rsid w:val="005D04D6"/>
    <w:rsid w:val="005D0B39"/>
    <w:rsid w:val="005D36A0"/>
    <w:rsid w:val="005D512E"/>
    <w:rsid w:val="005D5671"/>
    <w:rsid w:val="005D5978"/>
    <w:rsid w:val="005D79AC"/>
    <w:rsid w:val="005D7BB1"/>
    <w:rsid w:val="005E31FC"/>
    <w:rsid w:val="005E633C"/>
    <w:rsid w:val="005F21E1"/>
    <w:rsid w:val="005F5160"/>
    <w:rsid w:val="005F784C"/>
    <w:rsid w:val="00605E0F"/>
    <w:rsid w:val="00606FC0"/>
    <w:rsid w:val="00607871"/>
    <w:rsid w:val="00610ED5"/>
    <w:rsid w:val="00611C80"/>
    <w:rsid w:val="00626FF5"/>
    <w:rsid w:val="006352FF"/>
    <w:rsid w:val="00640264"/>
    <w:rsid w:val="00641D28"/>
    <w:rsid w:val="006420CD"/>
    <w:rsid w:val="00644838"/>
    <w:rsid w:val="00645D41"/>
    <w:rsid w:val="006478A8"/>
    <w:rsid w:val="00647E1B"/>
    <w:rsid w:val="00652079"/>
    <w:rsid w:val="00654174"/>
    <w:rsid w:val="00654B3C"/>
    <w:rsid w:val="006708B1"/>
    <w:rsid w:val="0067508E"/>
    <w:rsid w:val="00677151"/>
    <w:rsid w:val="00680B07"/>
    <w:rsid w:val="00683BD8"/>
    <w:rsid w:val="00693F4B"/>
    <w:rsid w:val="006B3BAF"/>
    <w:rsid w:val="006C65B0"/>
    <w:rsid w:val="006C66CF"/>
    <w:rsid w:val="006D3877"/>
    <w:rsid w:val="006D5348"/>
    <w:rsid w:val="006E073B"/>
    <w:rsid w:val="006E288C"/>
    <w:rsid w:val="006F1861"/>
    <w:rsid w:val="006F2501"/>
    <w:rsid w:val="006F361B"/>
    <w:rsid w:val="0070243B"/>
    <w:rsid w:val="0070544C"/>
    <w:rsid w:val="00707B12"/>
    <w:rsid w:val="00710F84"/>
    <w:rsid w:val="00711033"/>
    <w:rsid w:val="00713430"/>
    <w:rsid w:val="00714A96"/>
    <w:rsid w:val="00716868"/>
    <w:rsid w:val="00717E44"/>
    <w:rsid w:val="00725D10"/>
    <w:rsid w:val="007276C5"/>
    <w:rsid w:val="00730F94"/>
    <w:rsid w:val="00732501"/>
    <w:rsid w:val="007365BA"/>
    <w:rsid w:val="007423C5"/>
    <w:rsid w:val="00743BD4"/>
    <w:rsid w:val="00753848"/>
    <w:rsid w:val="0075574C"/>
    <w:rsid w:val="00760B2B"/>
    <w:rsid w:val="007637AE"/>
    <w:rsid w:val="00764DD8"/>
    <w:rsid w:val="00766B0F"/>
    <w:rsid w:val="007674D0"/>
    <w:rsid w:val="00774C01"/>
    <w:rsid w:val="00774D89"/>
    <w:rsid w:val="00776406"/>
    <w:rsid w:val="00787A11"/>
    <w:rsid w:val="00797128"/>
    <w:rsid w:val="007A172D"/>
    <w:rsid w:val="007B08FC"/>
    <w:rsid w:val="007B117F"/>
    <w:rsid w:val="007B7733"/>
    <w:rsid w:val="007C650A"/>
    <w:rsid w:val="007C7AB4"/>
    <w:rsid w:val="007D0550"/>
    <w:rsid w:val="007D2FEB"/>
    <w:rsid w:val="007D3EA9"/>
    <w:rsid w:val="007D47F4"/>
    <w:rsid w:val="007D79ED"/>
    <w:rsid w:val="007E468D"/>
    <w:rsid w:val="007E483D"/>
    <w:rsid w:val="007E6FFB"/>
    <w:rsid w:val="007E7EE3"/>
    <w:rsid w:val="007F1119"/>
    <w:rsid w:val="007F2598"/>
    <w:rsid w:val="007F56A9"/>
    <w:rsid w:val="007F58EB"/>
    <w:rsid w:val="007F6482"/>
    <w:rsid w:val="007F78CA"/>
    <w:rsid w:val="00800B2E"/>
    <w:rsid w:val="008018E8"/>
    <w:rsid w:val="008106CB"/>
    <w:rsid w:val="00810B54"/>
    <w:rsid w:val="00814299"/>
    <w:rsid w:val="00814481"/>
    <w:rsid w:val="008171C4"/>
    <w:rsid w:val="008214C2"/>
    <w:rsid w:val="00821C26"/>
    <w:rsid w:val="00824306"/>
    <w:rsid w:val="0082526C"/>
    <w:rsid w:val="008252DC"/>
    <w:rsid w:val="0083108D"/>
    <w:rsid w:val="00831EDC"/>
    <w:rsid w:val="008332BB"/>
    <w:rsid w:val="00834AA3"/>
    <w:rsid w:val="00837B6D"/>
    <w:rsid w:val="00841B68"/>
    <w:rsid w:val="008457C9"/>
    <w:rsid w:val="008502D5"/>
    <w:rsid w:val="008517C0"/>
    <w:rsid w:val="00855E30"/>
    <w:rsid w:val="00856CCB"/>
    <w:rsid w:val="00860810"/>
    <w:rsid w:val="0087148C"/>
    <w:rsid w:val="008721EF"/>
    <w:rsid w:val="00873434"/>
    <w:rsid w:val="008762B4"/>
    <w:rsid w:val="008843F7"/>
    <w:rsid w:val="00894613"/>
    <w:rsid w:val="0089784D"/>
    <w:rsid w:val="008A194F"/>
    <w:rsid w:val="008A7546"/>
    <w:rsid w:val="008B376F"/>
    <w:rsid w:val="008B5CB5"/>
    <w:rsid w:val="008B5FB6"/>
    <w:rsid w:val="008B70A8"/>
    <w:rsid w:val="008C71AB"/>
    <w:rsid w:val="008C7D0D"/>
    <w:rsid w:val="008D1548"/>
    <w:rsid w:val="008D28DA"/>
    <w:rsid w:val="008D37C0"/>
    <w:rsid w:val="008D44A3"/>
    <w:rsid w:val="008E0B12"/>
    <w:rsid w:val="008E69FD"/>
    <w:rsid w:val="009039A9"/>
    <w:rsid w:val="009122BA"/>
    <w:rsid w:val="00914313"/>
    <w:rsid w:val="00914AAF"/>
    <w:rsid w:val="0092016D"/>
    <w:rsid w:val="00920924"/>
    <w:rsid w:val="00920BDA"/>
    <w:rsid w:val="0092510E"/>
    <w:rsid w:val="00925D14"/>
    <w:rsid w:val="00925D64"/>
    <w:rsid w:val="00926365"/>
    <w:rsid w:val="00926F2C"/>
    <w:rsid w:val="00933EBD"/>
    <w:rsid w:val="00940ADE"/>
    <w:rsid w:val="0094158D"/>
    <w:rsid w:val="00942041"/>
    <w:rsid w:val="00946104"/>
    <w:rsid w:val="00955458"/>
    <w:rsid w:val="00961D29"/>
    <w:rsid w:val="00965291"/>
    <w:rsid w:val="00974255"/>
    <w:rsid w:val="0097612B"/>
    <w:rsid w:val="00986FAC"/>
    <w:rsid w:val="00991960"/>
    <w:rsid w:val="00993C18"/>
    <w:rsid w:val="00996CA6"/>
    <w:rsid w:val="0099790F"/>
    <w:rsid w:val="009A4933"/>
    <w:rsid w:val="009A5016"/>
    <w:rsid w:val="009A629C"/>
    <w:rsid w:val="009B0BF3"/>
    <w:rsid w:val="009B1BD5"/>
    <w:rsid w:val="009B1FF7"/>
    <w:rsid w:val="009B2FBD"/>
    <w:rsid w:val="009B51BC"/>
    <w:rsid w:val="009B5A63"/>
    <w:rsid w:val="009B61DD"/>
    <w:rsid w:val="009C2B53"/>
    <w:rsid w:val="009C7279"/>
    <w:rsid w:val="009D4709"/>
    <w:rsid w:val="009D54B9"/>
    <w:rsid w:val="009D5F0F"/>
    <w:rsid w:val="009E0B4B"/>
    <w:rsid w:val="009E1066"/>
    <w:rsid w:val="009F1CD2"/>
    <w:rsid w:val="009F5B04"/>
    <w:rsid w:val="00A06D81"/>
    <w:rsid w:val="00A071F0"/>
    <w:rsid w:val="00A10322"/>
    <w:rsid w:val="00A11392"/>
    <w:rsid w:val="00A256ED"/>
    <w:rsid w:val="00A30537"/>
    <w:rsid w:val="00A31EFC"/>
    <w:rsid w:val="00A3750D"/>
    <w:rsid w:val="00A44557"/>
    <w:rsid w:val="00A45742"/>
    <w:rsid w:val="00A46412"/>
    <w:rsid w:val="00A52CF8"/>
    <w:rsid w:val="00A550EA"/>
    <w:rsid w:val="00A61DB2"/>
    <w:rsid w:val="00A67E09"/>
    <w:rsid w:val="00A71E0D"/>
    <w:rsid w:val="00A72794"/>
    <w:rsid w:val="00A743A0"/>
    <w:rsid w:val="00A7537C"/>
    <w:rsid w:val="00A76E2F"/>
    <w:rsid w:val="00A81AC3"/>
    <w:rsid w:val="00A82B08"/>
    <w:rsid w:val="00A863CB"/>
    <w:rsid w:val="00A8763F"/>
    <w:rsid w:val="00A87736"/>
    <w:rsid w:val="00A94E3A"/>
    <w:rsid w:val="00A9521D"/>
    <w:rsid w:val="00A971BB"/>
    <w:rsid w:val="00A97201"/>
    <w:rsid w:val="00AA5752"/>
    <w:rsid w:val="00AA6E1A"/>
    <w:rsid w:val="00AA77E3"/>
    <w:rsid w:val="00AB3919"/>
    <w:rsid w:val="00AB4B0F"/>
    <w:rsid w:val="00AB75F9"/>
    <w:rsid w:val="00AC0B72"/>
    <w:rsid w:val="00AC1490"/>
    <w:rsid w:val="00AC5EBC"/>
    <w:rsid w:val="00AD2629"/>
    <w:rsid w:val="00AD48FB"/>
    <w:rsid w:val="00AE1919"/>
    <w:rsid w:val="00AE2297"/>
    <w:rsid w:val="00AE3DC8"/>
    <w:rsid w:val="00AF54A9"/>
    <w:rsid w:val="00B039E7"/>
    <w:rsid w:val="00B05A72"/>
    <w:rsid w:val="00B0712A"/>
    <w:rsid w:val="00B114DA"/>
    <w:rsid w:val="00B13D83"/>
    <w:rsid w:val="00B13F44"/>
    <w:rsid w:val="00B1514D"/>
    <w:rsid w:val="00B17DE1"/>
    <w:rsid w:val="00B2003B"/>
    <w:rsid w:val="00B22980"/>
    <w:rsid w:val="00B27214"/>
    <w:rsid w:val="00B30E72"/>
    <w:rsid w:val="00B364B5"/>
    <w:rsid w:val="00B40FDF"/>
    <w:rsid w:val="00B41329"/>
    <w:rsid w:val="00B4182C"/>
    <w:rsid w:val="00B43061"/>
    <w:rsid w:val="00B44485"/>
    <w:rsid w:val="00B45C91"/>
    <w:rsid w:val="00B5078D"/>
    <w:rsid w:val="00B52B1B"/>
    <w:rsid w:val="00B53B41"/>
    <w:rsid w:val="00B56AD4"/>
    <w:rsid w:val="00B57E5C"/>
    <w:rsid w:val="00B60694"/>
    <w:rsid w:val="00B623BE"/>
    <w:rsid w:val="00B72130"/>
    <w:rsid w:val="00B75303"/>
    <w:rsid w:val="00B809DD"/>
    <w:rsid w:val="00B80DEE"/>
    <w:rsid w:val="00B831B0"/>
    <w:rsid w:val="00B84A19"/>
    <w:rsid w:val="00B90DEC"/>
    <w:rsid w:val="00B91229"/>
    <w:rsid w:val="00B964E4"/>
    <w:rsid w:val="00B97F40"/>
    <w:rsid w:val="00BA2675"/>
    <w:rsid w:val="00BA28DD"/>
    <w:rsid w:val="00BA62B7"/>
    <w:rsid w:val="00BA62F1"/>
    <w:rsid w:val="00BA64B2"/>
    <w:rsid w:val="00BB49D8"/>
    <w:rsid w:val="00BC1F3D"/>
    <w:rsid w:val="00BD66B8"/>
    <w:rsid w:val="00BE0DC9"/>
    <w:rsid w:val="00BE13F0"/>
    <w:rsid w:val="00BE1E85"/>
    <w:rsid w:val="00BE26DE"/>
    <w:rsid w:val="00BE3DFA"/>
    <w:rsid w:val="00BE6669"/>
    <w:rsid w:val="00BF07C7"/>
    <w:rsid w:val="00BF0E5E"/>
    <w:rsid w:val="00BF1F88"/>
    <w:rsid w:val="00BF52C5"/>
    <w:rsid w:val="00BF5BD2"/>
    <w:rsid w:val="00C04724"/>
    <w:rsid w:val="00C0780A"/>
    <w:rsid w:val="00C14C1F"/>
    <w:rsid w:val="00C31FA7"/>
    <w:rsid w:val="00C331A6"/>
    <w:rsid w:val="00C333C9"/>
    <w:rsid w:val="00C34606"/>
    <w:rsid w:val="00C4287D"/>
    <w:rsid w:val="00C4633C"/>
    <w:rsid w:val="00C51E86"/>
    <w:rsid w:val="00C54896"/>
    <w:rsid w:val="00C62615"/>
    <w:rsid w:val="00C638B7"/>
    <w:rsid w:val="00C65D97"/>
    <w:rsid w:val="00C667D3"/>
    <w:rsid w:val="00C66FAE"/>
    <w:rsid w:val="00C70059"/>
    <w:rsid w:val="00C731BB"/>
    <w:rsid w:val="00C805EE"/>
    <w:rsid w:val="00C915D2"/>
    <w:rsid w:val="00C917C3"/>
    <w:rsid w:val="00CA079D"/>
    <w:rsid w:val="00CA4130"/>
    <w:rsid w:val="00CA4B39"/>
    <w:rsid w:val="00CB26A4"/>
    <w:rsid w:val="00CB681D"/>
    <w:rsid w:val="00CC1B16"/>
    <w:rsid w:val="00CC61EC"/>
    <w:rsid w:val="00CC73A7"/>
    <w:rsid w:val="00CC74CC"/>
    <w:rsid w:val="00CD1234"/>
    <w:rsid w:val="00CD1A79"/>
    <w:rsid w:val="00CD6BBD"/>
    <w:rsid w:val="00CD748A"/>
    <w:rsid w:val="00CE014F"/>
    <w:rsid w:val="00CE0589"/>
    <w:rsid w:val="00CE1FB2"/>
    <w:rsid w:val="00CE563D"/>
    <w:rsid w:val="00CE567A"/>
    <w:rsid w:val="00CE5A25"/>
    <w:rsid w:val="00CF25AF"/>
    <w:rsid w:val="00CF74CA"/>
    <w:rsid w:val="00D02A57"/>
    <w:rsid w:val="00D101B6"/>
    <w:rsid w:val="00D14134"/>
    <w:rsid w:val="00D1454B"/>
    <w:rsid w:val="00D166CE"/>
    <w:rsid w:val="00D2202F"/>
    <w:rsid w:val="00D31E38"/>
    <w:rsid w:val="00D32757"/>
    <w:rsid w:val="00D37518"/>
    <w:rsid w:val="00D40B95"/>
    <w:rsid w:val="00D4366F"/>
    <w:rsid w:val="00D43BEF"/>
    <w:rsid w:val="00D461F2"/>
    <w:rsid w:val="00D5607C"/>
    <w:rsid w:val="00D661A6"/>
    <w:rsid w:val="00D7148C"/>
    <w:rsid w:val="00D75A00"/>
    <w:rsid w:val="00D76DE0"/>
    <w:rsid w:val="00D778C2"/>
    <w:rsid w:val="00D83C92"/>
    <w:rsid w:val="00D85B05"/>
    <w:rsid w:val="00D8678D"/>
    <w:rsid w:val="00DA1316"/>
    <w:rsid w:val="00DA3684"/>
    <w:rsid w:val="00DB713A"/>
    <w:rsid w:val="00DC66FA"/>
    <w:rsid w:val="00DC7F71"/>
    <w:rsid w:val="00DD0B59"/>
    <w:rsid w:val="00DD1964"/>
    <w:rsid w:val="00DD1C26"/>
    <w:rsid w:val="00DD67EB"/>
    <w:rsid w:val="00DE0D19"/>
    <w:rsid w:val="00DE4BF6"/>
    <w:rsid w:val="00DE5370"/>
    <w:rsid w:val="00DE6037"/>
    <w:rsid w:val="00DE6DDA"/>
    <w:rsid w:val="00DE7773"/>
    <w:rsid w:val="00DF473D"/>
    <w:rsid w:val="00DF6D08"/>
    <w:rsid w:val="00E000A3"/>
    <w:rsid w:val="00E0360E"/>
    <w:rsid w:val="00E073FD"/>
    <w:rsid w:val="00E1120A"/>
    <w:rsid w:val="00E118D2"/>
    <w:rsid w:val="00E13197"/>
    <w:rsid w:val="00E15866"/>
    <w:rsid w:val="00E2027C"/>
    <w:rsid w:val="00E23541"/>
    <w:rsid w:val="00E243E4"/>
    <w:rsid w:val="00E2498B"/>
    <w:rsid w:val="00E26149"/>
    <w:rsid w:val="00E2668A"/>
    <w:rsid w:val="00E3314E"/>
    <w:rsid w:val="00E355C9"/>
    <w:rsid w:val="00E36B40"/>
    <w:rsid w:val="00E37CE9"/>
    <w:rsid w:val="00E4193B"/>
    <w:rsid w:val="00E43D82"/>
    <w:rsid w:val="00E47A23"/>
    <w:rsid w:val="00E53435"/>
    <w:rsid w:val="00E60EFF"/>
    <w:rsid w:val="00E6112F"/>
    <w:rsid w:val="00E65ECF"/>
    <w:rsid w:val="00E754D0"/>
    <w:rsid w:val="00E7743E"/>
    <w:rsid w:val="00E775F0"/>
    <w:rsid w:val="00E9236D"/>
    <w:rsid w:val="00E9368E"/>
    <w:rsid w:val="00E93A7D"/>
    <w:rsid w:val="00E94A83"/>
    <w:rsid w:val="00E95067"/>
    <w:rsid w:val="00E97F2F"/>
    <w:rsid w:val="00EA1102"/>
    <w:rsid w:val="00EA3BEF"/>
    <w:rsid w:val="00EA7128"/>
    <w:rsid w:val="00EC18F4"/>
    <w:rsid w:val="00EC4A03"/>
    <w:rsid w:val="00EC4E90"/>
    <w:rsid w:val="00EC6DE9"/>
    <w:rsid w:val="00ED32A8"/>
    <w:rsid w:val="00ED6170"/>
    <w:rsid w:val="00ED6971"/>
    <w:rsid w:val="00EE2319"/>
    <w:rsid w:val="00EE31D9"/>
    <w:rsid w:val="00EE4422"/>
    <w:rsid w:val="00EE558B"/>
    <w:rsid w:val="00EE7E43"/>
    <w:rsid w:val="00F03B26"/>
    <w:rsid w:val="00F15D31"/>
    <w:rsid w:val="00F1633C"/>
    <w:rsid w:val="00F22E15"/>
    <w:rsid w:val="00F30071"/>
    <w:rsid w:val="00F51526"/>
    <w:rsid w:val="00F56708"/>
    <w:rsid w:val="00F57D1A"/>
    <w:rsid w:val="00F6277F"/>
    <w:rsid w:val="00F63BD9"/>
    <w:rsid w:val="00F640D2"/>
    <w:rsid w:val="00F656F0"/>
    <w:rsid w:val="00F70A50"/>
    <w:rsid w:val="00F75B59"/>
    <w:rsid w:val="00F80C40"/>
    <w:rsid w:val="00F81996"/>
    <w:rsid w:val="00F8647D"/>
    <w:rsid w:val="00F901A8"/>
    <w:rsid w:val="00F91A8A"/>
    <w:rsid w:val="00F927B6"/>
    <w:rsid w:val="00F92932"/>
    <w:rsid w:val="00FA0438"/>
    <w:rsid w:val="00FA3A61"/>
    <w:rsid w:val="00FA4118"/>
    <w:rsid w:val="00FA7862"/>
    <w:rsid w:val="00FB7514"/>
    <w:rsid w:val="00FB79AB"/>
    <w:rsid w:val="00FC270F"/>
    <w:rsid w:val="00FC4D34"/>
    <w:rsid w:val="00FC6375"/>
    <w:rsid w:val="00FC7736"/>
    <w:rsid w:val="00FD0D03"/>
    <w:rsid w:val="00FD1D62"/>
    <w:rsid w:val="00FD4D9B"/>
    <w:rsid w:val="00FE197B"/>
    <w:rsid w:val="00FE45B4"/>
    <w:rsid w:val="00FE7547"/>
    <w:rsid w:val="00FF2940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98D291-7166-41F0-BFAC-0C489F1E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86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1586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586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15866"/>
    <w:rPr>
      <w:lang w:val="en-US"/>
    </w:rPr>
  </w:style>
  <w:style w:type="table" w:styleId="PlainTable2">
    <w:name w:val="Plain Table 2"/>
    <w:basedOn w:val="TableNormal"/>
    <w:uiPriority w:val="42"/>
    <w:rsid w:val="00E15866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918</Words>
  <Characters>5233</Characters>
  <Application>Microsoft Office Word</Application>
  <DocSecurity>0</DocSecurity>
  <Lines>43</Lines>
  <Paragraphs>12</Paragraphs>
  <ScaleCrop>false</ScaleCrop>
  <Company>Microsoft</Company>
  <LinksUpToDate>false</LinksUpToDate>
  <CharactersWithSpaces>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Prabhu S.M.</dc:creator>
  <cp:keywords/>
  <dc:description/>
  <cp:lastModifiedBy>Prabhu S.M.</cp:lastModifiedBy>
  <cp:revision>2</cp:revision>
  <dcterms:created xsi:type="dcterms:W3CDTF">2021-01-06T04:10:00Z</dcterms:created>
  <dcterms:modified xsi:type="dcterms:W3CDTF">2021-01-06T04:13:00Z</dcterms:modified>
</cp:coreProperties>
</file>