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30D" w:rsidRDefault="0086030D" w:rsidP="0086030D">
      <w:pPr>
        <w:spacing w:line="360" w:lineRule="auto"/>
      </w:pPr>
    </w:p>
    <w:p w:rsidR="0086030D" w:rsidRDefault="0086030D" w:rsidP="0086030D">
      <w:pPr>
        <w:spacing w:line="360" w:lineRule="auto"/>
        <w:rPr>
          <w:rFonts w:ascii="Times New Roman" w:hAnsi="Times New Roman" w:cs="Times New Roman"/>
          <w:sz w:val="24"/>
        </w:rPr>
      </w:pPr>
    </w:p>
    <w:p w:rsidR="0086030D" w:rsidRDefault="0086030D" w:rsidP="0086030D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>
            <wp:extent cx="5267325" cy="3714750"/>
            <wp:effectExtent l="0" t="0" r="9525" b="0"/>
            <wp:docPr id="1" name="Picture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030D" w:rsidRDefault="0086030D" w:rsidP="0086030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86030D" w:rsidRDefault="00A92B92" w:rsidP="0086030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1:</w:t>
      </w:r>
      <w:r w:rsidR="0086030D">
        <w:rPr>
          <w:rFonts w:ascii="Times New Roman" w:hAnsi="Times New Roman" w:cs="Times New Roman"/>
          <w:b/>
          <w:bCs/>
          <w:sz w:val="24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="0086030D">
        <w:rPr>
          <w:rFonts w:ascii="Times New Roman" w:hAnsi="Times New Roman" w:cs="Times New Roman"/>
          <w:b/>
          <w:bCs/>
          <w:sz w:val="24"/>
        </w:rPr>
        <w:t>1.</w:t>
      </w:r>
      <w:r w:rsidR="0086030D">
        <w:rPr>
          <w:rFonts w:ascii="Times New Roman" w:hAnsi="Times New Roman" w:cs="Times New Roman"/>
          <w:sz w:val="24"/>
        </w:rPr>
        <w:t xml:space="preserve"> Gating strategies in three assays. </w:t>
      </w:r>
    </w:p>
    <w:p w:rsidR="0086030D" w:rsidRDefault="0086030D" w:rsidP="0086030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ILCs and subsets were measured by flow </w:t>
      </w:r>
      <w:proofErr w:type="spellStart"/>
      <w:r>
        <w:rPr>
          <w:rFonts w:ascii="Times New Roman" w:hAnsi="Times New Roman" w:cs="Times New Roman"/>
          <w:sz w:val="24"/>
        </w:rPr>
        <w:t>cytometry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</w:rPr>
        <w:t>Production of IL-17, IL-22, IL-5 and IFN-γ was measured in alive CD45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cells and innate lymphoid cells subsets </w:t>
      </w:r>
      <w:r>
        <w:rPr>
          <w:rFonts w:ascii="Times New Roman" w:hAnsi="Times New Roman" w:cs="Times New Roman"/>
          <w:sz w:val="24"/>
        </w:rPr>
        <w:t>(A)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Dendritic cells and macrophages were tested by flow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cytometry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(B). </w:t>
      </w:r>
      <w:r>
        <w:rPr>
          <w:rFonts w:ascii="Times New Roman" w:hAnsi="Times New Roman" w:cs="Times New Roman"/>
          <w:sz w:val="24"/>
        </w:rPr>
        <w:t>FSC-A, forward scatter-area; SSC-A, side scatter-area; FSC-H, forward scatter-height,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BV, Brilliant Violet; FITC, fluorescein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isothiocyanate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; PerCP-Cy5-5,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peridinin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–chlorophyll–protein–cyanin5.5; PE-Cy7,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phycoerythrin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cyanine 7; APC-Cy7,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allophycocyanin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cyanin7; PE,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phycoerythrin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; APC,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allophycocyanin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; IFN-γ, interferon-γ; ILCs: innate lymphoid cells.</w:t>
      </w:r>
    </w:p>
    <w:p w:rsidR="00FF056E" w:rsidRDefault="00FF056E"/>
    <w:sectPr w:rsidR="00FF0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07"/>
    <w:rsid w:val="00001D6E"/>
    <w:rsid w:val="00006E0B"/>
    <w:rsid w:val="000201BD"/>
    <w:rsid w:val="000232A2"/>
    <w:rsid w:val="000348B9"/>
    <w:rsid w:val="00036C6C"/>
    <w:rsid w:val="00094B79"/>
    <w:rsid w:val="000A0AB2"/>
    <w:rsid w:val="000A2928"/>
    <w:rsid w:val="000B1D3A"/>
    <w:rsid w:val="000C3690"/>
    <w:rsid w:val="000D5A3C"/>
    <w:rsid w:val="00126420"/>
    <w:rsid w:val="00164298"/>
    <w:rsid w:val="00197E6D"/>
    <w:rsid w:val="001B1D05"/>
    <w:rsid w:val="001D3540"/>
    <w:rsid w:val="001D7F22"/>
    <w:rsid w:val="00234854"/>
    <w:rsid w:val="00287B3D"/>
    <w:rsid w:val="00290FA4"/>
    <w:rsid w:val="002A3959"/>
    <w:rsid w:val="002B62E9"/>
    <w:rsid w:val="002C319C"/>
    <w:rsid w:val="002D6222"/>
    <w:rsid w:val="002F545D"/>
    <w:rsid w:val="0031654C"/>
    <w:rsid w:val="00333CE3"/>
    <w:rsid w:val="00335BDA"/>
    <w:rsid w:val="00346B39"/>
    <w:rsid w:val="00360870"/>
    <w:rsid w:val="00361A92"/>
    <w:rsid w:val="003C14CD"/>
    <w:rsid w:val="00423BFE"/>
    <w:rsid w:val="004352A6"/>
    <w:rsid w:val="00441369"/>
    <w:rsid w:val="00461D71"/>
    <w:rsid w:val="0046581C"/>
    <w:rsid w:val="0047326B"/>
    <w:rsid w:val="00475865"/>
    <w:rsid w:val="00476140"/>
    <w:rsid w:val="00492887"/>
    <w:rsid w:val="00496A9F"/>
    <w:rsid w:val="004A5FCF"/>
    <w:rsid w:val="004D28D2"/>
    <w:rsid w:val="004E542F"/>
    <w:rsid w:val="00502062"/>
    <w:rsid w:val="005034F0"/>
    <w:rsid w:val="00550C85"/>
    <w:rsid w:val="00592D7B"/>
    <w:rsid w:val="00593F5A"/>
    <w:rsid w:val="005C75DB"/>
    <w:rsid w:val="005F39DF"/>
    <w:rsid w:val="00620F3E"/>
    <w:rsid w:val="006545CE"/>
    <w:rsid w:val="0067575F"/>
    <w:rsid w:val="00676EC4"/>
    <w:rsid w:val="00693018"/>
    <w:rsid w:val="006A1E99"/>
    <w:rsid w:val="006B6296"/>
    <w:rsid w:val="006C008B"/>
    <w:rsid w:val="006D4E7E"/>
    <w:rsid w:val="006E31D2"/>
    <w:rsid w:val="00700FC8"/>
    <w:rsid w:val="007078DF"/>
    <w:rsid w:val="007208F4"/>
    <w:rsid w:val="00733409"/>
    <w:rsid w:val="00747E57"/>
    <w:rsid w:val="00752130"/>
    <w:rsid w:val="00757926"/>
    <w:rsid w:val="00772258"/>
    <w:rsid w:val="007B5C1D"/>
    <w:rsid w:val="007C2535"/>
    <w:rsid w:val="007D1DA5"/>
    <w:rsid w:val="007F52D7"/>
    <w:rsid w:val="007F547E"/>
    <w:rsid w:val="007F7385"/>
    <w:rsid w:val="00811C6A"/>
    <w:rsid w:val="00830EFF"/>
    <w:rsid w:val="00832084"/>
    <w:rsid w:val="008355B0"/>
    <w:rsid w:val="0086030D"/>
    <w:rsid w:val="008775AF"/>
    <w:rsid w:val="008C121A"/>
    <w:rsid w:val="008C54A9"/>
    <w:rsid w:val="008E0FD8"/>
    <w:rsid w:val="008E1500"/>
    <w:rsid w:val="008F48A9"/>
    <w:rsid w:val="00903D6D"/>
    <w:rsid w:val="009555A9"/>
    <w:rsid w:val="00957603"/>
    <w:rsid w:val="00960B16"/>
    <w:rsid w:val="009762B1"/>
    <w:rsid w:val="00992AF4"/>
    <w:rsid w:val="009A22E0"/>
    <w:rsid w:val="009A6D7D"/>
    <w:rsid w:val="009B1CC9"/>
    <w:rsid w:val="009E37B7"/>
    <w:rsid w:val="00A12275"/>
    <w:rsid w:val="00A15207"/>
    <w:rsid w:val="00A6072C"/>
    <w:rsid w:val="00A611A3"/>
    <w:rsid w:val="00A62F1C"/>
    <w:rsid w:val="00A816B0"/>
    <w:rsid w:val="00A82E76"/>
    <w:rsid w:val="00A92B92"/>
    <w:rsid w:val="00AA7AED"/>
    <w:rsid w:val="00AB524E"/>
    <w:rsid w:val="00AC2536"/>
    <w:rsid w:val="00AE3F84"/>
    <w:rsid w:val="00B02A0A"/>
    <w:rsid w:val="00B147BD"/>
    <w:rsid w:val="00B14AD3"/>
    <w:rsid w:val="00B21B51"/>
    <w:rsid w:val="00B32B8C"/>
    <w:rsid w:val="00B45157"/>
    <w:rsid w:val="00B4554A"/>
    <w:rsid w:val="00B75946"/>
    <w:rsid w:val="00BA0B8B"/>
    <w:rsid w:val="00BA210C"/>
    <w:rsid w:val="00BA64C7"/>
    <w:rsid w:val="00BB5588"/>
    <w:rsid w:val="00BE3F54"/>
    <w:rsid w:val="00C168DE"/>
    <w:rsid w:val="00C2253D"/>
    <w:rsid w:val="00C45A0D"/>
    <w:rsid w:val="00C67C39"/>
    <w:rsid w:val="00C76B66"/>
    <w:rsid w:val="00CB65B2"/>
    <w:rsid w:val="00D22656"/>
    <w:rsid w:val="00D41F7D"/>
    <w:rsid w:val="00D723A5"/>
    <w:rsid w:val="00DF2D5C"/>
    <w:rsid w:val="00E11B2B"/>
    <w:rsid w:val="00E44A01"/>
    <w:rsid w:val="00E67DD0"/>
    <w:rsid w:val="00E97443"/>
    <w:rsid w:val="00EA32AF"/>
    <w:rsid w:val="00EC0A79"/>
    <w:rsid w:val="00EC7327"/>
    <w:rsid w:val="00F52F54"/>
    <w:rsid w:val="00F727A5"/>
    <w:rsid w:val="00FA257D"/>
    <w:rsid w:val="00FA47B7"/>
    <w:rsid w:val="00FB04F5"/>
    <w:rsid w:val="00FC1207"/>
    <w:rsid w:val="00FF056E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7F447-7569-48D0-8FAF-1E88474B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>HP Inc.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Nithya R.</dc:creator>
  <cp:keywords/>
  <dc:description/>
  <cp:lastModifiedBy>Nithya R.</cp:lastModifiedBy>
  <cp:revision>3</cp:revision>
  <dcterms:created xsi:type="dcterms:W3CDTF">2021-09-30T07:31:00Z</dcterms:created>
  <dcterms:modified xsi:type="dcterms:W3CDTF">2021-09-30T09:06:00Z</dcterms:modified>
</cp:coreProperties>
</file>