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AB8C1" w14:textId="44313B31" w:rsidR="009A688B" w:rsidRDefault="00D54888" w:rsidP="009A688B">
      <w:pPr>
        <w:spacing w:before="120"/>
        <w:ind w:left="709"/>
        <w:jc w:val="left"/>
        <w:rPr>
          <w:rFonts w:ascii="Times New Roman" w:hAnsi="Times New Roman" w:cs="Times New Roman"/>
          <w:b/>
          <w:bCs/>
          <w:sz w:val="32"/>
          <w:szCs w:val="32"/>
          <w:lang w:val="en-GB"/>
        </w:rPr>
      </w:pPr>
      <w:bookmarkStart w:id="0" w:name="_Toc535425631"/>
      <w:bookmarkStart w:id="1" w:name="_Toc535424374"/>
      <w:bookmarkStart w:id="2" w:name="_Toc535421684"/>
      <w:bookmarkStart w:id="3" w:name="_Toc66892250"/>
      <w:bookmarkStart w:id="4" w:name="_Toc69722647"/>
      <w:bookmarkStart w:id="5" w:name="_Toc70602494"/>
      <w:bookmarkStart w:id="6" w:name="_Toc74645716"/>
      <w:bookmarkStart w:id="7" w:name="_GoBack"/>
      <w:bookmarkEnd w:id="7"/>
      <w:r>
        <w:rPr>
          <w:rFonts w:ascii="Times New Roman" w:hAnsi="Times New Roman" w:cs="Times New Roman"/>
          <w:b/>
          <w:bCs/>
          <w:sz w:val="32"/>
          <w:szCs w:val="32"/>
          <w:lang w:val="en-GB"/>
        </w:rPr>
        <w:t>THE ECONOMIC BURDEN OF PULMONARY ARTERIAL HYPERTENSION IN SPAIN</w:t>
      </w:r>
    </w:p>
    <w:p w14:paraId="27D71BBA" w14:textId="364CA0E7" w:rsidR="00D54888" w:rsidRPr="00D54888" w:rsidRDefault="009A688B" w:rsidP="00915430">
      <w:pPr>
        <w:spacing w:before="120"/>
        <w:ind w:left="709"/>
        <w:rPr>
          <w:rFonts w:ascii="Times New Roman" w:hAnsi="Times New Roman" w:cs="Times New Roman"/>
          <w:sz w:val="24"/>
          <w:szCs w:val="24"/>
          <w:vertAlign w:val="superscript"/>
          <w:lang w:val="es-ES_tradnl"/>
        </w:rPr>
      </w:pPr>
      <w:r w:rsidRPr="00D54888">
        <w:rPr>
          <w:rFonts w:ascii="Times New Roman" w:hAnsi="Times New Roman" w:cs="Times New Roman"/>
          <w:b/>
          <w:bCs/>
          <w:sz w:val="24"/>
          <w:szCs w:val="24"/>
          <w:lang w:val="es-ES_tradnl"/>
        </w:rPr>
        <w:t>Authors</w:t>
      </w:r>
      <w:r w:rsidRPr="00D54888">
        <w:rPr>
          <w:rFonts w:ascii="Times New Roman" w:hAnsi="Times New Roman" w:cs="Times New Roman"/>
          <w:sz w:val="24"/>
          <w:szCs w:val="24"/>
          <w:lang w:val="es-ES_tradnl"/>
        </w:rPr>
        <w:t xml:space="preserve">: </w:t>
      </w:r>
      <w:r w:rsidR="00D54888" w:rsidRPr="00D54888">
        <w:rPr>
          <w:rFonts w:ascii="Times New Roman" w:hAnsi="Times New Roman" w:cs="Times New Roman"/>
          <w:sz w:val="24"/>
          <w:szCs w:val="24"/>
        </w:rPr>
        <w:t>Néboa Zozaya</w:t>
      </w:r>
      <w:r w:rsidR="00D54888" w:rsidRPr="00D54888">
        <w:rPr>
          <w:rFonts w:ascii="Times New Roman" w:hAnsi="Times New Roman" w:cs="Times New Roman"/>
          <w:sz w:val="24"/>
          <w:szCs w:val="24"/>
          <w:vertAlign w:val="superscript"/>
        </w:rPr>
        <w:t>1,2</w:t>
      </w:r>
      <w:r w:rsidR="00D54888" w:rsidRPr="00D54888">
        <w:rPr>
          <w:rFonts w:ascii="Times New Roman" w:hAnsi="Times New Roman" w:cs="Times New Roman"/>
          <w:sz w:val="24"/>
          <w:szCs w:val="24"/>
        </w:rPr>
        <w:t>, Fernando Abdalla</w:t>
      </w:r>
      <w:r w:rsidR="00D54888" w:rsidRPr="00D54888">
        <w:rPr>
          <w:rFonts w:ascii="Times New Roman" w:hAnsi="Times New Roman" w:cs="Times New Roman"/>
          <w:sz w:val="24"/>
          <w:szCs w:val="24"/>
          <w:vertAlign w:val="superscript"/>
        </w:rPr>
        <w:t>1</w:t>
      </w:r>
      <w:r w:rsidR="00D54888" w:rsidRPr="00D54888">
        <w:rPr>
          <w:rFonts w:ascii="Times New Roman" w:hAnsi="Times New Roman" w:cs="Times New Roman"/>
          <w:sz w:val="24"/>
          <w:szCs w:val="24"/>
        </w:rPr>
        <w:t>, Ignacio Casado Moreno</w:t>
      </w:r>
      <w:r w:rsidR="00D54888" w:rsidRPr="00D54888">
        <w:rPr>
          <w:rFonts w:ascii="Times New Roman" w:hAnsi="Times New Roman" w:cs="Times New Roman"/>
          <w:sz w:val="24"/>
          <w:szCs w:val="24"/>
          <w:vertAlign w:val="superscript"/>
        </w:rPr>
        <w:t>3</w:t>
      </w:r>
      <w:r w:rsidR="00D54888" w:rsidRPr="00D54888">
        <w:rPr>
          <w:rFonts w:ascii="Times New Roman" w:hAnsi="Times New Roman" w:cs="Times New Roman"/>
          <w:sz w:val="24"/>
          <w:szCs w:val="24"/>
        </w:rPr>
        <w:t>, Carlos Crespo-Diz</w:t>
      </w:r>
      <w:r w:rsidR="00D54888" w:rsidRPr="00D54888">
        <w:rPr>
          <w:rFonts w:ascii="Times New Roman" w:hAnsi="Times New Roman" w:cs="Times New Roman"/>
          <w:sz w:val="24"/>
          <w:szCs w:val="24"/>
          <w:vertAlign w:val="superscript"/>
        </w:rPr>
        <w:t>4</w:t>
      </w:r>
      <w:r w:rsidR="00D54888" w:rsidRPr="00D54888">
        <w:rPr>
          <w:rFonts w:ascii="Times New Roman" w:hAnsi="Times New Roman" w:cs="Times New Roman"/>
          <w:sz w:val="24"/>
          <w:szCs w:val="24"/>
        </w:rPr>
        <w:t>, Ana M. Ramírez Gallardo</w:t>
      </w:r>
      <w:r w:rsidR="00D54888" w:rsidRPr="00D54888">
        <w:rPr>
          <w:rFonts w:ascii="Times New Roman" w:hAnsi="Times New Roman" w:cs="Times New Roman"/>
          <w:sz w:val="24"/>
          <w:szCs w:val="24"/>
          <w:vertAlign w:val="superscript"/>
        </w:rPr>
        <w:t>5</w:t>
      </w:r>
      <w:r w:rsidR="00D54888" w:rsidRPr="00D54888">
        <w:rPr>
          <w:rFonts w:ascii="Times New Roman" w:hAnsi="Times New Roman" w:cs="Times New Roman"/>
          <w:sz w:val="24"/>
          <w:szCs w:val="24"/>
        </w:rPr>
        <w:t>, Joaquín Rueda Soriano</w:t>
      </w:r>
      <w:r w:rsidR="00D54888" w:rsidRPr="00D54888">
        <w:rPr>
          <w:rFonts w:ascii="Times New Roman" w:hAnsi="Times New Roman" w:cs="Times New Roman"/>
          <w:sz w:val="24"/>
          <w:szCs w:val="24"/>
          <w:vertAlign w:val="superscript"/>
        </w:rPr>
        <w:t>6</w:t>
      </w:r>
      <w:r w:rsidR="00D54888" w:rsidRPr="00D54888">
        <w:rPr>
          <w:rFonts w:ascii="Times New Roman" w:hAnsi="Times New Roman" w:cs="Times New Roman"/>
          <w:sz w:val="24"/>
          <w:szCs w:val="24"/>
        </w:rPr>
        <w:t>, Macarena Alcalá Galán</w:t>
      </w:r>
      <w:r w:rsidR="00D54888" w:rsidRPr="00D54888">
        <w:rPr>
          <w:rFonts w:ascii="Times New Roman" w:hAnsi="Times New Roman" w:cs="Times New Roman"/>
          <w:sz w:val="24"/>
          <w:szCs w:val="24"/>
          <w:vertAlign w:val="superscript"/>
        </w:rPr>
        <w:t>7</w:t>
      </w:r>
      <w:r w:rsidR="00D54888" w:rsidRPr="00D54888">
        <w:rPr>
          <w:rFonts w:ascii="Times New Roman" w:hAnsi="Times New Roman" w:cs="Times New Roman"/>
          <w:sz w:val="24"/>
          <w:szCs w:val="24"/>
        </w:rPr>
        <w:t>, Álvaro Hidalgo-Vega</w:t>
      </w:r>
      <w:r w:rsidR="00D54888" w:rsidRPr="00D54888">
        <w:rPr>
          <w:rFonts w:ascii="Times New Roman" w:hAnsi="Times New Roman" w:cs="Times New Roman"/>
          <w:sz w:val="24"/>
          <w:szCs w:val="24"/>
          <w:vertAlign w:val="superscript"/>
        </w:rPr>
        <w:t>8,9</w:t>
      </w:r>
    </w:p>
    <w:p w14:paraId="6C54784A" w14:textId="48BC4950" w:rsidR="00D54888" w:rsidRPr="00D54888" w:rsidRDefault="009A688B" w:rsidP="00D54888">
      <w:pPr>
        <w:spacing w:before="120"/>
        <w:ind w:left="709"/>
        <w:rPr>
          <w:rFonts w:ascii="Times New Roman" w:hAnsi="Times New Roman" w:cs="Times New Roman"/>
          <w:sz w:val="24"/>
          <w:szCs w:val="24"/>
          <w:lang w:val="en-GB"/>
        </w:rPr>
      </w:pPr>
      <w:r w:rsidRPr="00D54888">
        <w:rPr>
          <w:rFonts w:ascii="Times New Roman" w:hAnsi="Times New Roman" w:cs="Times New Roman"/>
          <w:b/>
          <w:bCs/>
          <w:sz w:val="24"/>
          <w:szCs w:val="24"/>
          <w:lang w:val="en-GB"/>
        </w:rPr>
        <w:t>Affiliations</w:t>
      </w:r>
      <w:r w:rsidRPr="00D54888">
        <w:rPr>
          <w:rFonts w:ascii="Times New Roman" w:hAnsi="Times New Roman" w:cs="Times New Roman"/>
          <w:sz w:val="24"/>
          <w:szCs w:val="24"/>
          <w:lang w:val="en-GB"/>
        </w:rPr>
        <w:t xml:space="preserve">: </w:t>
      </w:r>
      <w:r w:rsidR="00D54888" w:rsidRPr="00D54888">
        <w:rPr>
          <w:rFonts w:ascii="Times New Roman" w:hAnsi="Times New Roman" w:cs="Times New Roman"/>
          <w:sz w:val="24"/>
          <w:szCs w:val="24"/>
          <w:vertAlign w:val="superscript"/>
          <w:lang w:val="en-GB"/>
        </w:rPr>
        <w:t>1</w:t>
      </w:r>
      <w:r w:rsidR="00D54888" w:rsidRPr="00D54888">
        <w:rPr>
          <w:rFonts w:ascii="Times New Roman" w:hAnsi="Times New Roman" w:cs="Times New Roman"/>
          <w:sz w:val="24"/>
          <w:szCs w:val="24"/>
          <w:lang w:val="en-GB"/>
        </w:rPr>
        <w:t xml:space="preserve">Department of Health Economics, Weber. Madrid, Spain; </w:t>
      </w:r>
      <w:r w:rsidR="00D54888" w:rsidRPr="00D54888">
        <w:rPr>
          <w:rFonts w:ascii="Times New Roman" w:hAnsi="Times New Roman" w:cs="Times New Roman"/>
          <w:sz w:val="24"/>
          <w:szCs w:val="24"/>
          <w:vertAlign w:val="superscript"/>
          <w:lang w:val="en-GB"/>
        </w:rPr>
        <w:t>2</w:t>
      </w:r>
      <w:r w:rsidR="00D54888" w:rsidRPr="00D54888">
        <w:rPr>
          <w:rFonts w:ascii="Times New Roman" w:hAnsi="Times New Roman" w:cs="Times New Roman"/>
          <w:sz w:val="24"/>
          <w:szCs w:val="24"/>
          <w:lang w:val="en-GB"/>
        </w:rPr>
        <w:t xml:space="preserve">Department of Quantitative Methods in Economics and Management. </w:t>
      </w:r>
      <w:r w:rsidR="00D54888" w:rsidRPr="00D241E0">
        <w:rPr>
          <w:rFonts w:ascii="Times New Roman" w:hAnsi="Times New Roman" w:cs="Times New Roman"/>
          <w:sz w:val="24"/>
          <w:szCs w:val="24"/>
        </w:rPr>
        <w:t xml:space="preserve">University Las Palmas de Gran Canaria. Las Palmas, Spain; </w:t>
      </w:r>
      <w:r w:rsidR="00D54888" w:rsidRPr="00D241E0">
        <w:rPr>
          <w:rFonts w:ascii="Times New Roman" w:hAnsi="Times New Roman" w:cs="Times New Roman"/>
          <w:sz w:val="24"/>
          <w:szCs w:val="24"/>
          <w:vertAlign w:val="superscript"/>
        </w:rPr>
        <w:t>3</w:t>
      </w:r>
      <w:r w:rsidR="00D54888" w:rsidRPr="00D241E0">
        <w:rPr>
          <w:rFonts w:ascii="Times New Roman" w:hAnsi="Times New Roman" w:cs="Times New Roman"/>
          <w:sz w:val="24"/>
          <w:szCs w:val="24"/>
        </w:rPr>
        <w:t xml:space="preserve">Pneumology Unit, University Hospital Virgen de las Nieves. Granada, Spain; </w:t>
      </w:r>
      <w:r w:rsidR="00D54888" w:rsidRPr="00D241E0">
        <w:rPr>
          <w:rFonts w:ascii="Times New Roman" w:hAnsi="Times New Roman" w:cs="Times New Roman"/>
          <w:sz w:val="24"/>
          <w:szCs w:val="24"/>
          <w:vertAlign w:val="superscript"/>
        </w:rPr>
        <w:t>4</w:t>
      </w:r>
      <w:r w:rsidR="00D54888" w:rsidRPr="00D241E0">
        <w:rPr>
          <w:rFonts w:ascii="Times New Roman" w:hAnsi="Times New Roman" w:cs="Times New Roman"/>
          <w:sz w:val="24"/>
          <w:szCs w:val="24"/>
        </w:rPr>
        <w:t xml:space="preserve">Pharmacy Department. Complexo Hospitalario Universitario de Pontevedra. Instituto de Investigación Sanitaria Galicia Sur (IISGS), Pontevedra, Spain; </w:t>
      </w:r>
      <w:r w:rsidR="00D54888" w:rsidRPr="00D241E0">
        <w:rPr>
          <w:rFonts w:ascii="Times New Roman" w:hAnsi="Times New Roman" w:cs="Times New Roman"/>
          <w:sz w:val="24"/>
          <w:szCs w:val="24"/>
          <w:vertAlign w:val="superscript"/>
        </w:rPr>
        <w:t>5</w:t>
      </w:r>
      <w:r w:rsidR="00D54888" w:rsidRPr="00D241E0">
        <w:rPr>
          <w:rFonts w:ascii="Times New Roman" w:hAnsi="Times New Roman" w:cs="Times New Roman"/>
          <w:sz w:val="24"/>
          <w:szCs w:val="24"/>
        </w:rPr>
        <w:t xml:space="preserve">Pulmonary Hypertension Unit, Hospital Clínic. </w:t>
      </w:r>
      <w:r w:rsidR="00D54888" w:rsidRPr="00D54888">
        <w:rPr>
          <w:rFonts w:ascii="Times New Roman" w:hAnsi="Times New Roman" w:cs="Times New Roman"/>
          <w:sz w:val="24"/>
          <w:szCs w:val="24"/>
          <w:lang w:val="en-GB"/>
        </w:rPr>
        <w:t xml:space="preserve">Barcelona, Spain; </w:t>
      </w:r>
      <w:r w:rsidR="00D54888" w:rsidRPr="00D54888">
        <w:rPr>
          <w:rFonts w:ascii="Times New Roman" w:hAnsi="Times New Roman" w:cs="Times New Roman"/>
          <w:sz w:val="24"/>
          <w:szCs w:val="24"/>
          <w:vertAlign w:val="superscript"/>
          <w:lang w:val="en-GB"/>
        </w:rPr>
        <w:t>6</w:t>
      </w:r>
      <w:r w:rsidR="00D54888" w:rsidRPr="00D54888">
        <w:rPr>
          <w:rFonts w:ascii="Times New Roman" w:hAnsi="Times New Roman" w:cs="Times New Roman"/>
          <w:sz w:val="24"/>
          <w:szCs w:val="24"/>
          <w:lang w:val="en-GB"/>
        </w:rPr>
        <w:t xml:space="preserve">Department of Cardiology, Hospital Universitari i Politècnic La Fe. Instituto de Investigación Sanitaria La Fe. CIBERCV, Valencia, Spain; </w:t>
      </w:r>
      <w:r w:rsidR="00D54888" w:rsidRPr="00D54888">
        <w:rPr>
          <w:rFonts w:ascii="Times New Roman" w:hAnsi="Times New Roman" w:cs="Times New Roman"/>
          <w:sz w:val="24"/>
          <w:szCs w:val="24"/>
          <w:vertAlign w:val="superscript"/>
          <w:lang w:val="en-GB"/>
        </w:rPr>
        <w:t>7</w:t>
      </w:r>
      <w:r w:rsidR="00D54888" w:rsidRPr="00D54888">
        <w:rPr>
          <w:rFonts w:ascii="Times New Roman" w:hAnsi="Times New Roman" w:cs="Times New Roman"/>
          <w:sz w:val="24"/>
          <w:szCs w:val="24"/>
          <w:lang w:val="en-GB"/>
        </w:rPr>
        <w:t xml:space="preserve">Market Access Department, Janssen, Madrid, Spain; </w:t>
      </w:r>
      <w:r w:rsidR="00D54888" w:rsidRPr="00D54888">
        <w:rPr>
          <w:rFonts w:ascii="Times New Roman" w:hAnsi="Times New Roman" w:cs="Times New Roman"/>
          <w:sz w:val="24"/>
          <w:szCs w:val="24"/>
          <w:vertAlign w:val="superscript"/>
          <w:lang w:val="en-GB"/>
        </w:rPr>
        <w:t>8</w:t>
      </w:r>
      <w:r w:rsidR="00D54888" w:rsidRPr="00D54888">
        <w:rPr>
          <w:rFonts w:ascii="Times New Roman" w:hAnsi="Times New Roman" w:cs="Times New Roman"/>
          <w:sz w:val="24"/>
          <w:szCs w:val="24"/>
          <w:lang w:val="en-GB"/>
        </w:rPr>
        <w:t xml:space="preserve">Weber Foundation. Madrid, Spain; </w:t>
      </w:r>
      <w:r w:rsidR="00D54888" w:rsidRPr="00D54888">
        <w:rPr>
          <w:rFonts w:ascii="Times New Roman" w:hAnsi="Times New Roman" w:cs="Times New Roman"/>
          <w:sz w:val="24"/>
          <w:szCs w:val="24"/>
          <w:vertAlign w:val="superscript"/>
          <w:lang w:val="en-GB"/>
        </w:rPr>
        <w:t>9</w:t>
      </w:r>
      <w:r w:rsidR="00D54888" w:rsidRPr="00D54888">
        <w:rPr>
          <w:rFonts w:ascii="Times New Roman" w:hAnsi="Times New Roman" w:cs="Times New Roman"/>
          <w:sz w:val="24"/>
          <w:szCs w:val="24"/>
          <w:lang w:val="en-GB"/>
        </w:rPr>
        <w:t>Department of Economic Analysis and Finances. University of Castilla-La Mancha. Toledo, Spain</w:t>
      </w:r>
    </w:p>
    <w:p w14:paraId="3CAA94C8" w14:textId="77777777" w:rsidR="009A688B" w:rsidRDefault="009A688B" w:rsidP="009A688B">
      <w:pPr>
        <w:spacing w:before="120"/>
        <w:ind w:left="709"/>
        <w:jc w:val="left"/>
        <w:rPr>
          <w:rFonts w:ascii="Times New Roman" w:hAnsi="Times New Roman" w:cs="Times New Roman"/>
          <w:sz w:val="24"/>
          <w:szCs w:val="24"/>
          <w:lang w:val="en-GB"/>
        </w:rPr>
      </w:pPr>
    </w:p>
    <w:p w14:paraId="21BE53B7" w14:textId="5FCFFC26" w:rsidR="009A688B" w:rsidRDefault="009A688B" w:rsidP="009A688B">
      <w:pPr>
        <w:spacing w:before="120"/>
        <w:ind w:left="709"/>
        <w:jc w:val="left"/>
        <w:rPr>
          <w:rFonts w:ascii="Times New Roman" w:hAnsi="Times New Roman" w:cs="Times New Roman"/>
          <w:b/>
          <w:bCs/>
          <w:sz w:val="32"/>
          <w:szCs w:val="32"/>
          <w:lang w:val="en-GB"/>
        </w:rPr>
      </w:pPr>
      <w:r>
        <w:rPr>
          <w:rFonts w:ascii="Times New Roman" w:hAnsi="Times New Roman" w:cs="Times New Roman"/>
          <w:b/>
          <w:bCs/>
          <w:sz w:val="32"/>
          <w:szCs w:val="32"/>
          <w:lang w:val="en-GB"/>
        </w:rPr>
        <w:t xml:space="preserve">SUPPLEMENTARY FILE 1: </w:t>
      </w:r>
      <w:r w:rsidR="00D54888">
        <w:rPr>
          <w:rFonts w:ascii="Times New Roman" w:hAnsi="Times New Roman" w:cs="Times New Roman"/>
          <w:b/>
          <w:bCs/>
          <w:sz w:val="32"/>
          <w:szCs w:val="32"/>
          <w:lang w:val="en-GB"/>
        </w:rPr>
        <w:t>METHODOLOGICAL ASPECTS ON LABOUR PRODUCTIVITY</w:t>
      </w:r>
    </w:p>
    <w:p w14:paraId="1F4BE1F4" w14:textId="77777777" w:rsidR="00D54888" w:rsidRDefault="00D54888">
      <w:pPr>
        <w:spacing w:before="0" w:after="160" w:line="259" w:lineRule="auto"/>
        <w:jc w:val="left"/>
        <w:rPr>
          <w:rStyle w:val="TEXTOGENERALCar"/>
          <w:rFonts w:ascii="Times New Roman" w:hAnsi="Times New Roman" w:cs="Times New Roman"/>
          <w:b/>
          <w:bCs/>
          <w:color w:val="FFFFFF" w:themeColor="background1"/>
          <w:sz w:val="32"/>
          <w:szCs w:val="32"/>
          <w:lang w:val="en-GB"/>
        </w:rPr>
      </w:pPr>
      <w:r>
        <w:rPr>
          <w:rStyle w:val="TEXTOGENERALCar"/>
          <w:rFonts w:ascii="Times New Roman" w:hAnsi="Times New Roman" w:cs="Times New Roman"/>
          <w:b/>
          <w:bCs/>
          <w:color w:val="FFFFFF" w:themeColor="background1"/>
          <w:sz w:val="32"/>
          <w:szCs w:val="32"/>
          <w:lang w:val="en-GB"/>
        </w:rPr>
        <w:br w:type="page"/>
      </w:r>
    </w:p>
    <w:p w14:paraId="026F6F39" w14:textId="19DED90C" w:rsidR="009365B9" w:rsidRPr="009B3EB0" w:rsidRDefault="00A7519D" w:rsidP="004B5573">
      <w:pPr>
        <w:shd w:val="clear" w:color="auto" w:fill="A6A6A6" w:themeFill="background1" w:themeFillShade="A6"/>
        <w:spacing w:line="240" w:lineRule="auto"/>
        <w:ind w:left="709"/>
        <w:rPr>
          <w:rStyle w:val="TEXTOGENERALCar"/>
          <w:rFonts w:ascii="Times New Roman" w:hAnsi="Times New Roman" w:cs="Times New Roman"/>
          <w:b/>
          <w:bCs/>
          <w:color w:val="FFFFFF" w:themeColor="background1"/>
          <w:sz w:val="32"/>
          <w:szCs w:val="32"/>
          <w:lang w:val="en-GB"/>
        </w:rPr>
      </w:pPr>
      <w:r>
        <w:rPr>
          <w:rStyle w:val="TEXTOGENERALCar"/>
          <w:rFonts w:ascii="Times New Roman" w:hAnsi="Times New Roman" w:cs="Times New Roman"/>
          <w:b/>
          <w:bCs/>
          <w:color w:val="FFFFFF" w:themeColor="background1"/>
          <w:sz w:val="32"/>
          <w:szCs w:val="32"/>
          <w:lang w:val="en-GB"/>
        </w:rPr>
        <w:lastRenderedPageBreak/>
        <w:t>Calculation of labour productivity losses</w:t>
      </w:r>
      <w:r w:rsidR="00A06B53">
        <w:rPr>
          <w:rStyle w:val="TEXTOGENERALCar"/>
          <w:rFonts w:ascii="Times New Roman" w:hAnsi="Times New Roman" w:cs="Times New Roman"/>
          <w:b/>
          <w:bCs/>
          <w:color w:val="FFFFFF" w:themeColor="background1"/>
          <w:sz w:val="32"/>
          <w:szCs w:val="32"/>
          <w:lang w:val="en-GB"/>
        </w:rPr>
        <w:t>: prevalent patients</w:t>
      </w:r>
    </w:p>
    <w:p w14:paraId="0DADAA3A" w14:textId="48BE7061" w:rsidR="004725B4" w:rsidRDefault="004725B4" w:rsidP="00B10DD1">
      <w:pPr>
        <w:spacing w:before="120"/>
        <w:ind w:left="700"/>
        <w:rPr>
          <w:rFonts w:ascii="Times New Roman" w:hAnsi="Times New Roman" w:cs="Times New Roman"/>
          <w:sz w:val="24"/>
          <w:szCs w:val="24"/>
          <w:lang w:val="en-GB"/>
        </w:rPr>
      </w:pPr>
      <w:r>
        <w:rPr>
          <w:rFonts w:ascii="Times New Roman" w:hAnsi="Times New Roman" w:cs="Times New Roman"/>
          <w:sz w:val="24"/>
          <w:szCs w:val="24"/>
          <w:lang w:val="en-GB"/>
        </w:rPr>
        <w:t xml:space="preserve">For the calculation of labour productivity losses, we have </w:t>
      </w:r>
      <w:r w:rsidR="00D241E0">
        <w:rPr>
          <w:rFonts w:ascii="Times New Roman" w:hAnsi="Times New Roman" w:cs="Times New Roman"/>
          <w:sz w:val="24"/>
          <w:szCs w:val="24"/>
          <w:lang w:val="en-GB"/>
        </w:rPr>
        <w:t>followed</w:t>
      </w:r>
      <w:r>
        <w:rPr>
          <w:rFonts w:ascii="Times New Roman" w:hAnsi="Times New Roman" w:cs="Times New Roman"/>
          <w:sz w:val="24"/>
          <w:szCs w:val="24"/>
          <w:lang w:val="en-GB"/>
        </w:rPr>
        <w:t xml:space="preserve"> the human capital approach. </w:t>
      </w:r>
      <w:r w:rsidR="00C40DF7">
        <w:rPr>
          <w:rFonts w:ascii="Times New Roman" w:hAnsi="Times New Roman" w:cs="Times New Roman"/>
          <w:sz w:val="24"/>
          <w:szCs w:val="24"/>
          <w:lang w:val="en-GB"/>
        </w:rPr>
        <w:t>This method</w:t>
      </w:r>
      <w:r w:rsidR="00840109">
        <w:rPr>
          <w:rFonts w:ascii="Times New Roman" w:hAnsi="Times New Roman" w:cs="Times New Roman"/>
          <w:sz w:val="24"/>
          <w:szCs w:val="24"/>
          <w:lang w:val="en-GB"/>
        </w:rPr>
        <w:t xml:space="preserve">, which is the most used </w:t>
      </w:r>
      <w:r w:rsidR="00136BBF">
        <w:rPr>
          <w:rFonts w:ascii="Times New Roman" w:hAnsi="Times New Roman" w:cs="Times New Roman"/>
          <w:sz w:val="24"/>
          <w:szCs w:val="24"/>
          <w:lang w:val="en-GB"/>
        </w:rPr>
        <w:t xml:space="preserve">in cost-of-illness studies, </w:t>
      </w:r>
      <w:r w:rsidR="00C40DF7">
        <w:rPr>
          <w:rFonts w:ascii="Times New Roman" w:hAnsi="Times New Roman" w:cs="Times New Roman"/>
          <w:sz w:val="24"/>
          <w:szCs w:val="24"/>
          <w:lang w:val="en-GB"/>
        </w:rPr>
        <w:t xml:space="preserve">considers </w:t>
      </w:r>
      <w:r w:rsidR="00840109">
        <w:rPr>
          <w:rFonts w:ascii="Times New Roman" w:hAnsi="Times New Roman" w:cs="Times New Roman"/>
          <w:sz w:val="24"/>
          <w:szCs w:val="24"/>
          <w:lang w:val="en-GB"/>
        </w:rPr>
        <w:t>the patient´s hours of productivity that are lost</w:t>
      </w:r>
      <w:r w:rsidR="00136BBF">
        <w:rPr>
          <w:rFonts w:ascii="Times New Roman" w:hAnsi="Times New Roman" w:cs="Times New Roman"/>
          <w:sz w:val="24"/>
          <w:szCs w:val="24"/>
          <w:lang w:val="en-GB"/>
        </w:rPr>
        <w:t xml:space="preserve"> and calculates productivity </w:t>
      </w:r>
      <w:r w:rsidR="005F6E23">
        <w:rPr>
          <w:rFonts w:ascii="Times New Roman" w:hAnsi="Times New Roman" w:cs="Times New Roman"/>
          <w:sz w:val="24"/>
          <w:szCs w:val="24"/>
          <w:lang w:val="en-GB"/>
        </w:rPr>
        <w:t xml:space="preserve">costs as the product of total hours lost </w:t>
      </w:r>
      <w:r w:rsidR="00832430">
        <w:rPr>
          <w:rFonts w:ascii="Times New Roman" w:hAnsi="Times New Roman" w:cs="Times New Roman"/>
          <w:sz w:val="24"/>
          <w:szCs w:val="24"/>
          <w:lang w:val="en-GB"/>
        </w:rPr>
        <w:t xml:space="preserve">with hourly wage. Under this method, every hour not worked </w:t>
      </w:r>
      <w:r w:rsidR="00484B1B">
        <w:rPr>
          <w:rFonts w:ascii="Times New Roman" w:hAnsi="Times New Roman" w:cs="Times New Roman"/>
          <w:sz w:val="24"/>
          <w:szCs w:val="24"/>
          <w:lang w:val="en-GB"/>
        </w:rPr>
        <w:t>is an hour lost</w:t>
      </w:r>
      <w:r w:rsidR="00840109">
        <w:rPr>
          <w:rFonts w:ascii="Times New Roman" w:hAnsi="Times New Roman" w:cs="Times New Roman"/>
          <w:sz w:val="24"/>
          <w:szCs w:val="24"/>
          <w:lang w:val="en-GB"/>
        </w:rPr>
        <w:t xml:space="preserve"> </w:t>
      </w:r>
      <w:r w:rsidR="00136BBF">
        <w:rPr>
          <w:rFonts w:ascii="Times New Roman" w:hAnsi="Times New Roman" w:cs="Times New Roman"/>
          <w:sz w:val="24"/>
          <w:szCs w:val="24"/>
          <w:lang w:val="en-GB"/>
        </w:rPr>
        <w:fldChar w:fldCharType="begin"/>
      </w:r>
      <w:r w:rsidR="00136BBF">
        <w:rPr>
          <w:rFonts w:ascii="Times New Roman" w:hAnsi="Times New Roman" w:cs="Times New Roman"/>
          <w:sz w:val="24"/>
          <w:szCs w:val="24"/>
          <w:lang w:val="en-GB"/>
        </w:rPr>
        <w:instrText xml:space="preserve"> ADDIN ZOTERO_ITEM CSL_CITATION {"citationID":"RjqiTkAZ","properties":{"formattedCitation":"[1]","plainCitation":"[1]","noteIndex":0},"citationItems":[{"id":60399,"uris":["http://zotero.org/groups/2639534/items/FDI5RAY8"],"uri":["http://zotero.org/groups/2639534/items/FDI5RAY8"],"itemData":{"id":60399,"type":"article-journal","abstract":"Many cost-of-illness studies have investigated the impact of rheumatoid arthritis on productivity, invariably concluding that productivity costs are high. Different methods exist to value productivity. The human-capital method takes the patient's perspective and counts any hour not worked as an hour lost. By contrast, the friction-cost method takes the employer's perspective, and only counts as lost those hours not worked until another employee takes over the patient's work. Both methods can produce widely different results. Productivity costs have the potential to compensate for the costs of expensive biological agents, but only in early-onset disease when patients still have jobs and if productivity is given full weight by using the human-capital method. If productivity is given less weight by excluding productivity costs or by using the friction-cost method, then currently, biological agents are probably too expensive.","container-title":"Annals of the Rheumatic Diseases","DOI":"10.1136/ard.2009.117150","ISSN":"1468-2060","issue":"1","journalAbbreviation":"Ann Rheum Dis","language":"eng","note":"PMID: 19995754","page":"i89-91","source":"PubMed","title":"The value of productivity: human-capital versus friction-cost method","title-short":"The value of productivity","volume":"69","author":[{"family":"Hout","given":"W. B.","non-dropping-particle":"van den"}],"issued":{"date-parts":[["2010"]]}}}],"schema":"https://github.com/citation-style-language/schema/raw/master/csl-citation.json"} </w:instrText>
      </w:r>
      <w:r w:rsidR="00136BBF">
        <w:rPr>
          <w:rFonts w:ascii="Times New Roman" w:hAnsi="Times New Roman" w:cs="Times New Roman"/>
          <w:sz w:val="24"/>
          <w:szCs w:val="24"/>
          <w:lang w:val="en-GB"/>
        </w:rPr>
        <w:fldChar w:fldCharType="separate"/>
      </w:r>
      <w:r w:rsidR="00136BBF" w:rsidRPr="00D241E0">
        <w:rPr>
          <w:rFonts w:ascii="Times New Roman" w:hAnsi="Times New Roman" w:cs="Times New Roman"/>
          <w:sz w:val="24"/>
          <w:lang w:val="en-US"/>
        </w:rPr>
        <w:t>[1]</w:t>
      </w:r>
      <w:r w:rsidR="00136BBF">
        <w:rPr>
          <w:rFonts w:ascii="Times New Roman" w:hAnsi="Times New Roman" w:cs="Times New Roman"/>
          <w:sz w:val="24"/>
          <w:szCs w:val="24"/>
          <w:lang w:val="en-GB"/>
        </w:rPr>
        <w:fldChar w:fldCharType="end"/>
      </w:r>
      <w:r w:rsidR="00F81F68">
        <w:rPr>
          <w:rFonts w:ascii="Times New Roman" w:hAnsi="Times New Roman" w:cs="Times New Roman"/>
          <w:sz w:val="24"/>
          <w:szCs w:val="24"/>
          <w:lang w:val="en-GB"/>
        </w:rPr>
        <w:t>. Below we describe the rationale and steps taken for the calculation of labour productivity losses.</w:t>
      </w:r>
    </w:p>
    <w:p w14:paraId="080A9C0D" w14:textId="4BA86F67" w:rsidR="00C54169" w:rsidRPr="00222241" w:rsidRDefault="00F94772" w:rsidP="00B10DD1">
      <w:pPr>
        <w:spacing w:before="120"/>
        <w:ind w:left="700"/>
        <w:rPr>
          <w:rFonts w:ascii="Times New Roman" w:hAnsi="Times New Roman" w:cs="Times New Roman"/>
          <w:sz w:val="24"/>
          <w:szCs w:val="24"/>
          <w:lang w:val="en-GB"/>
        </w:rPr>
      </w:pPr>
      <w:r>
        <w:rPr>
          <w:rFonts w:ascii="Times New Roman" w:hAnsi="Times New Roman" w:cs="Times New Roman"/>
          <w:sz w:val="24"/>
          <w:szCs w:val="24"/>
          <w:lang w:val="en-GB"/>
        </w:rPr>
        <w:t>Prior to that, it</w:t>
      </w:r>
      <w:r w:rsidR="00EA3AFC">
        <w:rPr>
          <w:rFonts w:ascii="Times New Roman" w:hAnsi="Times New Roman" w:cs="Times New Roman"/>
          <w:sz w:val="24"/>
          <w:szCs w:val="24"/>
          <w:lang w:val="en-GB"/>
        </w:rPr>
        <w:t xml:space="preserve"> is important to highlight that s</w:t>
      </w:r>
      <w:r w:rsidR="00EA3AFC" w:rsidRPr="00222241">
        <w:rPr>
          <w:rFonts w:ascii="Times New Roman" w:hAnsi="Times New Roman" w:cs="Times New Roman"/>
          <w:sz w:val="24"/>
          <w:szCs w:val="24"/>
          <w:lang w:val="en-GB"/>
        </w:rPr>
        <w:t xml:space="preserve">tudies </w:t>
      </w:r>
      <w:r w:rsidR="00A7519D" w:rsidRPr="00222241">
        <w:rPr>
          <w:rFonts w:ascii="Times New Roman" w:hAnsi="Times New Roman" w:cs="Times New Roman"/>
          <w:sz w:val="24"/>
          <w:szCs w:val="24"/>
          <w:lang w:val="en-GB"/>
        </w:rPr>
        <w:t>yielded in the literature review including loss of labour productivity were not from Spain, nor showed disaggregated data per functional class, nor provided enough detail to allow for the estimation of productivity losses</w:t>
      </w:r>
      <w:r w:rsidR="00D241E0">
        <w:rPr>
          <w:rFonts w:ascii="Times New Roman" w:hAnsi="Times New Roman" w:cs="Times New Roman"/>
          <w:sz w:val="24"/>
          <w:szCs w:val="24"/>
          <w:lang w:val="en-GB"/>
        </w:rPr>
        <w:t xml:space="preserve"> </w:t>
      </w:r>
      <w:r w:rsidR="00A7519D" w:rsidRPr="00222241">
        <w:rPr>
          <w:rFonts w:ascii="Times New Roman" w:eastAsia="Times New Roman" w:hAnsi="Times New Roman" w:cs="Times New Roman"/>
          <w:sz w:val="24"/>
          <w:szCs w:val="24"/>
          <w:lang w:val="en-US" w:eastAsia="es-ES_tradnl"/>
        </w:rPr>
        <w:fldChar w:fldCharType="begin"/>
      </w:r>
      <w:r w:rsidR="007A1ED4">
        <w:rPr>
          <w:rFonts w:ascii="Times New Roman" w:eastAsia="Times New Roman" w:hAnsi="Times New Roman" w:cs="Times New Roman"/>
          <w:sz w:val="24"/>
          <w:szCs w:val="24"/>
          <w:lang w:val="en-US" w:eastAsia="es-ES_tradnl"/>
        </w:rPr>
        <w:instrText xml:space="preserve"> ADDIN ZOTERO_ITEM CSL_CITATION {"citationID":"L8cbBqmf","properties":{"formattedCitation":"[2\\uc0\\u8211{}5]","plainCitation":"[2–5]","noteIndex":0},"citationItems":[{"id":52188,"uris":["http://zotero.org/groups/2639534/items/WVGHAZHC"],"uri":["http://zotero.org/groups/2639534/items/WVGHAZHC"],"itemData":{"id":52188,"type":"article-journal","abstract":"Pulmonary Hypertension Association UK (PHA-UK) is the only charity in the UK especially for people affected by pulmonary hypertension (PH). To better understand the impact of PH on patients and carers beyond clinical symptoms, the PHA-UK carried out a cross-sectional survey on the effect of PH on daily living, along with a follow-up survey assessing the financial impact of PH.","container-title":"BMC Pulmonary Medicine","DOI":"10.1186/s12890-019-0827-5","ISSN":"1471-2466","issue":"1","journalAbbreviation":"BMC Pulm Med","language":"en","page":"67","source":"Springer Link","title":"The patient experience of pulmonary hypertension: a large cross-sectional study of UK patients","title-short":"The patient experience of pulmonary hypertension","volume":"19","author":[{"family":"Armstrong","given":"Iain"},{"family":"Billings","given":"Catherine"},{"family":"Kiely","given":"David G."},{"family":"Yorke","given":"Janelle"},{"family":"Harries","given":"Carl"},{"family":"Clayton","given":"Shaun"},{"family":"Gin-Sing","given":"Wendy"}],"issued":{"date-parts":[["2019",3,21]]}}},{"id":51615,"uris":["http://zotero.org/groups/2639534/items/HWYKSZX5"],"uri":["http://zotero.org/groups/2639534/items/HWYKSZX5"],"itemData":{"id":51615,"type":"article-journal","abstract":"Pulmonary arterial hypertension (PAH) is a devastating disease with significant morbidity and mortality. There are many psychosocial and financial implications of this disease; however, little is known how this affects the treatment of PAH patients. A questionnaire-based prospective cohort study was performed on 106 PAH patients from a Pulmonary Hypertension Center and the Pulmonary Hypertension Association national conference in 2018. The demographic, treatment, psychosocial, employment, financial impact on treatment data was obtained. The majority of patients had cardiopulmonary symptoms despite treatment. The symptoms affected their social and work lives, with about one in three applying for disability because of their PAH. The majority of PAH patients had insurance coverage, but still noted a significant financial burden of the disease, with nearly a half who needed financial assistance to pay for their PAH medications. Thirty (28.3%; 95% CI, 20.6–37.5%) patients mentioned they changed their medication regimen, with some skipping doses outright (28 [26.4%; 95% CI, 19–35.6%]) in order to save money. PAH continues to cause significant psychosocial and financial burden on patients despite advances in medications. This impact ranged from dissatisfaction with quality of life, to unemployment, to altering their medication regimen to save money.","container-title":"Diseases","DOI":"10.3390/diseases8020022","ISSN":"2079-9721","issue":"2","journalAbbreviation":"Diseases","note":"PMID: 32545763\nPMCID: PMC7349780","source":"PubMed Central","title":"Psychosocial and Financial Burden of Therapy in USA Patients with Pulmonary Arterial Hypertension","URL":"https://www.ncbi.nlm.nih.gov/pmc/articles/PMC7349780/","volume":"8","author":[{"family":"Helgeson","given":"Scott A."},{"family":"Menon","given":"Divya"},{"family":"Helmi","given":"Haytham"},{"family":"Vadlamudi","given":"Charitha"},{"family":"Moss","given":"John E."},{"family":"Zeiger","given":"Tonya K."},{"family":"Burger","given":"Charles D."}],"accessed":{"date-parts":[["2021",1,25]]},"issued":{"date-parts":[["2020",6,13]]}}},{"id":51343,"uris":["http://zotero.org/groups/2639534/items/6JCTFI4F"],"uri":["http://zotero.org/groups/2639534/items/6JCTFI4F"],"itemData":{"id":51343,"type":"article-journal","abstract":"This study aimed to describe health care provision, resource consumption and related costs, as well as treatment patterns and quality of life in adult patients with pulmonary arterial hypertension (PAH) in Germany. Data for this retrospective and prospective cost-of-illness-study were derived from hospitals, general practitioners and patients. Costs were evaluated from the perspective of third party payer and patient. Quality of life data were collected by using three validated instruments. A total of 167 patients were enrolled at 10 hospitals. Time period from first occurrence of symptoms to confirmed diagnosis of PAH was 2.3 years on average. Mean number of GP visits was 1.5 per patient per month, and within 15 months, inpatient stays were reported for 50% of patients. The ratio of combination therapy to single-drug therapy for endothelin receptor antagonists, phosphodiesterase-5-inhibitor and prostacyclin analogues increased significantly during 15 months. Treatment costs were, on average, euro47,400 per patient per year, arising mainly from drugs. Compared to the general population, quality of life of PAH patients was considerably impaired. This is the first study which evaluated aspects of the medical and economic consequences of PAH based on a large cohort of PAH patients in Germany.","container-title":"Respiratory Medicine","DOI":"10.1016/j.rmed.2010.01.002","ISSN":"1532-3064","issue":"6","journalAbbreviation":"Respir Med","language":"eng","note":"PMID: 20149617","page":"902-910","source":"PubMed","title":"Burden of pulmonary arterial hypertension in Germany","volume":"104","author":[{"family":"Wilkens","given":"H."},{"family":"Grimminger","given":"F."},{"family":"Hoeper","given":"M."},{"family":"Stähler","given":"G."},{"family":"Ehlken","given":"B."},{"family":"Plesnila-Frank","given":"C."},{"family":"Berger","given":"K."},{"family":"Resch","given":"A."},{"family":"Ghofrani","given":"A."}],"issued":{"date-parts":[["2010",6]]}}},{"id":51698,"uris":["http://zotero.org/groups/2639534/items/LFBXBD63"],"uri":["http://zotero.org/groups/2639534/items/LFBXBD63"],"itemData":{"id":51698,"type":"article-journal","abstract":"Little is known on how pulmonary arterial hypertension (PAH) may impact worker productivity.\nThe objective of this study was to estimate indirect costs of PAH in an employed population.","container-title":"Value in Health","DOI":"10.1016/j.jval.2014.03.689","ISSN":"1098-3015, 1524-4733","issue":"3","journalAbbreviation":"Value in Health","language":"English","note":"publisher: Elsevier","page":"A118","source":"www.valueinhealthjournal.com","title":"Estimation Of Pulmonary Arterial Hypertension On Productivity Losses In The United States","volume":"17","author":[{"family":"Joish","given":"V. N."},{"family":"Kreilick","given":"C."},{"family":"Germino","given":"R."},{"family":"Muccino","given":"D."}],"issued":{"date-parts":[["2014"]]}}}],"schema":"https://github.com/citation-style-language/schema/raw/master/csl-citation.json"} </w:instrText>
      </w:r>
      <w:r w:rsidR="00A7519D" w:rsidRPr="00222241">
        <w:rPr>
          <w:rFonts w:ascii="Times New Roman" w:eastAsia="Times New Roman" w:hAnsi="Times New Roman" w:cs="Times New Roman"/>
          <w:sz w:val="24"/>
          <w:szCs w:val="24"/>
          <w:lang w:val="en-US" w:eastAsia="es-ES_tradnl"/>
        </w:rPr>
        <w:fldChar w:fldCharType="separate"/>
      </w:r>
      <w:r w:rsidR="007A1ED4" w:rsidRPr="00D241E0">
        <w:rPr>
          <w:rFonts w:ascii="Times New Roman" w:hAnsi="Times New Roman" w:cs="Times New Roman"/>
          <w:sz w:val="24"/>
          <w:szCs w:val="24"/>
          <w:lang w:val="en-US"/>
        </w:rPr>
        <w:t>[2–5]</w:t>
      </w:r>
      <w:r w:rsidR="00A7519D" w:rsidRPr="00222241">
        <w:rPr>
          <w:rFonts w:ascii="Times New Roman" w:eastAsia="Times New Roman" w:hAnsi="Times New Roman" w:cs="Times New Roman"/>
          <w:sz w:val="24"/>
          <w:szCs w:val="24"/>
          <w:lang w:val="en-US" w:eastAsia="es-ES_tradnl"/>
        </w:rPr>
        <w:fldChar w:fldCharType="end"/>
      </w:r>
      <w:r w:rsidR="00A7519D" w:rsidRPr="00222241">
        <w:rPr>
          <w:rFonts w:ascii="Times New Roman" w:hAnsi="Times New Roman" w:cs="Times New Roman"/>
          <w:sz w:val="24"/>
          <w:szCs w:val="24"/>
          <w:lang w:val="en-GB"/>
        </w:rPr>
        <w:t>.</w:t>
      </w:r>
      <w:r w:rsidR="00C352A4" w:rsidRPr="00222241">
        <w:rPr>
          <w:rFonts w:ascii="Times New Roman" w:hAnsi="Times New Roman" w:cs="Times New Roman"/>
          <w:sz w:val="24"/>
          <w:szCs w:val="24"/>
          <w:lang w:val="en-GB"/>
        </w:rPr>
        <w:t xml:space="preserve"> Some of the conclusions that were drawn from th</w:t>
      </w:r>
      <w:r w:rsidR="00BF4C19">
        <w:rPr>
          <w:rFonts w:ascii="Times New Roman" w:hAnsi="Times New Roman" w:cs="Times New Roman"/>
          <w:sz w:val="24"/>
          <w:szCs w:val="24"/>
          <w:lang w:val="en-GB"/>
        </w:rPr>
        <w:t>e literature review</w:t>
      </w:r>
      <w:r w:rsidR="00C352A4" w:rsidRPr="00222241">
        <w:rPr>
          <w:rFonts w:ascii="Times New Roman" w:hAnsi="Times New Roman" w:cs="Times New Roman"/>
          <w:sz w:val="24"/>
          <w:szCs w:val="24"/>
          <w:lang w:val="en-GB"/>
        </w:rPr>
        <w:t xml:space="preserve"> </w:t>
      </w:r>
      <w:r w:rsidR="00EA3AFC">
        <w:rPr>
          <w:rFonts w:ascii="Times New Roman" w:hAnsi="Times New Roman" w:cs="Times New Roman"/>
          <w:sz w:val="24"/>
          <w:szCs w:val="24"/>
          <w:lang w:val="en-GB"/>
        </w:rPr>
        <w:t>were</w:t>
      </w:r>
      <w:r w:rsidR="00C352A4" w:rsidRPr="00222241">
        <w:rPr>
          <w:rFonts w:ascii="Times New Roman" w:hAnsi="Times New Roman" w:cs="Times New Roman"/>
          <w:sz w:val="24"/>
          <w:szCs w:val="24"/>
          <w:lang w:val="en-GB"/>
        </w:rPr>
        <w:t>: (i) at the time of diagnosis, 40%-50% of the patients are already not working (ii) after diagnosis, or at the time point in which the studies were conducted, out of those employed, 74%-84% of patients had their working conditions affected somehow (reduced hours, missed work, had to retire, asked for long term absence or decided to give up work completely)</w:t>
      </w:r>
      <w:r w:rsidR="005E2E29" w:rsidRPr="00222241">
        <w:rPr>
          <w:rFonts w:ascii="Times New Roman" w:hAnsi="Times New Roman" w:cs="Times New Roman"/>
          <w:sz w:val="24"/>
          <w:szCs w:val="24"/>
          <w:lang w:val="en-GB"/>
        </w:rPr>
        <w:t xml:space="preserve">. </w:t>
      </w:r>
    </w:p>
    <w:p w14:paraId="1F91E7C6" w14:textId="3A4E6981" w:rsidR="005E2E29" w:rsidRPr="00222241" w:rsidRDefault="005E2E29" w:rsidP="00B10DD1">
      <w:pPr>
        <w:spacing w:before="120"/>
        <w:ind w:left="700"/>
        <w:rPr>
          <w:rFonts w:ascii="Times New Roman" w:hAnsi="Times New Roman" w:cs="Times New Roman"/>
          <w:sz w:val="24"/>
          <w:szCs w:val="24"/>
          <w:lang w:val="en-GB"/>
        </w:rPr>
      </w:pPr>
      <w:r w:rsidRPr="00222241">
        <w:rPr>
          <w:rFonts w:ascii="Times New Roman" w:eastAsia="Times New Roman" w:hAnsi="Times New Roman" w:cs="Times New Roman"/>
          <w:sz w:val="24"/>
          <w:szCs w:val="24"/>
          <w:lang w:val="en-US" w:eastAsia="es-ES_tradnl"/>
        </w:rPr>
        <w:t xml:space="preserve">Given that not enough details were found on the literature, we have used </w:t>
      </w:r>
      <w:r w:rsidRPr="00222241">
        <w:rPr>
          <w:rFonts w:ascii="Times New Roman" w:hAnsi="Times New Roman" w:cs="Times New Roman"/>
          <w:sz w:val="24"/>
          <w:szCs w:val="24"/>
          <w:lang w:val="en-GB"/>
        </w:rPr>
        <w:t xml:space="preserve">data from the survey which was carried out by </w:t>
      </w:r>
      <w:r w:rsidRPr="00222241">
        <w:rPr>
          <w:rFonts w:ascii="Times New Roman" w:hAnsi="Times New Roman" w:cs="Times New Roman"/>
          <w:i/>
          <w:iCs/>
          <w:sz w:val="24"/>
          <w:szCs w:val="24"/>
          <w:lang w:val="en-GB"/>
        </w:rPr>
        <w:t>Hipertensión Pulmonar España Organización de Pacientes</w:t>
      </w:r>
      <w:r w:rsidRPr="00222241">
        <w:rPr>
          <w:rFonts w:ascii="Times New Roman" w:hAnsi="Times New Roman" w:cs="Times New Roman"/>
          <w:sz w:val="24"/>
          <w:szCs w:val="24"/>
          <w:lang w:val="en-GB"/>
        </w:rPr>
        <w:t xml:space="preserve"> (Spanish Pulmonary Hypertension Patient Organisation, HPE-ORG) </w:t>
      </w:r>
      <w:r w:rsidRPr="00222241">
        <w:rPr>
          <w:rFonts w:ascii="Times New Roman" w:hAnsi="Times New Roman" w:cs="Times New Roman"/>
          <w:sz w:val="24"/>
          <w:szCs w:val="24"/>
          <w:lang w:val="en-GB"/>
        </w:rPr>
        <w:fldChar w:fldCharType="begin"/>
      </w:r>
      <w:r w:rsidR="007A1ED4">
        <w:rPr>
          <w:rFonts w:ascii="Times New Roman" w:hAnsi="Times New Roman" w:cs="Times New Roman"/>
          <w:sz w:val="24"/>
          <w:szCs w:val="24"/>
          <w:lang w:val="en-GB"/>
        </w:rPr>
        <w:instrText xml:space="preserve"> ADDIN ZOTERO_ITEM CSL_CITATION {"citationID":"voPQmbLE","properties":{"formattedCitation":"[6]","plainCitation":"[6]","noteIndex":0},"citationItems":[{"id":57580,"uris":["http://zotero.org/groups/2639534/items/U2Z9E4QJ"],"uri":["http://zotero.org/groups/2639534/items/U2Z9E4QJ"],"itemData":{"id":57580,"type":"webpage","abstract":"c","container-title":"Hipertensión Pulmonar","language":"es-es","title":"La carga socioeconómica de la hipertensión pulmonar en España","URL":"https://hipertension-pulmonar.com/la-asociacion/estudios/255-la-carga-socioeconomica-de-la-hipertension-pulmonar-en-espana","accessed":{"date-parts":[["2021",6,28]]}}}],"schema":"https://github.com/citation-style-language/schema/raw/master/csl-citation.json"} </w:instrText>
      </w:r>
      <w:r w:rsidRPr="00222241">
        <w:rPr>
          <w:rFonts w:ascii="Times New Roman" w:hAnsi="Times New Roman" w:cs="Times New Roman"/>
          <w:sz w:val="24"/>
          <w:szCs w:val="24"/>
          <w:lang w:val="en-GB"/>
        </w:rPr>
        <w:fldChar w:fldCharType="separate"/>
      </w:r>
      <w:r w:rsidR="007A1ED4" w:rsidRPr="00D241E0">
        <w:rPr>
          <w:rFonts w:ascii="Times New Roman" w:hAnsi="Times New Roman" w:cs="Times New Roman"/>
          <w:sz w:val="24"/>
          <w:lang w:val="en-US"/>
        </w:rPr>
        <w:t>[6]</w:t>
      </w:r>
      <w:r w:rsidRPr="00222241">
        <w:rPr>
          <w:rFonts w:ascii="Times New Roman" w:hAnsi="Times New Roman" w:cs="Times New Roman"/>
          <w:sz w:val="24"/>
          <w:szCs w:val="24"/>
          <w:lang w:val="en-GB"/>
        </w:rPr>
        <w:fldChar w:fldCharType="end"/>
      </w:r>
      <w:r w:rsidRPr="00222241">
        <w:rPr>
          <w:rFonts w:ascii="Times New Roman" w:hAnsi="Times New Roman" w:cs="Times New Roman"/>
          <w:sz w:val="24"/>
          <w:szCs w:val="24"/>
          <w:lang w:val="en-GB"/>
        </w:rPr>
        <w:t xml:space="preserve"> for the estimation of labour productivity loss in our study (for all functional classes). Calculations were done according to the following </w:t>
      </w:r>
      <w:r w:rsidR="00FD14B9" w:rsidRPr="00222241">
        <w:rPr>
          <w:rFonts w:ascii="Times New Roman" w:hAnsi="Times New Roman" w:cs="Times New Roman"/>
          <w:sz w:val="24"/>
          <w:szCs w:val="24"/>
          <w:lang w:val="en-GB"/>
        </w:rPr>
        <w:t>methodology</w:t>
      </w:r>
      <w:r w:rsidRPr="00222241">
        <w:rPr>
          <w:rFonts w:ascii="Times New Roman" w:hAnsi="Times New Roman" w:cs="Times New Roman"/>
          <w:sz w:val="24"/>
          <w:szCs w:val="24"/>
          <w:lang w:val="en-GB"/>
        </w:rPr>
        <w:t xml:space="preserve">: </w:t>
      </w:r>
    </w:p>
    <w:p w14:paraId="7A6065B6" w14:textId="5191652A" w:rsidR="005E2E29" w:rsidRPr="00222241" w:rsidRDefault="005E2E29" w:rsidP="00FD14B9">
      <w:pPr>
        <w:pStyle w:val="Prrafodelista"/>
        <w:numPr>
          <w:ilvl w:val="0"/>
          <w:numId w:val="19"/>
        </w:numPr>
        <w:spacing w:before="120"/>
        <w:rPr>
          <w:rFonts w:ascii="Times New Roman" w:hAnsi="Times New Roman" w:cs="Times New Roman"/>
          <w:sz w:val="24"/>
          <w:szCs w:val="24"/>
          <w:lang w:val="en-GB"/>
        </w:rPr>
      </w:pPr>
      <w:r w:rsidRPr="00222241">
        <w:rPr>
          <w:rFonts w:ascii="Times New Roman" w:hAnsi="Times New Roman" w:cs="Times New Roman"/>
          <w:sz w:val="24"/>
          <w:szCs w:val="24"/>
          <w:lang w:val="en-GB"/>
        </w:rPr>
        <w:t>In total, 64 Spanish patients with PAH answered the survey. Out of those, 20 were excluded for the labo</w:t>
      </w:r>
      <w:r w:rsidR="004611E9" w:rsidRPr="00222241">
        <w:rPr>
          <w:rFonts w:ascii="Times New Roman" w:hAnsi="Times New Roman" w:cs="Times New Roman"/>
          <w:sz w:val="24"/>
          <w:szCs w:val="24"/>
          <w:lang w:val="en-GB"/>
        </w:rPr>
        <w:t>u</w:t>
      </w:r>
      <w:r w:rsidRPr="00222241">
        <w:rPr>
          <w:rFonts w:ascii="Times New Roman" w:hAnsi="Times New Roman" w:cs="Times New Roman"/>
          <w:sz w:val="24"/>
          <w:szCs w:val="24"/>
          <w:lang w:val="en-GB"/>
        </w:rPr>
        <w:t>r productivity analysis as: (i) patient was not working when diagnosed, or (ii) patient did not answer the question related to productivity losses, or (iii) patient was older than 65, hence not in a working age.</w:t>
      </w:r>
    </w:p>
    <w:p w14:paraId="5F2AF3DF" w14:textId="51E2E3CF" w:rsidR="005E2E29" w:rsidRPr="00222241" w:rsidRDefault="005E2E29" w:rsidP="00FD14B9">
      <w:pPr>
        <w:pStyle w:val="Prrafodelista"/>
        <w:numPr>
          <w:ilvl w:val="0"/>
          <w:numId w:val="19"/>
        </w:numPr>
        <w:spacing w:before="120"/>
        <w:rPr>
          <w:rFonts w:ascii="Times New Roman" w:hAnsi="Times New Roman" w:cs="Times New Roman"/>
          <w:sz w:val="24"/>
          <w:szCs w:val="24"/>
          <w:lang w:val="en-GB"/>
        </w:rPr>
      </w:pPr>
      <w:r w:rsidRPr="00222241">
        <w:rPr>
          <w:rFonts w:ascii="Times New Roman" w:hAnsi="Times New Roman" w:cs="Times New Roman"/>
          <w:sz w:val="24"/>
          <w:szCs w:val="24"/>
          <w:lang w:val="en-GB"/>
        </w:rPr>
        <w:t>Out of the 44 patients included in the labo</w:t>
      </w:r>
      <w:r w:rsidR="004611E9" w:rsidRPr="00222241">
        <w:rPr>
          <w:rFonts w:ascii="Times New Roman" w:hAnsi="Times New Roman" w:cs="Times New Roman"/>
          <w:sz w:val="24"/>
          <w:szCs w:val="24"/>
          <w:lang w:val="en-GB"/>
        </w:rPr>
        <w:t>u</w:t>
      </w:r>
      <w:r w:rsidRPr="00222241">
        <w:rPr>
          <w:rFonts w:ascii="Times New Roman" w:hAnsi="Times New Roman" w:cs="Times New Roman"/>
          <w:sz w:val="24"/>
          <w:szCs w:val="24"/>
          <w:lang w:val="en-GB"/>
        </w:rPr>
        <w:t>r productivity analysis, 30 (68%) were in FC I-II, 7 (16%) in FC III and 7 (16%) in FC IV.</w:t>
      </w:r>
    </w:p>
    <w:p w14:paraId="0DDA9C7D" w14:textId="76104701" w:rsidR="005E2E29" w:rsidRPr="00222241" w:rsidRDefault="005E2E29" w:rsidP="004611E9">
      <w:pPr>
        <w:pStyle w:val="Prrafodelista"/>
        <w:numPr>
          <w:ilvl w:val="1"/>
          <w:numId w:val="19"/>
        </w:numPr>
        <w:spacing w:before="120"/>
        <w:ind w:hanging="500"/>
        <w:rPr>
          <w:rFonts w:ascii="Times New Roman" w:hAnsi="Times New Roman" w:cs="Times New Roman"/>
          <w:sz w:val="24"/>
          <w:szCs w:val="24"/>
          <w:lang w:val="en-GB"/>
        </w:rPr>
      </w:pPr>
      <w:r w:rsidRPr="00222241">
        <w:rPr>
          <w:rFonts w:ascii="Times New Roman" w:hAnsi="Times New Roman" w:cs="Times New Roman"/>
          <w:sz w:val="24"/>
          <w:szCs w:val="24"/>
          <w:lang w:val="en-GB"/>
        </w:rPr>
        <w:t xml:space="preserve">The 30 patients in FC I-II had the following working situation: 2 (7%) asked for reduction in working hours, 6 (20%) asked for a temporary leave, 16 (53%) asked for a permanent leave due to the disease and 2 (7%) asked for an early retirement. 4 patients (13%) did not have their working conditions affected.  </w:t>
      </w:r>
    </w:p>
    <w:p w14:paraId="16B21F29" w14:textId="5C8A0C9F" w:rsidR="005E2E29" w:rsidRPr="00222241" w:rsidRDefault="005E2E29" w:rsidP="004611E9">
      <w:pPr>
        <w:pStyle w:val="Prrafodelista"/>
        <w:numPr>
          <w:ilvl w:val="1"/>
          <w:numId w:val="19"/>
        </w:numPr>
        <w:spacing w:before="120"/>
        <w:ind w:hanging="500"/>
        <w:rPr>
          <w:rFonts w:ascii="Times New Roman" w:hAnsi="Times New Roman" w:cs="Times New Roman"/>
          <w:sz w:val="24"/>
          <w:szCs w:val="24"/>
          <w:lang w:val="en-GB"/>
        </w:rPr>
      </w:pPr>
      <w:r w:rsidRPr="00222241">
        <w:rPr>
          <w:rFonts w:ascii="Times New Roman" w:hAnsi="Times New Roman" w:cs="Times New Roman"/>
          <w:sz w:val="24"/>
          <w:szCs w:val="24"/>
          <w:lang w:val="en-GB"/>
        </w:rPr>
        <w:t xml:space="preserve">The 7 patients in FC III had the following working situation: 6 (86%) reported they had to request a permanent leave due to the disease and 1 (14%) retired. </w:t>
      </w:r>
    </w:p>
    <w:p w14:paraId="4A6220C4" w14:textId="25CC4129" w:rsidR="005E2E29" w:rsidRPr="00222241" w:rsidRDefault="005E2E29" w:rsidP="004611E9">
      <w:pPr>
        <w:pStyle w:val="Prrafodelista"/>
        <w:numPr>
          <w:ilvl w:val="1"/>
          <w:numId w:val="19"/>
        </w:numPr>
        <w:spacing w:before="120"/>
        <w:ind w:hanging="500"/>
        <w:rPr>
          <w:rFonts w:ascii="Times New Roman" w:hAnsi="Times New Roman" w:cs="Times New Roman"/>
          <w:sz w:val="24"/>
          <w:szCs w:val="24"/>
          <w:lang w:val="en-GB"/>
        </w:rPr>
      </w:pPr>
      <w:r w:rsidRPr="00222241">
        <w:rPr>
          <w:rFonts w:ascii="Times New Roman" w:hAnsi="Times New Roman" w:cs="Times New Roman"/>
          <w:sz w:val="24"/>
          <w:szCs w:val="24"/>
          <w:lang w:val="en-GB"/>
        </w:rPr>
        <w:t>The 7 patients in FC IV had the following working situation: 7 (100%) reported they had to request a permanent leave due to the disease.</w:t>
      </w:r>
    </w:p>
    <w:p w14:paraId="318FD3E0" w14:textId="7DA97D69" w:rsidR="005E2E29" w:rsidRPr="00222241" w:rsidRDefault="005E2E29" w:rsidP="00FD14B9">
      <w:pPr>
        <w:pStyle w:val="Prrafodelista"/>
        <w:numPr>
          <w:ilvl w:val="0"/>
          <w:numId w:val="19"/>
        </w:numPr>
        <w:spacing w:before="120"/>
        <w:rPr>
          <w:rFonts w:ascii="Times New Roman" w:hAnsi="Times New Roman" w:cs="Times New Roman"/>
          <w:sz w:val="24"/>
          <w:szCs w:val="24"/>
          <w:lang w:val="en-GB"/>
        </w:rPr>
      </w:pPr>
      <w:r w:rsidRPr="00222241">
        <w:rPr>
          <w:rFonts w:ascii="Times New Roman" w:hAnsi="Times New Roman" w:cs="Times New Roman"/>
          <w:sz w:val="24"/>
          <w:szCs w:val="24"/>
          <w:lang w:val="en-GB"/>
        </w:rPr>
        <w:t xml:space="preserve">The % of ii (a, b and c) are stated in table 4 in the manuscript, under the heading “labour productivity losses”. </w:t>
      </w:r>
    </w:p>
    <w:p w14:paraId="75BFF597" w14:textId="74473260" w:rsidR="005E2E29" w:rsidRPr="00222241" w:rsidRDefault="005E2E29" w:rsidP="00FD14B9">
      <w:pPr>
        <w:pStyle w:val="Prrafodelista"/>
        <w:numPr>
          <w:ilvl w:val="0"/>
          <w:numId w:val="19"/>
        </w:numPr>
        <w:spacing w:before="120"/>
        <w:rPr>
          <w:rFonts w:ascii="Times New Roman" w:hAnsi="Times New Roman" w:cs="Times New Roman"/>
          <w:sz w:val="24"/>
          <w:szCs w:val="24"/>
          <w:lang w:val="en-GB"/>
        </w:rPr>
      </w:pPr>
      <w:r w:rsidRPr="00222241">
        <w:rPr>
          <w:rFonts w:ascii="Times New Roman" w:hAnsi="Times New Roman" w:cs="Times New Roman"/>
          <w:sz w:val="24"/>
          <w:szCs w:val="24"/>
          <w:lang w:val="en-GB"/>
        </w:rPr>
        <w:lastRenderedPageBreak/>
        <w:t>For permanent leave and early retirement, we considered losses of 100% of working hours in 1 year, which is 1,581 hours (stated in the notes from Table 4</w:t>
      </w:r>
      <w:r w:rsidR="004A5EDC" w:rsidRPr="00222241">
        <w:rPr>
          <w:rFonts w:ascii="Times New Roman" w:hAnsi="Times New Roman" w:cs="Times New Roman"/>
          <w:sz w:val="24"/>
          <w:szCs w:val="24"/>
          <w:lang w:val="en-GB"/>
        </w:rPr>
        <w:t xml:space="preserve"> in the manuscript</w:t>
      </w:r>
      <w:r w:rsidRPr="00222241">
        <w:rPr>
          <w:rFonts w:ascii="Times New Roman" w:hAnsi="Times New Roman" w:cs="Times New Roman"/>
          <w:sz w:val="24"/>
          <w:szCs w:val="24"/>
          <w:lang w:val="en-GB"/>
        </w:rPr>
        <w:t>), according to the number of hours worked by an employee in Spain (considering data from the National Statistics Institute, all occupations, both genders</w:t>
      </w:r>
      <w:r w:rsidR="006E470A" w:rsidRPr="00222241">
        <w:rPr>
          <w:rFonts w:ascii="Times New Roman" w:hAnsi="Times New Roman" w:cs="Times New Roman"/>
          <w:sz w:val="24"/>
          <w:szCs w:val="24"/>
          <w:lang w:val="en-GB"/>
        </w:rPr>
        <w:t xml:space="preserve"> </w:t>
      </w:r>
      <w:r w:rsidR="004A5EDC" w:rsidRPr="00222241">
        <w:rPr>
          <w:rFonts w:ascii="Times New Roman" w:hAnsi="Times New Roman" w:cs="Times New Roman"/>
          <w:sz w:val="24"/>
          <w:szCs w:val="24"/>
          <w:lang w:val="en-GB"/>
        </w:rPr>
        <w:fldChar w:fldCharType="begin"/>
      </w:r>
      <w:r w:rsidR="007A1ED4">
        <w:rPr>
          <w:rFonts w:ascii="Times New Roman" w:hAnsi="Times New Roman" w:cs="Times New Roman"/>
          <w:sz w:val="24"/>
          <w:szCs w:val="24"/>
          <w:lang w:val="en-GB"/>
        </w:rPr>
        <w:instrText xml:space="preserve"> ADDIN ZOTERO_ITEM CSL_CITATION {"citationID":"HT0tIjJ9","properties":{"formattedCitation":"[7]","plainCitation":"[7]","noteIndex":0},"citationItems":[{"id":65227,"uris":["http://zotero.org/groups/2639534/items/2K7NZQCV"],"uri":["http://zotero.org/groups/2639534/items/2K7NZQCV"],"itemData":{"id":65227,"type":"webpage","abstract":"INE. .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Q2016.es","container-title":"INE","language":"es","title":"Sexo y grupos principales de ocupación(28186)","URL":"https://www.ine.es/jaxiT3/Tabla.htm?t=28186&amp;L=0","author":[{"family":"Instituto Nacional de Estadística (INE)","given":""}],"accessed":{"date-parts":[["2022",1,26]]}}}],"schema":"https://github.com/citation-style-language/schema/raw/master/csl-citation.json"} </w:instrText>
      </w:r>
      <w:r w:rsidR="004A5EDC" w:rsidRPr="00222241">
        <w:rPr>
          <w:rFonts w:ascii="Times New Roman" w:hAnsi="Times New Roman" w:cs="Times New Roman"/>
          <w:sz w:val="24"/>
          <w:szCs w:val="24"/>
          <w:lang w:val="en-GB"/>
        </w:rPr>
        <w:fldChar w:fldCharType="separate"/>
      </w:r>
      <w:r w:rsidR="007A1ED4" w:rsidRPr="00D241E0">
        <w:rPr>
          <w:rFonts w:ascii="Times New Roman" w:hAnsi="Times New Roman" w:cs="Times New Roman"/>
          <w:sz w:val="24"/>
          <w:lang w:val="en-US"/>
        </w:rPr>
        <w:t>[7]</w:t>
      </w:r>
      <w:r w:rsidR="004A5EDC" w:rsidRPr="00222241">
        <w:rPr>
          <w:rFonts w:ascii="Times New Roman" w:hAnsi="Times New Roman" w:cs="Times New Roman"/>
          <w:sz w:val="24"/>
          <w:szCs w:val="24"/>
          <w:lang w:val="en-GB"/>
        </w:rPr>
        <w:fldChar w:fldCharType="end"/>
      </w:r>
      <w:r w:rsidRPr="00222241">
        <w:rPr>
          <w:rFonts w:ascii="Times New Roman" w:hAnsi="Times New Roman" w:cs="Times New Roman"/>
          <w:sz w:val="24"/>
          <w:szCs w:val="24"/>
          <w:lang w:val="en-GB"/>
        </w:rPr>
        <w:t xml:space="preserve">). </w:t>
      </w:r>
    </w:p>
    <w:p w14:paraId="603D8B0E" w14:textId="5A1743D3" w:rsidR="005E2E29" w:rsidRPr="00222241" w:rsidRDefault="005E2E29" w:rsidP="00FD14B9">
      <w:pPr>
        <w:pStyle w:val="Prrafodelista"/>
        <w:numPr>
          <w:ilvl w:val="0"/>
          <w:numId w:val="19"/>
        </w:numPr>
        <w:spacing w:before="120"/>
        <w:rPr>
          <w:rFonts w:ascii="Times New Roman" w:hAnsi="Times New Roman" w:cs="Times New Roman"/>
          <w:sz w:val="24"/>
          <w:szCs w:val="24"/>
          <w:lang w:val="en-GB"/>
        </w:rPr>
      </w:pPr>
      <w:r w:rsidRPr="00222241">
        <w:rPr>
          <w:rFonts w:ascii="Times New Roman" w:hAnsi="Times New Roman" w:cs="Times New Roman"/>
          <w:sz w:val="24"/>
          <w:szCs w:val="24"/>
          <w:lang w:val="en-GB"/>
        </w:rPr>
        <w:t>For temporary leave, we considered losses of 75% of total working hours (1,581*75% = 1,191 hours, stated in the notes from Table 4</w:t>
      </w:r>
      <w:r w:rsidR="006E470A" w:rsidRPr="00222241">
        <w:rPr>
          <w:rFonts w:ascii="Times New Roman" w:hAnsi="Times New Roman" w:cs="Times New Roman"/>
          <w:sz w:val="24"/>
          <w:szCs w:val="24"/>
          <w:lang w:val="en-GB"/>
        </w:rPr>
        <w:t xml:space="preserve"> in the manuscript</w:t>
      </w:r>
      <w:r w:rsidRPr="00222241">
        <w:rPr>
          <w:rFonts w:ascii="Times New Roman" w:hAnsi="Times New Roman" w:cs="Times New Roman"/>
          <w:sz w:val="24"/>
          <w:szCs w:val="24"/>
          <w:lang w:val="en-GB"/>
        </w:rPr>
        <w:t xml:space="preserve">). We have used the 75% based on the actual reported temporary leave from the patients on the survey. Out of the 6 patients who asked for a temporary leave, 4 requested it for two years, 1 for 90 days and 1 for 100 days. The formula we used to calculate the 75% was: ((4*100%)+(1*90/365)+(1*100/365))/6       </w:t>
      </w:r>
    </w:p>
    <w:p w14:paraId="340C72D3" w14:textId="0BECCBD1" w:rsidR="005E2E29" w:rsidRPr="00222241" w:rsidRDefault="005E2E29" w:rsidP="00FD14B9">
      <w:pPr>
        <w:pStyle w:val="Prrafodelista"/>
        <w:numPr>
          <w:ilvl w:val="0"/>
          <w:numId w:val="19"/>
        </w:numPr>
        <w:spacing w:before="120"/>
        <w:rPr>
          <w:rFonts w:ascii="Times New Roman" w:hAnsi="Times New Roman" w:cs="Times New Roman"/>
          <w:sz w:val="24"/>
          <w:szCs w:val="24"/>
          <w:lang w:val="en-GB"/>
        </w:rPr>
      </w:pPr>
      <w:r w:rsidRPr="00222241">
        <w:rPr>
          <w:rFonts w:ascii="Times New Roman" w:hAnsi="Times New Roman" w:cs="Times New Roman"/>
          <w:sz w:val="24"/>
          <w:szCs w:val="24"/>
          <w:lang w:val="en-GB"/>
        </w:rPr>
        <w:t>For the reduction of working hours, we considered losses of 40% of total working hours (1,581*40% = 632, stated in the notes from Table 4</w:t>
      </w:r>
      <w:r w:rsidR="006A610E" w:rsidRPr="00222241">
        <w:rPr>
          <w:rFonts w:ascii="Times New Roman" w:hAnsi="Times New Roman" w:cs="Times New Roman"/>
          <w:sz w:val="24"/>
          <w:szCs w:val="24"/>
          <w:lang w:val="en-GB"/>
        </w:rPr>
        <w:t xml:space="preserve"> in the manuscript</w:t>
      </w:r>
      <w:r w:rsidRPr="00222241">
        <w:rPr>
          <w:rFonts w:ascii="Times New Roman" w:hAnsi="Times New Roman" w:cs="Times New Roman"/>
          <w:sz w:val="24"/>
          <w:szCs w:val="24"/>
          <w:lang w:val="en-GB"/>
        </w:rPr>
        <w:t xml:space="preserve">). We have used the 40% based on the actual reported reduction of hours from the patients on the survey. Out of the 2 patients who had a reduction of working hours, only 1 stated the size of this reduction, stating they only work 3 days a week (do not work 2 days = 2/5=40%). </w:t>
      </w:r>
    </w:p>
    <w:p w14:paraId="5C9DE137" w14:textId="41E1C7C4" w:rsidR="005E2E29" w:rsidRPr="00222241" w:rsidRDefault="005E2E29" w:rsidP="00FD14B9">
      <w:pPr>
        <w:pStyle w:val="Prrafodelista"/>
        <w:numPr>
          <w:ilvl w:val="0"/>
          <w:numId w:val="19"/>
        </w:numPr>
        <w:spacing w:before="120"/>
        <w:rPr>
          <w:rFonts w:ascii="Times New Roman" w:hAnsi="Times New Roman" w:cs="Times New Roman"/>
          <w:sz w:val="24"/>
          <w:szCs w:val="24"/>
          <w:lang w:val="en-GB"/>
        </w:rPr>
      </w:pPr>
      <w:r w:rsidRPr="00222241">
        <w:rPr>
          <w:rFonts w:ascii="Times New Roman" w:hAnsi="Times New Roman" w:cs="Times New Roman"/>
          <w:sz w:val="24"/>
          <w:szCs w:val="24"/>
          <w:lang w:val="en-GB"/>
        </w:rPr>
        <w:t>The price per hour lost applied was 15.23€, based on the National Statistics Institute, all occupations, both genders</w:t>
      </w:r>
      <w:r w:rsidR="007338E8" w:rsidRPr="00222241">
        <w:rPr>
          <w:rFonts w:ascii="Times New Roman" w:hAnsi="Times New Roman" w:cs="Times New Roman"/>
          <w:sz w:val="24"/>
          <w:szCs w:val="24"/>
          <w:lang w:val="en-GB"/>
        </w:rPr>
        <w:t xml:space="preserve"> </w:t>
      </w:r>
      <w:r w:rsidR="00D6467E" w:rsidRPr="00222241">
        <w:rPr>
          <w:rFonts w:ascii="Times New Roman" w:hAnsi="Times New Roman" w:cs="Times New Roman"/>
          <w:sz w:val="24"/>
          <w:szCs w:val="24"/>
          <w:lang w:val="en-GB"/>
        </w:rPr>
        <w:fldChar w:fldCharType="begin"/>
      </w:r>
      <w:r w:rsidR="007A1ED4">
        <w:rPr>
          <w:rFonts w:ascii="Times New Roman" w:hAnsi="Times New Roman" w:cs="Times New Roman"/>
          <w:sz w:val="24"/>
          <w:szCs w:val="24"/>
          <w:lang w:val="en-GB"/>
        </w:rPr>
        <w:instrText xml:space="preserve"> ADDIN ZOTERO_ITEM CSL_CITATION {"citationID":"CuDpXY7k","properties":{"formattedCitation":"[8]","plainCitation":"[8]","noteIndex":0},"citationItems":[{"id":65235,"uris":["http://zotero.org/groups/2639534/items/LB5JZYXU"],"uri":["http://zotero.org/groups/2639534/items/LB5JZYXU"],"itemData":{"id":65235,"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Q2016.es","container-title":"INE","language":"es","title":"Ganancia media anual por trabajador. Sexo y grupos principales de ocupación(28186)","URL":"https://www.ine.es/jaxiT3/Tabla.htm?t=28186&amp;L=0","author":[{"family":"Instituto Nacional de Estadística (INE)","given":""}],"accessed":{"date-parts":[["2022",1,26]]}}}],"schema":"https://github.com/citation-style-language/schema/raw/master/csl-citation.json"} </w:instrText>
      </w:r>
      <w:r w:rsidR="00D6467E" w:rsidRPr="00222241">
        <w:rPr>
          <w:rFonts w:ascii="Times New Roman" w:hAnsi="Times New Roman" w:cs="Times New Roman"/>
          <w:sz w:val="24"/>
          <w:szCs w:val="24"/>
          <w:lang w:val="en-GB"/>
        </w:rPr>
        <w:fldChar w:fldCharType="separate"/>
      </w:r>
      <w:r w:rsidR="007A1ED4" w:rsidRPr="00D241E0">
        <w:rPr>
          <w:rFonts w:ascii="Times New Roman" w:hAnsi="Times New Roman" w:cs="Times New Roman"/>
          <w:sz w:val="24"/>
          <w:lang w:val="en-US"/>
        </w:rPr>
        <w:t>[8]</w:t>
      </w:r>
      <w:r w:rsidR="00D6467E" w:rsidRPr="00222241">
        <w:rPr>
          <w:rFonts w:ascii="Times New Roman" w:hAnsi="Times New Roman" w:cs="Times New Roman"/>
          <w:sz w:val="24"/>
          <w:szCs w:val="24"/>
          <w:lang w:val="en-GB"/>
        </w:rPr>
        <w:fldChar w:fldCharType="end"/>
      </w:r>
      <w:r w:rsidRPr="00222241">
        <w:rPr>
          <w:rFonts w:ascii="Times New Roman" w:hAnsi="Times New Roman" w:cs="Times New Roman"/>
          <w:sz w:val="24"/>
          <w:szCs w:val="24"/>
          <w:lang w:val="en-GB"/>
        </w:rPr>
        <w:t>. The only exception was in relation to reduction of working hours, which we applied 6.14€ as an hourly cost, based on the National Statistics Institute, partial time labour, both genders</w:t>
      </w:r>
      <w:r w:rsidR="00EF27C5" w:rsidRPr="00222241">
        <w:rPr>
          <w:rFonts w:ascii="Times New Roman" w:hAnsi="Times New Roman" w:cs="Times New Roman"/>
          <w:sz w:val="24"/>
          <w:szCs w:val="24"/>
          <w:lang w:val="en-GB"/>
        </w:rPr>
        <w:t xml:space="preserve"> </w:t>
      </w:r>
      <w:r w:rsidR="00EF27C5" w:rsidRPr="00222241">
        <w:rPr>
          <w:rFonts w:ascii="Times New Roman" w:hAnsi="Times New Roman" w:cs="Times New Roman"/>
          <w:sz w:val="24"/>
          <w:szCs w:val="24"/>
          <w:lang w:val="en-GB"/>
        </w:rPr>
        <w:fldChar w:fldCharType="begin"/>
      </w:r>
      <w:r w:rsidR="007A1ED4">
        <w:rPr>
          <w:rFonts w:ascii="Times New Roman" w:hAnsi="Times New Roman" w:cs="Times New Roman"/>
          <w:sz w:val="24"/>
          <w:szCs w:val="24"/>
          <w:lang w:val="en-GB"/>
        </w:rPr>
        <w:instrText xml:space="preserve"> ADDIN ZOTERO_ITEM CSL_CITATION {"citationID":"HdnsCYCw","properties":{"formattedCitation":"[9]","plainCitation":"[9]","noteIndex":0},"citationItems":[{"id":65233,"uris":["http://zotero.org/groups/2639534/items/K6V39FV2"],"uri":["http://zotero.org/groups/2639534/items/K6V39FV2"],"itemData":{"id":65233,"type":"webpage","abstract":"INE. Instituto Nacional de Estadística. National Statistics Institute. Spanish Statistical Office. El INE elabora y distribuye estadisticas de Espana. Este servidor contiene: Censos de Poblacion y Viviendas 2001, Informacion general, Productos de difusion, Espana en cifras, Datos coyunturales, Datos municipales, etc.. Q2016.es","container-title":"INE","language":"es","title":"Salarios medios por tipo de jornada, sexo y decil.(13927)","URL":"https://www.ine.es/jaxiT3/Tabla.htm?t=13927&amp;L=0","author":[{"family":"Instituto Nacional de Estadística (INE)","given":""}],"accessed":{"date-parts":[["2022",1,26]]}}}],"schema":"https://github.com/citation-style-language/schema/raw/master/csl-citation.json"} </w:instrText>
      </w:r>
      <w:r w:rsidR="00EF27C5" w:rsidRPr="00222241">
        <w:rPr>
          <w:rFonts w:ascii="Times New Roman" w:hAnsi="Times New Roman" w:cs="Times New Roman"/>
          <w:sz w:val="24"/>
          <w:szCs w:val="24"/>
          <w:lang w:val="en-GB"/>
        </w:rPr>
        <w:fldChar w:fldCharType="separate"/>
      </w:r>
      <w:r w:rsidR="007A1ED4" w:rsidRPr="00D241E0">
        <w:rPr>
          <w:rFonts w:ascii="Times New Roman" w:hAnsi="Times New Roman" w:cs="Times New Roman"/>
          <w:sz w:val="24"/>
          <w:lang w:val="en-US"/>
        </w:rPr>
        <w:t>[9]</w:t>
      </w:r>
      <w:r w:rsidR="00EF27C5" w:rsidRPr="00222241">
        <w:rPr>
          <w:rFonts w:ascii="Times New Roman" w:hAnsi="Times New Roman" w:cs="Times New Roman"/>
          <w:sz w:val="24"/>
          <w:szCs w:val="24"/>
          <w:lang w:val="en-GB"/>
        </w:rPr>
        <w:fldChar w:fldCharType="end"/>
      </w:r>
      <w:r w:rsidRPr="00222241">
        <w:rPr>
          <w:rFonts w:ascii="Times New Roman" w:hAnsi="Times New Roman" w:cs="Times New Roman"/>
          <w:sz w:val="24"/>
          <w:szCs w:val="24"/>
          <w:lang w:val="en-GB"/>
        </w:rPr>
        <w:t>. This is stated in Table 4 in the original manuscript.</w:t>
      </w:r>
    </w:p>
    <w:p w14:paraId="2FD5EFA5" w14:textId="5ED78BB6" w:rsidR="005E2E29" w:rsidRPr="00222241" w:rsidRDefault="005E2E29" w:rsidP="00FD14B9">
      <w:pPr>
        <w:pStyle w:val="Prrafodelista"/>
        <w:numPr>
          <w:ilvl w:val="0"/>
          <w:numId w:val="19"/>
        </w:numPr>
        <w:spacing w:before="120"/>
        <w:rPr>
          <w:rFonts w:ascii="Times New Roman" w:hAnsi="Times New Roman" w:cs="Times New Roman"/>
          <w:sz w:val="24"/>
          <w:szCs w:val="24"/>
          <w:lang w:val="en-GB"/>
        </w:rPr>
      </w:pPr>
      <w:r w:rsidRPr="00222241">
        <w:rPr>
          <w:rFonts w:ascii="Times New Roman" w:hAnsi="Times New Roman" w:cs="Times New Roman"/>
          <w:sz w:val="24"/>
          <w:szCs w:val="24"/>
          <w:lang w:val="en-GB"/>
        </w:rPr>
        <w:t>The calculation of the cost per patient was done by multiplying the % of patients, times the number of hours, times the cost per hour.</w:t>
      </w:r>
    </w:p>
    <w:p w14:paraId="7DF529E5" w14:textId="2F60FBA6" w:rsidR="005E2E29" w:rsidRDefault="005E2E29" w:rsidP="00FD14B9">
      <w:pPr>
        <w:pStyle w:val="Prrafodelista"/>
        <w:numPr>
          <w:ilvl w:val="0"/>
          <w:numId w:val="19"/>
        </w:numPr>
        <w:spacing w:before="120"/>
        <w:rPr>
          <w:rFonts w:ascii="Times New Roman" w:hAnsi="Times New Roman" w:cs="Times New Roman"/>
          <w:sz w:val="24"/>
          <w:szCs w:val="24"/>
          <w:lang w:val="en-GB"/>
        </w:rPr>
      </w:pPr>
      <w:r w:rsidRPr="00222241">
        <w:rPr>
          <w:rFonts w:ascii="Times New Roman" w:hAnsi="Times New Roman" w:cs="Times New Roman"/>
          <w:sz w:val="24"/>
          <w:szCs w:val="24"/>
          <w:lang w:val="en-GB"/>
        </w:rPr>
        <w:t>Additionally, according to Joish (2014)</w:t>
      </w:r>
      <w:r w:rsidR="004B3C5C" w:rsidRPr="00222241">
        <w:rPr>
          <w:rFonts w:ascii="Times New Roman" w:hAnsi="Times New Roman" w:cs="Times New Roman"/>
          <w:sz w:val="24"/>
          <w:szCs w:val="24"/>
          <w:lang w:val="en-GB"/>
        </w:rPr>
        <w:fldChar w:fldCharType="begin"/>
      </w:r>
      <w:r w:rsidR="007A1ED4">
        <w:rPr>
          <w:rFonts w:ascii="Times New Roman" w:hAnsi="Times New Roman" w:cs="Times New Roman"/>
          <w:sz w:val="24"/>
          <w:szCs w:val="24"/>
          <w:lang w:val="en-GB"/>
        </w:rPr>
        <w:instrText xml:space="preserve"> ADDIN ZOTERO_ITEM CSL_CITATION {"citationID":"P4ZvkMvu","properties":{"formattedCitation":"[5]","plainCitation":"[5]","noteIndex":0},"citationItems":[{"id":51698,"uris":["http://zotero.org/groups/2639534/items/LFBXBD63"],"uri":["http://zotero.org/groups/2639534/items/LFBXBD63"],"itemData":{"id":51698,"type":"article-journal","abstract":"Little is known on how pulmonary arterial hypertension (PAH) may impact worker productivity.\nThe objective of this study was to estimate indirect costs of PAH in an employed population.","container-title":"Value in Health","DOI":"10.1016/j.jval.2014.03.689","ISSN":"1098-3015, 1524-4733","issue":"3","journalAbbreviation":"Value in Health","language":"English","note":"publisher: Elsevier","page":"A118","source":"www.valueinhealthjournal.com","title":"Estimation Of Pulmonary Arterial Hypertension On Productivity Losses In The United States","volume":"17","author":[{"family":"Joish","given":"V. N."},{"family":"Kreilick","given":"C."},{"family":"Germino","given":"R."},{"family":"Muccino","given":"D."}],"issued":{"date-parts":[["2014"]]}}}],"schema":"https://github.com/citation-style-language/schema/raw/master/csl-citation.json"} </w:instrText>
      </w:r>
      <w:r w:rsidR="004B3C5C" w:rsidRPr="00222241">
        <w:rPr>
          <w:rFonts w:ascii="Times New Roman" w:hAnsi="Times New Roman" w:cs="Times New Roman"/>
          <w:sz w:val="24"/>
          <w:szCs w:val="24"/>
          <w:lang w:val="en-GB"/>
        </w:rPr>
        <w:fldChar w:fldCharType="separate"/>
      </w:r>
      <w:r w:rsidR="007A1ED4" w:rsidRPr="00D241E0">
        <w:rPr>
          <w:rFonts w:ascii="Times New Roman" w:hAnsi="Times New Roman" w:cs="Times New Roman"/>
          <w:sz w:val="24"/>
          <w:lang w:val="en-US"/>
        </w:rPr>
        <w:t>[5]</w:t>
      </w:r>
      <w:r w:rsidR="004B3C5C" w:rsidRPr="00222241">
        <w:rPr>
          <w:rFonts w:ascii="Times New Roman" w:hAnsi="Times New Roman" w:cs="Times New Roman"/>
          <w:sz w:val="24"/>
          <w:szCs w:val="24"/>
          <w:lang w:val="en-GB"/>
        </w:rPr>
        <w:fldChar w:fldCharType="end"/>
      </w:r>
      <w:r w:rsidRPr="00222241">
        <w:rPr>
          <w:rFonts w:ascii="Times New Roman" w:hAnsi="Times New Roman" w:cs="Times New Roman"/>
          <w:sz w:val="24"/>
          <w:szCs w:val="24"/>
          <w:lang w:val="en-GB"/>
        </w:rPr>
        <w:t xml:space="preserve"> patients with PAH miss 29.6 days every year due to the disease. We have applied those 29.6 days to FC I-II as 100% of patients in FC III-IV are either on permanent leave or early retirement. To the 29.6 days, we applied the number of hours loss per day, according to the National Institute of Statistics (1,581/52/5 = 6,08 effective working hours), arriving to the 180 hours lost per year (29.6*6.08 = 179.97 [to which we applied a cost of 15.23€]).</w:t>
      </w:r>
    </w:p>
    <w:p w14:paraId="2A633667" w14:textId="6F175265" w:rsidR="00086808" w:rsidRPr="00086808" w:rsidRDefault="00086808" w:rsidP="00086808">
      <w:pPr>
        <w:spacing w:before="120"/>
        <w:ind w:left="708"/>
        <w:rPr>
          <w:rFonts w:ascii="Times New Roman" w:hAnsi="Times New Roman" w:cs="Times New Roman"/>
          <w:sz w:val="24"/>
          <w:szCs w:val="24"/>
          <w:lang w:val="en-GB"/>
        </w:rPr>
      </w:pPr>
      <w:bookmarkStart w:id="8" w:name="_Hlk94184257"/>
      <w:r>
        <w:rPr>
          <w:rFonts w:ascii="Times New Roman" w:hAnsi="Times New Roman" w:cs="Times New Roman"/>
          <w:sz w:val="24"/>
          <w:szCs w:val="24"/>
          <w:lang w:val="en-GB"/>
        </w:rPr>
        <w:t xml:space="preserve">In addition, </w:t>
      </w:r>
      <w:r w:rsidR="000C4864">
        <w:rPr>
          <w:rFonts w:ascii="Times New Roman" w:hAnsi="Times New Roman" w:cs="Times New Roman"/>
          <w:sz w:val="24"/>
          <w:szCs w:val="24"/>
          <w:lang w:val="en-GB"/>
        </w:rPr>
        <w:t xml:space="preserve">as part of labour productivity losses, we have estimated the work time lost due to visits/tests and trips. </w:t>
      </w:r>
      <w:r w:rsidR="00612913">
        <w:rPr>
          <w:rFonts w:ascii="Times New Roman" w:hAnsi="Times New Roman" w:cs="Times New Roman"/>
          <w:sz w:val="24"/>
          <w:szCs w:val="24"/>
          <w:lang w:val="en-GB"/>
        </w:rPr>
        <w:t xml:space="preserve">The methodology used for this estimation was </w:t>
      </w:r>
      <w:r w:rsidR="00F23D16">
        <w:rPr>
          <w:rFonts w:ascii="Times New Roman" w:hAnsi="Times New Roman" w:cs="Times New Roman"/>
          <w:sz w:val="24"/>
          <w:szCs w:val="24"/>
          <w:lang w:val="en-GB"/>
        </w:rPr>
        <w:t xml:space="preserve">to multiply the </w:t>
      </w:r>
      <w:r w:rsidR="00307286">
        <w:rPr>
          <w:rFonts w:ascii="Times New Roman" w:hAnsi="Times New Roman" w:cs="Times New Roman"/>
          <w:sz w:val="24"/>
          <w:szCs w:val="24"/>
          <w:lang w:val="en-GB"/>
        </w:rPr>
        <w:t>number</w:t>
      </w:r>
      <w:r w:rsidR="00D87551">
        <w:rPr>
          <w:rFonts w:ascii="Times New Roman" w:hAnsi="Times New Roman" w:cs="Times New Roman"/>
          <w:sz w:val="24"/>
          <w:szCs w:val="24"/>
          <w:lang w:val="en-GB"/>
        </w:rPr>
        <w:t xml:space="preserve"> of visits and tests done per year</w:t>
      </w:r>
      <w:r w:rsidR="00B1775D">
        <w:rPr>
          <w:rFonts w:ascii="Times New Roman" w:hAnsi="Times New Roman" w:cs="Times New Roman"/>
          <w:sz w:val="24"/>
          <w:szCs w:val="24"/>
          <w:lang w:val="en-GB"/>
        </w:rPr>
        <w:t xml:space="preserve"> </w:t>
      </w:r>
      <w:r w:rsidR="00887765">
        <w:rPr>
          <w:rFonts w:ascii="Times New Roman" w:hAnsi="Times New Roman" w:cs="Times New Roman"/>
          <w:sz w:val="24"/>
          <w:szCs w:val="24"/>
          <w:lang w:val="en-GB"/>
        </w:rPr>
        <w:t>by</w:t>
      </w:r>
      <w:r w:rsidR="00B1775D">
        <w:rPr>
          <w:rFonts w:ascii="Times New Roman" w:hAnsi="Times New Roman" w:cs="Times New Roman"/>
          <w:sz w:val="24"/>
          <w:szCs w:val="24"/>
          <w:lang w:val="en-GB"/>
        </w:rPr>
        <w:t xml:space="preserve"> the sum of t</w:t>
      </w:r>
      <w:r w:rsidR="005C35E0">
        <w:rPr>
          <w:rFonts w:ascii="Times New Roman" w:hAnsi="Times New Roman" w:cs="Times New Roman"/>
          <w:sz w:val="24"/>
          <w:szCs w:val="24"/>
          <w:lang w:val="en-GB"/>
        </w:rPr>
        <w:t>ravel time plus the actual visit time</w:t>
      </w:r>
      <w:r w:rsidR="00307286">
        <w:rPr>
          <w:rFonts w:ascii="Times New Roman" w:hAnsi="Times New Roman" w:cs="Times New Roman"/>
          <w:sz w:val="24"/>
          <w:szCs w:val="24"/>
          <w:lang w:val="en-GB"/>
        </w:rPr>
        <w:t xml:space="preserve">. </w:t>
      </w:r>
      <w:r w:rsidR="00CF28AC">
        <w:rPr>
          <w:rFonts w:ascii="Times New Roman" w:hAnsi="Times New Roman" w:cs="Times New Roman"/>
          <w:sz w:val="24"/>
          <w:szCs w:val="24"/>
          <w:lang w:val="en-GB"/>
        </w:rPr>
        <w:t>To the resulting total number of hours lost, we applied the cost of 15.23€ per hour, according to the National Statistic Institute</w:t>
      </w:r>
      <w:bookmarkEnd w:id="8"/>
      <w:r w:rsidR="00CF28AC">
        <w:rPr>
          <w:rFonts w:ascii="Times New Roman" w:hAnsi="Times New Roman" w:cs="Times New Roman"/>
          <w:sz w:val="24"/>
          <w:szCs w:val="24"/>
          <w:lang w:val="en-GB"/>
        </w:rPr>
        <w:t xml:space="preserve">. </w:t>
      </w:r>
    </w:p>
    <w:p w14:paraId="11AA7BCD" w14:textId="7D117EF8" w:rsidR="00222241" w:rsidRDefault="00CB0A1F" w:rsidP="00C76FAB">
      <w:pPr>
        <w:spacing w:before="120"/>
        <w:ind w:left="708"/>
        <w:rPr>
          <w:rFonts w:ascii="Times New Roman" w:hAnsi="Times New Roman" w:cs="Times New Roman"/>
          <w:sz w:val="24"/>
          <w:szCs w:val="24"/>
          <w:lang w:val="en-GB"/>
        </w:rPr>
      </w:pPr>
      <w:r w:rsidRPr="00222241">
        <w:rPr>
          <w:rFonts w:ascii="Times New Roman" w:hAnsi="Times New Roman" w:cs="Times New Roman"/>
          <w:sz w:val="24"/>
          <w:szCs w:val="24"/>
          <w:lang w:val="en-GB"/>
        </w:rPr>
        <w:t xml:space="preserve">The details are described in </w:t>
      </w:r>
      <w:r w:rsidR="00C76FAB" w:rsidRPr="00222241">
        <w:rPr>
          <w:rFonts w:ascii="Times New Roman" w:hAnsi="Times New Roman" w:cs="Times New Roman"/>
          <w:sz w:val="24"/>
          <w:szCs w:val="24"/>
          <w:lang w:val="en-GB"/>
        </w:rPr>
        <w:t xml:space="preserve">tables </w:t>
      </w:r>
      <w:r w:rsidRPr="00222241">
        <w:rPr>
          <w:rFonts w:ascii="Times New Roman" w:hAnsi="Times New Roman" w:cs="Times New Roman"/>
          <w:sz w:val="24"/>
          <w:szCs w:val="24"/>
          <w:lang w:val="en-GB"/>
        </w:rPr>
        <w:t>(S1).1-</w:t>
      </w:r>
      <w:r w:rsidR="000C4864">
        <w:rPr>
          <w:rFonts w:ascii="Times New Roman" w:hAnsi="Times New Roman" w:cs="Times New Roman"/>
          <w:sz w:val="24"/>
          <w:szCs w:val="24"/>
          <w:lang w:val="en-GB"/>
        </w:rPr>
        <w:t>6</w:t>
      </w:r>
      <w:r w:rsidRPr="00222241">
        <w:rPr>
          <w:rFonts w:ascii="Times New Roman" w:hAnsi="Times New Roman" w:cs="Times New Roman"/>
          <w:sz w:val="24"/>
          <w:szCs w:val="24"/>
          <w:lang w:val="en-GB"/>
        </w:rPr>
        <w:t xml:space="preserve"> below</w:t>
      </w:r>
      <w:r w:rsidR="00222241" w:rsidRPr="00222241">
        <w:rPr>
          <w:rFonts w:ascii="Times New Roman" w:hAnsi="Times New Roman" w:cs="Times New Roman"/>
          <w:sz w:val="24"/>
          <w:szCs w:val="24"/>
          <w:lang w:val="en-GB"/>
        </w:rPr>
        <w:t>. We follow the same order as per Table 4 in the manuscript.</w:t>
      </w:r>
    </w:p>
    <w:p w14:paraId="6FE3E705" w14:textId="77777777" w:rsidR="00222241" w:rsidRDefault="00222241" w:rsidP="00C76FAB">
      <w:pPr>
        <w:spacing w:before="120"/>
        <w:ind w:left="708"/>
        <w:rPr>
          <w:rFonts w:ascii="Times New Roman" w:hAnsi="Times New Roman" w:cs="Times New Roman"/>
          <w:sz w:val="24"/>
          <w:szCs w:val="24"/>
          <w:lang w:val="en-GB"/>
        </w:rPr>
      </w:pPr>
    </w:p>
    <w:p w14:paraId="1A115700" w14:textId="297C63A6" w:rsidR="001B4767" w:rsidRPr="008846A4" w:rsidRDefault="001B4767" w:rsidP="00B10DD1">
      <w:pPr>
        <w:pStyle w:val="TITULOTABLASYFIGURAS"/>
        <w:spacing w:before="360"/>
        <w:ind w:left="709"/>
        <w:rPr>
          <w:rFonts w:ascii="Times New Roman" w:hAnsi="Times New Roman" w:cs="Times New Roman"/>
          <w:b/>
          <w:bCs/>
          <w:smallCaps w:val="0"/>
          <w:color w:val="auto"/>
          <w:sz w:val="22"/>
          <w:szCs w:val="56"/>
          <w:lang w:val="en-GB"/>
        </w:rPr>
      </w:pPr>
      <w:bookmarkStart w:id="9" w:name="_Toc89078647"/>
      <w:r w:rsidRPr="008846A4">
        <w:rPr>
          <w:rFonts w:ascii="Times New Roman" w:hAnsi="Times New Roman" w:cs="Times New Roman"/>
          <w:b/>
          <w:bCs/>
          <w:smallCaps w:val="0"/>
          <w:color w:val="auto"/>
          <w:sz w:val="22"/>
          <w:szCs w:val="56"/>
          <w:lang w:val="en-GB"/>
        </w:rPr>
        <w:lastRenderedPageBreak/>
        <w:t xml:space="preserve">Table </w:t>
      </w:r>
      <w:r w:rsidR="00C450BC">
        <w:rPr>
          <w:rFonts w:ascii="Times New Roman" w:hAnsi="Times New Roman" w:cs="Times New Roman"/>
          <w:b/>
          <w:bCs/>
          <w:smallCaps w:val="0"/>
          <w:color w:val="auto"/>
          <w:sz w:val="22"/>
          <w:szCs w:val="56"/>
          <w:lang w:val="en-GB"/>
        </w:rPr>
        <w:t>(S1).</w:t>
      </w:r>
      <w:r w:rsidRPr="008846A4">
        <w:rPr>
          <w:rFonts w:ascii="Times New Roman" w:hAnsi="Times New Roman" w:cs="Times New Roman"/>
          <w:b/>
          <w:bCs/>
          <w:smallCaps w:val="0"/>
          <w:color w:val="auto"/>
          <w:sz w:val="22"/>
          <w:szCs w:val="56"/>
          <w:lang w:val="en-GB"/>
        </w:rPr>
        <w:fldChar w:fldCharType="begin"/>
      </w:r>
      <w:r w:rsidRPr="008846A4">
        <w:rPr>
          <w:rFonts w:ascii="Times New Roman" w:hAnsi="Times New Roman" w:cs="Times New Roman"/>
          <w:b/>
          <w:bCs/>
          <w:smallCaps w:val="0"/>
          <w:color w:val="auto"/>
          <w:sz w:val="22"/>
          <w:szCs w:val="56"/>
          <w:lang w:val="en-GB"/>
        </w:rPr>
        <w:instrText xml:space="preserve"> SEQ Tabla \* ARABIC </w:instrText>
      </w:r>
      <w:r w:rsidRPr="008846A4">
        <w:rPr>
          <w:rFonts w:ascii="Times New Roman" w:hAnsi="Times New Roman" w:cs="Times New Roman"/>
          <w:b/>
          <w:bCs/>
          <w:smallCaps w:val="0"/>
          <w:color w:val="auto"/>
          <w:sz w:val="22"/>
          <w:szCs w:val="56"/>
          <w:lang w:val="en-GB"/>
        </w:rPr>
        <w:fldChar w:fldCharType="separate"/>
      </w:r>
      <w:r w:rsidR="00A35209" w:rsidRPr="008846A4">
        <w:rPr>
          <w:rFonts w:ascii="Times New Roman" w:hAnsi="Times New Roman" w:cs="Times New Roman"/>
          <w:b/>
          <w:bCs/>
          <w:smallCaps w:val="0"/>
          <w:noProof/>
          <w:color w:val="auto"/>
          <w:sz w:val="22"/>
          <w:szCs w:val="56"/>
          <w:lang w:val="en-GB"/>
        </w:rPr>
        <w:t>1</w:t>
      </w:r>
      <w:r w:rsidRPr="008846A4">
        <w:rPr>
          <w:rFonts w:ascii="Times New Roman" w:hAnsi="Times New Roman" w:cs="Times New Roman"/>
          <w:b/>
          <w:bCs/>
          <w:smallCaps w:val="0"/>
          <w:color w:val="auto"/>
          <w:sz w:val="22"/>
          <w:szCs w:val="56"/>
          <w:lang w:val="en-GB"/>
        </w:rPr>
        <w:fldChar w:fldCharType="end"/>
      </w:r>
      <w:r w:rsidRPr="008846A4">
        <w:rPr>
          <w:rFonts w:ascii="Times New Roman" w:hAnsi="Times New Roman" w:cs="Times New Roman"/>
          <w:b/>
          <w:bCs/>
          <w:smallCaps w:val="0"/>
          <w:color w:val="auto"/>
          <w:sz w:val="22"/>
          <w:szCs w:val="56"/>
          <w:lang w:val="en-GB"/>
        </w:rPr>
        <w:t xml:space="preserve">: </w:t>
      </w:r>
      <w:bookmarkEnd w:id="9"/>
      <w:r w:rsidR="0077385B">
        <w:rPr>
          <w:rFonts w:ascii="Times New Roman" w:hAnsi="Times New Roman" w:cs="Times New Roman"/>
          <w:b/>
          <w:bCs/>
          <w:smallCaps w:val="0"/>
          <w:color w:val="auto"/>
          <w:sz w:val="22"/>
          <w:szCs w:val="56"/>
          <w:lang w:val="en-GB"/>
        </w:rPr>
        <w:t>Reduction of working hours</w:t>
      </w:r>
      <w:r w:rsidRPr="008846A4">
        <w:rPr>
          <w:rFonts w:ascii="Times New Roman" w:hAnsi="Times New Roman" w:cs="Times New Roman"/>
          <w:b/>
          <w:bCs/>
          <w:smallCaps w:val="0"/>
          <w:color w:val="auto"/>
          <w:sz w:val="22"/>
          <w:szCs w:val="56"/>
          <w:lang w:val="en-GB"/>
        </w:rPr>
        <w:t xml:space="preserve"> </w:t>
      </w:r>
    </w:p>
    <w:bookmarkEnd w:id="0"/>
    <w:bookmarkEnd w:id="1"/>
    <w:bookmarkEnd w:id="2"/>
    <w:bookmarkEnd w:id="3"/>
    <w:bookmarkEnd w:id="4"/>
    <w:bookmarkEnd w:id="5"/>
    <w:bookmarkEnd w:id="6"/>
    <w:tbl>
      <w:tblPr>
        <w:tblStyle w:val="Tablaconcuadrcula"/>
        <w:tblW w:w="0" w:type="auto"/>
        <w:tblInd w:w="709" w:type="dxa"/>
        <w:tblLook w:val="04A0" w:firstRow="1" w:lastRow="0" w:firstColumn="1" w:lastColumn="0" w:noHBand="0" w:noVBand="1"/>
      </w:tblPr>
      <w:tblGrid>
        <w:gridCol w:w="3743"/>
        <w:gridCol w:w="3732"/>
        <w:gridCol w:w="3722"/>
        <w:gridCol w:w="3722"/>
      </w:tblGrid>
      <w:tr w:rsidR="00F85FA1" w:rsidRPr="00347A9B" w14:paraId="6DE03BB7" w14:textId="77777777" w:rsidTr="00621700">
        <w:tc>
          <w:tcPr>
            <w:tcW w:w="3743" w:type="dxa"/>
            <w:shd w:val="clear" w:color="auto" w:fill="000000" w:themeFill="text1"/>
          </w:tcPr>
          <w:p w14:paraId="001D3FD8" w14:textId="77777777" w:rsidR="00F85FA1" w:rsidRPr="00347A9B" w:rsidRDefault="00F85FA1" w:rsidP="00F85FA1">
            <w:pPr>
              <w:spacing w:before="120" w:line="240" w:lineRule="auto"/>
              <w:rPr>
                <w:rFonts w:ascii="Times New Roman" w:hAnsi="Times New Roman" w:cs="Times New Roman"/>
                <w:b/>
                <w:bCs/>
                <w:lang w:val="en-GB"/>
              </w:rPr>
            </w:pPr>
          </w:p>
        </w:tc>
        <w:tc>
          <w:tcPr>
            <w:tcW w:w="3732" w:type="dxa"/>
            <w:shd w:val="clear" w:color="auto" w:fill="000000" w:themeFill="text1"/>
          </w:tcPr>
          <w:p w14:paraId="7D26E355" w14:textId="29F2C2C3" w:rsidR="00F85FA1" w:rsidRPr="00347A9B" w:rsidRDefault="00F85FA1" w:rsidP="00347A9B">
            <w:pPr>
              <w:spacing w:before="120" w:line="240" w:lineRule="auto"/>
              <w:jc w:val="center"/>
              <w:rPr>
                <w:rFonts w:ascii="Times New Roman" w:hAnsi="Times New Roman" w:cs="Times New Roman"/>
                <w:b/>
                <w:bCs/>
                <w:lang w:val="en-GB"/>
              </w:rPr>
            </w:pPr>
            <w:r w:rsidRPr="00347A9B">
              <w:rPr>
                <w:rFonts w:ascii="Times New Roman" w:hAnsi="Times New Roman" w:cs="Times New Roman"/>
                <w:b/>
                <w:bCs/>
                <w:lang w:val="en-GB"/>
              </w:rPr>
              <w:t>FC I-II</w:t>
            </w:r>
          </w:p>
        </w:tc>
        <w:tc>
          <w:tcPr>
            <w:tcW w:w="3722" w:type="dxa"/>
            <w:shd w:val="clear" w:color="auto" w:fill="000000" w:themeFill="text1"/>
          </w:tcPr>
          <w:p w14:paraId="57EC37FA" w14:textId="60C02268" w:rsidR="00F85FA1" w:rsidRPr="00347A9B" w:rsidRDefault="00D133E8" w:rsidP="00347A9B">
            <w:pPr>
              <w:spacing w:before="120" w:line="240" w:lineRule="auto"/>
              <w:jc w:val="center"/>
              <w:rPr>
                <w:rFonts w:ascii="Times New Roman" w:hAnsi="Times New Roman" w:cs="Times New Roman"/>
                <w:b/>
                <w:bCs/>
                <w:lang w:val="en-GB"/>
              </w:rPr>
            </w:pPr>
            <w:r w:rsidRPr="00347A9B">
              <w:rPr>
                <w:rFonts w:ascii="Times New Roman" w:hAnsi="Times New Roman" w:cs="Times New Roman"/>
                <w:b/>
                <w:bCs/>
                <w:lang w:val="en-GB"/>
              </w:rPr>
              <w:t>FC III</w:t>
            </w:r>
          </w:p>
        </w:tc>
        <w:tc>
          <w:tcPr>
            <w:tcW w:w="3722" w:type="dxa"/>
            <w:shd w:val="clear" w:color="auto" w:fill="000000" w:themeFill="text1"/>
          </w:tcPr>
          <w:p w14:paraId="1C2C630A" w14:textId="7139E7F9" w:rsidR="00F85FA1" w:rsidRPr="00347A9B" w:rsidRDefault="00D133E8" w:rsidP="00347A9B">
            <w:pPr>
              <w:spacing w:before="120" w:line="240" w:lineRule="auto"/>
              <w:jc w:val="center"/>
              <w:rPr>
                <w:rFonts w:ascii="Times New Roman" w:hAnsi="Times New Roman" w:cs="Times New Roman"/>
                <w:b/>
                <w:bCs/>
                <w:lang w:val="en-GB"/>
              </w:rPr>
            </w:pPr>
            <w:r w:rsidRPr="00347A9B">
              <w:rPr>
                <w:rFonts w:ascii="Times New Roman" w:hAnsi="Times New Roman" w:cs="Times New Roman"/>
                <w:b/>
                <w:bCs/>
                <w:lang w:val="en-GB"/>
              </w:rPr>
              <w:t>FC IV</w:t>
            </w:r>
          </w:p>
        </w:tc>
      </w:tr>
      <w:tr w:rsidR="00F85FA1" w:rsidRPr="00347A9B" w14:paraId="69033C24" w14:textId="77777777" w:rsidTr="00621700">
        <w:tc>
          <w:tcPr>
            <w:tcW w:w="3743" w:type="dxa"/>
          </w:tcPr>
          <w:p w14:paraId="4E5FC774" w14:textId="2C1929D9" w:rsidR="00F85FA1" w:rsidRPr="00347A9B" w:rsidRDefault="00D133E8" w:rsidP="00F85FA1">
            <w:pPr>
              <w:spacing w:before="120" w:line="240" w:lineRule="auto"/>
              <w:rPr>
                <w:rFonts w:ascii="Times New Roman" w:hAnsi="Times New Roman" w:cs="Times New Roman"/>
                <w:lang w:val="en-GB"/>
              </w:rPr>
            </w:pPr>
            <w:r w:rsidRPr="00347A9B">
              <w:rPr>
                <w:rFonts w:ascii="Times New Roman" w:hAnsi="Times New Roman" w:cs="Times New Roman"/>
                <w:lang w:val="en-GB"/>
              </w:rPr>
              <w:t>% of patients</w:t>
            </w:r>
          </w:p>
        </w:tc>
        <w:tc>
          <w:tcPr>
            <w:tcW w:w="3732" w:type="dxa"/>
          </w:tcPr>
          <w:p w14:paraId="4B737D3D" w14:textId="4F460186" w:rsidR="00F85FA1" w:rsidRPr="00347A9B" w:rsidRDefault="00D133E8" w:rsidP="00347A9B">
            <w:pPr>
              <w:spacing w:before="120" w:line="240" w:lineRule="auto"/>
              <w:jc w:val="center"/>
              <w:rPr>
                <w:rFonts w:ascii="Times New Roman" w:hAnsi="Times New Roman" w:cs="Times New Roman"/>
                <w:lang w:val="en-GB"/>
              </w:rPr>
            </w:pPr>
            <w:r w:rsidRPr="00347A9B">
              <w:rPr>
                <w:rFonts w:ascii="Times New Roman" w:hAnsi="Times New Roman" w:cs="Times New Roman"/>
                <w:lang w:val="en-GB"/>
              </w:rPr>
              <w:t>7%</w:t>
            </w:r>
          </w:p>
        </w:tc>
        <w:tc>
          <w:tcPr>
            <w:tcW w:w="3722" w:type="dxa"/>
          </w:tcPr>
          <w:p w14:paraId="28986DAB" w14:textId="3B3B0D9F" w:rsidR="00F85FA1" w:rsidRPr="00347A9B" w:rsidRDefault="00222241" w:rsidP="00347A9B">
            <w:pPr>
              <w:spacing w:before="120" w:line="240" w:lineRule="auto"/>
              <w:jc w:val="center"/>
              <w:rPr>
                <w:rFonts w:ascii="Times New Roman" w:hAnsi="Times New Roman" w:cs="Times New Roman"/>
                <w:lang w:val="en-GB"/>
              </w:rPr>
            </w:pPr>
            <w:r>
              <w:rPr>
                <w:rFonts w:ascii="Times New Roman" w:hAnsi="Times New Roman" w:cs="Times New Roman"/>
                <w:lang w:val="en-GB"/>
              </w:rPr>
              <w:t>0%</w:t>
            </w:r>
          </w:p>
        </w:tc>
        <w:tc>
          <w:tcPr>
            <w:tcW w:w="3722" w:type="dxa"/>
          </w:tcPr>
          <w:p w14:paraId="7AB41129" w14:textId="3307570E" w:rsidR="00F85FA1" w:rsidRPr="00347A9B" w:rsidRDefault="00222241" w:rsidP="00347A9B">
            <w:pPr>
              <w:spacing w:before="120" w:line="240" w:lineRule="auto"/>
              <w:jc w:val="center"/>
              <w:rPr>
                <w:rFonts w:ascii="Times New Roman" w:hAnsi="Times New Roman" w:cs="Times New Roman"/>
                <w:lang w:val="en-GB"/>
              </w:rPr>
            </w:pPr>
            <w:r>
              <w:rPr>
                <w:rFonts w:ascii="Times New Roman" w:hAnsi="Times New Roman" w:cs="Times New Roman"/>
                <w:lang w:val="en-GB"/>
              </w:rPr>
              <w:t>0%</w:t>
            </w:r>
          </w:p>
        </w:tc>
      </w:tr>
      <w:tr w:rsidR="00F85FA1" w:rsidRPr="00347A9B" w14:paraId="5BEE6D4C" w14:textId="77777777" w:rsidTr="00621700">
        <w:tc>
          <w:tcPr>
            <w:tcW w:w="3743" w:type="dxa"/>
          </w:tcPr>
          <w:p w14:paraId="3C2720CC" w14:textId="42455596" w:rsidR="00F85FA1" w:rsidRPr="00347A9B" w:rsidRDefault="00D133E8" w:rsidP="00F85FA1">
            <w:pPr>
              <w:spacing w:before="120" w:line="240" w:lineRule="auto"/>
              <w:rPr>
                <w:rFonts w:ascii="Times New Roman" w:hAnsi="Times New Roman" w:cs="Times New Roman"/>
                <w:lang w:val="en-GB"/>
              </w:rPr>
            </w:pPr>
            <w:r w:rsidRPr="00347A9B">
              <w:rPr>
                <w:rFonts w:ascii="Times New Roman" w:hAnsi="Times New Roman" w:cs="Times New Roman"/>
                <w:lang w:val="en-GB"/>
              </w:rPr>
              <w:t>Time lost / patient / year</w:t>
            </w:r>
          </w:p>
        </w:tc>
        <w:tc>
          <w:tcPr>
            <w:tcW w:w="3732" w:type="dxa"/>
          </w:tcPr>
          <w:p w14:paraId="44220548" w14:textId="20BF88A0" w:rsidR="00F85FA1" w:rsidRPr="00347A9B" w:rsidRDefault="00D133E8" w:rsidP="00347A9B">
            <w:pPr>
              <w:spacing w:before="120" w:line="240" w:lineRule="auto"/>
              <w:jc w:val="center"/>
              <w:rPr>
                <w:rFonts w:ascii="Times New Roman" w:hAnsi="Times New Roman" w:cs="Times New Roman"/>
                <w:lang w:val="en-GB"/>
              </w:rPr>
            </w:pPr>
            <w:r w:rsidRPr="00347A9B">
              <w:rPr>
                <w:rFonts w:ascii="Times New Roman" w:hAnsi="Times New Roman" w:cs="Times New Roman"/>
                <w:lang w:val="en-GB"/>
              </w:rPr>
              <w:t>632</w:t>
            </w:r>
          </w:p>
        </w:tc>
        <w:tc>
          <w:tcPr>
            <w:tcW w:w="3722" w:type="dxa"/>
          </w:tcPr>
          <w:p w14:paraId="68316675" w14:textId="049D0256" w:rsidR="00F85FA1" w:rsidRPr="00347A9B" w:rsidRDefault="00621700" w:rsidP="00347A9B">
            <w:pPr>
              <w:spacing w:before="120" w:line="240" w:lineRule="auto"/>
              <w:jc w:val="center"/>
              <w:rPr>
                <w:rFonts w:ascii="Times New Roman" w:hAnsi="Times New Roman" w:cs="Times New Roman"/>
                <w:lang w:val="en-GB"/>
              </w:rPr>
            </w:pPr>
            <w:r>
              <w:rPr>
                <w:rFonts w:ascii="Times New Roman" w:hAnsi="Times New Roman" w:cs="Times New Roman"/>
                <w:lang w:val="en-GB"/>
              </w:rPr>
              <w:t>n.a.</w:t>
            </w:r>
          </w:p>
        </w:tc>
        <w:tc>
          <w:tcPr>
            <w:tcW w:w="3722" w:type="dxa"/>
          </w:tcPr>
          <w:p w14:paraId="4A348566" w14:textId="04835DD2" w:rsidR="00F85FA1" w:rsidRPr="00347A9B" w:rsidRDefault="00621700" w:rsidP="00347A9B">
            <w:pPr>
              <w:spacing w:before="120" w:line="240" w:lineRule="auto"/>
              <w:jc w:val="center"/>
              <w:rPr>
                <w:rFonts w:ascii="Times New Roman" w:hAnsi="Times New Roman" w:cs="Times New Roman"/>
                <w:lang w:val="en-GB"/>
              </w:rPr>
            </w:pPr>
            <w:r>
              <w:rPr>
                <w:rFonts w:ascii="Times New Roman" w:hAnsi="Times New Roman" w:cs="Times New Roman"/>
                <w:lang w:val="en-GB"/>
              </w:rPr>
              <w:t>n.a.</w:t>
            </w:r>
          </w:p>
        </w:tc>
      </w:tr>
      <w:tr w:rsidR="00621700" w:rsidRPr="00347A9B" w14:paraId="1DB86C3F" w14:textId="77777777" w:rsidTr="00621700">
        <w:tc>
          <w:tcPr>
            <w:tcW w:w="3743" w:type="dxa"/>
          </w:tcPr>
          <w:p w14:paraId="64E3F53E" w14:textId="2EB097C6" w:rsidR="00621700" w:rsidRPr="00347A9B" w:rsidRDefault="00621700" w:rsidP="00621700">
            <w:pPr>
              <w:spacing w:before="120" w:line="240" w:lineRule="auto"/>
              <w:rPr>
                <w:rFonts w:ascii="Times New Roman" w:hAnsi="Times New Roman" w:cs="Times New Roman"/>
                <w:lang w:val="en-GB"/>
              </w:rPr>
            </w:pPr>
            <w:r w:rsidRPr="00347A9B">
              <w:rPr>
                <w:rFonts w:ascii="Times New Roman" w:hAnsi="Times New Roman" w:cs="Times New Roman"/>
                <w:lang w:val="en-GB"/>
              </w:rPr>
              <w:t>Cost / hour lost</w:t>
            </w:r>
          </w:p>
        </w:tc>
        <w:tc>
          <w:tcPr>
            <w:tcW w:w="3732" w:type="dxa"/>
          </w:tcPr>
          <w:p w14:paraId="1844364D" w14:textId="09A5C934" w:rsidR="00621700" w:rsidRPr="00347A9B" w:rsidRDefault="00621700" w:rsidP="00621700">
            <w:pPr>
              <w:spacing w:before="120" w:line="240" w:lineRule="auto"/>
              <w:jc w:val="center"/>
              <w:rPr>
                <w:rFonts w:ascii="Times New Roman" w:hAnsi="Times New Roman" w:cs="Times New Roman"/>
                <w:lang w:val="en-GB"/>
              </w:rPr>
            </w:pPr>
            <w:r w:rsidRPr="00347A9B">
              <w:rPr>
                <w:rFonts w:ascii="Times New Roman" w:hAnsi="Times New Roman" w:cs="Times New Roman"/>
                <w:lang w:val="en-GB"/>
              </w:rPr>
              <w:t>6.14€</w:t>
            </w:r>
          </w:p>
        </w:tc>
        <w:tc>
          <w:tcPr>
            <w:tcW w:w="3722" w:type="dxa"/>
          </w:tcPr>
          <w:p w14:paraId="0BE3D53C" w14:textId="197BAACB" w:rsidR="00621700" w:rsidRPr="00347A9B" w:rsidRDefault="00621700" w:rsidP="00621700">
            <w:pPr>
              <w:spacing w:before="120" w:line="240" w:lineRule="auto"/>
              <w:jc w:val="center"/>
              <w:rPr>
                <w:rFonts w:ascii="Times New Roman" w:hAnsi="Times New Roman" w:cs="Times New Roman"/>
                <w:lang w:val="en-GB"/>
              </w:rPr>
            </w:pPr>
            <w:r>
              <w:rPr>
                <w:rFonts w:ascii="Times New Roman" w:hAnsi="Times New Roman" w:cs="Times New Roman"/>
                <w:lang w:val="en-GB"/>
              </w:rPr>
              <w:t>n.a.</w:t>
            </w:r>
          </w:p>
        </w:tc>
        <w:tc>
          <w:tcPr>
            <w:tcW w:w="3722" w:type="dxa"/>
          </w:tcPr>
          <w:p w14:paraId="3E78072F" w14:textId="04787EF2" w:rsidR="00621700" w:rsidRPr="00347A9B" w:rsidRDefault="00621700" w:rsidP="00621700">
            <w:pPr>
              <w:spacing w:before="120" w:line="240" w:lineRule="auto"/>
              <w:jc w:val="center"/>
              <w:rPr>
                <w:rFonts w:ascii="Times New Roman" w:hAnsi="Times New Roman" w:cs="Times New Roman"/>
                <w:lang w:val="en-GB"/>
              </w:rPr>
            </w:pPr>
            <w:r>
              <w:rPr>
                <w:rFonts w:ascii="Times New Roman" w:hAnsi="Times New Roman" w:cs="Times New Roman"/>
                <w:lang w:val="en-GB"/>
              </w:rPr>
              <w:t>n.a.</w:t>
            </w:r>
          </w:p>
        </w:tc>
      </w:tr>
      <w:tr w:rsidR="00F85FA1" w:rsidRPr="00347A9B" w14:paraId="72C49A38" w14:textId="77777777" w:rsidTr="00621700">
        <w:tc>
          <w:tcPr>
            <w:tcW w:w="3743" w:type="dxa"/>
          </w:tcPr>
          <w:p w14:paraId="471D5C04" w14:textId="11A1AAB0" w:rsidR="00F85FA1" w:rsidRPr="00347A9B" w:rsidRDefault="00D133E8" w:rsidP="00F85FA1">
            <w:pPr>
              <w:spacing w:before="120" w:line="240" w:lineRule="auto"/>
              <w:rPr>
                <w:rFonts w:ascii="Times New Roman" w:hAnsi="Times New Roman" w:cs="Times New Roman"/>
                <w:lang w:val="en-GB"/>
              </w:rPr>
            </w:pPr>
            <w:r w:rsidRPr="00347A9B">
              <w:rPr>
                <w:rFonts w:ascii="Times New Roman" w:hAnsi="Times New Roman" w:cs="Times New Roman"/>
                <w:lang w:val="en-GB"/>
              </w:rPr>
              <w:t>Cost per patient per year</w:t>
            </w:r>
          </w:p>
        </w:tc>
        <w:tc>
          <w:tcPr>
            <w:tcW w:w="3732" w:type="dxa"/>
          </w:tcPr>
          <w:p w14:paraId="4C5FE8F5" w14:textId="52640727" w:rsidR="00F85FA1" w:rsidRPr="00347A9B" w:rsidRDefault="00347A9B" w:rsidP="00347A9B">
            <w:pPr>
              <w:spacing w:before="120" w:line="240" w:lineRule="auto"/>
              <w:jc w:val="center"/>
              <w:rPr>
                <w:rFonts w:ascii="Times New Roman" w:hAnsi="Times New Roman" w:cs="Times New Roman"/>
                <w:lang w:val="en-GB"/>
              </w:rPr>
            </w:pPr>
            <w:r w:rsidRPr="00347A9B">
              <w:rPr>
                <w:rFonts w:ascii="Times New Roman" w:hAnsi="Times New Roman" w:cs="Times New Roman"/>
                <w:lang w:val="en-GB"/>
              </w:rPr>
              <w:t>259€</w:t>
            </w:r>
          </w:p>
        </w:tc>
        <w:tc>
          <w:tcPr>
            <w:tcW w:w="3722" w:type="dxa"/>
          </w:tcPr>
          <w:p w14:paraId="1678E13D" w14:textId="0935B50E" w:rsidR="00F85FA1" w:rsidRPr="00347A9B" w:rsidRDefault="00222241" w:rsidP="00347A9B">
            <w:pPr>
              <w:spacing w:before="120" w:line="240" w:lineRule="auto"/>
              <w:jc w:val="center"/>
              <w:rPr>
                <w:rFonts w:ascii="Times New Roman" w:hAnsi="Times New Roman" w:cs="Times New Roman"/>
                <w:lang w:val="en-GB"/>
              </w:rPr>
            </w:pPr>
            <w:r>
              <w:rPr>
                <w:rFonts w:ascii="Times New Roman" w:hAnsi="Times New Roman" w:cs="Times New Roman"/>
                <w:lang w:val="en-GB"/>
              </w:rPr>
              <w:t>0€</w:t>
            </w:r>
          </w:p>
        </w:tc>
        <w:tc>
          <w:tcPr>
            <w:tcW w:w="3722" w:type="dxa"/>
          </w:tcPr>
          <w:p w14:paraId="366599A8" w14:textId="0D5A6D37" w:rsidR="00F85FA1" w:rsidRPr="00347A9B" w:rsidRDefault="00222241" w:rsidP="00347A9B">
            <w:pPr>
              <w:spacing w:before="120" w:line="240" w:lineRule="auto"/>
              <w:jc w:val="center"/>
              <w:rPr>
                <w:rFonts w:ascii="Times New Roman" w:hAnsi="Times New Roman" w:cs="Times New Roman"/>
                <w:lang w:val="en-GB"/>
              </w:rPr>
            </w:pPr>
            <w:r>
              <w:rPr>
                <w:rFonts w:ascii="Times New Roman" w:hAnsi="Times New Roman" w:cs="Times New Roman"/>
                <w:lang w:val="en-GB"/>
              </w:rPr>
              <w:t>0€</w:t>
            </w:r>
          </w:p>
        </w:tc>
      </w:tr>
    </w:tbl>
    <w:p w14:paraId="3F15A8DA" w14:textId="2CB4544F" w:rsidR="00222241" w:rsidRPr="008846A4" w:rsidRDefault="00222241" w:rsidP="00222241">
      <w:pPr>
        <w:pStyle w:val="TITULOTABLASYFIGURAS"/>
        <w:spacing w:before="360"/>
        <w:ind w:left="709"/>
        <w:rPr>
          <w:rFonts w:ascii="Times New Roman" w:hAnsi="Times New Roman" w:cs="Times New Roman"/>
          <w:b/>
          <w:bCs/>
          <w:smallCaps w:val="0"/>
          <w:color w:val="auto"/>
          <w:sz w:val="22"/>
          <w:szCs w:val="56"/>
          <w:lang w:val="en-GB"/>
        </w:rPr>
      </w:pPr>
      <w:r w:rsidRPr="008846A4">
        <w:rPr>
          <w:rFonts w:ascii="Times New Roman" w:hAnsi="Times New Roman" w:cs="Times New Roman"/>
          <w:b/>
          <w:bCs/>
          <w:smallCaps w:val="0"/>
          <w:color w:val="auto"/>
          <w:sz w:val="22"/>
          <w:szCs w:val="56"/>
          <w:lang w:val="en-GB"/>
        </w:rPr>
        <w:t xml:space="preserve">Table </w:t>
      </w:r>
      <w:r>
        <w:rPr>
          <w:rFonts w:ascii="Times New Roman" w:hAnsi="Times New Roman" w:cs="Times New Roman"/>
          <w:b/>
          <w:bCs/>
          <w:smallCaps w:val="0"/>
          <w:color w:val="auto"/>
          <w:sz w:val="22"/>
          <w:szCs w:val="56"/>
          <w:lang w:val="en-GB"/>
        </w:rPr>
        <w:t>(S1).</w:t>
      </w:r>
      <w:r w:rsidRPr="008846A4">
        <w:rPr>
          <w:rFonts w:ascii="Times New Roman" w:hAnsi="Times New Roman" w:cs="Times New Roman"/>
          <w:b/>
          <w:bCs/>
          <w:smallCaps w:val="0"/>
          <w:color w:val="auto"/>
          <w:sz w:val="22"/>
          <w:szCs w:val="56"/>
          <w:lang w:val="en-GB"/>
        </w:rPr>
        <w:fldChar w:fldCharType="begin"/>
      </w:r>
      <w:r w:rsidRPr="008846A4">
        <w:rPr>
          <w:rFonts w:ascii="Times New Roman" w:hAnsi="Times New Roman" w:cs="Times New Roman"/>
          <w:b/>
          <w:bCs/>
          <w:smallCaps w:val="0"/>
          <w:color w:val="auto"/>
          <w:sz w:val="22"/>
          <w:szCs w:val="56"/>
          <w:lang w:val="en-GB"/>
        </w:rPr>
        <w:instrText xml:space="preserve"> SEQ Tabla \* ARABIC </w:instrText>
      </w:r>
      <w:r w:rsidRPr="008846A4">
        <w:rPr>
          <w:rFonts w:ascii="Times New Roman" w:hAnsi="Times New Roman" w:cs="Times New Roman"/>
          <w:b/>
          <w:bCs/>
          <w:smallCaps w:val="0"/>
          <w:color w:val="auto"/>
          <w:sz w:val="22"/>
          <w:szCs w:val="56"/>
          <w:lang w:val="en-GB"/>
        </w:rPr>
        <w:fldChar w:fldCharType="separate"/>
      </w:r>
      <w:r>
        <w:rPr>
          <w:rFonts w:ascii="Times New Roman" w:hAnsi="Times New Roman" w:cs="Times New Roman"/>
          <w:b/>
          <w:bCs/>
          <w:smallCaps w:val="0"/>
          <w:noProof/>
          <w:color w:val="auto"/>
          <w:sz w:val="22"/>
          <w:szCs w:val="56"/>
          <w:lang w:val="en-GB"/>
        </w:rPr>
        <w:t>2</w:t>
      </w:r>
      <w:r w:rsidRPr="008846A4">
        <w:rPr>
          <w:rFonts w:ascii="Times New Roman" w:hAnsi="Times New Roman" w:cs="Times New Roman"/>
          <w:b/>
          <w:bCs/>
          <w:smallCaps w:val="0"/>
          <w:color w:val="auto"/>
          <w:sz w:val="22"/>
          <w:szCs w:val="56"/>
          <w:lang w:val="en-GB"/>
        </w:rPr>
        <w:fldChar w:fldCharType="end"/>
      </w:r>
      <w:r w:rsidRPr="008846A4">
        <w:rPr>
          <w:rFonts w:ascii="Times New Roman" w:hAnsi="Times New Roman" w:cs="Times New Roman"/>
          <w:b/>
          <w:bCs/>
          <w:smallCaps w:val="0"/>
          <w:color w:val="auto"/>
          <w:sz w:val="22"/>
          <w:szCs w:val="56"/>
          <w:lang w:val="en-GB"/>
        </w:rPr>
        <w:t xml:space="preserve">: </w:t>
      </w:r>
      <w:r w:rsidR="006D74C0">
        <w:rPr>
          <w:rFonts w:ascii="Times New Roman" w:hAnsi="Times New Roman" w:cs="Times New Roman"/>
          <w:b/>
          <w:bCs/>
          <w:smallCaps w:val="0"/>
          <w:color w:val="auto"/>
          <w:sz w:val="22"/>
          <w:szCs w:val="56"/>
          <w:lang w:val="en-GB"/>
        </w:rPr>
        <w:t>Work days lost due to disability (working days missed)</w:t>
      </w:r>
      <w:r w:rsidRPr="008846A4">
        <w:rPr>
          <w:rFonts w:ascii="Times New Roman" w:hAnsi="Times New Roman" w:cs="Times New Roman"/>
          <w:b/>
          <w:bCs/>
          <w:smallCaps w:val="0"/>
          <w:color w:val="auto"/>
          <w:sz w:val="22"/>
          <w:szCs w:val="56"/>
          <w:lang w:val="en-GB"/>
        </w:rPr>
        <w:t xml:space="preserve"> </w:t>
      </w:r>
    </w:p>
    <w:tbl>
      <w:tblPr>
        <w:tblStyle w:val="Tablaconcuadrcula"/>
        <w:tblW w:w="0" w:type="auto"/>
        <w:tblInd w:w="709" w:type="dxa"/>
        <w:tblLook w:val="04A0" w:firstRow="1" w:lastRow="0" w:firstColumn="1" w:lastColumn="0" w:noHBand="0" w:noVBand="1"/>
      </w:tblPr>
      <w:tblGrid>
        <w:gridCol w:w="3742"/>
        <w:gridCol w:w="3733"/>
        <w:gridCol w:w="3722"/>
        <w:gridCol w:w="3722"/>
      </w:tblGrid>
      <w:tr w:rsidR="00222241" w:rsidRPr="00347A9B" w14:paraId="03E016C7" w14:textId="77777777" w:rsidTr="006D74C0">
        <w:tc>
          <w:tcPr>
            <w:tcW w:w="3742" w:type="dxa"/>
            <w:shd w:val="clear" w:color="auto" w:fill="000000" w:themeFill="text1"/>
          </w:tcPr>
          <w:p w14:paraId="3CFB99C6" w14:textId="77777777" w:rsidR="00222241" w:rsidRPr="00347A9B" w:rsidRDefault="00222241" w:rsidP="00C3435E">
            <w:pPr>
              <w:spacing w:before="120" w:line="240" w:lineRule="auto"/>
              <w:rPr>
                <w:rFonts w:ascii="Times New Roman" w:hAnsi="Times New Roman" w:cs="Times New Roman"/>
                <w:b/>
                <w:bCs/>
                <w:lang w:val="en-GB"/>
              </w:rPr>
            </w:pPr>
          </w:p>
        </w:tc>
        <w:tc>
          <w:tcPr>
            <w:tcW w:w="3733" w:type="dxa"/>
            <w:shd w:val="clear" w:color="auto" w:fill="000000" w:themeFill="text1"/>
          </w:tcPr>
          <w:p w14:paraId="1B470DF5" w14:textId="77777777" w:rsidR="00222241" w:rsidRPr="00347A9B" w:rsidRDefault="00222241" w:rsidP="00C3435E">
            <w:pPr>
              <w:spacing w:before="120" w:line="240" w:lineRule="auto"/>
              <w:jc w:val="center"/>
              <w:rPr>
                <w:rFonts w:ascii="Times New Roman" w:hAnsi="Times New Roman" w:cs="Times New Roman"/>
                <w:b/>
                <w:bCs/>
                <w:lang w:val="en-GB"/>
              </w:rPr>
            </w:pPr>
            <w:r w:rsidRPr="00347A9B">
              <w:rPr>
                <w:rFonts w:ascii="Times New Roman" w:hAnsi="Times New Roman" w:cs="Times New Roman"/>
                <w:b/>
                <w:bCs/>
                <w:lang w:val="en-GB"/>
              </w:rPr>
              <w:t>FC I-II</w:t>
            </w:r>
          </w:p>
        </w:tc>
        <w:tc>
          <w:tcPr>
            <w:tcW w:w="3722" w:type="dxa"/>
            <w:shd w:val="clear" w:color="auto" w:fill="000000" w:themeFill="text1"/>
          </w:tcPr>
          <w:p w14:paraId="0FEF3F5B" w14:textId="77777777" w:rsidR="00222241" w:rsidRPr="00347A9B" w:rsidRDefault="00222241" w:rsidP="00C3435E">
            <w:pPr>
              <w:spacing w:before="120" w:line="240" w:lineRule="auto"/>
              <w:jc w:val="center"/>
              <w:rPr>
                <w:rFonts w:ascii="Times New Roman" w:hAnsi="Times New Roman" w:cs="Times New Roman"/>
                <w:b/>
                <w:bCs/>
                <w:lang w:val="en-GB"/>
              </w:rPr>
            </w:pPr>
            <w:r w:rsidRPr="00347A9B">
              <w:rPr>
                <w:rFonts w:ascii="Times New Roman" w:hAnsi="Times New Roman" w:cs="Times New Roman"/>
                <w:b/>
                <w:bCs/>
                <w:lang w:val="en-GB"/>
              </w:rPr>
              <w:t>FC III</w:t>
            </w:r>
          </w:p>
        </w:tc>
        <w:tc>
          <w:tcPr>
            <w:tcW w:w="3722" w:type="dxa"/>
            <w:shd w:val="clear" w:color="auto" w:fill="000000" w:themeFill="text1"/>
          </w:tcPr>
          <w:p w14:paraId="685E473E" w14:textId="77777777" w:rsidR="00222241" w:rsidRPr="00347A9B" w:rsidRDefault="00222241" w:rsidP="00C3435E">
            <w:pPr>
              <w:spacing w:before="120" w:line="240" w:lineRule="auto"/>
              <w:jc w:val="center"/>
              <w:rPr>
                <w:rFonts w:ascii="Times New Roman" w:hAnsi="Times New Roman" w:cs="Times New Roman"/>
                <w:b/>
                <w:bCs/>
                <w:lang w:val="en-GB"/>
              </w:rPr>
            </w:pPr>
            <w:r w:rsidRPr="00347A9B">
              <w:rPr>
                <w:rFonts w:ascii="Times New Roman" w:hAnsi="Times New Roman" w:cs="Times New Roman"/>
                <w:b/>
                <w:bCs/>
                <w:lang w:val="en-GB"/>
              </w:rPr>
              <w:t>FC IV</w:t>
            </w:r>
          </w:p>
        </w:tc>
      </w:tr>
      <w:tr w:rsidR="00222241" w:rsidRPr="00347A9B" w14:paraId="2CB6F06A" w14:textId="77777777" w:rsidTr="006D74C0">
        <w:tc>
          <w:tcPr>
            <w:tcW w:w="3742" w:type="dxa"/>
          </w:tcPr>
          <w:p w14:paraId="5B20C992" w14:textId="77777777" w:rsidR="00222241" w:rsidRPr="00347A9B" w:rsidRDefault="00222241" w:rsidP="00C3435E">
            <w:pPr>
              <w:spacing w:before="120" w:line="240" w:lineRule="auto"/>
              <w:rPr>
                <w:rFonts w:ascii="Times New Roman" w:hAnsi="Times New Roman" w:cs="Times New Roman"/>
                <w:lang w:val="en-GB"/>
              </w:rPr>
            </w:pPr>
            <w:r w:rsidRPr="00347A9B">
              <w:rPr>
                <w:rFonts w:ascii="Times New Roman" w:hAnsi="Times New Roman" w:cs="Times New Roman"/>
                <w:lang w:val="en-GB"/>
              </w:rPr>
              <w:t>Time lost / patient / year</w:t>
            </w:r>
          </w:p>
        </w:tc>
        <w:tc>
          <w:tcPr>
            <w:tcW w:w="3733" w:type="dxa"/>
          </w:tcPr>
          <w:p w14:paraId="13E1D0AA" w14:textId="4A74ACE2" w:rsidR="00222241" w:rsidRPr="00347A9B" w:rsidRDefault="006D74C0"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180</w:t>
            </w:r>
          </w:p>
        </w:tc>
        <w:tc>
          <w:tcPr>
            <w:tcW w:w="3722" w:type="dxa"/>
          </w:tcPr>
          <w:p w14:paraId="590ECF71" w14:textId="77777777" w:rsidR="00222241" w:rsidRPr="00347A9B" w:rsidRDefault="00222241"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0</w:t>
            </w:r>
          </w:p>
        </w:tc>
        <w:tc>
          <w:tcPr>
            <w:tcW w:w="3722" w:type="dxa"/>
          </w:tcPr>
          <w:p w14:paraId="2838F90B" w14:textId="77777777" w:rsidR="00222241" w:rsidRPr="00347A9B" w:rsidRDefault="00222241"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0</w:t>
            </w:r>
          </w:p>
        </w:tc>
      </w:tr>
      <w:tr w:rsidR="00621700" w:rsidRPr="00347A9B" w14:paraId="3029E799" w14:textId="77777777" w:rsidTr="006D74C0">
        <w:tc>
          <w:tcPr>
            <w:tcW w:w="3742" w:type="dxa"/>
          </w:tcPr>
          <w:p w14:paraId="0131EF0C" w14:textId="77777777" w:rsidR="00621700" w:rsidRPr="00347A9B" w:rsidRDefault="00621700" w:rsidP="00621700">
            <w:pPr>
              <w:spacing w:before="120" w:line="240" w:lineRule="auto"/>
              <w:rPr>
                <w:rFonts w:ascii="Times New Roman" w:hAnsi="Times New Roman" w:cs="Times New Roman"/>
                <w:lang w:val="en-GB"/>
              </w:rPr>
            </w:pPr>
            <w:r w:rsidRPr="00347A9B">
              <w:rPr>
                <w:rFonts w:ascii="Times New Roman" w:hAnsi="Times New Roman" w:cs="Times New Roman"/>
                <w:lang w:val="en-GB"/>
              </w:rPr>
              <w:t>Cost / hour lost</w:t>
            </w:r>
          </w:p>
        </w:tc>
        <w:tc>
          <w:tcPr>
            <w:tcW w:w="3733" w:type="dxa"/>
          </w:tcPr>
          <w:p w14:paraId="73AC5F58" w14:textId="0CEE11D9" w:rsidR="00621700" w:rsidRPr="00347A9B" w:rsidRDefault="00621700" w:rsidP="00621700">
            <w:pPr>
              <w:spacing w:before="120" w:line="240" w:lineRule="auto"/>
              <w:jc w:val="center"/>
              <w:rPr>
                <w:rFonts w:ascii="Times New Roman" w:hAnsi="Times New Roman" w:cs="Times New Roman"/>
                <w:lang w:val="en-GB"/>
              </w:rPr>
            </w:pPr>
            <w:r>
              <w:rPr>
                <w:rFonts w:ascii="Times New Roman" w:hAnsi="Times New Roman" w:cs="Times New Roman"/>
                <w:lang w:val="en-GB"/>
              </w:rPr>
              <w:t>15</w:t>
            </w:r>
            <w:r w:rsidRPr="00347A9B">
              <w:rPr>
                <w:rFonts w:ascii="Times New Roman" w:hAnsi="Times New Roman" w:cs="Times New Roman"/>
                <w:lang w:val="en-GB"/>
              </w:rPr>
              <w:t>.</w:t>
            </w:r>
            <w:r>
              <w:rPr>
                <w:rFonts w:ascii="Times New Roman" w:hAnsi="Times New Roman" w:cs="Times New Roman"/>
                <w:lang w:val="en-GB"/>
              </w:rPr>
              <w:t>23</w:t>
            </w:r>
            <w:r w:rsidRPr="00347A9B">
              <w:rPr>
                <w:rFonts w:ascii="Times New Roman" w:hAnsi="Times New Roman" w:cs="Times New Roman"/>
                <w:lang w:val="en-GB"/>
              </w:rPr>
              <w:t>€</w:t>
            </w:r>
          </w:p>
        </w:tc>
        <w:tc>
          <w:tcPr>
            <w:tcW w:w="3722" w:type="dxa"/>
          </w:tcPr>
          <w:p w14:paraId="36D2B7D2" w14:textId="32A5D231" w:rsidR="00621700" w:rsidRPr="00347A9B" w:rsidRDefault="00621700" w:rsidP="00621700">
            <w:pPr>
              <w:spacing w:before="120" w:line="240" w:lineRule="auto"/>
              <w:jc w:val="center"/>
              <w:rPr>
                <w:rFonts w:ascii="Times New Roman" w:hAnsi="Times New Roman" w:cs="Times New Roman"/>
                <w:lang w:val="en-GB"/>
              </w:rPr>
            </w:pPr>
            <w:r>
              <w:rPr>
                <w:rFonts w:ascii="Times New Roman" w:hAnsi="Times New Roman" w:cs="Times New Roman"/>
                <w:lang w:val="en-GB"/>
              </w:rPr>
              <w:t>n.a.</w:t>
            </w:r>
          </w:p>
        </w:tc>
        <w:tc>
          <w:tcPr>
            <w:tcW w:w="3722" w:type="dxa"/>
          </w:tcPr>
          <w:p w14:paraId="4CE2B440" w14:textId="4F1F92B3" w:rsidR="00621700" w:rsidRPr="00347A9B" w:rsidRDefault="00621700" w:rsidP="00621700">
            <w:pPr>
              <w:spacing w:before="120" w:line="240" w:lineRule="auto"/>
              <w:jc w:val="center"/>
              <w:rPr>
                <w:rFonts w:ascii="Times New Roman" w:hAnsi="Times New Roman" w:cs="Times New Roman"/>
                <w:lang w:val="en-GB"/>
              </w:rPr>
            </w:pPr>
            <w:r>
              <w:rPr>
                <w:rFonts w:ascii="Times New Roman" w:hAnsi="Times New Roman" w:cs="Times New Roman"/>
                <w:lang w:val="en-GB"/>
              </w:rPr>
              <w:t>n.a.</w:t>
            </w:r>
          </w:p>
        </w:tc>
      </w:tr>
      <w:tr w:rsidR="00222241" w:rsidRPr="00347A9B" w14:paraId="33DFAD31" w14:textId="77777777" w:rsidTr="006D74C0">
        <w:tc>
          <w:tcPr>
            <w:tcW w:w="3742" w:type="dxa"/>
          </w:tcPr>
          <w:p w14:paraId="52A6A515" w14:textId="77777777" w:rsidR="00222241" w:rsidRPr="00347A9B" w:rsidRDefault="00222241" w:rsidP="00C3435E">
            <w:pPr>
              <w:spacing w:before="120" w:line="240" w:lineRule="auto"/>
              <w:rPr>
                <w:rFonts w:ascii="Times New Roman" w:hAnsi="Times New Roman" w:cs="Times New Roman"/>
                <w:lang w:val="en-GB"/>
              </w:rPr>
            </w:pPr>
            <w:r w:rsidRPr="00347A9B">
              <w:rPr>
                <w:rFonts w:ascii="Times New Roman" w:hAnsi="Times New Roman" w:cs="Times New Roman"/>
                <w:lang w:val="en-GB"/>
              </w:rPr>
              <w:t>Cost per patient per year</w:t>
            </w:r>
          </w:p>
        </w:tc>
        <w:tc>
          <w:tcPr>
            <w:tcW w:w="3733" w:type="dxa"/>
          </w:tcPr>
          <w:p w14:paraId="5E1801ED" w14:textId="6FA2DC26" w:rsidR="00222241" w:rsidRPr="00347A9B" w:rsidRDefault="006D74C0"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2</w:t>
            </w:r>
            <w:r w:rsidR="00663D05">
              <w:rPr>
                <w:rFonts w:ascii="Times New Roman" w:hAnsi="Times New Roman" w:cs="Times New Roman"/>
                <w:lang w:val="en-GB"/>
              </w:rPr>
              <w:t>,</w:t>
            </w:r>
            <w:r>
              <w:rPr>
                <w:rFonts w:ascii="Times New Roman" w:hAnsi="Times New Roman" w:cs="Times New Roman"/>
                <w:lang w:val="en-GB"/>
              </w:rPr>
              <w:t>742</w:t>
            </w:r>
            <w:r w:rsidR="00222241" w:rsidRPr="00347A9B">
              <w:rPr>
                <w:rFonts w:ascii="Times New Roman" w:hAnsi="Times New Roman" w:cs="Times New Roman"/>
                <w:lang w:val="en-GB"/>
              </w:rPr>
              <w:t>€</w:t>
            </w:r>
          </w:p>
        </w:tc>
        <w:tc>
          <w:tcPr>
            <w:tcW w:w="3722" w:type="dxa"/>
          </w:tcPr>
          <w:p w14:paraId="5A0EBF22" w14:textId="77777777" w:rsidR="00222241" w:rsidRPr="00347A9B" w:rsidRDefault="00222241"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0€</w:t>
            </w:r>
          </w:p>
        </w:tc>
        <w:tc>
          <w:tcPr>
            <w:tcW w:w="3722" w:type="dxa"/>
          </w:tcPr>
          <w:p w14:paraId="02C7539F" w14:textId="77777777" w:rsidR="00222241" w:rsidRPr="00347A9B" w:rsidRDefault="00222241"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0€</w:t>
            </w:r>
          </w:p>
        </w:tc>
      </w:tr>
    </w:tbl>
    <w:p w14:paraId="60A14975" w14:textId="3B92F8D6" w:rsidR="006D74C0" w:rsidRPr="008846A4" w:rsidRDefault="006D74C0" w:rsidP="006D74C0">
      <w:pPr>
        <w:pStyle w:val="TITULOTABLASYFIGURAS"/>
        <w:spacing w:before="360"/>
        <w:ind w:left="709"/>
        <w:rPr>
          <w:rFonts w:ascii="Times New Roman" w:hAnsi="Times New Roman" w:cs="Times New Roman"/>
          <w:b/>
          <w:bCs/>
          <w:smallCaps w:val="0"/>
          <w:color w:val="auto"/>
          <w:sz w:val="22"/>
          <w:szCs w:val="56"/>
          <w:lang w:val="en-GB"/>
        </w:rPr>
      </w:pPr>
      <w:r w:rsidRPr="008846A4">
        <w:rPr>
          <w:rFonts w:ascii="Times New Roman" w:hAnsi="Times New Roman" w:cs="Times New Roman"/>
          <w:b/>
          <w:bCs/>
          <w:smallCaps w:val="0"/>
          <w:color w:val="auto"/>
          <w:sz w:val="22"/>
          <w:szCs w:val="56"/>
          <w:lang w:val="en-GB"/>
        </w:rPr>
        <w:t xml:space="preserve">Table </w:t>
      </w:r>
      <w:r>
        <w:rPr>
          <w:rFonts w:ascii="Times New Roman" w:hAnsi="Times New Roman" w:cs="Times New Roman"/>
          <w:b/>
          <w:bCs/>
          <w:smallCaps w:val="0"/>
          <w:color w:val="auto"/>
          <w:sz w:val="22"/>
          <w:szCs w:val="56"/>
          <w:lang w:val="en-GB"/>
        </w:rPr>
        <w:t>(S1).</w:t>
      </w:r>
      <w:r w:rsidRPr="008846A4">
        <w:rPr>
          <w:rFonts w:ascii="Times New Roman" w:hAnsi="Times New Roman" w:cs="Times New Roman"/>
          <w:b/>
          <w:bCs/>
          <w:smallCaps w:val="0"/>
          <w:color w:val="auto"/>
          <w:sz w:val="22"/>
          <w:szCs w:val="56"/>
          <w:lang w:val="en-GB"/>
        </w:rPr>
        <w:fldChar w:fldCharType="begin"/>
      </w:r>
      <w:r w:rsidRPr="008846A4">
        <w:rPr>
          <w:rFonts w:ascii="Times New Roman" w:hAnsi="Times New Roman" w:cs="Times New Roman"/>
          <w:b/>
          <w:bCs/>
          <w:smallCaps w:val="0"/>
          <w:color w:val="auto"/>
          <w:sz w:val="22"/>
          <w:szCs w:val="56"/>
          <w:lang w:val="en-GB"/>
        </w:rPr>
        <w:instrText xml:space="preserve"> SEQ Tabla \* ARABIC </w:instrText>
      </w:r>
      <w:r w:rsidRPr="008846A4">
        <w:rPr>
          <w:rFonts w:ascii="Times New Roman" w:hAnsi="Times New Roman" w:cs="Times New Roman"/>
          <w:b/>
          <w:bCs/>
          <w:smallCaps w:val="0"/>
          <w:color w:val="auto"/>
          <w:sz w:val="22"/>
          <w:szCs w:val="56"/>
          <w:lang w:val="en-GB"/>
        </w:rPr>
        <w:fldChar w:fldCharType="separate"/>
      </w:r>
      <w:r>
        <w:rPr>
          <w:rFonts w:ascii="Times New Roman" w:hAnsi="Times New Roman" w:cs="Times New Roman"/>
          <w:b/>
          <w:bCs/>
          <w:smallCaps w:val="0"/>
          <w:noProof/>
          <w:color w:val="auto"/>
          <w:sz w:val="22"/>
          <w:szCs w:val="56"/>
          <w:lang w:val="en-GB"/>
        </w:rPr>
        <w:t>3</w:t>
      </w:r>
      <w:r w:rsidRPr="008846A4">
        <w:rPr>
          <w:rFonts w:ascii="Times New Roman" w:hAnsi="Times New Roman" w:cs="Times New Roman"/>
          <w:b/>
          <w:bCs/>
          <w:smallCaps w:val="0"/>
          <w:color w:val="auto"/>
          <w:sz w:val="22"/>
          <w:szCs w:val="56"/>
          <w:lang w:val="en-GB"/>
        </w:rPr>
        <w:fldChar w:fldCharType="end"/>
      </w:r>
      <w:r w:rsidRPr="008846A4">
        <w:rPr>
          <w:rFonts w:ascii="Times New Roman" w:hAnsi="Times New Roman" w:cs="Times New Roman"/>
          <w:b/>
          <w:bCs/>
          <w:smallCaps w:val="0"/>
          <w:color w:val="auto"/>
          <w:sz w:val="22"/>
          <w:szCs w:val="56"/>
          <w:lang w:val="en-GB"/>
        </w:rPr>
        <w:t xml:space="preserve">: </w:t>
      </w:r>
      <w:r w:rsidR="006A67DA">
        <w:rPr>
          <w:rFonts w:ascii="Times New Roman" w:hAnsi="Times New Roman" w:cs="Times New Roman"/>
          <w:b/>
          <w:bCs/>
          <w:smallCaps w:val="0"/>
          <w:color w:val="auto"/>
          <w:sz w:val="22"/>
          <w:szCs w:val="56"/>
          <w:lang w:val="en-GB"/>
        </w:rPr>
        <w:t>Temporary leave</w:t>
      </w:r>
      <w:r w:rsidRPr="008846A4">
        <w:rPr>
          <w:rFonts w:ascii="Times New Roman" w:hAnsi="Times New Roman" w:cs="Times New Roman"/>
          <w:b/>
          <w:bCs/>
          <w:smallCaps w:val="0"/>
          <w:color w:val="auto"/>
          <w:sz w:val="22"/>
          <w:szCs w:val="56"/>
          <w:lang w:val="en-GB"/>
        </w:rPr>
        <w:t xml:space="preserve"> </w:t>
      </w:r>
    </w:p>
    <w:tbl>
      <w:tblPr>
        <w:tblStyle w:val="Tablaconcuadrcula"/>
        <w:tblW w:w="0" w:type="auto"/>
        <w:tblInd w:w="709" w:type="dxa"/>
        <w:tblLook w:val="04A0" w:firstRow="1" w:lastRow="0" w:firstColumn="1" w:lastColumn="0" w:noHBand="0" w:noVBand="1"/>
      </w:tblPr>
      <w:tblGrid>
        <w:gridCol w:w="3742"/>
        <w:gridCol w:w="3733"/>
        <w:gridCol w:w="3722"/>
        <w:gridCol w:w="3722"/>
      </w:tblGrid>
      <w:tr w:rsidR="006D74C0" w:rsidRPr="00347A9B" w14:paraId="3790918E" w14:textId="77777777" w:rsidTr="00C3435E">
        <w:tc>
          <w:tcPr>
            <w:tcW w:w="3742" w:type="dxa"/>
            <w:shd w:val="clear" w:color="auto" w:fill="000000" w:themeFill="text1"/>
          </w:tcPr>
          <w:p w14:paraId="268BE8C5" w14:textId="77777777" w:rsidR="006D74C0" w:rsidRPr="00347A9B" w:rsidRDefault="006D74C0" w:rsidP="00C3435E">
            <w:pPr>
              <w:spacing w:before="120" w:line="240" w:lineRule="auto"/>
              <w:rPr>
                <w:rFonts w:ascii="Times New Roman" w:hAnsi="Times New Roman" w:cs="Times New Roman"/>
                <w:b/>
                <w:bCs/>
                <w:lang w:val="en-GB"/>
              </w:rPr>
            </w:pPr>
          </w:p>
        </w:tc>
        <w:tc>
          <w:tcPr>
            <w:tcW w:w="3733" w:type="dxa"/>
            <w:shd w:val="clear" w:color="auto" w:fill="000000" w:themeFill="text1"/>
          </w:tcPr>
          <w:p w14:paraId="606D8A2F" w14:textId="77777777" w:rsidR="006D74C0" w:rsidRPr="00347A9B" w:rsidRDefault="006D74C0" w:rsidP="00C3435E">
            <w:pPr>
              <w:spacing w:before="120" w:line="240" w:lineRule="auto"/>
              <w:jc w:val="center"/>
              <w:rPr>
                <w:rFonts w:ascii="Times New Roman" w:hAnsi="Times New Roman" w:cs="Times New Roman"/>
                <w:b/>
                <w:bCs/>
                <w:lang w:val="en-GB"/>
              </w:rPr>
            </w:pPr>
            <w:r w:rsidRPr="00347A9B">
              <w:rPr>
                <w:rFonts w:ascii="Times New Roman" w:hAnsi="Times New Roman" w:cs="Times New Roman"/>
                <w:b/>
                <w:bCs/>
                <w:lang w:val="en-GB"/>
              </w:rPr>
              <w:t>FC I-II</w:t>
            </w:r>
          </w:p>
        </w:tc>
        <w:tc>
          <w:tcPr>
            <w:tcW w:w="3722" w:type="dxa"/>
            <w:shd w:val="clear" w:color="auto" w:fill="000000" w:themeFill="text1"/>
          </w:tcPr>
          <w:p w14:paraId="655B04E3" w14:textId="77777777" w:rsidR="006D74C0" w:rsidRPr="00347A9B" w:rsidRDefault="006D74C0" w:rsidP="00C3435E">
            <w:pPr>
              <w:spacing w:before="120" w:line="240" w:lineRule="auto"/>
              <w:jc w:val="center"/>
              <w:rPr>
                <w:rFonts w:ascii="Times New Roman" w:hAnsi="Times New Roman" w:cs="Times New Roman"/>
                <w:b/>
                <w:bCs/>
                <w:lang w:val="en-GB"/>
              </w:rPr>
            </w:pPr>
            <w:r w:rsidRPr="00347A9B">
              <w:rPr>
                <w:rFonts w:ascii="Times New Roman" w:hAnsi="Times New Roman" w:cs="Times New Roman"/>
                <w:b/>
                <w:bCs/>
                <w:lang w:val="en-GB"/>
              </w:rPr>
              <w:t>FC III</w:t>
            </w:r>
          </w:p>
        </w:tc>
        <w:tc>
          <w:tcPr>
            <w:tcW w:w="3722" w:type="dxa"/>
            <w:shd w:val="clear" w:color="auto" w:fill="000000" w:themeFill="text1"/>
          </w:tcPr>
          <w:p w14:paraId="6FD7742B" w14:textId="77777777" w:rsidR="006D74C0" w:rsidRPr="00347A9B" w:rsidRDefault="006D74C0" w:rsidP="00C3435E">
            <w:pPr>
              <w:spacing w:before="120" w:line="240" w:lineRule="auto"/>
              <w:jc w:val="center"/>
              <w:rPr>
                <w:rFonts w:ascii="Times New Roman" w:hAnsi="Times New Roman" w:cs="Times New Roman"/>
                <w:b/>
                <w:bCs/>
                <w:lang w:val="en-GB"/>
              </w:rPr>
            </w:pPr>
            <w:r w:rsidRPr="00347A9B">
              <w:rPr>
                <w:rFonts w:ascii="Times New Roman" w:hAnsi="Times New Roman" w:cs="Times New Roman"/>
                <w:b/>
                <w:bCs/>
                <w:lang w:val="en-GB"/>
              </w:rPr>
              <w:t>FC IV</w:t>
            </w:r>
          </w:p>
        </w:tc>
      </w:tr>
      <w:tr w:rsidR="00E44409" w:rsidRPr="00347A9B" w14:paraId="4B4647AC" w14:textId="77777777" w:rsidTr="00C3435E">
        <w:tc>
          <w:tcPr>
            <w:tcW w:w="3742" w:type="dxa"/>
          </w:tcPr>
          <w:p w14:paraId="5890410F" w14:textId="0E71C46A" w:rsidR="00E44409" w:rsidRPr="00347A9B" w:rsidRDefault="00E44409" w:rsidP="00E44409">
            <w:pPr>
              <w:spacing w:before="120" w:line="240" w:lineRule="auto"/>
              <w:rPr>
                <w:rFonts w:ascii="Times New Roman" w:hAnsi="Times New Roman" w:cs="Times New Roman"/>
                <w:lang w:val="en-GB"/>
              </w:rPr>
            </w:pPr>
            <w:r w:rsidRPr="00347A9B">
              <w:rPr>
                <w:rFonts w:ascii="Times New Roman" w:hAnsi="Times New Roman" w:cs="Times New Roman"/>
                <w:lang w:val="en-GB"/>
              </w:rPr>
              <w:t>% of patients</w:t>
            </w:r>
          </w:p>
        </w:tc>
        <w:tc>
          <w:tcPr>
            <w:tcW w:w="3733" w:type="dxa"/>
          </w:tcPr>
          <w:p w14:paraId="311CCCB1" w14:textId="73501450" w:rsidR="00E44409" w:rsidRPr="00347A9B" w:rsidRDefault="00E44409" w:rsidP="00E44409">
            <w:pPr>
              <w:spacing w:before="120" w:line="240" w:lineRule="auto"/>
              <w:jc w:val="center"/>
              <w:rPr>
                <w:rFonts w:ascii="Times New Roman" w:hAnsi="Times New Roman" w:cs="Times New Roman"/>
                <w:lang w:val="en-GB"/>
              </w:rPr>
            </w:pPr>
            <w:r>
              <w:rPr>
                <w:rFonts w:ascii="Times New Roman" w:hAnsi="Times New Roman" w:cs="Times New Roman"/>
                <w:lang w:val="en-GB"/>
              </w:rPr>
              <w:t>20%</w:t>
            </w:r>
          </w:p>
        </w:tc>
        <w:tc>
          <w:tcPr>
            <w:tcW w:w="3722" w:type="dxa"/>
          </w:tcPr>
          <w:p w14:paraId="38E57FE3" w14:textId="3DF4F885" w:rsidR="00E44409" w:rsidRPr="00347A9B" w:rsidRDefault="00E44409" w:rsidP="00E44409">
            <w:pPr>
              <w:spacing w:before="120" w:line="240" w:lineRule="auto"/>
              <w:jc w:val="center"/>
              <w:rPr>
                <w:rFonts w:ascii="Times New Roman" w:hAnsi="Times New Roman" w:cs="Times New Roman"/>
                <w:lang w:val="en-GB"/>
              </w:rPr>
            </w:pPr>
            <w:r>
              <w:rPr>
                <w:rFonts w:ascii="Times New Roman" w:hAnsi="Times New Roman" w:cs="Times New Roman"/>
                <w:lang w:val="en-GB"/>
              </w:rPr>
              <w:t>0%</w:t>
            </w:r>
          </w:p>
        </w:tc>
        <w:tc>
          <w:tcPr>
            <w:tcW w:w="3722" w:type="dxa"/>
          </w:tcPr>
          <w:p w14:paraId="5767FC48" w14:textId="5DCC3CAC" w:rsidR="00E44409" w:rsidRPr="00347A9B" w:rsidRDefault="00E44409" w:rsidP="00E44409">
            <w:pPr>
              <w:spacing w:before="120" w:line="240" w:lineRule="auto"/>
              <w:jc w:val="center"/>
              <w:rPr>
                <w:rFonts w:ascii="Times New Roman" w:hAnsi="Times New Roman" w:cs="Times New Roman"/>
                <w:lang w:val="en-GB"/>
              </w:rPr>
            </w:pPr>
            <w:r>
              <w:rPr>
                <w:rFonts w:ascii="Times New Roman" w:hAnsi="Times New Roman" w:cs="Times New Roman"/>
                <w:lang w:val="en-GB"/>
              </w:rPr>
              <w:t>0%</w:t>
            </w:r>
          </w:p>
        </w:tc>
      </w:tr>
      <w:tr w:rsidR="00621700" w:rsidRPr="00347A9B" w14:paraId="5324666A" w14:textId="77777777" w:rsidTr="00C3435E">
        <w:tc>
          <w:tcPr>
            <w:tcW w:w="3742" w:type="dxa"/>
          </w:tcPr>
          <w:p w14:paraId="402CB8D9" w14:textId="4249AAC6" w:rsidR="00621700" w:rsidRPr="00347A9B" w:rsidRDefault="00621700" w:rsidP="00621700">
            <w:pPr>
              <w:spacing w:before="120" w:line="240" w:lineRule="auto"/>
              <w:rPr>
                <w:rFonts w:ascii="Times New Roman" w:hAnsi="Times New Roman" w:cs="Times New Roman"/>
                <w:lang w:val="en-GB"/>
              </w:rPr>
            </w:pPr>
            <w:r w:rsidRPr="00347A9B">
              <w:rPr>
                <w:rFonts w:ascii="Times New Roman" w:hAnsi="Times New Roman" w:cs="Times New Roman"/>
                <w:lang w:val="en-GB"/>
              </w:rPr>
              <w:t>Time lost / patient / year</w:t>
            </w:r>
          </w:p>
        </w:tc>
        <w:tc>
          <w:tcPr>
            <w:tcW w:w="3733" w:type="dxa"/>
          </w:tcPr>
          <w:p w14:paraId="0EBC2285" w14:textId="1D375B67" w:rsidR="00621700" w:rsidRPr="00347A9B" w:rsidRDefault="00621700" w:rsidP="00621700">
            <w:pPr>
              <w:spacing w:before="120" w:line="240" w:lineRule="auto"/>
              <w:jc w:val="center"/>
              <w:rPr>
                <w:rFonts w:ascii="Times New Roman" w:hAnsi="Times New Roman" w:cs="Times New Roman"/>
                <w:lang w:val="en-GB"/>
              </w:rPr>
            </w:pPr>
            <w:r>
              <w:rPr>
                <w:rFonts w:ascii="Times New Roman" w:hAnsi="Times New Roman" w:cs="Times New Roman"/>
                <w:lang w:val="en-GB"/>
              </w:rPr>
              <w:t>1,191</w:t>
            </w:r>
          </w:p>
        </w:tc>
        <w:tc>
          <w:tcPr>
            <w:tcW w:w="3722" w:type="dxa"/>
          </w:tcPr>
          <w:p w14:paraId="6284F8F1" w14:textId="01FD95F6" w:rsidR="00621700" w:rsidRPr="00347A9B" w:rsidRDefault="00621700" w:rsidP="00621700">
            <w:pPr>
              <w:spacing w:before="120" w:line="240" w:lineRule="auto"/>
              <w:jc w:val="center"/>
              <w:rPr>
                <w:rFonts w:ascii="Times New Roman" w:hAnsi="Times New Roman" w:cs="Times New Roman"/>
                <w:lang w:val="en-GB"/>
              </w:rPr>
            </w:pPr>
            <w:r>
              <w:rPr>
                <w:rFonts w:ascii="Times New Roman" w:hAnsi="Times New Roman" w:cs="Times New Roman"/>
                <w:lang w:val="en-GB"/>
              </w:rPr>
              <w:t>n.a.</w:t>
            </w:r>
          </w:p>
        </w:tc>
        <w:tc>
          <w:tcPr>
            <w:tcW w:w="3722" w:type="dxa"/>
          </w:tcPr>
          <w:p w14:paraId="224F3156" w14:textId="4AA671C3" w:rsidR="00621700" w:rsidRPr="00347A9B" w:rsidRDefault="00621700" w:rsidP="00621700">
            <w:pPr>
              <w:spacing w:before="120" w:line="240" w:lineRule="auto"/>
              <w:jc w:val="center"/>
              <w:rPr>
                <w:rFonts w:ascii="Times New Roman" w:hAnsi="Times New Roman" w:cs="Times New Roman"/>
                <w:lang w:val="en-GB"/>
              </w:rPr>
            </w:pPr>
            <w:r>
              <w:rPr>
                <w:rFonts w:ascii="Times New Roman" w:hAnsi="Times New Roman" w:cs="Times New Roman"/>
                <w:lang w:val="en-GB"/>
              </w:rPr>
              <w:t>n.a.</w:t>
            </w:r>
          </w:p>
        </w:tc>
      </w:tr>
      <w:tr w:rsidR="00621700" w:rsidRPr="00347A9B" w14:paraId="3CB8CEFB" w14:textId="77777777" w:rsidTr="00C3435E">
        <w:tc>
          <w:tcPr>
            <w:tcW w:w="3742" w:type="dxa"/>
          </w:tcPr>
          <w:p w14:paraId="3679D6DC" w14:textId="1F293DBB" w:rsidR="00621700" w:rsidRPr="00347A9B" w:rsidRDefault="00621700" w:rsidP="00621700">
            <w:pPr>
              <w:spacing w:before="120" w:line="240" w:lineRule="auto"/>
              <w:rPr>
                <w:rFonts w:ascii="Times New Roman" w:hAnsi="Times New Roman" w:cs="Times New Roman"/>
                <w:lang w:val="en-GB"/>
              </w:rPr>
            </w:pPr>
            <w:r w:rsidRPr="00347A9B">
              <w:rPr>
                <w:rFonts w:ascii="Times New Roman" w:hAnsi="Times New Roman" w:cs="Times New Roman"/>
                <w:lang w:val="en-GB"/>
              </w:rPr>
              <w:t>Cost / hour lost</w:t>
            </w:r>
          </w:p>
        </w:tc>
        <w:tc>
          <w:tcPr>
            <w:tcW w:w="3733" w:type="dxa"/>
          </w:tcPr>
          <w:p w14:paraId="7B349467" w14:textId="45B4254A" w:rsidR="00621700" w:rsidRPr="00347A9B" w:rsidRDefault="00621700" w:rsidP="00621700">
            <w:pPr>
              <w:spacing w:before="120" w:line="240" w:lineRule="auto"/>
              <w:jc w:val="center"/>
              <w:rPr>
                <w:rFonts w:ascii="Times New Roman" w:hAnsi="Times New Roman" w:cs="Times New Roman"/>
                <w:lang w:val="en-GB"/>
              </w:rPr>
            </w:pPr>
            <w:r>
              <w:rPr>
                <w:rFonts w:ascii="Times New Roman" w:hAnsi="Times New Roman" w:cs="Times New Roman"/>
                <w:lang w:val="en-GB"/>
              </w:rPr>
              <w:t>15.23€</w:t>
            </w:r>
          </w:p>
        </w:tc>
        <w:tc>
          <w:tcPr>
            <w:tcW w:w="3722" w:type="dxa"/>
          </w:tcPr>
          <w:p w14:paraId="2B2E357F" w14:textId="06005ED5" w:rsidR="00621700" w:rsidRPr="00347A9B" w:rsidRDefault="00621700" w:rsidP="00621700">
            <w:pPr>
              <w:spacing w:before="120" w:line="240" w:lineRule="auto"/>
              <w:jc w:val="center"/>
              <w:rPr>
                <w:rFonts w:ascii="Times New Roman" w:hAnsi="Times New Roman" w:cs="Times New Roman"/>
                <w:lang w:val="en-GB"/>
              </w:rPr>
            </w:pPr>
            <w:r>
              <w:rPr>
                <w:rFonts w:ascii="Times New Roman" w:hAnsi="Times New Roman" w:cs="Times New Roman"/>
                <w:lang w:val="en-GB"/>
              </w:rPr>
              <w:t>n.a.</w:t>
            </w:r>
          </w:p>
        </w:tc>
        <w:tc>
          <w:tcPr>
            <w:tcW w:w="3722" w:type="dxa"/>
          </w:tcPr>
          <w:p w14:paraId="26C70934" w14:textId="3A38B831" w:rsidR="00621700" w:rsidRPr="00347A9B" w:rsidRDefault="00621700" w:rsidP="00621700">
            <w:pPr>
              <w:spacing w:before="120" w:line="240" w:lineRule="auto"/>
              <w:jc w:val="center"/>
              <w:rPr>
                <w:rFonts w:ascii="Times New Roman" w:hAnsi="Times New Roman" w:cs="Times New Roman"/>
                <w:lang w:val="en-GB"/>
              </w:rPr>
            </w:pPr>
            <w:r>
              <w:rPr>
                <w:rFonts w:ascii="Times New Roman" w:hAnsi="Times New Roman" w:cs="Times New Roman"/>
                <w:lang w:val="en-GB"/>
              </w:rPr>
              <w:t>n.a.</w:t>
            </w:r>
          </w:p>
        </w:tc>
      </w:tr>
      <w:tr w:rsidR="00E44409" w:rsidRPr="00347A9B" w14:paraId="41B05D87" w14:textId="77777777" w:rsidTr="00C3435E">
        <w:tc>
          <w:tcPr>
            <w:tcW w:w="3742" w:type="dxa"/>
          </w:tcPr>
          <w:p w14:paraId="18E94AC7" w14:textId="0C31F392" w:rsidR="00E44409" w:rsidRPr="00347A9B" w:rsidRDefault="00E44409" w:rsidP="00E44409">
            <w:pPr>
              <w:spacing w:before="120" w:line="240" w:lineRule="auto"/>
              <w:rPr>
                <w:rFonts w:ascii="Times New Roman" w:hAnsi="Times New Roman" w:cs="Times New Roman"/>
                <w:lang w:val="en-GB"/>
              </w:rPr>
            </w:pPr>
            <w:r w:rsidRPr="00347A9B">
              <w:rPr>
                <w:rFonts w:ascii="Times New Roman" w:hAnsi="Times New Roman" w:cs="Times New Roman"/>
                <w:lang w:val="en-GB"/>
              </w:rPr>
              <w:t>Cost per patient per year</w:t>
            </w:r>
          </w:p>
        </w:tc>
        <w:tc>
          <w:tcPr>
            <w:tcW w:w="3733" w:type="dxa"/>
          </w:tcPr>
          <w:p w14:paraId="48E674BB" w14:textId="3A92124F" w:rsidR="00E44409" w:rsidRPr="00347A9B" w:rsidRDefault="00621700" w:rsidP="00E44409">
            <w:pPr>
              <w:spacing w:before="120" w:line="240" w:lineRule="auto"/>
              <w:jc w:val="center"/>
              <w:rPr>
                <w:rFonts w:ascii="Times New Roman" w:hAnsi="Times New Roman" w:cs="Times New Roman"/>
                <w:lang w:val="en-GB"/>
              </w:rPr>
            </w:pPr>
            <w:r>
              <w:rPr>
                <w:rFonts w:ascii="Times New Roman" w:hAnsi="Times New Roman" w:cs="Times New Roman"/>
                <w:lang w:val="en-GB"/>
              </w:rPr>
              <w:t>3</w:t>
            </w:r>
            <w:r w:rsidR="00663D05">
              <w:rPr>
                <w:rFonts w:ascii="Times New Roman" w:hAnsi="Times New Roman" w:cs="Times New Roman"/>
                <w:lang w:val="en-GB"/>
              </w:rPr>
              <w:t>,</w:t>
            </w:r>
            <w:r>
              <w:rPr>
                <w:rFonts w:ascii="Times New Roman" w:hAnsi="Times New Roman" w:cs="Times New Roman"/>
                <w:lang w:val="en-GB"/>
              </w:rPr>
              <w:t>629€</w:t>
            </w:r>
          </w:p>
        </w:tc>
        <w:tc>
          <w:tcPr>
            <w:tcW w:w="3722" w:type="dxa"/>
          </w:tcPr>
          <w:p w14:paraId="4C190BDD" w14:textId="74A58E5D" w:rsidR="00E44409" w:rsidRPr="00347A9B" w:rsidRDefault="00621700" w:rsidP="00E44409">
            <w:pPr>
              <w:spacing w:before="120" w:line="240" w:lineRule="auto"/>
              <w:jc w:val="center"/>
              <w:rPr>
                <w:rFonts w:ascii="Times New Roman" w:hAnsi="Times New Roman" w:cs="Times New Roman"/>
                <w:lang w:val="en-GB"/>
              </w:rPr>
            </w:pPr>
            <w:r>
              <w:rPr>
                <w:rFonts w:ascii="Times New Roman" w:hAnsi="Times New Roman" w:cs="Times New Roman"/>
                <w:lang w:val="en-GB"/>
              </w:rPr>
              <w:t>0€</w:t>
            </w:r>
          </w:p>
        </w:tc>
        <w:tc>
          <w:tcPr>
            <w:tcW w:w="3722" w:type="dxa"/>
          </w:tcPr>
          <w:p w14:paraId="77E906A2" w14:textId="342E5955" w:rsidR="00E44409" w:rsidRPr="00347A9B" w:rsidRDefault="00621700" w:rsidP="00E44409">
            <w:pPr>
              <w:spacing w:before="120" w:line="240" w:lineRule="auto"/>
              <w:jc w:val="center"/>
              <w:rPr>
                <w:rFonts w:ascii="Times New Roman" w:hAnsi="Times New Roman" w:cs="Times New Roman"/>
                <w:lang w:val="en-GB"/>
              </w:rPr>
            </w:pPr>
            <w:r>
              <w:rPr>
                <w:rFonts w:ascii="Times New Roman" w:hAnsi="Times New Roman" w:cs="Times New Roman"/>
                <w:lang w:val="en-GB"/>
              </w:rPr>
              <w:t>0€</w:t>
            </w:r>
          </w:p>
        </w:tc>
      </w:tr>
    </w:tbl>
    <w:p w14:paraId="699087FE" w14:textId="2600D471" w:rsidR="00B77F94" w:rsidRDefault="00B77F94" w:rsidP="0067048C">
      <w:pPr>
        <w:spacing w:before="120" w:line="240" w:lineRule="auto"/>
        <w:rPr>
          <w:rFonts w:ascii="Times New Roman" w:hAnsi="Times New Roman" w:cs="Times New Roman"/>
          <w:sz w:val="20"/>
          <w:szCs w:val="20"/>
          <w:lang w:val="en-GB"/>
        </w:rPr>
      </w:pPr>
    </w:p>
    <w:p w14:paraId="23096DEB" w14:textId="77777777" w:rsidR="00461588" w:rsidRDefault="00461588" w:rsidP="0067048C">
      <w:pPr>
        <w:spacing w:before="120" w:line="240" w:lineRule="auto"/>
        <w:rPr>
          <w:rFonts w:ascii="Times New Roman" w:hAnsi="Times New Roman" w:cs="Times New Roman"/>
          <w:sz w:val="20"/>
          <w:szCs w:val="20"/>
          <w:lang w:val="en-GB"/>
        </w:rPr>
      </w:pPr>
    </w:p>
    <w:p w14:paraId="646D1F47" w14:textId="77777777" w:rsidR="00461588" w:rsidRDefault="00461588" w:rsidP="0067048C">
      <w:pPr>
        <w:spacing w:before="120" w:line="240" w:lineRule="auto"/>
        <w:rPr>
          <w:rFonts w:ascii="Times New Roman" w:hAnsi="Times New Roman" w:cs="Times New Roman"/>
          <w:sz w:val="20"/>
          <w:szCs w:val="20"/>
          <w:lang w:val="en-GB"/>
        </w:rPr>
      </w:pPr>
    </w:p>
    <w:p w14:paraId="6B6F414B" w14:textId="38A99DEC" w:rsidR="00461588" w:rsidRPr="008846A4" w:rsidRDefault="00461588" w:rsidP="00461588">
      <w:pPr>
        <w:pStyle w:val="TITULOTABLASYFIGURAS"/>
        <w:spacing w:before="360"/>
        <w:ind w:left="709"/>
        <w:rPr>
          <w:rFonts w:ascii="Times New Roman" w:hAnsi="Times New Roman" w:cs="Times New Roman"/>
          <w:b/>
          <w:bCs/>
          <w:smallCaps w:val="0"/>
          <w:color w:val="auto"/>
          <w:sz w:val="22"/>
          <w:szCs w:val="56"/>
          <w:lang w:val="en-GB"/>
        </w:rPr>
      </w:pPr>
      <w:r w:rsidRPr="008846A4">
        <w:rPr>
          <w:rFonts w:ascii="Times New Roman" w:hAnsi="Times New Roman" w:cs="Times New Roman"/>
          <w:b/>
          <w:bCs/>
          <w:smallCaps w:val="0"/>
          <w:color w:val="auto"/>
          <w:sz w:val="22"/>
          <w:szCs w:val="56"/>
          <w:lang w:val="en-GB"/>
        </w:rPr>
        <w:lastRenderedPageBreak/>
        <w:t xml:space="preserve">Table </w:t>
      </w:r>
      <w:r>
        <w:rPr>
          <w:rFonts w:ascii="Times New Roman" w:hAnsi="Times New Roman" w:cs="Times New Roman"/>
          <w:b/>
          <w:bCs/>
          <w:smallCaps w:val="0"/>
          <w:color w:val="auto"/>
          <w:sz w:val="22"/>
          <w:szCs w:val="56"/>
          <w:lang w:val="en-GB"/>
        </w:rPr>
        <w:t>(S1).</w:t>
      </w:r>
      <w:r w:rsidRPr="008846A4">
        <w:rPr>
          <w:rFonts w:ascii="Times New Roman" w:hAnsi="Times New Roman" w:cs="Times New Roman"/>
          <w:b/>
          <w:bCs/>
          <w:smallCaps w:val="0"/>
          <w:color w:val="auto"/>
          <w:sz w:val="22"/>
          <w:szCs w:val="56"/>
          <w:lang w:val="en-GB"/>
        </w:rPr>
        <w:fldChar w:fldCharType="begin"/>
      </w:r>
      <w:r w:rsidRPr="008846A4">
        <w:rPr>
          <w:rFonts w:ascii="Times New Roman" w:hAnsi="Times New Roman" w:cs="Times New Roman"/>
          <w:b/>
          <w:bCs/>
          <w:smallCaps w:val="0"/>
          <w:color w:val="auto"/>
          <w:sz w:val="22"/>
          <w:szCs w:val="56"/>
          <w:lang w:val="en-GB"/>
        </w:rPr>
        <w:instrText xml:space="preserve"> SEQ Tabla \* ARABIC </w:instrText>
      </w:r>
      <w:r w:rsidRPr="008846A4">
        <w:rPr>
          <w:rFonts w:ascii="Times New Roman" w:hAnsi="Times New Roman" w:cs="Times New Roman"/>
          <w:b/>
          <w:bCs/>
          <w:smallCaps w:val="0"/>
          <w:color w:val="auto"/>
          <w:sz w:val="22"/>
          <w:szCs w:val="56"/>
          <w:lang w:val="en-GB"/>
        </w:rPr>
        <w:fldChar w:fldCharType="separate"/>
      </w:r>
      <w:r>
        <w:rPr>
          <w:rFonts w:ascii="Times New Roman" w:hAnsi="Times New Roman" w:cs="Times New Roman"/>
          <w:b/>
          <w:bCs/>
          <w:smallCaps w:val="0"/>
          <w:noProof/>
          <w:color w:val="auto"/>
          <w:sz w:val="22"/>
          <w:szCs w:val="56"/>
          <w:lang w:val="en-GB"/>
        </w:rPr>
        <w:t>4</w:t>
      </w:r>
      <w:r w:rsidRPr="008846A4">
        <w:rPr>
          <w:rFonts w:ascii="Times New Roman" w:hAnsi="Times New Roman" w:cs="Times New Roman"/>
          <w:b/>
          <w:bCs/>
          <w:smallCaps w:val="0"/>
          <w:color w:val="auto"/>
          <w:sz w:val="22"/>
          <w:szCs w:val="56"/>
          <w:lang w:val="en-GB"/>
        </w:rPr>
        <w:fldChar w:fldCharType="end"/>
      </w:r>
      <w:r w:rsidRPr="008846A4">
        <w:rPr>
          <w:rFonts w:ascii="Times New Roman" w:hAnsi="Times New Roman" w:cs="Times New Roman"/>
          <w:b/>
          <w:bCs/>
          <w:smallCaps w:val="0"/>
          <w:color w:val="auto"/>
          <w:sz w:val="22"/>
          <w:szCs w:val="56"/>
          <w:lang w:val="en-GB"/>
        </w:rPr>
        <w:t xml:space="preserve">: </w:t>
      </w:r>
      <w:r>
        <w:rPr>
          <w:rFonts w:ascii="Times New Roman" w:hAnsi="Times New Roman" w:cs="Times New Roman"/>
          <w:b/>
          <w:bCs/>
          <w:smallCaps w:val="0"/>
          <w:color w:val="auto"/>
          <w:sz w:val="22"/>
          <w:szCs w:val="56"/>
          <w:lang w:val="en-GB"/>
        </w:rPr>
        <w:t>Permanent leave</w:t>
      </w:r>
      <w:r w:rsidRPr="008846A4">
        <w:rPr>
          <w:rFonts w:ascii="Times New Roman" w:hAnsi="Times New Roman" w:cs="Times New Roman"/>
          <w:b/>
          <w:bCs/>
          <w:smallCaps w:val="0"/>
          <w:color w:val="auto"/>
          <w:sz w:val="22"/>
          <w:szCs w:val="56"/>
          <w:lang w:val="en-GB"/>
        </w:rPr>
        <w:t xml:space="preserve"> </w:t>
      </w:r>
    </w:p>
    <w:tbl>
      <w:tblPr>
        <w:tblStyle w:val="Tablaconcuadrcula"/>
        <w:tblW w:w="0" w:type="auto"/>
        <w:tblInd w:w="709" w:type="dxa"/>
        <w:tblLook w:val="04A0" w:firstRow="1" w:lastRow="0" w:firstColumn="1" w:lastColumn="0" w:noHBand="0" w:noVBand="1"/>
      </w:tblPr>
      <w:tblGrid>
        <w:gridCol w:w="3742"/>
        <w:gridCol w:w="3733"/>
        <w:gridCol w:w="3722"/>
        <w:gridCol w:w="3722"/>
      </w:tblGrid>
      <w:tr w:rsidR="00461588" w:rsidRPr="00347A9B" w14:paraId="56DA0250" w14:textId="77777777" w:rsidTr="00C3435E">
        <w:tc>
          <w:tcPr>
            <w:tcW w:w="3742" w:type="dxa"/>
            <w:shd w:val="clear" w:color="auto" w:fill="000000" w:themeFill="text1"/>
          </w:tcPr>
          <w:p w14:paraId="2628DB6D" w14:textId="77777777" w:rsidR="00461588" w:rsidRPr="00347A9B" w:rsidRDefault="00461588" w:rsidP="00C3435E">
            <w:pPr>
              <w:spacing w:before="120" w:line="240" w:lineRule="auto"/>
              <w:rPr>
                <w:rFonts w:ascii="Times New Roman" w:hAnsi="Times New Roman" w:cs="Times New Roman"/>
                <w:b/>
                <w:bCs/>
                <w:lang w:val="en-GB"/>
              </w:rPr>
            </w:pPr>
          </w:p>
        </w:tc>
        <w:tc>
          <w:tcPr>
            <w:tcW w:w="3733" w:type="dxa"/>
            <w:shd w:val="clear" w:color="auto" w:fill="000000" w:themeFill="text1"/>
          </w:tcPr>
          <w:p w14:paraId="0876AC28" w14:textId="77777777" w:rsidR="00461588" w:rsidRPr="00347A9B" w:rsidRDefault="00461588" w:rsidP="00C3435E">
            <w:pPr>
              <w:spacing w:before="120" w:line="240" w:lineRule="auto"/>
              <w:jc w:val="center"/>
              <w:rPr>
                <w:rFonts w:ascii="Times New Roman" w:hAnsi="Times New Roman" w:cs="Times New Roman"/>
                <w:b/>
                <w:bCs/>
                <w:lang w:val="en-GB"/>
              </w:rPr>
            </w:pPr>
            <w:r w:rsidRPr="00347A9B">
              <w:rPr>
                <w:rFonts w:ascii="Times New Roman" w:hAnsi="Times New Roman" w:cs="Times New Roman"/>
                <w:b/>
                <w:bCs/>
                <w:lang w:val="en-GB"/>
              </w:rPr>
              <w:t>FC I-II</w:t>
            </w:r>
          </w:p>
        </w:tc>
        <w:tc>
          <w:tcPr>
            <w:tcW w:w="3722" w:type="dxa"/>
            <w:shd w:val="clear" w:color="auto" w:fill="000000" w:themeFill="text1"/>
          </w:tcPr>
          <w:p w14:paraId="4BB73FEA" w14:textId="77777777" w:rsidR="00461588" w:rsidRPr="00347A9B" w:rsidRDefault="00461588" w:rsidP="00C3435E">
            <w:pPr>
              <w:spacing w:before="120" w:line="240" w:lineRule="auto"/>
              <w:jc w:val="center"/>
              <w:rPr>
                <w:rFonts w:ascii="Times New Roman" w:hAnsi="Times New Roman" w:cs="Times New Roman"/>
                <w:b/>
                <w:bCs/>
                <w:lang w:val="en-GB"/>
              </w:rPr>
            </w:pPr>
            <w:r w:rsidRPr="00347A9B">
              <w:rPr>
                <w:rFonts w:ascii="Times New Roman" w:hAnsi="Times New Roman" w:cs="Times New Roman"/>
                <w:b/>
                <w:bCs/>
                <w:lang w:val="en-GB"/>
              </w:rPr>
              <w:t>FC III</w:t>
            </w:r>
          </w:p>
        </w:tc>
        <w:tc>
          <w:tcPr>
            <w:tcW w:w="3722" w:type="dxa"/>
            <w:shd w:val="clear" w:color="auto" w:fill="000000" w:themeFill="text1"/>
          </w:tcPr>
          <w:p w14:paraId="501BD57D" w14:textId="77777777" w:rsidR="00461588" w:rsidRPr="00347A9B" w:rsidRDefault="00461588" w:rsidP="00C3435E">
            <w:pPr>
              <w:spacing w:before="120" w:line="240" w:lineRule="auto"/>
              <w:jc w:val="center"/>
              <w:rPr>
                <w:rFonts w:ascii="Times New Roman" w:hAnsi="Times New Roman" w:cs="Times New Roman"/>
                <w:b/>
                <w:bCs/>
                <w:lang w:val="en-GB"/>
              </w:rPr>
            </w:pPr>
            <w:r w:rsidRPr="00347A9B">
              <w:rPr>
                <w:rFonts w:ascii="Times New Roman" w:hAnsi="Times New Roman" w:cs="Times New Roman"/>
                <w:b/>
                <w:bCs/>
                <w:lang w:val="en-GB"/>
              </w:rPr>
              <w:t>FC IV</w:t>
            </w:r>
          </w:p>
        </w:tc>
      </w:tr>
      <w:tr w:rsidR="00461588" w:rsidRPr="00347A9B" w14:paraId="7DCC0230" w14:textId="77777777" w:rsidTr="00C3435E">
        <w:tc>
          <w:tcPr>
            <w:tcW w:w="3742" w:type="dxa"/>
          </w:tcPr>
          <w:p w14:paraId="0497921B" w14:textId="77777777" w:rsidR="00461588" w:rsidRPr="00347A9B" w:rsidRDefault="00461588" w:rsidP="00C3435E">
            <w:pPr>
              <w:spacing w:before="120" w:line="240" w:lineRule="auto"/>
              <w:rPr>
                <w:rFonts w:ascii="Times New Roman" w:hAnsi="Times New Roman" w:cs="Times New Roman"/>
                <w:lang w:val="en-GB"/>
              </w:rPr>
            </w:pPr>
            <w:r w:rsidRPr="00347A9B">
              <w:rPr>
                <w:rFonts w:ascii="Times New Roman" w:hAnsi="Times New Roman" w:cs="Times New Roman"/>
                <w:lang w:val="en-GB"/>
              </w:rPr>
              <w:t>% of patients</w:t>
            </w:r>
          </w:p>
        </w:tc>
        <w:tc>
          <w:tcPr>
            <w:tcW w:w="3733" w:type="dxa"/>
          </w:tcPr>
          <w:p w14:paraId="45CCBD85" w14:textId="3685C216" w:rsidR="00461588" w:rsidRPr="00347A9B" w:rsidRDefault="00461588"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53%</w:t>
            </w:r>
          </w:p>
        </w:tc>
        <w:tc>
          <w:tcPr>
            <w:tcW w:w="3722" w:type="dxa"/>
          </w:tcPr>
          <w:p w14:paraId="5A8F7B7F" w14:textId="17ADF605" w:rsidR="00461588" w:rsidRPr="00347A9B" w:rsidRDefault="00461588"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86%</w:t>
            </w:r>
          </w:p>
        </w:tc>
        <w:tc>
          <w:tcPr>
            <w:tcW w:w="3722" w:type="dxa"/>
          </w:tcPr>
          <w:p w14:paraId="4D818B5B" w14:textId="1C432BB5" w:rsidR="00461588" w:rsidRPr="00347A9B" w:rsidRDefault="00461588"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100%</w:t>
            </w:r>
          </w:p>
        </w:tc>
      </w:tr>
      <w:tr w:rsidR="00461588" w:rsidRPr="00347A9B" w14:paraId="04ABA57C" w14:textId="77777777" w:rsidTr="00C3435E">
        <w:tc>
          <w:tcPr>
            <w:tcW w:w="3742" w:type="dxa"/>
          </w:tcPr>
          <w:p w14:paraId="167CED5E" w14:textId="77777777" w:rsidR="00461588" w:rsidRPr="00347A9B" w:rsidRDefault="00461588" w:rsidP="00C3435E">
            <w:pPr>
              <w:spacing w:before="120" w:line="240" w:lineRule="auto"/>
              <w:rPr>
                <w:rFonts w:ascii="Times New Roman" w:hAnsi="Times New Roman" w:cs="Times New Roman"/>
                <w:lang w:val="en-GB"/>
              </w:rPr>
            </w:pPr>
            <w:r w:rsidRPr="00347A9B">
              <w:rPr>
                <w:rFonts w:ascii="Times New Roman" w:hAnsi="Times New Roman" w:cs="Times New Roman"/>
                <w:lang w:val="en-GB"/>
              </w:rPr>
              <w:t>Time lost / patient / year</w:t>
            </w:r>
          </w:p>
        </w:tc>
        <w:tc>
          <w:tcPr>
            <w:tcW w:w="3733" w:type="dxa"/>
          </w:tcPr>
          <w:p w14:paraId="51AAE16D" w14:textId="1F999323" w:rsidR="00461588" w:rsidRPr="00347A9B" w:rsidRDefault="00461588"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1,581</w:t>
            </w:r>
          </w:p>
        </w:tc>
        <w:tc>
          <w:tcPr>
            <w:tcW w:w="3722" w:type="dxa"/>
          </w:tcPr>
          <w:p w14:paraId="2396E7DE" w14:textId="7844829C" w:rsidR="00461588" w:rsidRPr="00347A9B" w:rsidRDefault="00461588"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1,581</w:t>
            </w:r>
          </w:p>
        </w:tc>
        <w:tc>
          <w:tcPr>
            <w:tcW w:w="3722" w:type="dxa"/>
          </w:tcPr>
          <w:p w14:paraId="6F49FE3F" w14:textId="775384D8" w:rsidR="00461588" w:rsidRPr="00347A9B" w:rsidRDefault="00461588"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1,581</w:t>
            </w:r>
          </w:p>
        </w:tc>
      </w:tr>
      <w:tr w:rsidR="00461588" w:rsidRPr="00347A9B" w14:paraId="1D8BEE49" w14:textId="77777777" w:rsidTr="00C3435E">
        <w:tc>
          <w:tcPr>
            <w:tcW w:w="3742" w:type="dxa"/>
          </w:tcPr>
          <w:p w14:paraId="47F83D6B" w14:textId="77777777" w:rsidR="00461588" w:rsidRPr="00347A9B" w:rsidRDefault="00461588" w:rsidP="00C3435E">
            <w:pPr>
              <w:spacing w:before="120" w:line="240" w:lineRule="auto"/>
              <w:rPr>
                <w:rFonts w:ascii="Times New Roman" w:hAnsi="Times New Roman" w:cs="Times New Roman"/>
                <w:lang w:val="en-GB"/>
              </w:rPr>
            </w:pPr>
            <w:r w:rsidRPr="00347A9B">
              <w:rPr>
                <w:rFonts w:ascii="Times New Roman" w:hAnsi="Times New Roman" w:cs="Times New Roman"/>
                <w:lang w:val="en-GB"/>
              </w:rPr>
              <w:t>Cost / hour lost</w:t>
            </w:r>
          </w:p>
        </w:tc>
        <w:tc>
          <w:tcPr>
            <w:tcW w:w="3733" w:type="dxa"/>
          </w:tcPr>
          <w:p w14:paraId="195914A1" w14:textId="2C6594FD" w:rsidR="00461588" w:rsidRPr="00347A9B" w:rsidRDefault="00461588"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15.23€</w:t>
            </w:r>
          </w:p>
        </w:tc>
        <w:tc>
          <w:tcPr>
            <w:tcW w:w="3722" w:type="dxa"/>
          </w:tcPr>
          <w:p w14:paraId="09792767" w14:textId="7A85B2FF" w:rsidR="00461588" w:rsidRPr="00347A9B" w:rsidRDefault="00461588"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15.23€</w:t>
            </w:r>
          </w:p>
        </w:tc>
        <w:tc>
          <w:tcPr>
            <w:tcW w:w="3722" w:type="dxa"/>
          </w:tcPr>
          <w:p w14:paraId="07E955C4" w14:textId="7630EB2D" w:rsidR="00461588" w:rsidRPr="00347A9B" w:rsidRDefault="00461588"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15.23€</w:t>
            </w:r>
          </w:p>
        </w:tc>
      </w:tr>
      <w:tr w:rsidR="00461588" w:rsidRPr="00347A9B" w14:paraId="706183D3" w14:textId="77777777" w:rsidTr="00C3435E">
        <w:tc>
          <w:tcPr>
            <w:tcW w:w="3742" w:type="dxa"/>
          </w:tcPr>
          <w:p w14:paraId="1C413532" w14:textId="77777777" w:rsidR="00461588" w:rsidRPr="00347A9B" w:rsidRDefault="00461588" w:rsidP="00C3435E">
            <w:pPr>
              <w:spacing w:before="120" w:line="240" w:lineRule="auto"/>
              <w:rPr>
                <w:rFonts w:ascii="Times New Roman" w:hAnsi="Times New Roman" w:cs="Times New Roman"/>
                <w:lang w:val="en-GB"/>
              </w:rPr>
            </w:pPr>
            <w:r w:rsidRPr="00347A9B">
              <w:rPr>
                <w:rFonts w:ascii="Times New Roman" w:hAnsi="Times New Roman" w:cs="Times New Roman"/>
                <w:lang w:val="en-GB"/>
              </w:rPr>
              <w:t>Cost per patient per year</w:t>
            </w:r>
          </w:p>
        </w:tc>
        <w:tc>
          <w:tcPr>
            <w:tcW w:w="3733" w:type="dxa"/>
          </w:tcPr>
          <w:p w14:paraId="0CA28E5E" w14:textId="5FE8A9A8" w:rsidR="00461588" w:rsidRPr="00347A9B" w:rsidRDefault="00663D05"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12,843€</w:t>
            </w:r>
          </w:p>
        </w:tc>
        <w:tc>
          <w:tcPr>
            <w:tcW w:w="3722" w:type="dxa"/>
          </w:tcPr>
          <w:p w14:paraId="533C5F66" w14:textId="4798ED12" w:rsidR="00461588" w:rsidRPr="00347A9B" w:rsidRDefault="00663D05"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20,641€</w:t>
            </w:r>
          </w:p>
        </w:tc>
        <w:tc>
          <w:tcPr>
            <w:tcW w:w="3722" w:type="dxa"/>
          </w:tcPr>
          <w:p w14:paraId="4E24AF2F" w14:textId="63A66F15" w:rsidR="00461588" w:rsidRPr="00347A9B" w:rsidRDefault="00663D05"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24,081€</w:t>
            </w:r>
          </w:p>
        </w:tc>
      </w:tr>
    </w:tbl>
    <w:p w14:paraId="6E8682F8" w14:textId="4BA03AF0" w:rsidR="00B875D2" w:rsidRPr="008846A4" w:rsidRDefault="00B875D2" w:rsidP="00B875D2">
      <w:pPr>
        <w:pStyle w:val="TITULOTABLASYFIGURAS"/>
        <w:spacing w:before="360"/>
        <w:ind w:left="709"/>
        <w:rPr>
          <w:rFonts w:ascii="Times New Roman" w:hAnsi="Times New Roman" w:cs="Times New Roman"/>
          <w:b/>
          <w:bCs/>
          <w:smallCaps w:val="0"/>
          <w:color w:val="auto"/>
          <w:sz w:val="22"/>
          <w:szCs w:val="56"/>
          <w:lang w:val="en-GB"/>
        </w:rPr>
      </w:pPr>
      <w:r w:rsidRPr="008846A4">
        <w:rPr>
          <w:rFonts w:ascii="Times New Roman" w:hAnsi="Times New Roman" w:cs="Times New Roman"/>
          <w:b/>
          <w:bCs/>
          <w:smallCaps w:val="0"/>
          <w:color w:val="auto"/>
          <w:sz w:val="22"/>
          <w:szCs w:val="56"/>
          <w:lang w:val="en-GB"/>
        </w:rPr>
        <w:t xml:space="preserve">Table </w:t>
      </w:r>
      <w:r>
        <w:rPr>
          <w:rFonts w:ascii="Times New Roman" w:hAnsi="Times New Roman" w:cs="Times New Roman"/>
          <w:b/>
          <w:bCs/>
          <w:smallCaps w:val="0"/>
          <w:color w:val="auto"/>
          <w:sz w:val="22"/>
          <w:szCs w:val="56"/>
          <w:lang w:val="en-GB"/>
        </w:rPr>
        <w:t>(S1).</w:t>
      </w:r>
      <w:r w:rsidRPr="008846A4">
        <w:rPr>
          <w:rFonts w:ascii="Times New Roman" w:hAnsi="Times New Roman" w:cs="Times New Roman"/>
          <w:b/>
          <w:bCs/>
          <w:smallCaps w:val="0"/>
          <w:color w:val="auto"/>
          <w:sz w:val="22"/>
          <w:szCs w:val="56"/>
          <w:lang w:val="en-GB"/>
        </w:rPr>
        <w:fldChar w:fldCharType="begin"/>
      </w:r>
      <w:r w:rsidRPr="008846A4">
        <w:rPr>
          <w:rFonts w:ascii="Times New Roman" w:hAnsi="Times New Roman" w:cs="Times New Roman"/>
          <w:b/>
          <w:bCs/>
          <w:smallCaps w:val="0"/>
          <w:color w:val="auto"/>
          <w:sz w:val="22"/>
          <w:szCs w:val="56"/>
          <w:lang w:val="en-GB"/>
        </w:rPr>
        <w:instrText xml:space="preserve"> SEQ Tabla \* ARABIC </w:instrText>
      </w:r>
      <w:r w:rsidRPr="008846A4">
        <w:rPr>
          <w:rFonts w:ascii="Times New Roman" w:hAnsi="Times New Roman" w:cs="Times New Roman"/>
          <w:b/>
          <w:bCs/>
          <w:smallCaps w:val="0"/>
          <w:color w:val="auto"/>
          <w:sz w:val="22"/>
          <w:szCs w:val="56"/>
          <w:lang w:val="en-GB"/>
        </w:rPr>
        <w:fldChar w:fldCharType="separate"/>
      </w:r>
      <w:r>
        <w:rPr>
          <w:rFonts w:ascii="Times New Roman" w:hAnsi="Times New Roman" w:cs="Times New Roman"/>
          <w:b/>
          <w:bCs/>
          <w:smallCaps w:val="0"/>
          <w:noProof/>
          <w:color w:val="auto"/>
          <w:sz w:val="22"/>
          <w:szCs w:val="56"/>
          <w:lang w:val="en-GB"/>
        </w:rPr>
        <w:t>5</w:t>
      </w:r>
      <w:r w:rsidRPr="008846A4">
        <w:rPr>
          <w:rFonts w:ascii="Times New Roman" w:hAnsi="Times New Roman" w:cs="Times New Roman"/>
          <w:b/>
          <w:bCs/>
          <w:smallCaps w:val="0"/>
          <w:color w:val="auto"/>
          <w:sz w:val="22"/>
          <w:szCs w:val="56"/>
          <w:lang w:val="en-GB"/>
        </w:rPr>
        <w:fldChar w:fldCharType="end"/>
      </w:r>
      <w:r w:rsidRPr="008846A4">
        <w:rPr>
          <w:rFonts w:ascii="Times New Roman" w:hAnsi="Times New Roman" w:cs="Times New Roman"/>
          <w:b/>
          <w:bCs/>
          <w:smallCaps w:val="0"/>
          <w:color w:val="auto"/>
          <w:sz w:val="22"/>
          <w:szCs w:val="56"/>
          <w:lang w:val="en-GB"/>
        </w:rPr>
        <w:t xml:space="preserve">: </w:t>
      </w:r>
      <w:r>
        <w:rPr>
          <w:rFonts w:ascii="Times New Roman" w:hAnsi="Times New Roman" w:cs="Times New Roman"/>
          <w:b/>
          <w:bCs/>
          <w:smallCaps w:val="0"/>
          <w:color w:val="auto"/>
          <w:sz w:val="22"/>
          <w:szCs w:val="56"/>
          <w:lang w:val="en-GB"/>
        </w:rPr>
        <w:t>Early retirement</w:t>
      </w:r>
      <w:r w:rsidRPr="008846A4">
        <w:rPr>
          <w:rFonts w:ascii="Times New Roman" w:hAnsi="Times New Roman" w:cs="Times New Roman"/>
          <w:b/>
          <w:bCs/>
          <w:smallCaps w:val="0"/>
          <w:color w:val="auto"/>
          <w:sz w:val="22"/>
          <w:szCs w:val="56"/>
          <w:lang w:val="en-GB"/>
        </w:rPr>
        <w:t xml:space="preserve"> </w:t>
      </w:r>
    </w:p>
    <w:tbl>
      <w:tblPr>
        <w:tblStyle w:val="Tablaconcuadrcula"/>
        <w:tblW w:w="0" w:type="auto"/>
        <w:tblInd w:w="709" w:type="dxa"/>
        <w:tblLook w:val="04A0" w:firstRow="1" w:lastRow="0" w:firstColumn="1" w:lastColumn="0" w:noHBand="0" w:noVBand="1"/>
      </w:tblPr>
      <w:tblGrid>
        <w:gridCol w:w="3742"/>
        <w:gridCol w:w="3733"/>
        <w:gridCol w:w="3722"/>
        <w:gridCol w:w="3722"/>
      </w:tblGrid>
      <w:tr w:rsidR="00B875D2" w:rsidRPr="00347A9B" w14:paraId="5A65F82A" w14:textId="77777777" w:rsidTr="00C3435E">
        <w:tc>
          <w:tcPr>
            <w:tcW w:w="3742" w:type="dxa"/>
            <w:shd w:val="clear" w:color="auto" w:fill="000000" w:themeFill="text1"/>
          </w:tcPr>
          <w:p w14:paraId="395B63C6" w14:textId="77777777" w:rsidR="00B875D2" w:rsidRPr="00347A9B" w:rsidRDefault="00B875D2" w:rsidP="00C3435E">
            <w:pPr>
              <w:spacing w:before="120" w:line="240" w:lineRule="auto"/>
              <w:rPr>
                <w:rFonts w:ascii="Times New Roman" w:hAnsi="Times New Roman" w:cs="Times New Roman"/>
                <w:b/>
                <w:bCs/>
                <w:lang w:val="en-GB"/>
              </w:rPr>
            </w:pPr>
          </w:p>
        </w:tc>
        <w:tc>
          <w:tcPr>
            <w:tcW w:w="3733" w:type="dxa"/>
            <w:shd w:val="clear" w:color="auto" w:fill="000000" w:themeFill="text1"/>
          </w:tcPr>
          <w:p w14:paraId="020F6A31" w14:textId="77777777" w:rsidR="00B875D2" w:rsidRPr="00347A9B" w:rsidRDefault="00B875D2" w:rsidP="00C3435E">
            <w:pPr>
              <w:spacing w:before="120" w:line="240" w:lineRule="auto"/>
              <w:jc w:val="center"/>
              <w:rPr>
                <w:rFonts w:ascii="Times New Roman" w:hAnsi="Times New Roman" w:cs="Times New Roman"/>
                <w:b/>
                <w:bCs/>
                <w:lang w:val="en-GB"/>
              </w:rPr>
            </w:pPr>
            <w:r w:rsidRPr="00347A9B">
              <w:rPr>
                <w:rFonts w:ascii="Times New Roman" w:hAnsi="Times New Roman" w:cs="Times New Roman"/>
                <w:b/>
                <w:bCs/>
                <w:lang w:val="en-GB"/>
              </w:rPr>
              <w:t>FC I-II</w:t>
            </w:r>
          </w:p>
        </w:tc>
        <w:tc>
          <w:tcPr>
            <w:tcW w:w="3722" w:type="dxa"/>
            <w:shd w:val="clear" w:color="auto" w:fill="000000" w:themeFill="text1"/>
          </w:tcPr>
          <w:p w14:paraId="24698350" w14:textId="77777777" w:rsidR="00B875D2" w:rsidRPr="00347A9B" w:rsidRDefault="00B875D2" w:rsidP="00C3435E">
            <w:pPr>
              <w:spacing w:before="120" w:line="240" w:lineRule="auto"/>
              <w:jc w:val="center"/>
              <w:rPr>
                <w:rFonts w:ascii="Times New Roman" w:hAnsi="Times New Roman" w:cs="Times New Roman"/>
                <w:b/>
                <w:bCs/>
                <w:lang w:val="en-GB"/>
              </w:rPr>
            </w:pPr>
            <w:r w:rsidRPr="00347A9B">
              <w:rPr>
                <w:rFonts w:ascii="Times New Roman" w:hAnsi="Times New Roman" w:cs="Times New Roman"/>
                <w:b/>
                <w:bCs/>
                <w:lang w:val="en-GB"/>
              </w:rPr>
              <w:t>FC III</w:t>
            </w:r>
          </w:p>
        </w:tc>
        <w:tc>
          <w:tcPr>
            <w:tcW w:w="3722" w:type="dxa"/>
            <w:shd w:val="clear" w:color="auto" w:fill="000000" w:themeFill="text1"/>
          </w:tcPr>
          <w:p w14:paraId="7EDF5FAA" w14:textId="77777777" w:rsidR="00B875D2" w:rsidRPr="00347A9B" w:rsidRDefault="00B875D2" w:rsidP="00C3435E">
            <w:pPr>
              <w:spacing w:before="120" w:line="240" w:lineRule="auto"/>
              <w:jc w:val="center"/>
              <w:rPr>
                <w:rFonts w:ascii="Times New Roman" w:hAnsi="Times New Roman" w:cs="Times New Roman"/>
                <w:b/>
                <w:bCs/>
                <w:lang w:val="en-GB"/>
              </w:rPr>
            </w:pPr>
            <w:r w:rsidRPr="00347A9B">
              <w:rPr>
                <w:rFonts w:ascii="Times New Roman" w:hAnsi="Times New Roman" w:cs="Times New Roman"/>
                <w:b/>
                <w:bCs/>
                <w:lang w:val="en-GB"/>
              </w:rPr>
              <w:t>FC IV</w:t>
            </w:r>
          </w:p>
        </w:tc>
      </w:tr>
      <w:tr w:rsidR="00B875D2" w:rsidRPr="00347A9B" w14:paraId="45CFEA1B" w14:textId="77777777" w:rsidTr="00C3435E">
        <w:tc>
          <w:tcPr>
            <w:tcW w:w="3742" w:type="dxa"/>
          </w:tcPr>
          <w:p w14:paraId="14EE4365" w14:textId="77777777" w:rsidR="00B875D2" w:rsidRPr="00347A9B" w:rsidRDefault="00B875D2" w:rsidP="00C3435E">
            <w:pPr>
              <w:spacing w:before="120" w:line="240" w:lineRule="auto"/>
              <w:rPr>
                <w:rFonts w:ascii="Times New Roman" w:hAnsi="Times New Roman" w:cs="Times New Roman"/>
                <w:lang w:val="en-GB"/>
              </w:rPr>
            </w:pPr>
            <w:r w:rsidRPr="00347A9B">
              <w:rPr>
                <w:rFonts w:ascii="Times New Roman" w:hAnsi="Times New Roman" w:cs="Times New Roman"/>
                <w:lang w:val="en-GB"/>
              </w:rPr>
              <w:t>% of patients</w:t>
            </w:r>
          </w:p>
        </w:tc>
        <w:tc>
          <w:tcPr>
            <w:tcW w:w="3733" w:type="dxa"/>
          </w:tcPr>
          <w:p w14:paraId="139C2EE5" w14:textId="3BEBB5B2" w:rsidR="00B875D2" w:rsidRPr="00347A9B" w:rsidRDefault="00791BD9"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7%</w:t>
            </w:r>
          </w:p>
        </w:tc>
        <w:tc>
          <w:tcPr>
            <w:tcW w:w="3722" w:type="dxa"/>
          </w:tcPr>
          <w:p w14:paraId="69BFB951" w14:textId="145C1A6F" w:rsidR="00B875D2" w:rsidRPr="00347A9B" w:rsidRDefault="00791BD9"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14%</w:t>
            </w:r>
          </w:p>
        </w:tc>
        <w:tc>
          <w:tcPr>
            <w:tcW w:w="3722" w:type="dxa"/>
          </w:tcPr>
          <w:p w14:paraId="7B35461E" w14:textId="3401B1F8" w:rsidR="00B875D2" w:rsidRPr="00347A9B" w:rsidRDefault="00791BD9"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0%</w:t>
            </w:r>
          </w:p>
        </w:tc>
      </w:tr>
      <w:tr w:rsidR="00B875D2" w:rsidRPr="00347A9B" w14:paraId="294BF130" w14:textId="77777777" w:rsidTr="00C3435E">
        <w:tc>
          <w:tcPr>
            <w:tcW w:w="3742" w:type="dxa"/>
          </w:tcPr>
          <w:p w14:paraId="5454D55D" w14:textId="77777777" w:rsidR="00B875D2" w:rsidRPr="00347A9B" w:rsidRDefault="00B875D2" w:rsidP="00C3435E">
            <w:pPr>
              <w:spacing w:before="120" w:line="240" w:lineRule="auto"/>
              <w:rPr>
                <w:rFonts w:ascii="Times New Roman" w:hAnsi="Times New Roman" w:cs="Times New Roman"/>
                <w:lang w:val="en-GB"/>
              </w:rPr>
            </w:pPr>
            <w:r w:rsidRPr="00347A9B">
              <w:rPr>
                <w:rFonts w:ascii="Times New Roman" w:hAnsi="Times New Roman" w:cs="Times New Roman"/>
                <w:lang w:val="en-GB"/>
              </w:rPr>
              <w:t>Time lost / patient / year</w:t>
            </w:r>
          </w:p>
        </w:tc>
        <w:tc>
          <w:tcPr>
            <w:tcW w:w="3733" w:type="dxa"/>
          </w:tcPr>
          <w:p w14:paraId="558A3C88" w14:textId="67441F6A" w:rsidR="00B875D2" w:rsidRPr="00347A9B" w:rsidRDefault="00791BD9"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1,581</w:t>
            </w:r>
          </w:p>
        </w:tc>
        <w:tc>
          <w:tcPr>
            <w:tcW w:w="3722" w:type="dxa"/>
          </w:tcPr>
          <w:p w14:paraId="33410EE4" w14:textId="3D8914B0" w:rsidR="00B875D2" w:rsidRPr="00347A9B" w:rsidRDefault="00791BD9"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1,581</w:t>
            </w:r>
          </w:p>
        </w:tc>
        <w:tc>
          <w:tcPr>
            <w:tcW w:w="3722" w:type="dxa"/>
          </w:tcPr>
          <w:p w14:paraId="61E5005E" w14:textId="21A29058" w:rsidR="00B875D2" w:rsidRPr="00347A9B" w:rsidRDefault="00791BD9"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n.a.</w:t>
            </w:r>
          </w:p>
        </w:tc>
      </w:tr>
      <w:tr w:rsidR="00B875D2" w:rsidRPr="00347A9B" w14:paraId="3E411CBB" w14:textId="77777777" w:rsidTr="00C3435E">
        <w:tc>
          <w:tcPr>
            <w:tcW w:w="3742" w:type="dxa"/>
          </w:tcPr>
          <w:p w14:paraId="61708C83" w14:textId="77777777" w:rsidR="00B875D2" w:rsidRPr="00347A9B" w:rsidRDefault="00B875D2" w:rsidP="00C3435E">
            <w:pPr>
              <w:spacing w:before="120" w:line="240" w:lineRule="auto"/>
              <w:rPr>
                <w:rFonts w:ascii="Times New Roman" w:hAnsi="Times New Roman" w:cs="Times New Roman"/>
                <w:lang w:val="en-GB"/>
              </w:rPr>
            </w:pPr>
            <w:r w:rsidRPr="00347A9B">
              <w:rPr>
                <w:rFonts w:ascii="Times New Roman" w:hAnsi="Times New Roman" w:cs="Times New Roman"/>
                <w:lang w:val="en-GB"/>
              </w:rPr>
              <w:t>Cost / hour lost</w:t>
            </w:r>
          </w:p>
        </w:tc>
        <w:tc>
          <w:tcPr>
            <w:tcW w:w="3733" w:type="dxa"/>
          </w:tcPr>
          <w:p w14:paraId="35CB61C5" w14:textId="37A80A27" w:rsidR="00B875D2" w:rsidRPr="00347A9B" w:rsidRDefault="00791BD9"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15.23€</w:t>
            </w:r>
          </w:p>
        </w:tc>
        <w:tc>
          <w:tcPr>
            <w:tcW w:w="3722" w:type="dxa"/>
          </w:tcPr>
          <w:p w14:paraId="567296C9" w14:textId="0F91A1AB" w:rsidR="00B875D2" w:rsidRPr="00347A9B" w:rsidRDefault="00791BD9"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15.23€</w:t>
            </w:r>
          </w:p>
        </w:tc>
        <w:tc>
          <w:tcPr>
            <w:tcW w:w="3722" w:type="dxa"/>
          </w:tcPr>
          <w:p w14:paraId="050F7D28" w14:textId="54EFDD16" w:rsidR="00B875D2" w:rsidRPr="00347A9B" w:rsidRDefault="00791BD9"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n.a.</w:t>
            </w:r>
          </w:p>
        </w:tc>
      </w:tr>
      <w:tr w:rsidR="00B875D2" w:rsidRPr="00347A9B" w14:paraId="2E0370B5" w14:textId="77777777" w:rsidTr="00C3435E">
        <w:tc>
          <w:tcPr>
            <w:tcW w:w="3742" w:type="dxa"/>
          </w:tcPr>
          <w:p w14:paraId="62F80A6C" w14:textId="77777777" w:rsidR="00B875D2" w:rsidRPr="00347A9B" w:rsidRDefault="00B875D2" w:rsidP="00C3435E">
            <w:pPr>
              <w:spacing w:before="120" w:line="240" w:lineRule="auto"/>
              <w:rPr>
                <w:rFonts w:ascii="Times New Roman" w:hAnsi="Times New Roman" w:cs="Times New Roman"/>
                <w:lang w:val="en-GB"/>
              </w:rPr>
            </w:pPr>
            <w:r w:rsidRPr="00347A9B">
              <w:rPr>
                <w:rFonts w:ascii="Times New Roman" w:hAnsi="Times New Roman" w:cs="Times New Roman"/>
                <w:lang w:val="en-GB"/>
              </w:rPr>
              <w:t>Cost per patient per year</w:t>
            </w:r>
          </w:p>
        </w:tc>
        <w:tc>
          <w:tcPr>
            <w:tcW w:w="3733" w:type="dxa"/>
          </w:tcPr>
          <w:p w14:paraId="60B4BEED" w14:textId="6B93340D" w:rsidR="00B875D2" w:rsidRPr="00347A9B" w:rsidRDefault="00791BD9"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1,605€</w:t>
            </w:r>
          </w:p>
        </w:tc>
        <w:tc>
          <w:tcPr>
            <w:tcW w:w="3722" w:type="dxa"/>
          </w:tcPr>
          <w:p w14:paraId="110D874E" w14:textId="7C312953" w:rsidR="00B875D2" w:rsidRPr="00347A9B" w:rsidRDefault="00791BD9"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3,440€</w:t>
            </w:r>
          </w:p>
        </w:tc>
        <w:tc>
          <w:tcPr>
            <w:tcW w:w="3722" w:type="dxa"/>
          </w:tcPr>
          <w:p w14:paraId="4F0C82D1" w14:textId="7DC98146" w:rsidR="00B875D2" w:rsidRPr="00347A9B" w:rsidRDefault="00791BD9" w:rsidP="00C3435E">
            <w:pPr>
              <w:spacing w:before="120" w:line="240" w:lineRule="auto"/>
              <w:jc w:val="center"/>
              <w:rPr>
                <w:rFonts w:ascii="Times New Roman" w:hAnsi="Times New Roman" w:cs="Times New Roman"/>
                <w:lang w:val="en-GB"/>
              </w:rPr>
            </w:pPr>
            <w:r>
              <w:rPr>
                <w:rFonts w:ascii="Times New Roman" w:hAnsi="Times New Roman" w:cs="Times New Roman"/>
                <w:lang w:val="en-GB"/>
              </w:rPr>
              <w:t>0€</w:t>
            </w:r>
          </w:p>
        </w:tc>
      </w:tr>
    </w:tbl>
    <w:p w14:paraId="1A0936C2" w14:textId="77777777" w:rsidR="00B875D2" w:rsidRDefault="00B875D2" w:rsidP="0067048C">
      <w:pPr>
        <w:spacing w:before="120" w:line="240" w:lineRule="auto"/>
        <w:rPr>
          <w:rFonts w:ascii="Times New Roman" w:hAnsi="Times New Roman" w:cs="Times New Roman"/>
          <w:sz w:val="20"/>
          <w:szCs w:val="20"/>
          <w:lang w:val="en-GB"/>
        </w:rPr>
      </w:pPr>
    </w:p>
    <w:p w14:paraId="369CA738" w14:textId="7EC6BB49" w:rsidR="00CF28AC" w:rsidRPr="008846A4" w:rsidRDefault="00CF28AC" w:rsidP="00CF28AC">
      <w:pPr>
        <w:pStyle w:val="TITULOTABLASYFIGURAS"/>
        <w:spacing w:before="360"/>
        <w:ind w:left="709"/>
        <w:rPr>
          <w:rFonts w:ascii="Times New Roman" w:hAnsi="Times New Roman" w:cs="Times New Roman"/>
          <w:b/>
          <w:bCs/>
          <w:smallCaps w:val="0"/>
          <w:color w:val="auto"/>
          <w:sz w:val="22"/>
          <w:szCs w:val="56"/>
          <w:lang w:val="en-GB"/>
        </w:rPr>
      </w:pPr>
      <w:r w:rsidRPr="008846A4">
        <w:rPr>
          <w:rFonts w:ascii="Times New Roman" w:hAnsi="Times New Roman" w:cs="Times New Roman"/>
          <w:b/>
          <w:bCs/>
          <w:smallCaps w:val="0"/>
          <w:color w:val="auto"/>
          <w:sz w:val="22"/>
          <w:szCs w:val="56"/>
          <w:lang w:val="en-GB"/>
        </w:rPr>
        <w:t xml:space="preserve">Table </w:t>
      </w:r>
      <w:r>
        <w:rPr>
          <w:rFonts w:ascii="Times New Roman" w:hAnsi="Times New Roman" w:cs="Times New Roman"/>
          <w:b/>
          <w:bCs/>
          <w:smallCaps w:val="0"/>
          <w:color w:val="auto"/>
          <w:sz w:val="22"/>
          <w:szCs w:val="56"/>
          <w:lang w:val="en-GB"/>
        </w:rPr>
        <w:t>(S1).</w:t>
      </w:r>
      <w:r w:rsidRPr="008846A4">
        <w:rPr>
          <w:rFonts w:ascii="Times New Roman" w:hAnsi="Times New Roman" w:cs="Times New Roman"/>
          <w:b/>
          <w:bCs/>
          <w:smallCaps w:val="0"/>
          <w:color w:val="auto"/>
          <w:sz w:val="22"/>
          <w:szCs w:val="56"/>
          <w:lang w:val="en-GB"/>
        </w:rPr>
        <w:fldChar w:fldCharType="begin"/>
      </w:r>
      <w:r w:rsidRPr="008846A4">
        <w:rPr>
          <w:rFonts w:ascii="Times New Roman" w:hAnsi="Times New Roman" w:cs="Times New Roman"/>
          <w:b/>
          <w:bCs/>
          <w:smallCaps w:val="0"/>
          <w:color w:val="auto"/>
          <w:sz w:val="22"/>
          <w:szCs w:val="56"/>
          <w:lang w:val="en-GB"/>
        </w:rPr>
        <w:instrText xml:space="preserve"> SEQ Tabla \* ARABIC </w:instrText>
      </w:r>
      <w:r w:rsidRPr="008846A4">
        <w:rPr>
          <w:rFonts w:ascii="Times New Roman" w:hAnsi="Times New Roman" w:cs="Times New Roman"/>
          <w:b/>
          <w:bCs/>
          <w:smallCaps w:val="0"/>
          <w:color w:val="auto"/>
          <w:sz w:val="22"/>
          <w:szCs w:val="56"/>
          <w:lang w:val="en-GB"/>
        </w:rPr>
        <w:fldChar w:fldCharType="separate"/>
      </w:r>
      <w:r>
        <w:rPr>
          <w:rFonts w:ascii="Times New Roman" w:hAnsi="Times New Roman" w:cs="Times New Roman"/>
          <w:b/>
          <w:bCs/>
          <w:smallCaps w:val="0"/>
          <w:noProof/>
          <w:color w:val="auto"/>
          <w:sz w:val="22"/>
          <w:szCs w:val="56"/>
          <w:lang w:val="en-GB"/>
        </w:rPr>
        <w:t>6</w:t>
      </w:r>
      <w:r w:rsidRPr="008846A4">
        <w:rPr>
          <w:rFonts w:ascii="Times New Roman" w:hAnsi="Times New Roman" w:cs="Times New Roman"/>
          <w:b/>
          <w:bCs/>
          <w:smallCaps w:val="0"/>
          <w:color w:val="auto"/>
          <w:sz w:val="22"/>
          <w:szCs w:val="56"/>
          <w:lang w:val="en-GB"/>
        </w:rPr>
        <w:fldChar w:fldCharType="end"/>
      </w:r>
      <w:r w:rsidRPr="008846A4">
        <w:rPr>
          <w:rFonts w:ascii="Times New Roman" w:hAnsi="Times New Roman" w:cs="Times New Roman"/>
          <w:b/>
          <w:bCs/>
          <w:smallCaps w:val="0"/>
          <w:color w:val="auto"/>
          <w:sz w:val="22"/>
          <w:szCs w:val="56"/>
          <w:lang w:val="en-GB"/>
        </w:rPr>
        <w:t xml:space="preserve">: </w:t>
      </w:r>
      <w:r w:rsidR="00491008">
        <w:rPr>
          <w:rFonts w:ascii="Times New Roman" w:hAnsi="Times New Roman" w:cs="Times New Roman"/>
          <w:b/>
          <w:bCs/>
          <w:smallCaps w:val="0"/>
          <w:color w:val="auto"/>
          <w:sz w:val="22"/>
          <w:szCs w:val="56"/>
          <w:lang w:val="en-GB"/>
        </w:rPr>
        <w:t>Work time lost due to visits / tests / trips</w:t>
      </w:r>
      <w:r w:rsidRPr="008846A4">
        <w:rPr>
          <w:rFonts w:ascii="Times New Roman" w:hAnsi="Times New Roman" w:cs="Times New Roman"/>
          <w:b/>
          <w:bCs/>
          <w:smallCaps w:val="0"/>
          <w:color w:val="auto"/>
          <w:sz w:val="22"/>
          <w:szCs w:val="56"/>
          <w:lang w:val="en-GB"/>
        </w:rPr>
        <w:t xml:space="preserve"> </w:t>
      </w:r>
    </w:p>
    <w:tbl>
      <w:tblPr>
        <w:tblStyle w:val="Tablaconcuadrcula"/>
        <w:tblW w:w="0" w:type="auto"/>
        <w:tblInd w:w="709" w:type="dxa"/>
        <w:tblLook w:val="04A0" w:firstRow="1" w:lastRow="0" w:firstColumn="1" w:lastColumn="0" w:noHBand="0" w:noVBand="1"/>
      </w:tblPr>
      <w:tblGrid>
        <w:gridCol w:w="3742"/>
        <w:gridCol w:w="3733"/>
        <w:gridCol w:w="3722"/>
        <w:gridCol w:w="3722"/>
      </w:tblGrid>
      <w:tr w:rsidR="00CF28AC" w:rsidRPr="00347A9B" w14:paraId="24B9F84A" w14:textId="77777777" w:rsidTr="00825EBD">
        <w:tc>
          <w:tcPr>
            <w:tcW w:w="3742" w:type="dxa"/>
            <w:shd w:val="clear" w:color="auto" w:fill="000000" w:themeFill="text1"/>
          </w:tcPr>
          <w:p w14:paraId="32C7E357" w14:textId="77777777" w:rsidR="00CF28AC" w:rsidRPr="00347A9B" w:rsidRDefault="00CF28AC" w:rsidP="00825EBD">
            <w:pPr>
              <w:spacing w:before="120" w:line="240" w:lineRule="auto"/>
              <w:rPr>
                <w:rFonts w:ascii="Times New Roman" w:hAnsi="Times New Roman" w:cs="Times New Roman"/>
                <w:b/>
                <w:bCs/>
                <w:lang w:val="en-GB"/>
              </w:rPr>
            </w:pPr>
          </w:p>
        </w:tc>
        <w:tc>
          <w:tcPr>
            <w:tcW w:w="3733" w:type="dxa"/>
            <w:shd w:val="clear" w:color="auto" w:fill="000000" w:themeFill="text1"/>
          </w:tcPr>
          <w:p w14:paraId="39694BD6" w14:textId="77777777" w:rsidR="00CF28AC" w:rsidRPr="00347A9B" w:rsidRDefault="00CF28AC" w:rsidP="00825EBD">
            <w:pPr>
              <w:spacing w:before="120" w:line="240" w:lineRule="auto"/>
              <w:jc w:val="center"/>
              <w:rPr>
                <w:rFonts w:ascii="Times New Roman" w:hAnsi="Times New Roman" w:cs="Times New Roman"/>
                <w:b/>
                <w:bCs/>
                <w:lang w:val="en-GB"/>
              </w:rPr>
            </w:pPr>
            <w:r w:rsidRPr="00347A9B">
              <w:rPr>
                <w:rFonts w:ascii="Times New Roman" w:hAnsi="Times New Roman" w:cs="Times New Roman"/>
                <w:b/>
                <w:bCs/>
                <w:lang w:val="en-GB"/>
              </w:rPr>
              <w:t>FC I-II</w:t>
            </w:r>
          </w:p>
        </w:tc>
        <w:tc>
          <w:tcPr>
            <w:tcW w:w="3722" w:type="dxa"/>
            <w:shd w:val="clear" w:color="auto" w:fill="000000" w:themeFill="text1"/>
          </w:tcPr>
          <w:p w14:paraId="178F124F" w14:textId="77777777" w:rsidR="00CF28AC" w:rsidRPr="00347A9B" w:rsidRDefault="00CF28AC" w:rsidP="00825EBD">
            <w:pPr>
              <w:spacing w:before="120" w:line="240" w:lineRule="auto"/>
              <w:jc w:val="center"/>
              <w:rPr>
                <w:rFonts w:ascii="Times New Roman" w:hAnsi="Times New Roman" w:cs="Times New Roman"/>
                <w:b/>
                <w:bCs/>
                <w:lang w:val="en-GB"/>
              </w:rPr>
            </w:pPr>
            <w:r w:rsidRPr="00347A9B">
              <w:rPr>
                <w:rFonts w:ascii="Times New Roman" w:hAnsi="Times New Roman" w:cs="Times New Roman"/>
                <w:b/>
                <w:bCs/>
                <w:lang w:val="en-GB"/>
              </w:rPr>
              <w:t>FC III</w:t>
            </w:r>
          </w:p>
        </w:tc>
        <w:tc>
          <w:tcPr>
            <w:tcW w:w="3722" w:type="dxa"/>
            <w:shd w:val="clear" w:color="auto" w:fill="000000" w:themeFill="text1"/>
          </w:tcPr>
          <w:p w14:paraId="66BE11B3" w14:textId="77777777" w:rsidR="00CF28AC" w:rsidRPr="00347A9B" w:rsidRDefault="00CF28AC" w:rsidP="00825EBD">
            <w:pPr>
              <w:spacing w:before="120" w:line="240" w:lineRule="auto"/>
              <w:jc w:val="center"/>
              <w:rPr>
                <w:rFonts w:ascii="Times New Roman" w:hAnsi="Times New Roman" w:cs="Times New Roman"/>
                <w:b/>
                <w:bCs/>
                <w:lang w:val="en-GB"/>
              </w:rPr>
            </w:pPr>
            <w:r w:rsidRPr="00347A9B">
              <w:rPr>
                <w:rFonts w:ascii="Times New Roman" w:hAnsi="Times New Roman" w:cs="Times New Roman"/>
                <w:b/>
                <w:bCs/>
                <w:lang w:val="en-GB"/>
              </w:rPr>
              <w:t>FC IV</w:t>
            </w:r>
          </w:p>
        </w:tc>
      </w:tr>
      <w:tr w:rsidR="00CF28AC" w:rsidRPr="00347A9B" w14:paraId="5850CC4A" w14:textId="77777777" w:rsidTr="00825EBD">
        <w:tc>
          <w:tcPr>
            <w:tcW w:w="3742" w:type="dxa"/>
          </w:tcPr>
          <w:p w14:paraId="0E3F4D82" w14:textId="77777777" w:rsidR="00CF28AC" w:rsidRPr="00347A9B" w:rsidRDefault="00CF28AC" w:rsidP="00825EBD">
            <w:pPr>
              <w:spacing w:before="120" w:line="240" w:lineRule="auto"/>
              <w:rPr>
                <w:rFonts w:ascii="Times New Roman" w:hAnsi="Times New Roman" w:cs="Times New Roman"/>
                <w:lang w:val="en-GB"/>
              </w:rPr>
            </w:pPr>
            <w:r w:rsidRPr="00347A9B">
              <w:rPr>
                <w:rFonts w:ascii="Times New Roman" w:hAnsi="Times New Roman" w:cs="Times New Roman"/>
                <w:lang w:val="en-GB"/>
              </w:rPr>
              <w:t>Time lost / patient / year</w:t>
            </w:r>
          </w:p>
        </w:tc>
        <w:tc>
          <w:tcPr>
            <w:tcW w:w="3733" w:type="dxa"/>
          </w:tcPr>
          <w:p w14:paraId="2D8D374A" w14:textId="514BEDB5" w:rsidR="00CF28AC" w:rsidRPr="00347A9B" w:rsidRDefault="00491008" w:rsidP="00825EBD">
            <w:pPr>
              <w:spacing w:before="120" w:line="240" w:lineRule="auto"/>
              <w:jc w:val="center"/>
              <w:rPr>
                <w:rFonts w:ascii="Times New Roman" w:hAnsi="Times New Roman" w:cs="Times New Roman"/>
                <w:lang w:val="en-GB"/>
              </w:rPr>
            </w:pPr>
            <w:r>
              <w:rPr>
                <w:rFonts w:ascii="Times New Roman" w:hAnsi="Times New Roman" w:cs="Times New Roman"/>
                <w:lang w:val="en-GB"/>
              </w:rPr>
              <w:t>119.1</w:t>
            </w:r>
          </w:p>
        </w:tc>
        <w:tc>
          <w:tcPr>
            <w:tcW w:w="3722" w:type="dxa"/>
          </w:tcPr>
          <w:p w14:paraId="1D8EDB2A" w14:textId="7EE5F231" w:rsidR="00CF28AC" w:rsidRPr="00347A9B" w:rsidRDefault="00491008" w:rsidP="00825EBD">
            <w:pPr>
              <w:spacing w:before="120" w:line="240" w:lineRule="auto"/>
              <w:jc w:val="center"/>
              <w:rPr>
                <w:rFonts w:ascii="Times New Roman" w:hAnsi="Times New Roman" w:cs="Times New Roman"/>
                <w:lang w:val="en-GB"/>
              </w:rPr>
            </w:pPr>
            <w:r>
              <w:rPr>
                <w:rFonts w:ascii="Times New Roman" w:hAnsi="Times New Roman" w:cs="Times New Roman"/>
                <w:lang w:val="en-GB"/>
              </w:rPr>
              <w:t>138.1</w:t>
            </w:r>
          </w:p>
        </w:tc>
        <w:tc>
          <w:tcPr>
            <w:tcW w:w="3722" w:type="dxa"/>
          </w:tcPr>
          <w:p w14:paraId="0C7AA677" w14:textId="710843A9" w:rsidR="00CF28AC" w:rsidRPr="00347A9B" w:rsidRDefault="00491008" w:rsidP="00825EBD">
            <w:pPr>
              <w:spacing w:before="120" w:line="240" w:lineRule="auto"/>
              <w:jc w:val="center"/>
              <w:rPr>
                <w:rFonts w:ascii="Times New Roman" w:hAnsi="Times New Roman" w:cs="Times New Roman"/>
                <w:lang w:val="en-GB"/>
              </w:rPr>
            </w:pPr>
            <w:r>
              <w:rPr>
                <w:rFonts w:ascii="Times New Roman" w:hAnsi="Times New Roman" w:cs="Times New Roman"/>
                <w:lang w:val="en-GB"/>
              </w:rPr>
              <w:t>358.4</w:t>
            </w:r>
          </w:p>
        </w:tc>
      </w:tr>
      <w:tr w:rsidR="00CF28AC" w:rsidRPr="00347A9B" w14:paraId="125F5294" w14:textId="77777777" w:rsidTr="00825EBD">
        <w:tc>
          <w:tcPr>
            <w:tcW w:w="3742" w:type="dxa"/>
          </w:tcPr>
          <w:p w14:paraId="2EBA2167" w14:textId="77777777" w:rsidR="00CF28AC" w:rsidRPr="00347A9B" w:rsidRDefault="00CF28AC" w:rsidP="00825EBD">
            <w:pPr>
              <w:spacing w:before="120" w:line="240" w:lineRule="auto"/>
              <w:rPr>
                <w:rFonts w:ascii="Times New Roman" w:hAnsi="Times New Roman" w:cs="Times New Roman"/>
                <w:lang w:val="en-GB"/>
              </w:rPr>
            </w:pPr>
            <w:r w:rsidRPr="00347A9B">
              <w:rPr>
                <w:rFonts w:ascii="Times New Roman" w:hAnsi="Times New Roman" w:cs="Times New Roman"/>
                <w:lang w:val="en-GB"/>
              </w:rPr>
              <w:t>Cost / hour lost</w:t>
            </w:r>
          </w:p>
        </w:tc>
        <w:tc>
          <w:tcPr>
            <w:tcW w:w="3733" w:type="dxa"/>
          </w:tcPr>
          <w:p w14:paraId="35A04330" w14:textId="2860B526" w:rsidR="00CF28AC" w:rsidRPr="00347A9B" w:rsidRDefault="00491008" w:rsidP="00825EBD">
            <w:pPr>
              <w:spacing w:before="120" w:line="240" w:lineRule="auto"/>
              <w:jc w:val="center"/>
              <w:rPr>
                <w:rFonts w:ascii="Times New Roman" w:hAnsi="Times New Roman" w:cs="Times New Roman"/>
                <w:lang w:val="en-GB"/>
              </w:rPr>
            </w:pPr>
            <w:r>
              <w:rPr>
                <w:rFonts w:ascii="Times New Roman" w:hAnsi="Times New Roman" w:cs="Times New Roman"/>
                <w:lang w:val="en-GB"/>
              </w:rPr>
              <w:t>15.23€</w:t>
            </w:r>
          </w:p>
        </w:tc>
        <w:tc>
          <w:tcPr>
            <w:tcW w:w="3722" w:type="dxa"/>
          </w:tcPr>
          <w:p w14:paraId="603E48F3" w14:textId="551632FE" w:rsidR="00CF28AC" w:rsidRPr="00347A9B" w:rsidRDefault="00491008" w:rsidP="00825EBD">
            <w:pPr>
              <w:spacing w:before="120" w:line="240" w:lineRule="auto"/>
              <w:jc w:val="center"/>
              <w:rPr>
                <w:rFonts w:ascii="Times New Roman" w:hAnsi="Times New Roman" w:cs="Times New Roman"/>
                <w:lang w:val="en-GB"/>
              </w:rPr>
            </w:pPr>
            <w:r>
              <w:rPr>
                <w:rFonts w:ascii="Times New Roman" w:hAnsi="Times New Roman" w:cs="Times New Roman"/>
                <w:lang w:val="en-GB"/>
              </w:rPr>
              <w:t>15.23€</w:t>
            </w:r>
          </w:p>
        </w:tc>
        <w:tc>
          <w:tcPr>
            <w:tcW w:w="3722" w:type="dxa"/>
          </w:tcPr>
          <w:p w14:paraId="50817B2D" w14:textId="4FAF250C" w:rsidR="00CF28AC" w:rsidRPr="00347A9B" w:rsidRDefault="00491008" w:rsidP="00825EBD">
            <w:pPr>
              <w:spacing w:before="120" w:line="240" w:lineRule="auto"/>
              <w:jc w:val="center"/>
              <w:rPr>
                <w:rFonts w:ascii="Times New Roman" w:hAnsi="Times New Roman" w:cs="Times New Roman"/>
                <w:lang w:val="en-GB"/>
              </w:rPr>
            </w:pPr>
            <w:r>
              <w:rPr>
                <w:rFonts w:ascii="Times New Roman" w:hAnsi="Times New Roman" w:cs="Times New Roman"/>
                <w:lang w:val="en-GB"/>
              </w:rPr>
              <w:t>15.23€</w:t>
            </w:r>
          </w:p>
        </w:tc>
      </w:tr>
      <w:tr w:rsidR="00CF28AC" w:rsidRPr="00347A9B" w14:paraId="5576401C" w14:textId="77777777" w:rsidTr="00825EBD">
        <w:tc>
          <w:tcPr>
            <w:tcW w:w="3742" w:type="dxa"/>
          </w:tcPr>
          <w:p w14:paraId="6DEFBA73" w14:textId="77777777" w:rsidR="00CF28AC" w:rsidRPr="00347A9B" w:rsidRDefault="00CF28AC" w:rsidP="00825EBD">
            <w:pPr>
              <w:spacing w:before="120" w:line="240" w:lineRule="auto"/>
              <w:rPr>
                <w:rFonts w:ascii="Times New Roman" w:hAnsi="Times New Roman" w:cs="Times New Roman"/>
                <w:lang w:val="en-GB"/>
              </w:rPr>
            </w:pPr>
            <w:r w:rsidRPr="00347A9B">
              <w:rPr>
                <w:rFonts w:ascii="Times New Roman" w:hAnsi="Times New Roman" w:cs="Times New Roman"/>
                <w:lang w:val="en-GB"/>
              </w:rPr>
              <w:t>Cost per patient per year</w:t>
            </w:r>
          </w:p>
        </w:tc>
        <w:tc>
          <w:tcPr>
            <w:tcW w:w="3733" w:type="dxa"/>
          </w:tcPr>
          <w:p w14:paraId="20D0C0F2" w14:textId="2ABE5C85" w:rsidR="00CF28AC" w:rsidRPr="00347A9B" w:rsidRDefault="00491008" w:rsidP="00825EBD">
            <w:pPr>
              <w:spacing w:before="120" w:line="240" w:lineRule="auto"/>
              <w:jc w:val="center"/>
              <w:rPr>
                <w:rFonts w:ascii="Times New Roman" w:hAnsi="Times New Roman" w:cs="Times New Roman"/>
                <w:lang w:val="en-GB"/>
              </w:rPr>
            </w:pPr>
            <w:r>
              <w:rPr>
                <w:rFonts w:ascii="Times New Roman" w:hAnsi="Times New Roman" w:cs="Times New Roman"/>
                <w:lang w:val="en-GB"/>
              </w:rPr>
              <w:t>1,815€</w:t>
            </w:r>
          </w:p>
        </w:tc>
        <w:tc>
          <w:tcPr>
            <w:tcW w:w="3722" w:type="dxa"/>
          </w:tcPr>
          <w:p w14:paraId="0386BE70" w14:textId="637DBB73" w:rsidR="00CF28AC" w:rsidRPr="00347A9B" w:rsidRDefault="00491008" w:rsidP="00825EBD">
            <w:pPr>
              <w:spacing w:before="120" w:line="240" w:lineRule="auto"/>
              <w:jc w:val="center"/>
              <w:rPr>
                <w:rFonts w:ascii="Times New Roman" w:hAnsi="Times New Roman" w:cs="Times New Roman"/>
                <w:lang w:val="en-GB"/>
              </w:rPr>
            </w:pPr>
            <w:r>
              <w:rPr>
                <w:rFonts w:ascii="Times New Roman" w:hAnsi="Times New Roman" w:cs="Times New Roman"/>
                <w:lang w:val="en-GB"/>
              </w:rPr>
              <w:t>2,103€</w:t>
            </w:r>
          </w:p>
        </w:tc>
        <w:tc>
          <w:tcPr>
            <w:tcW w:w="3722" w:type="dxa"/>
          </w:tcPr>
          <w:p w14:paraId="63447CD7" w14:textId="3407946D" w:rsidR="00CF28AC" w:rsidRPr="00347A9B" w:rsidRDefault="00491008" w:rsidP="00825EBD">
            <w:pPr>
              <w:spacing w:before="120" w:line="240" w:lineRule="auto"/>
              <w:jc w:val="center"/>
              <w:rPr>
                <w:rFonts w:ascii="Times New Roman" w:hAnsi="Times New Roman" w:cs="Times New Roman"/>
                <w:lang w:val="en-GB"/>
              </w:rPr>
            </w:pPr>
            <w:r>
              <w:rPr>
                <w:rFonts w:ascii="Times New Roman" w:hAnsi="Times New Roman" w:cs="Times New Roman"/>
                <w:lang w:val="en-GB"/>
              </w:rPr>
              <w:t>5.458€</w:t>
            </w:r>
          </w:p>
        </w:tc>
      </w:tr>
    </w:tbl>
    <w:p w14:paraId="5208C45E" w14:textId="77777777" w:rsidR="00867E22" w:rsidRDefault="00867E22">
      <w:pPr>
        <w:spacing w:before="0" w:after="160" w:line="259" w:lineRule="auto"/>
        <w:jc w:val="left"/>
        <w:rPr>
          <w:rFonts w:ascii="Times New Roman" w:hAnsi="Times New Roman" w:cs="Times New Roman"/>
          <w:spacing w:val="-10"/>
          <w:kern w:val="28"/>
          <w:sz w:val="56"/>
          <w:szCs w:val="56"/>
          <w:lang w:val="en-GB"/>
        </w:rPr>
      </w:pPr>
      <w:bookmarkStart w:id="10" w:name="_Toc66892278"/>
      <w:bookmarkStart w:id="11" w:name="_Toc69722662"/>
      <w:bookmarkStart w:id="12" w:name="_Toc70602513"/>
    </w:p>
    <w:p w14:paraId="74EA954D" w14:textId="11836A45" w:rsidR="00F60100" w:rsidRPr="009B3EB0" w:rsidRDefault="00F60100" w:rsidP="00F60100">
      <w:pPr>
        <w:shd w:val="clear" w:color="auto" w:fill="A6A6A6" w:themeFill="background1" w:themeFillShade="A6"/>
        <w:spacing w:line="240" w:lineRule="auto"/>
        <w:ind w:left="709"/>
        <w:rPr>
          <w:rStyle w:val="TEXTOGENERALCar"/>
          <w:rFonts w:ascii="Times New Roman" w:hAnsi="Times New Roman" w:cs="Times New Roman"/>
          <w:b/>
          <w:bCs/>
          <w:color w:val="FFFFFF" w:themeColor="background1"/>
          <w:sz w:val="32"/>
          <w:szCs w:val="32"/>
          <w:lang w:val="en-GB"/>
        </w:rPr>
      </w:pPr>
      <w:r>
        <w:rPr>
          <w:rStyle w:val="TEXTOGENERALCar"/>
          <w:rFonts w:ascii="Times New Roman" w:hAnsi="Times New Roman" w:cs="Times New Roman"/>
          <w:b/>
          <w:bCs/>
          <w:color w:val="FFFFFF" w:themeColor="background1"/>
          <w:sz w:val="32"/>
          <w:szCs w:val="32"/>
          <w:lang w:val="en-GB"/>
        </w:rPr>
        <w:lastRenderedPageBreak/>
        <w:t>Calculation of labour productivity losses: Incident patients</w:t>
      </w:r>
    </w:p>
    <w:p w14:paraId="666EACD2" w14:textId="0AE7618E" w:rsidR="00F60100" w:rsidRDefault="008E0836" w:rsidP="00F60100">
      <w:pPr>
        <w:spacing w:before="120"/>
        <w:ind w:left="700"/>
        <w:rPr>
          <w:rFonts w:ascii="Times New Roman" w:hAnsi="Times New Roman" w:cs="Times New Roman"/>
          <w:sz w:val="24"/>
          <w:szCs w:val="24"/>
          <w:lang w:val="en-GB"/>
        </w:rPr>
      </w:pPr>
      <w:bookmarkStart w:id="13" w:name="_Hlk94113065"/>
      <w:r>
        <w:rPr>
          <w:rFonts w:ascii="Times New Roman" w:hAnsi="Times New Roman" w:cs="Times New Roman"/>
          <w:sz w:val="24"/>
          <w:szCs w:val="24"/>
          <w:lang w:val="en-GB"/>
        </w:rPr>
        <w:t xml:space="preserve">We have not considered costs related to reduction of working hours, temporary leave, permanent leave and early retirement for incidence patients. </w:t>
      </w:r>
      <w:r w:rsidR="008D74B2">
        <w:rPr>
          <w:rFonts w:ascii="Times New Roman" w:hAnsi="Times New Roman" w:cs="Times New Roman"/>
          <w:sz w:val="24"/>
          <w:szCs w:val="24"/>
          <w:lang w:val="en-GB"/>
        </w:rPr>
        <w:t xml:space="preserve">The </w:t>
      </w:r>
      <w:r w:rsidR="005D7D01">
        <w:rPr>
          <w:rFonts w:ascii="Times New Roman" w:hAnsi="Times New Roman" w:cs="Times New Roman"/>
          <w:sz w:val="24"/>
          <w:szCs w:val="24"/>
          <w:lang w:val="en-GB"/>
        </w:rPr>
        <w:t>rationale</w:t>
      </w:r>
      <w:r w:rsidR="008D74B2">
        <w:rPr>
          <w:rFonts w:ascii="Times New Roman" w:hAnsi="Times New Roman" w:cs="Times New Roman"/>
          <w:sz w:val="24"/>
          <w:szCs w:val="24"/>
          <w:lang w:val="en-GB"/>
        </w:rPr>
        <w:t xml:space="preserve"> for not including </w:t>
      </w:r>
      <w:r>
        <w:rPr>
          <w:rFonts w:ascii="Times New Roman" w:hAnsi="Times New Roman" w:cs="Times New Roman"/>
          <w:sz w:val="24"/>
          <w:szCs w:val="24"/>
          <w:lang w:val="en-GB"/>
        </w:rPr>
        <w:t>them was</w:t>
      </w:r>
      <w:r w:rsidR="001945D3">
        <w:rPr>
          <w:rFonts w:ascii="Times New Roman" w:hAnsi="Times New Roman" w:cs="Times New Roman"/>
          <w:sz w:val="24"/>
          <w:szCs w:val="24"/>
          <w:lang w:val="en-GB"/>
        </w:rPr>
        <w:t xml:space="preserve">: </w:t>
      </w:r>
      <w:r w:rsidR="005D7D01">
        <w:rPr>
          <w:rFonts w:ascii="Times New Roman" w:hAnsi="Times New Roman" w:cs="Times New Roman"/>
          <w:sz w:val="24"/>
          <w:szCs w:val="24"/>
          <w:lang w:val="en-GB"/>
        </w:rPr>
        <w:t>(i)</w:t>
      </w:r>
      <w:r w:rsidR="001945D3">
        <w:rPr>
          <w:rFonts w:ascii="Times New Roman" w:hAnsi="Times New Roman" w:cs="Times New Roman"/>
          <w:sz w:val="24"/>
          <w:szCs w:val="24"/>
          <w:lang w:val="en-GB"/>
        </w:rPr>
        <w:t xml:space="preserve"> </w:t>
      </w:r>
      <w:r w:rsidR="00172A7D">
        <w:rPr>
          <w:rFonts w:ascii="Times New Roman" w:hAnsi="Times New Roman" w:cs="Times New Roman"/>
          <w:sz w:val="24"/>
          <w:szCs w:val="24"/>
          <w:lang w:val="en-GB"/>
        </w:rPr>
        <w:t>incident patients were considered to be diagnosed in the middle of the year</w:t>
      </w:r>
      <w:r w:rsidR="00CF5AAC">
        <w:rPr>
          <w:rFonts w:ascii="Times New Roman" w:hAnsi="Times New Roman" w:cs="Times New Roman"/>
          <w:sz w:val="24"/>
          <w:szCs w:val="24"/>
          <w:lang w:val="en-GB"/>
        </w:rPr>
        <w:t>;</w:t>
      </w:r>
      <w:r w:rsidR="00172A7D">
        <w:rPr>
          <w:rFonts w:ascii="Times New Roman" w:hAnsi="Times New Roman" w:cs="Times New Roman"/>
          <w:sz w:val="24"/>
          <w:szCs w:val="24"/>
          <w:lang w:val="en-GB"/>
        </w:rPr>
        <w:t xml:space="preserve"> (ii)</w:t>
      </w:r>
      <w:r w:rsidR="00CF5AAC">
        <w:rPr>
          <w:rFonts w:ascii="Times New Roman" w:hAnsi="Times New Roman" w:cs="Times New Roman"/>
          <w:sz w:val="24"/>
          <w:szCs w:val="24"/>
          <w:lang w:val="en-GB"/>
        </w:rPr>
        <w:t xml:space="preserve"> </w:t>
      </w:r>
      <w:r w:rsidR="00297341">
        <w:rPr>
          <w:rFonts w:ascii="Times New Roman" w:hAnsi="Times New Roman" w:cs="Times New Roman"/>
          <w:sz w:val="24"/>
          <w:szCs w:val="24"/>
          <w:lang w:val="en-GB"/>
        </w:rPr>
        <w:t xml:space="preserve">the application </w:t>
      </w:r>
      <w:r w:rsidR="003F0742">
        <w:rPr>
          <w:rFonts w:ascii="Times New Roman" w:hAnsi="Times New Roman" w:cs="Times New Roman"/>
          <w:sz w:val="24"/>
          <w:szCs w:val="24"/>
          <w:lang w:val="en-GB"/>
        </w:rPr>
        <w:t xml:space="preserve">for any of those changes in working conditions are followed by a period of administrative / bureaucratic </w:t>
      </w:r>
      <w:r w:rsidR="002E4A75">
        <w:rPr>
          <w:rFonts w:ascii="Times New Roman" w:hAnsi="Times New Roman" w:cs="Times New Roman"/>
          <w:sz w:val="24"/>
          <w:szCs w:val="24"/>
          <w:lang w:val="en-GB"/>
        </w:rPr>
        <w:t>steps which usually</w:t>
      </w:r>
      <w:r w:rsidR="00B22E3D">
        <w:rPr>
          <w:rFonts w:ascii="Times New Roman" w:hAnsi="Times New Roman" w:cs="Times New Roman"/>
          <w:sz w:val="24"/>
          <w:szCs w:val="24"/>
          <w:lang w:val="en-GB"/>
        </w:rPr>
        <w:t xml:space="preserve"> take a long time until final decision is made</w:t>
      </w:r>
      <w:r w:rsidR="002E4A75">
        <w:rPr>
          <w:rFonts w:ascii="Times New Roman" w:hAnsi="Times New Roman" w:cs="Times New Roman"/>
          <w:sz w:val="24"/>
          <w:szCs w:val="24"/>
          <w:lang w:val="en-GB"/>
        </w:rPr>
        <w:t xml:space="preserve"> </w:t>
      </w:r>
      <w:r w:rsidR="00025E29">
        <w:rPr>
          <w:rFonts w:ascii="Times New Roman" w:hAnsi="Times New Roman" w:cs="Times New Roman"/>
          <w:sz w:val="24"/>
          <w:szCs w:val="24"/>
          <w:lang w:val="en-GB"/>
        </w:rPr>
        <w:fldChar w:fldCharType="begin"/>
      </w:r>
      <w:r w:rsidR="007A1ED4">
        <w:rPr>
          <w:rFonts w:ascii="Times New Roman" w:hAnsi="Times New Roman" w:cs="Times New Roman"/>
          <w:sz w:val="24"/>
          <w:szCs w:val="24"/>
          <w:lang w:val="en-GB"/>
        </w:rPr>
        <w:instrText xml:space="preserve"> ADDIN ZOTERO_ITEM CSL_CITATION {"citationID":"eu3T532V","properties":{"formattedCitation":"[10]","plainCitation":"[10]","noteIndex":0},"citationItems":[{"id":65237,"uris":["http://zotero.org/groups/2639534/items/YIBNCEB7"],"uri":["http://zotero.org/groups/2639534/items/YIBNCEB7"],"itemData":{"id":65237,"type":"webpage","title":"Seguridad Social: Trámites y Gestiones","URL":"https://www.seg-social.es/wps/portal/wss/internet/InformacionUtil/44539","author":[{"family":"Ministerio de Inclusión, Seguridad Social y Migraciones","given":""}],"accessed":{"date-parts":[["2022",1,26]]}}}],"schema":"https://github.com/citation-style-language/schema/raw/master/csl-citation.json"} </w:instrText>
      </w:r>
      <w:r w:rsidR="00025E29">
        <w:rPr>
          <w:rFonts w:ascii="Times New Roman" w:hAnsi="Times New Roman" w:cs="Times New Roman"/>
          <w:sz w:val="24"/>
          <w:szCs w:val="24"/>
          <w:lang w:val="en-GB"/>
        </w:rPr>
        <w:fldChar w:fldCharType="separate"/>
      </w:r>
      <w:r w:rsidR="007A1ED4" w:rsidRPr="00D241E0">
        <w:rPr>
          <w:rFonts w:ascii="Times New Roman" w:hAnsi="Times New Roman" w:cs="Times New Roman"/>
          <w:sz w:val="24"/>
          <w:lang w:val="en-US"/>
        </w:rPr>
        <w:t>[10]</w:t>
      </w:r>
      <w:r w:rsidR="00025E29">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w:t>
      </w:r>
      <w:r w:rsidR="003F0742">
        <w:rPr>
          <w:rFonts w:ascii="Times New Roman" w:hAnsi="Times New Roman" w:cs="Times New Roman"/>
          <w:sz w:val="24"/>
          <w:szCs w:val="24"/>
          <w:lang w:val="en-GB"/>
        </w:rPr>
        <w:t xml:space="preserve"> </w:t>
      </w:r>
    </w:p>
    <w:p w14:paraId="0D756539" w14:textId="77777777" w:rsidR="008320C9" w:rsidRDefault="008E0836" w:rsidP="00F60100">
      <w:pPr>
        <w:spacing w:before="120"/>
        <w:ind w:left="700"/>
        <w:rPr>
          <w:rFonts w:ascii="Times New Roman" w:hAnsi="Times New Roman" w:cs="Times New Roman"/>
          <w:sz w:val="24"/>
          <w:szCs w:val="24"/>
          <w:lang w:val="en-GB"/>
        </w:rPr>
      </w:pPr>
      <w:r>
        <w:rPr>
          <w:rFonts w:ascii="Times New Roman" w:hAnsi="Times New Roman" w:cs="Times New Roman"/>
          <w:sz w:val="24"/>
          <w:szCs w:val="24"/>
          <w:lang w:val="en-GB"/>
        </w:rPr>
        <w:t>Hence, for incident patients, we have only considered costs for work days lost due to disability</w:t>
      </w:r>
      <w:r w:rsidR="00962A38">
        <w:rPr>
          <w:rFonts w:ascii="Times New Roman" w:hAnsi="Times New Roman" w:cs="Times New Roman"/>
          <w:sz w:val="24"/>
          <w:szCs w:val="24"/>
          <w:lang w:val="en-GB"/>
        </w:rPr>
        <w:t xml:space="preserve">, and assumed </w:t>
      </w:r>
      <w:r w:rsidR="00A70EF5">
        <w:rPr>
          <w:rFonts w:ascii="Times New Roman" w:hAnsi="Times New Roman" w:cs="Times New Roman"/>
          <w:sz w:val="24"/>
          <w:szCs w:val="24"/>
          <w:lang w:val="en-GB"/>
        </w:rPr>
        <w:t xml:space="preserve">that an incident patient in </w:t>
      </w:r>
      <w:r w:rsidR="00962A38">
        <w:rPr>
          <w:rFonts w:ascii="Times New Roman" w:hAnsi="Times New Roman" w:cs="Times New Roman"/>
          <w:sz w:val="24"/>
          <w:szCs w:val="24"/>
          <w:lang w:val="en-GB"/>
        </w:rPr>
        <w:t xml:space="preserve">CF IV lost </w:t>
      </w:r>
      <w:r w:rsidR="00A70EF5">
        <w:rPr>
          <w:rFonts w:ascii="Times New Roman" w:hAnsi="Times New Roman" w:cs="Times New Roman"/>
          <w:sz w:val="24"/>
          <w:szCs w:val="24"/>
          <w:lang w:val="en-GB"/>
        </w:rPr>
        <w:t>the same amount as a prevalent patient in CF I-II</w:t>
      </w:r>
      <w:r w:rsidR="00DE0A54">
        <w:rPr>
          <w:rFonts w:ascii="Times New Roman" w:hAnsi="Times New Roman" w:cs="Times New Roman"/>
          <w:sz w:val="24"/>
          <w:szCs w:val="24"/>
          <w:lang w:val="en-GB"/>
        </w:rPr>
        <w:t xml:space="preserve"> (2,742€per patient per year)</w:t>
      </w:r>
      <w:r w:rsidR="003E3193">
        <w:rPr>
          <w:rFonts w:ascii="Times New Roman" w:hAnsi="Times New Roman" w:cs="Times New Roman"/>
          <w:sz w:val="24"/>
          <w:szCs w:val="24"/>
          <w:lang w:val="en-GB"/>
        </w:rPr>
        <w:t>, whilst an incident patient in CF III lost half of the amount as a prevalent patient in CF I-II</w:t>
      </w:r>
      <w:r w:rsidR="00CF286E">
        <w:rPr>
          <w:rFonts w:ascii="Times New Roman" w:hAnsi="Times New Roman" w:cs="Times New Roman"/>
          <w:sz w:val="24"/>
          <w:szCs w:val="24"/>
          <w:lang w:val="en-GB"/>
        </w:rPr>
        <w:t xml:space="preserve"> (1,371€per patient per year)</w:t>
      </w:r>
      <w:r w:rsidR="003E3193">
        <w:rPr>
          <w:rFonts w:ascii="Times New Roman" w:hAnsi="Times New Roman" w:cs="Times New Roman"/>
          <w:sz w:val="24"/>
          <w:szCs w:val="24"/>
          <w:lang w:val="en-GB"/>
        </w:rPr>
        <w:t xml:space="preserve">, and finally, an incident patient in CF I-II </w:t>
      </w:r>
      <w:r w:rsidR="00DE0A54">
        <w:rPr>
          <w:rFonts w:ascii="Times New Roman" w:hAnsi="Times New Roman" w:cs="Times New Roman"/>
          <w:sz w:val="24"/>
          <w:szCs w:val="24"/>
          <w:lang w:val="en-GB"/>
        </w:rPr>
        <w:t>lost one third of the amount of a prevalent patient in CF I-II</w:t>
      </w:r>
      <w:r w:rsidR="00CF286E">
        <w:rPr>
          <w:rFonts w:ascii="Times New Roman" w:hAnsi="Times New Roman" w:cs="Times New Roman"/>
          <w:sz w:val="24"/>
          <w:szCs w:val="24"/>
          <w:lang w:val="en-GB"/>
        </w:rPr>
        <w:t xml:space="preserve"> (914€ per patient per year)</w:t>
      </w:r>
      <w:r w:rsidR="00DE0A54">
        <w:rPr>
          <w:rFonts w:ascii="Times New Roman" w:hAnsi="Times New Roman" w:cs="Times New Roman"/>
          <w:sz w:val="24"/>
          <w:szCs w:val="24"/>
          <w:lang w:val="en-GB"/>
        </w:rPr>
        <w:t>.</w:t>
      </w:r>
      <w:bookmarkEnd w:id="13"/>
      <w:r w:rsidR="00DE0A54">
        <w:rPr>
          <w:rFonts w:ascii="Times New Roman" w:hAnsi="Times New Roman" w:cs="Times New Roman"/>
          <w:sz w:val="24"/>
          <w:szCs w:val="24"/>
          <w:lang w:val="en-GB"/>
        </w:rPr>
        <w:t xml:space="preserve"> </w:t>
      </w:r>
    </w:p>
    <w:p w14:paraId="47084B19" w14:textId="73003E18" w:rsidR="008E0836" w:rsidRPr="00222241" w:rsidRDefault="008320C9" w:rsidP="00F60100">
      <w:pPr>
        <w:spacing w:before="120"/>
        <w:ind w:left="700"/>
        <w:rPr>
          <w:rFonts w:ascii="Times New Roman" w:hAnsi="Times New Roman" w:cs="Times New Roman"/>
          <w:sz w:val="24"/>
          <w:szCs w:val="24"/>
          <w:lang w:val="en-GB"/>
        </w:rPr>
      </w:pPr>
      <w:r>
        <w:rPr>
          <w:rFonts w:ascii="Times New Roman" w:hAnsi="Times New Roman" w:cs="Times New Roman"/>
          <w:sz w:val="24"/>
          <w:szCs w:val="24"/>
          <w:lang w:val="en-GB"/>
        </w:rPr>
        <w:t xml:space="preserve">In addition, </w:t>
      </w:r>
      <w:r w:rsidR="001F5787">
        <w:rPr>
          <w:rFonts w:ascii="Times New Roman" w:hAnsi="Times New Roman" w:cs="Times New Roman"/>
          <w:sz w:val="24"/>
          <w:szCs w:val="24"/>
          <w:lang w:val="en-GB"/>
        </w:rPr>
        <w:t xml:space="preserve">for the work time lost due to visits/tests/trips for incident patients, we have considered half of the costs </w:t>
      </w:r>
      <w:r w:rsidR="00AD2058">
        <w:rPr>
          <w:rFonts w:ascii="Times New Roman" w:hAnsi="Times New Roman" w:cs="Times New Roman"/>
          <w:sz w:val="24"/>
          <w:szCs w:val="24"/>
          <w:lang w:val="en-GB"/>
        </w:rPr>
        <w:t>of the prevalent patients, as incident patients were assumed to enter in the middle of the year.</w:t>
      </w:r>
      <w:r w:rsidR="001F5787">
        <w:rPr>
          <w:rFonts w:ascii="Times New Roman" w:hAnsi="Times New Roman" w:cs="Times New Roman"/>
          <w:sz w:val="24"/>
          <w:szCs w:val="24"/>
          <w:lang w:val="en-GB"/>
        </w:rPr>
        <w:t xml:space="preserve"> </w:t>
      </w:r>
      <w:r w:rsidR="00A70EF5">
        <w:rPr>
          <w:rFonts w:ascii="Times New Roman" w:hAnsi="Times New Roman" w:cs="Times New Roman"/>
          <w:sz w:val="24"/>
          <w:szCs w:val="24"/>
          <w:lang w:val="en-GB"/>
        </w:rPr>
        <w:t xml:space="preserve"> </w:t>
      </w:r>
      <w:r w:rsidR="008E0836">
        <w:rPr>
          <w:rFonts w:ascii="Times New Roman" w:hAnsi="Times New Roman" w:cs="Times New Roman"/>
          <w:sz w:val="24"/>
          <w:szCs w:val="24"/>
          <w:lang w:val="en-GB"/>
        </w:rPr>
        <w:t xml:space="preserve"> </w:t>
      </w:r>
    </w:p>
    <w:p w14:paraId="5A599EDC" w14:textId="77777777" w:rsidR="00F60100" w:rsidRPr="004722FF" w:rsidRDefault="00F60100">
      <w:pPr>
        <w:spacing w:before="0" w:after="160" w:line="259" w:lineRule="auto"/>
        <w:jc w:val="left"/>
        <w:rPr>
          <w:rFonts w:ascii="Times New Roman" w:hAnsi="Times New Roman" w:cs="Times New Roman"/>
          <w:spacing w:val="-10"/>
          <w:kern w:val="28"/>
          <w:sz w:val="56"/>
          <w:szCs w:val="56"/>
          <w:lang w:val="en-GB"/>
        </w:rPr>
      </w:pPr>
    </w:p>
    <w:p w14:paraId="3D3A2BC8" w14:textId="77777777" w:rsidR="00A822BD" w:rsidRPr="00D241E0" w:rsidRDefault="00A822BD">
      <w:pPr>
        <w:spacing w:before="0" w:after="160" w:line="259" w:lineRule="auto"/>
        <w:jc w:val="left"/>
        <w:rPr>
          <w:rFonts w:ascii="Times New Roman" w:hAnsi="Times New Roman" w:cs="Times New Roman"/>
          <w:b/>
          <w:bCs/>
          <w:spacing w:val="-10"/>
          <w:kern w:val="28"/>
          <w:sz w:val="28"/>
          <w:szCs w:val="28"/>
          <w:lang w:val="en-US"/>
        </w:rPr>
      </w:pPr>
      <w:bookmarkStart w:id="14" w:name="_Toc89351181"/>
      <w:bookmarkEnd w:id="10"/>
      <w:bookmarkEnd w:id="11"/>
      <w:bookmarkEnd w:id="12"/>
      <w:r w:rsidRPr="00D241E0">
        <w:rPr>
          <w:rFonts w:ascii="Times New Roman" w:hAnsi="Times New Roman" w:cs="Times New Roman"/>
          <w:b/>
          <w:bCs/>
          <w:sz w:val="28"/>
          <w:szCs w:val="28"/>
          <w:lang w:val="en-US"/>
        </w:rPr>
        <w:br w:type="page"/>
      </w:r>
    </w:p>
    <w:p w14:paraId="35622D34" w14:textId="570D887E" w:rsidR="00C311CA" w:rsidRPr="00D241E0" w:rsidRDefault="004B3EDE" w:rsidP="00D83722">
      <w:pPr>
        <w:pStyle w:val="Ttulo1"/>
        <w:ind w:left="851"/>
        <w:rPr>
          <w:rFonts w:ascii="Times New Roman" w:hAnsi="Times New Roman" w:cs="Times New Roman"/>
          <w:b/>
          <w:bCs/>
          <w:color w:val="auto"/>
          <w:sz w:val="28"/>
          <w:szCs w:val="28"/>
          <w:lang w:val="en-US"/>
        </w:rPr>
      </w:pPr>
      <w:r w:rsidRPr="00D241E0">
        <w:rPr>
          <w:rFonts w:ascii="Times New Roman" w:hAnsi="Times New Roman" w:cs="Times New Roman"/>
          <w:b/>
          <w:bCs/>
          <w:color w:val="auto"/>
          <w:sz w:val="28"/>
          <w:szCs w:val="28"/>
          <w:lang w:val="en-US"/>
        </w:rPr>
        <w:lastRenderedPageBreak/>
        <w:t>References</w:t>
      </w:r>
      <w:bookmarkEnd w:id="14"/>
    </w:p>
    <w:bookmarkStart w:id="15" w:name="_Hlk66878235"/>
    <w:p w14:paraId="06EC01EC" w14:textId="77777777" w:rsidR="007A1ED4" w:rsidRPr="00D241E0" w:rsidRDefault="00B51739" w:rsidP="007A1ED4">
      <w:pPr>
        <w:pStyle w:val="Bibliografa"/>
        <w:rPr>
          <w:rFonts w:ascii="Times New Roman" w:hAnsi="Times New Roman" w:cs="Times New Roman"/>
          <w:sz w:val="24"/>
          <w:lang w:val="en-US"/>
        </w:rPr>
      </w:pPr>
      <w:r w:rsidRPr="00D75949">
        <w:rPr>
          <w:lang w:val="en-GB"/>
        </w:rPr>
        <w:fldChar w:fldCharType="begin"/>
      </w:r>
      <w:r w:rsidR="007A1ED4" w:rsidRPr="00D241E0">
        <w:rPr>
          <w:lang w:val="en-US"/>
        </w:rPr>
        <w:instrText xml:space="preserve"> ADDIN ZOTERO_BIBL {"uncited":[],"omitted":[],"custom":[]} CSL_BIBLIOGRAPHY </w:instrText>
      </w:r>
      <w:r w:rsidRPr="00D75949">
        <w:rPr>
          <w:lang w:val="en-GB"/>
        </w:rPr>
        <w:fldChar w:fldCharType="separate"/>
      </w:r>
      <w:r w:rsidR="007A1ED4" w:rsidRPr="00D241E0">
        <w:rPr>
          <w:rFonts w:ascii="Times New Roman" w:hAnsi="Times New Roman" w:cs="Times New Roman"/>
          <w:sz w:val="24"/>
          <w:lang w:val="en-US"/>
        </w:rPr>
        <w:t>1. van den Hout WB. The value of productivity: human-capital versus friction-cost method. Ann Rheum Dis. 2010;69:i89-91.</w:t>
      </w:r>
    </w:p>
    <w:p w14:paraId="27127EB2" w14:textId="77777777" w:rsidR="007A1ED4" w:rsidRPr="00D241E0" w:rsidRDefault="007A1ED4" w:rsidP="007A1ED4">
      <w:pPr>
        <w:pStyle w:val="Bibliografa"/>
        <w:rPr>
          <w:rFonts w:ascii="Times New Roman" w:hAnsi="Times New Roman" w:cs="Times New Roman"/>
          <w:sz w:val="24"/>
          <w:lang w:val="en-US"/>
        </w:rPr>
      </w:pPr>
      <w:r w:rsidRPr="00D241E0">
        <w:rPr>
          <w:rFonts w:ascii="Times New Roman" w:hAnsi="Times New Roman" w:cs="Times New Roman"/>
          <w:sz w:val="24"/>
          <w:lang w:val="en-US"/>
        </w:rPr>
        <w:t>2. Armstrong I, Billings C, Kiely DG, Yorke J, Harries C, Clayton S, et al. The patient experience of pulmonary hypertension: a large cross-sectional study of UK patients. BMC Pulm Med. 2019;19:67.</w:t>
      </w:r>
    </w:p>
    <w:p w14:paraId="0B9342D7" w14:textId="77777777" w:rsidR="007A1ED4" w:rsidRPr="00D241E0" w:rsidRDefault="007A1ED4" w:rsidP="007A1ED4">
      <w:pPr>
        <w:pStyle w:val="Bibliografa"/>
        <w:rPr>
          <w:rFonts w:ascii="Times New Roman" w:hAnsi="Times New Roman" w:cs="Times New Roman"/>
          <w:sz w:val="24"/>
          <w:lang w:val="en-US"/>
        </w:rPr>
      </w:pPr>
      <w:r w:rsidRPr="00D241E0">
        <w:rPr>
          <w:rFonts w:ascii="Times New Roman" w:hAnsi="Times New Roman" w:cs="Times New Roman"/>
          <w:sz w:val="24"/>
          <w:lang w:val="en-US"/>
        </w:rPr>
        <w:t>3. Helgeson SA, Menon D, Helmi H, Vadlamudi C, Moss JE, Zeiger TK, et al. Psychosocial and Financial Burden of Therapy in USA Patients with Pulmonary Arterial Hypertension. Diseases. 2020;8.</w:t>
      </w:r>
    </w:p>
    <w:p w14:paraId="2B77F338" w14:textId="77777777" w:rsidR="007A1ED4" w:rsidRPr="00D241E0" w:rsidRDefault="007A1ED4" w:rsidP="007A1ED4">
      <w:pPr>
        <w:pStyle w:val="Bibliografa"/>
        <w:rPr>
          <w:rFonts w:ascii="Times New Roman" w:hAnsi="Times New Roman" w:cs="Times New Roman"/>
          <w:sz w:val="24"/>
          <w:lang w:val="en-US"/>
        </w:rPr>
      </w:pPr>
      <w:r w:rsidRPr="00D241E0">
        <w:rPr>
          <w:rFonts w:ascii="Times New Roman" w:hAnsi="Times New Roman" w:cs="Times New Roman"/>
          <w:sz w:val="24"/>
          <w:lang w:val="en-US"/>
        </w:rPr>
        <w:t>4. Wilkens H, Grimminger F, Hoeper M, Stähler G, Ehlken B, Plesnila-Frank C, et al. Burden of pulmonary arterial hypertension in Germany. Respir Med. 2010;104:902–10.</w:t>
      </w:r>
    </w:p>
    <w:p w14:paraId="33BA7F44" w14:textId="77777777" w:rsidR="007A1ED4" w:rsidRPr="007A1ED4" w:rsidRDefault="007A1ED4" w:rsidP="007A1ED4">
      <w:pPr>
        <w:pStyle w:val="Bibliografa"/>
        <w:rPr>
          <w:rFonts w:ascii="Times New Roman" w:hAnsi="Times New Roman" w:cs="Times New Roman"/>
          <w:sz w:val="24"/>
        </w:rPr>
      </w:pPr>
      <w:r w:rsidRPr="00D241E0">
        <w:rPr>
          <w:rFonts w:ascii="Times New Roman" w:hAnsi="Times New Roman" w:cs="Times New Roman"/>
          <w:sz w:val="24"/>
          <w:lang w:val="en-US"/>
        </w:rPr>
        <w:t xml:space="preserve">5. Joish VN, Kreilick C, Germino R, Muccino D. Estimation Of Pulmonary Arterial Hypertension On Productivity Losses In The United States. </w:t>
      </w:r>
      <w:r w:rsidRPr="007A1ED4">
        <w:rPr>
          <w:rFonts w:ascii="Times New Roman" w:hAnsi="Times New Roman" w:cs="Times New Roman"/>
          <w:sz w:val="24"/>
        </w:rPr>
        <w:t>Value Health. 2014;17:A118.</w:t>
      </w:r>
    </w:p>
    <w:p w14:paraId="14B117F7" w14:textId="77777777" w:rsidR="007A1ED4" w:rsidRPr="007A1ED4" w:rsidRDefault="007A1ED4" w:rsidP="007A1ED4">
      <w:pPr>
        <w:pStyle w:val="Bibliografa"/>
        <w:rPr>
          <w:rFonts w:ascii="Times New Roman" w:hAnsi="Times New Roman" w:cs="Times New Roman"/>
          <w:sz w:val="24"/>
        </w:rPr>
      </w:pPr>
      <w:r w:rsidRPr="007A1ED4">
        <w:rPr>
          <w:rFonts w:ascii="Times New Roman" w:hAnsi="Times New Roman" w:cs="Times New Roman"/>
          <w:sz w:val="24"/>
        </w:rPr>
        <w:t>6. La carga socioeconómica de la hipertensión pulmonar en España. Hipertensión Pulmonar. https://hipertension-pulmonar.com/la-asociacion/estudios/255-la-carga-socioeconomica-de-la-hipertension-pulmonar-en-espana. Accessed 28 Jun 2021.</w:t>
      </w:r>
    </w:p>
    <w:p w14:paraId="68F12469" w14:textId="77777777" w:rsidR="007A1ED4" w:rsidRPr="00D241E0" w:rsidRDefault="007A1ED4" w:rsidP="007A1ED4">
      <w:pPr>
        <w:pStyle w:val="Bibliografa"/>
        <w:rPr>
          <w:rFonts w:ascii="Times New Roman" w:hAnsi="Times New Roman" w:cs="Times New Roman"/>
          <w:sz w:val="24"/>
          <w:lang w:val="en-US"/>
        </w:rPr>
      </w:pPr>
      <w:r w:rsidRPr="007A1ED4">
        <w:rPr>
          <w:rFonts w:ascii="Times New Roman" w:hAnsi="Times New Roman" w:cs="Times New Roman"/>
          <w:sz w:val="24"/>
        </w:rPr>
        <w:t xml:space="preserve">7. Instituto Nacional de Estadística (INE). Sexo y grupos principales de ocupación(28186). </w:t>
      </w:r>
      <w:r w:rsidRPr="00D241E0">
        <w:rPr>
          <w:rFonts w:ascii="Times New Roman" w:hAnsi="Times New Roman" w:cs="Times New Roman"/>
          <w:sz w:val="24"/>
          <w:lang w:val="en-US"/>
        </w:rPr>
        <w:t>INE. https://www.ine.es/jaxiT3/Tabla.htm?t=28186&amp;L=0. Accessed 26 Jan 2022.</w:t>
      </w:r>
    </w:p>
    <w:p w14:paraId="060ECD81" w14:textId="77777777" w:rsidR="007A1ED4" w:rsidRPr="007A1ED4" w:rsidRDefault="007A1ED4" w:rsidP="007A1ED4">
      <w:pPr>
        <w:pStyle w:val="Bibliografa"/>
        <w:rPr>
          <w:rFonts w:ascii="Times New Roman" w:hAnsi="Times New Roman" w:cs="Times New Roman"/>
          <w:sz w:val="24"/>
        </w:rPr>
      </w:pPr>
      <w:r w:rsidRPr="007A1ED4">
        <w:rPr>
          <w:rFonts w:ascii="Times New Roman" w:hAnsi="Times New Roman" w:cs="Times New Roman"/>
          <w:sz w:val="24"/>
        </w:rPr>
        <w:t>8. Instituto Nacional de Estadística (INE). Ganancia media anual por trabajador. Sexo y grupos principales de ocupación(28186). INE. https://www.ine.es/jaxiT3/Tabla.htm?t=28186&amp;L=0. Accessed 26 Jan 2022.</w:t>
      </w:r>
    </w:p>
    <w:p w14:paraId="00EE7CEC" w14:textId="77777777" w:rsidR="007A1ED4" w:rsidRPr="00D241E0" w:rsidRDefault="007A1ED4" w:rsidP="007A1ED4">
      <w:pPr>
        <w:pStyle w:val="Bibliografa"/>
        <w:rPr>
          <w:rFonts w:ascii="Times New Roman" w:hAnsi="Times New Roman" w:cs="Times New Roman"/>
          <w:sz w:val="24"/>
          <w:lang w:val="en-US"/>
        </w:rPr>
      </w:pPr>
      <w:r w:rsidRPr="007A1ED4">
        <w:rPr>
          <w:rFonts w:ascii="Times New Roman" w:hAnsi="Times New Roman" w:cs="Times New Roman"/>
          <w:sz w:val="24"/>
        </w:rPr>
        <w:t xml:space="preserve">9. Instituto Nacional de Estadística (INE). Salarios medios por tipo de jornada, sexo y decil.(13927). </w:t>
      </w:r>
      <w:r w:rsidRPr="00D241E0">
        <w:rPr>
          <w:rFonts w:ascii="Times New Roman" w:hAnsi="Times New Roman" w:cs="Times New Roman"/>
          <w:sz w:val="24"/>
          <w:lang w:val="en-US"/>
        </w:rPr>
        <w:t>INE. https://www.ine.es/jaxiT3/Tabla.htm?t=13927&amp;L=0. Accessed 26 Jan 2022.</w:t>
      </w:r>
    </w:p>
    <w:p w14:paraId="583B1FE8" w14:textId="77777777" w:rsidR="007A1ED4" w:rsidRPr="007A1ED4" w:rsidRDefault="007A1ED4" w:rsidP="007A1ED4">
      <w:pPr>
        <w:pStyle w:val="Bibliografa"/>
        <w:rPr>
          <w:rFonts w:ascii="Times New Roman" w:hAnsi="Times New Roman" w:cs="Times New Roman"/>
          <w:sz w:val="24"/>
        </w:rPr>
      </w:pPr>
      <w:r w:rsidRPr="007A1ED4">
        <w:rPr>
          <w:rFonts w:ascii="Times New Roman" w:hAnsi="Times New Roman" w:cs="Times New Roman"/>
          <w:sz w:val="24"/>
        </w:rPr>
        <w:t>10. Ministerio de Inclusión, Seguridad Social y Migraciones. Seguridad Social: Trámites y Gestiones. https://www.seg-social.es/wps/portal/wss/internet/InformacionUtil/44539. Accessed 26 Jan 2022.</w:t>
      </w:r>
    </w:p>
    <w:p w14:paraId="77B6F86F" w14:textId="1C0049CD" w:rsidR="00100208" w:rsidRPr="004722FF" w:rsidRDefault="00B51739" w:rsidP="00A822BD">
      <w:pPr>
        <w:pStyle w:val="Bibliografa"/>
        <w:tabs>
          <w:tab w:val="left" w:pos="426"/>
          <w:tab w:val="left" w:pos="1276"/>
          <w:tab w:val="left" w:pos="1418"/>
        </w:tabs>
        <w:spacing w:before="0" w:after="120"/>
        <w:ind w:left="851" w:right="45"/>
        <w:rPr>
          <w:rFonts w:ascii="Times New Roman" w:hAnsi="Times New Roman" w:cs="Times New Roman"/>
          <w:sz w:val="20"/>
          <w:szCs w:val="20"/>
          <w:lang w:val="en-GB"/>
        </w:rPr>
      </w:pPr>
      <w:r w:rsidRPr="00D75949">
        <w:rPr>
          <w:rFonts w:ascii="Times New Roman" w:hAnsi="Times New Roman" w:cs="Times New Roman"/>
          <w:sz w:val="24"/>
          <w:szCs w:val="24"/>
          <w:lang w:val="en-GB"/>
        </w:rPr>
        <w:fldChar w:fldCharType="end"/>
      </w:r>
      <w:bookmarkEnd w:id="15"/>
    </w:p>
    <w:sectPr w:rsidR="00100208" w:rsidRPr="004722FF" w:rsidSect="009A688B">
      <w:headerReference w:type="even" r:id="rId11"/>
      <w:footerReference w:type="even" r:id="rId12"/>
      <w:footerReference w:type="default" r:id="rId13"/>
      <w:footerReference w:type="first" r:id="rId14"/>
      <w:pgSz w:w="16838" w:h="11906" w:orient="landscape"/>
      <w:pgMar w:top="567" w:right="962" w:bottom="1135" w:left="238" w:header="28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49712" w14:textId="77777777" w:rsidR="00DF7E51" w:rsidRDefault="00DF7E51" w:rsidP="0003508A">
      <w:r>
        <w:separator/>
      </w:r>
    </w:p>
  </w:endnote>
  <w:endnote w:type="continuationSeparator" w:id="0">
    <w:p w14:paraId="25FEA4E1" w14:textId="77777777" w:rsidR="00DF7E51" w:rsidRDefault="00DF7E51" w:rsidP="00035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Títulos en alf">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altName w:val="Arial"/>
    <w:panose1 w:val="020B0604020202020204"/>
    <w:charset w:val="00"/>
    <w:family w:val="swiss"/>
    <w:pitch w:val="variable"/>
    <w:sig w:usb0="E4002EFF" w:usb1="C000E47F" w:usb2="00000009" w:usb3="00000000" w:csb0="000001FF" w:csb1="00000000"/>
  </w:font>
  <w:font w:name="Times New Roman (Cuerpo en alfa">
    <w:altName w:val="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0108640"/>
      <w:docPartObj>
        <w:docPartGallery w:val="Page Numbers (Bottom of Page)"/>
        <w:docPartUnique/>
      </w:docPartObj>
    </w:sdtPr>
    <w:sdtEndPr/>
    <w:sdtContent>
      <w:p w14:paraId="7360EEF3" w14:textId="77777777" w:rsidR="00552F8D" w:rsidRDefault="00552F8D" w:rsidP="0003508A">
        <w:pPr>
          <w:pStyle w:val="Piedepgina"/>
        </w:pPr>
        <w:r>
          <w:fldChar w:fldCharType="begin"/>
        </w:r>
        <w:r>
          <w:instrText>PAGE   \* MERGEFORMAT</w:instrText>
        </w:r>
        <w:r>
          <w:fldChar w:fldCharType="separate"/>
        </w:r>
        <w:r>
          <w:t>2</w:t>
        </w:r>
        <w:r>
          <w:fldChar w:fldCharType="end"/>
        </w:r>
      </w:p>
    </w:sdtContent>
  </w:sdt>
  <w:p w14:paraId="68BBE6C5" w14:textId="77777777" w:rsidR="00552F8D" w:rsidRDefault="00552F8D" w:rsidP="0003508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977157"/>
      <w:docPartObj>
        <w:docPartGallery w:val="Page Numbers (Bottom of Page)"/>
        <w:docPartUnique/>
      </w:docPartObj>
    </w:sdtPr>
    <w:sdtEndPr/>
    <w:sdtContent>
      <w:p w14:paraId="57F53B22" w14:textId="77777777" w:rsidR="00552F8D" w:rsidRPr="0067048C" w:rsidRDefault="00552F8D" w:rsidP="00D64E7D">
        <w:pPr>
          <w:pStyle w:val="Piedepgina"/>
          <w:jc w:val="center"/>
          <w:rPr>
            <w:sz w:val="18"/>
            <w:szCs w:val="18"/>
          </w:rPr>
        </w:pPr>
        <w:r w:rsidRPr="0067048C">
          <w:rPr>
            <w:noProof/>
            <w:sz w:val="18"/>
            <w:szCs w:val="18"/>
          </w:rPr>
          <w:drawing>
            <wp:anchor distT="0" distB="0" distL="114300" distR="114300" simplePos="0" relativeHeight="251680768" behindDoc="0" locked="0" layoutInCell="1" allowOverlap="1" wp14:anchorId="183DAE3A" wp14:editId="1151A710">
              <wp:simplePos x="0" y="0"/>
              <wp:positionH relativeFrom="rightMargin">
                <wp:posOffset>-79375</wp:posOffset>
              </wp:positionH>
              <wp:positionV relativeFrom="bottomMargin">
                <wp:posOffset>162559</wp:posOffset>
              </wp:positionV>
              <wp:extent cx="386559" cy="429895"/>
              <wp:effectExtent l="0" t="0" r="0" b="825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89268" cy="432908"/>
                      </a:xfrm>
                      <a:prstGeom prst="rect">
                        <a:avLst/>
                      </a:prstGeom>
                    </pic:spPr>
                  </pic:pic>
                </a:graphicData>
              </a:graphic>
              <wp14:sizeRelH relativeFrom="page">
                <wp14:pctWidth>0</wp14:pctWidth>
              </wp14:sizeRelH>
              <wp14:sizeRelV relativeFrom="page">
                <wp14:pctHeight>0</wp14:pctHeight>
              </wp14:sizeRelV>
            </wp:anchor>
          </w:drawing>
        </w:r>
        <w:r w:rsidRPr="0067048C">
          <w:rPr>
            <w:sz w:val="18"/>
            <w:szCs w:val="18"/>
          </w:rPr>
          <w:fldChar w:fldCharType="begin"/>
        </w:r>
        <w:r w:rsidRPr="0067048C">
          <w:rPr>
            <w:sz w:val="18"/>
            <w:szCs w:val="18"/>
          </w:rPr>
          <w:instrText>PAGE   \* MERGEFORMAT</w:instrText>
        </w:r>
        <w:r w:rsidRPr="0067048C">
          <w:rPr>
            <w:sz w:val="18"/>
            <w:szCs w:val="18"/>
          </w:rPr>
          <w:fldChar w:fldCharType="separate"/>
        </w:r>
        <w:r w:rsidRPr="0067048C">
          <w:rPr>
            <w:sz w:val="18"/>
            <w:szCs w:val="18"/>
          </w:rPr>
          <w:t>2</w:t>
        </w:r>
        <w:r w:rsidRPr="0067048C">
          <w:rPr>
            <w:sz w:val="18"/>
            <w:szCs w:val="18"/>
          </w:rPr>
          <w:fldChar w:fldCharType="end"/>
        </w:r>
      </w:p>
      <w:p w14:paraId="75EA70EC" w14:textId="77777777" w:rsidR="00552F8D" w:rsidRDefault="00253B08" w:rsidP="00896494">
        <w:pPr>
          <w:pStyle w:val="Piedepgina"/>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0528429"/>
      <w:docPartObj>
        <w:docPartGallery w:val="Page Numbers (Bottom of Page)"/>
        <w:docPartUnique/>
      </w:docPartObj>
    </w:sdtPr>
    <w:sdtEndPr>
      <w:rPr>
        <w:rFonts w:ascii="Times New Roman" w:hAnsi="Times New Roman" w:cs="Times New Roman"/>
      </w:rPr>
    </w:sdtEndPr>
    <w:sdtContent>
      <w:p w14:paraId="62EDE662" w14:textId="77777777" w:rsidR="00552F8D" w:rsidRPr="006B0ABB" w:rsidRDefault="00552F8D" w:rsidP="006B0ABB">
        <w:pPr>
          <w:pStyle w:val="Piedepgina"/>
          <w:jc w:val="center"/>
          <w:rPr>
            <w:rFonts w:ascii="Times New Roman" w:hAnsi="Times New Roman" w:cs="Times New Roman"/>
          </w:rPr>
        </w:pPr>
        <w:r w:rsidRPr="006B0ABB">
          <w:rPr>
            <w:rFonts w:ascii="Times New Roman" w:hAnsi="Times New Roman" w:cs="Times New Roman"/>
          </w:rPr>
          <w:fldChar w:fldCharType="begin"/>
        </w:r>
        <w:r w:rsidRPr="006B0ABB">
          <w:rPr>
            <w:rFonts w:ascii="Times New Roman" w:hAnsi="Times New Roman" w:cs="Times New Roman"/>
          </w:rPr>
          <w:instrText>PAGE   \* MERGEFORMAT</w:instrText>
        </w:r>
        <w:r w:rsidRPr="006B0ABB">
          <w:rPr>
            <w:rFonts w:ascii="Times New Roman" w:hAnsi="Times New Roman" w:cs="Times New Roman"/>
          </w:rPr>
          <w:fldChar w:fldCharType="separate"/>
        </w:r>
        <w:r w:rsidRPr="006B0ABB">
          <w:rPr>
            <w:rFonts w:ascii="Times New Roman" w:hAnsi="Times New Roman" w:cs="Times New Roman"/>
            <w:noProof/>
          </w:rPr>
          <w:t>79</w:t>
        </w:r>
        <w:r w:rsidRPr="006B0ABB">
          <w:rPr>
            <w:rFonts w:ascii="Times New Roman" w:hAnsi="Times New Roman" w:cs="Times New Roman"/>
          </w:rPr>
          <w:fldChar w:fldCharType="end"/>
        </w:r>
      </w:p>
    </w:sdtContent>
  </w:sdt>
  <w:p w14:paraId="5BAC3423" w14:textId="77777777" w:rsidR="00552F8D" w:rsidRDefault="00552F8D" w:rsidP="0003508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82660" w14:textId="77777777" w:rsidR="00DF7E51" w:rsidRDefault="00DF7E51" w:rsidP="0003508A">
      <w:r>
        <w:separator/>
      </w:r>
    </w:p>
  </w:footnote>
  <w:footnote w:type="continuationSeparator" w:id="0">
    <w:p w14:paraId="44BBEB88" w14:textId="77777777" w:rsidR="00DF7E51" w:rsidRDefault="00DF7E51" w:rsidP="00035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5900C" w14:textId="77777777" w:rsidR="00552F8D" w:rsidRDefault="00552F8D" w:rsidP="0003508A">
    <w:pPr>
      <w:pStyle w:val="Encabezado"/>
    </w:pPr>
  </w:p>
  <w:p w14:paraId="33C4204F" w14:textId="77777777" w:rsidR="00552F8D" w:rsidRPr="007B4152" w:rsidRDefault="00552F8D" w:rsidP="0003508A">
    <w:pPr>
      <w:pStyle w:val="Encabezado"/>
      <w:rPr>
        <w:lang w:val="en-US"/>
      </w:rPr>
    </w:pPr>
    <w:r>
      <w:rPr>
        <w:noProof/>
        <w:sz w:val="24"/>
        <w:lang w:eastAsia="es-ES"/>
      </w:rPr>
      <mc:AlternateContent>
        <mc:Choice Requires="wps">
          <w:drawing>
            <wp:anchor distT="0" distB="0" distL="114300" distR="114300" simplePos="0" relativeHeight="251665408" behindDoc="0" locked="0" layoutInCell="1" allowOverlap="1" wp14:anchorId="2028F678" wp14:editId="5E841F47">
              <wp:simplePos x="0" y="0"/>
              <wp:positionH relativeFrom="margin">
                <wp:align>center</wp:align>
              </wp:positionH>
              <wp:positionV relativeFrom="paragraph">
                <wp:posOffset>201322</wp:posOffset>
              </wp:positionV>
              <wp:extent cx="4968000" cy="0"/>
              <wp:effectExtent l="19050" t="19050" r="4445" b="19050"/>
              <wp:wrapNone/>
              <wp:docPr id="6" name="Conector recto 6"/>
              <wp:cNvGraphicFramePr/>
              <a:graphic xmlns:a="http://schemas.openxmlformats.org/drawingml/2006/main">
                <a:graphicData uri="http://schemas.microsoft.com/office/word/2010/wordprocessingShape">
                  <wps:wsp>
                    <wps:cNvCnPr/>
                    <wps:spPr>
                      <a:xfrm flipH="1">
                        <a:off x="0" y="0"/>
                        <a:ext cx="4968000" cy="0"/>
                      </a:xfrm>
                      <a:prstGeom prst="line">
                        <a:avLst/>
                      </a:prstGeom>
                      <a:ln w="28575">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BF22BD2" id="Conector recto 6" o:spid="_x0000_s1026" style="position:absolute;flip:x;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5.85pt" to="391.2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" strokecolor="#92d050" strokeweight="2.25pt">
              <v:stroke joinstyle="miter"/>
              <w10:wrap anchorx="margin"/>
            </v:line>
          </w:pict>
        </mc:Fallback>
      </mc:AlternateContent>
    </w:r>
    <w:r w:rsidRPr="007B4152">
      <w:rPr>
        <w:lang w:val="en-US"/>
      </w:rPr>
      <w:t xml:space="preserve">Analysis of criteria for the acquisition of vaccines in Spain: in search of an ideal sustainable model </w:t>
    </w:r>
  </w:p>
  <w:p w14:paraId="06184B99" w14:textId="77777777" w:rsidR="00552F8D" w:rsidRPr="007B4152" w:rsidRDefault="00552F8D" w:rsidP="0003508A">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55537"/>
    <w:multiLevelType w:val="hybridMultilevel"/>
    <w:tmpl w:val="B5F040D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 w15:restartNumberingAfterBreak="0">
    <w:nsid w:val="0EC009E2"/>
    <w:multiLevelType w:val="hybridMultilevel"/>
    <w:tmpl w:val="E2FCA3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E55657D"/>
    <w:multiLevelType w:val="hybridMultilevel"/>
    <w:tmpl w:val="83F003A6"/>
    <w:lvl w:ilvl="0" w:tplc="0C0A0001">
      <w:start w:val="1"/>
      <w:numFmt w:val="bullet"/>
      <w:lvlText w:val=""/>
      <w:lvlJc w:val="left"/>
      <w:pPr>
        <w:ind w:left="814" w:hanging="360"/>
      </w:pPr>
      <w:rPr>
        <w:rFonts w:ascii="Symbol" w:hAnsi="Symbol" w:hint="default"/>
      </w:rPr>
    </w:lvl>
    <w:lvl w:ilvl="1" w:tplc="0C0A0003" w:tentative="1">
      <w:start w:val="1"/>
      <w:numFmt w:val="bullet"/>
      <w:lvlText w:val="o"/>
      <w:lvlJc w:val="left"/>
      <w:pPr>
        <w:ind w:left="1534" w:hanging="360"/>
      </w:pPr>
      <w:rPr>
        <w:rFonts w:ascii="Courier New" w:hAnsi="Courier New" w:cs="Courier New" w:hint="default"/>
      </w:rPr>
    </w:lvl>
    <w:lvl w:ilvl="2" w:tplc="0C0A0005" w:tentative="1">
      <w:start w:val="1"/>
      <w:numFmt w:val="bullet"/>
      <w:lvlText w:val=""/>
      <w:lvlJc w:val="left"/>
      <w:pPr>
        <w:ind w:left="2254" w:hanging="360"/>
      </w:pPr>
      <w:rPr>
        <w:rFonts w:ascii="Wingdings" w:hAnsi="Wingdings" w:hint="default"/>
      </w:rPr>
    </w:lvl>
    <w:lvl w:ilvl="3" w:tplc="0C0A0001" w:tentative="1">
      <w:start w:val="1"/>
      <w:numFmt w:val="bullet"/>
      <w:lvlText w:val=""/>
      <w:lvlJc w:val="left"/>
      <w:pPr>
        <w:ind w:left="2974" w:hanging="360"/>
      </w:pPr>
      <w:rPr>
        <w:rFonts w:ascii="Symbol" w:hAnsi="Symbol" w:hint="default"/>
      </w:rPr>
    </w:lvl>
    <w:lvl w:ilvl="4" w:tplc="0C0A0003" w:tentative="1">
      <w:start w:val="1"/>
      <w:numFmt w:val="bullet"/>
      <w:lvlText w:val="o"/>
      <w:lvlJc w:val="left"/>
      <w:pPr>
        <w:ind w:left="3694" w:hanging="360"/>
      </w:pPr>
      <w:rPr>
        <w:rFonts w:ascii="Courier New" w:hAnsi="Courier New" w:cs="Courier New" w:hint="default"/>
      </w:rPr>
    </w:lvl>
    <w:lvl w:ilvl="5" w:tplc="0C0A0005" w:tentative="1">
      <w:start w:val="1"/>
      <w:numFmt w:val="bullet"/>
      <w:lvlText w:val=""/>
      <w:lvlJc w:val="left"/>
      <w:pPr>
        <w:ind w:left="4414" w:hanging="360"/>
      </w:pPr>
      <w:rPr>
        <w:rFonts w:ascii="Wingdings" w:hAnsi="Wingdings" w:hint="default"/>
      </w:rPr>
    </w:lvl>
    <w:lvl w:ilvl="6" w:tplc="0C0A0001" w:tentative="1">
      <w:start w:val="1"/>
      <w:numFmt w:val="bullet"/>
      <w:lvlText w:val=""/>
      <w:lvlJc w:val="left"/>
      <w:pPr>
        <w:ind w:left="5134" w:hanging="360"/>
      </w:pPr>
      <w:rPr>
        <w:rFonts w:ascii="Symbol" w:hAnsi="Symbol" w:hint="default"/>
      </w:rPr>
    </w:lvl>
    <w:lvl w:ilvl="7" w:tplc="0C0A0003" w:tentative="1">
      <w:start w:val="1"/>
      <w:numFmt w:val="bullet"/>
      <w:lvlText w:val="o"/>
      <w:lvlJc w:val="left"/>
      <w:pPr>
        <w:ind w:left="5854" w:hanging="360"/>
      </w:pPr>
      <w:rPr>
        <w:rFonts w:ascii="Courier New" w:hAnsi="Courier New" w:cs="Courier New" w:hint="default"/>
      </w:rPr>
    </w:lvl>
    <w:lvl w:ilvl="8" w:tplc="0C0A0005" w:tentative="1">
      <w:start w:val="1"/>
      <w:numFmt w:val="bullet"/>
      <w:lvlText w:val=""/>
      <w:lvlJc w:val="left"/>
      <w:pPr>
        <w:ind w:left="6574" w:hanging="360"/>
      </w:pPr>
      <w:rPr>
        <w:rFonts w:ascii="Wingdings" w:hAnsi="Wingdings" w:hint="default"/>
      </w:rPr>
    </w:lvl>
  </w:abstractNum>
  <w:abstractNum w:abstractNumId="3" w15:restartNumberingAfterBreak="0">
    <w:nsid w:val="23610406"/>
    <w:multiLevelType w:val="hybridMultilevel"/>
    <w:tmpl w:val="F58CB3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6F0029C"/>
    <w:multiLevelType w:val="hybridMultilevel"/>
    <w:tmpl w:val="B49652B6"/>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5" w15:restartNumberingAfterBreak="0">
    <w:nsid w:val="27441B68"/>
    <w:multiLevelType w:val="hybridMultilevel"/>
    <w:tmpl w:val="59D6DB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18E5BE8"/>
    <w:multiLevelType w:val="hybridMultilevel"/>
    <w:tmpl w:val="5A3C2F66"/>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7" w15:restartNumberingAfterBreak="0">
    <w:nsid w:val="34F97CDE"/>
    <w:multiLevelType w:val="hybridMultilevel"/>
    <w:tmpl w:val="D3002550"/>
    <w:lvl w:ilvl="0" w:tplc="0C0A001B">
      <w:start w:val="1"/>
      <w:numFmt w:val="lowerRoman"/>
      <w:lvlText w:val="%1."/>
      <w:lvlJc w:val="right"/>
      <w:pPr>
        <w:ind w:left="1420" w:hanging="360"/>
      </w:pPr>
    </w:lvl>
    <w:lvl w:ilvl="1" w:tplc="F8CEB9A2">
      <w:start w:val="1"/>
      <w:numFmt w:val="lowerLetter"/>
      <w:lvlText w:val="%2."/>
      <w:lvlJc w:val="left"/>
      <w:pPr>
        <w:ind w:left="2485" w:hanging="705"/>
      </w:pPr>
      <w:rPr>
        <w:rFonts w:hint="default"/>
      </w:rPr>
    </w:lvl>
    <w:lvl w:ilvl="2" w:tplc="0C0A001B" w:tentative="1">
      <w:start w:val="1"/>
      <w:numFmt w:val="lowerRoman"/>
      <w:lvlText w:val="%3."/>
      <w:lvlJc w:val="right"/>
      <w:pPr>
        <w:ind w:left="2860" w:hanging="180"/>
      </w:pPr>
    </w:lvl>
    <w:lvl w:ilvl="3" w:tplc="0C0A000F" w:tentative="1">
      <w:start w:val="1"/>
      <w:numFmt w:val="decimal"/>
      <w:lvlText w:val="%4."/>
      <w:lvlJc w:val="left"/>
      <w:pPr>
        <w:ind w:left="3580" w:hanging="360"/>
      </w:pPr>
    </w:lvl>
    <w:lvl w:ilvl="4" w:tplc="0C0A0019" w:tentative="1">
      <w:start w:val="1"/>
      <w:numFmt w:val="lowerLetter"/>
      <w:lvlText w:val="%5."/>
      <w:lvlJc w:val="left"/>
      <w:pPr>
        <w:ind w:left="4300" w:hanging="360"/>
      </w:pPr>
    </w:lvl>
    <w:lvl w:ilvl="5" w:tplc="0C0A001B" w:tentative="1">
      <w:start w:val="1"/>
      <w:numFmt w:val="lowerRoman"/>
      <w:lvlText w:val="%6."/>
      <w:lvlJc w:val="right"/>
      <w:pPr>
        <w:ind w:left="5020" w:hanging="180"/>
      </w:pPr>
    </w:lvl>
    <w:lvl w:ilvl="6" w:tplc="0C0A000F" w:tentative="1">
      <w:start w:val="1"/>
      <w:numFmt w:val="decimal"/>
      <w:lvlText w:val="%7."/>
      <w:lvlJc w:val="left"/>
      <w:pPr>
        <w:ind w:left="5740" w:hanging="360"/>
      </w:pPr>
    </w:lvl>
    <w:lvl w:ilvl="7" w:tplc="0C0A0019" w:tentative="1">
      <w:start w:val="1"/>
      <w:numFmt w:val="lowerLetter"/>
      <w:lvlText w:val="%8."/>
      <w:lvlJc w:val="left"/>
      <w:pPr>
        <w:ind w:left="6460" w:hanging="360"/>
      </w:pPr>
    </w:lvl>
    <w:lvl w:ilvl="8" w:tplc="0C0A001B" w:tentative="1">
      <w:start w:val="1"/>
      <w:numFmt w:val="lowerRoman"/>
      <w:lvlText w:val="%9."/>
      <w:lvlJc w:val="right"/>
      <w:pPr>
        <w:ind w:left="7180" w:hanging="180"/>
      </w:pPr>
    </w:lvl>
  </w:abstractNum>
  <w:abstractNum w:abstractNumId="8" w15:restartNumberingAfterBreak="0">
    <w:nsid w:val="3CEB3F12"/>
    <w:multiLevelType w:val="hybridMultilevel"/>
    <w:tmpl w:val="A09C1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2F621A4"/>
    <w:multiLevelType w:val="hybridMultilevel"/>
    <w:tmpl w:val="982C6D46"/>
    <w:lvl w:ilvl="0" w:tplc="0C0A0017">
      <w:start w:val="1"/>
      <w:numFmt w:val="lowerLetter"/>
      <w:lvlText w:val="%1)"/>
      <w:lvlJc w:val="left"/>
      <w:pPr>
        <w:ind w:left="720" w:hanging="360"/>
      </w:pPr>
      <w:rPr>
        <w:rFonts w:hint="default"/>
        <w:color w:val="4A4F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95F7C50"/>
    <w:multiLevelType w:val="hybridMultilevel"/>
    <w:tmpl w:val="9F946A98"/>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1" w15:restartNumberingAfterBreak="0">
    <w:nsid w:val="4E5147F1"/>
    <w:multiLevelType w:val="hybridMultilevel"/>
    <w:tmpl w:val="36FCF1C2"/>
    <w:lvl w:ilvl="0" w:tplc="0C0A0001">
      <w:start w:val="1"/>
      <w:numFmt w:val="bullet"/>
      <w:lvlText w:val=""/>
      <w:lvlJc w:val="left"/>
      <w:pPr>
        <w:ind w:left="768" w:hanging="360"/>
      </w:pPr>
      <w:rPr>
        <w:rFonts w:ascii="Symbol" w:hAnsi="Symbol" w:hint="default"/>
      </w:rPr>
    </w:lvl>
    <w:lvl w:ilvl="1" w:tplc="0C0A0003" w:tentative="1">
      <w:start w:val="1"/>
      <w:numFmt w:val="bullet"/>
      <w:lvlText w:val="o"/>
      <w:lvlJc w:val="left"/>
      <w:pPr>
        <w:ind w:left="1488" w:hanging="360"/>
      </w:pPr>
      <w:rPr>
        <w:rFonts w:ascii="Courier New" w:hAnsi="Courier New" w:cs="Courier New" w:hint="default"/>
      </w:rPr>
    </w:lvl>
    <w:lvl w:ilvl="2" w:tplc="0C0A0005" w:tentative="1">
      <w:start w:val="1"/>
      <w:numFmt w:val="bullet"/>
      <w:lvlText w:val=""/>
      <w:lvlJc w:val="left"/>
      <w:pPr>
        <w:ind w:left="2208" w:hanging="360"/>
      </w:pPr>
      <w:rPr>
        <w:rFonts w:ascii="Wingdings" w:hAnsi="Wingdings" w:hint="default"/>
      </w:rPr>
    </w:lvl>
    <w:lvl w:ilvl="3" w:tplc="0C0A0001" w:tentative="1">
      <w:start w:val="1"/>
      <w:numFmt w:val="bullet"/>
      <w:lvlText w:val=""/>
      <w:lvlJc w:val="left"/>
      <w:pPr>
        <w:ind w:left="2928" w:hanging="360"/>
      </w:pPr>
      <w:rPr>
        <w:rFonts w:ascii="Symbol" w:hAnsi="Symbol" w:hint="default"/>
      </w:rPr>
    </w:lvl>
    <w:lvl w:ilvl="4" w:tplc="0C0A0003" w:tentative="1">
      <w:start w:val="1"/>
      <w:numFmt w:val="bullet"/>
      <w:lvlText w:val="o"/>
      <w:lvlJc w:val="left"/>
      <w:pPr>
        <w:ind w:left="3648" w:hanging="360"/>
      </w:pPr>
      <w:rPr>
        <w:rFonts w:ascii="Courier New" w:hAnsi="Courier New" w:cs="Courier New" w:hint="default"/>
      </w:rPr>
    </w:lvl>
    <w:lvl w:ilvl="5" w:tplc="0C0A0005" w:tentative="1">
      <w:start w:val="1"/>
      <w:numFmt w:val="bullet"/>
      <w:lvlText w:val=""/>
      <w:lvlJc w:val="left"/>
      <w:pPr>
        <w:ind w:left="4368" w:hanging="360"/>
      </w:pPr>
      <w:rPr>
        <w:rFonts w:ascii="Wingdings" w:hAnsi="Wingdings" w:hint="default"/>
      </w:rPr>
    </w:lvl>
    <w:lvl w:ilvl="6" w:tplc="0C0A0001" w:tentative="1">
      <w:start w:val="1"/>
      <w:numFmt w:val="bullet"/>
      <w:lvlText w:val=""/>
      <w:lvlJc w:val="left"/>
      <w:pPr>
        <w:ind w:left="5088" w:hanging="360"/>
      </w:pPr>
      <w:rPr>
        <w:rFonts w:ascii="Symbol" w:hAnsi="Symbol" w:hint="default"/>
      </w:rPr>
    </w:lvl>
    <w:lvl w:ilvl="7" w:tplc="0C0A0003" w:tentative="1">
      <w:start w:val="1"/>
      <w:numFmt w:val="bullet"/>
      <w:lvlText w:val="o"/>
      <w:lvlJc w:val="left"/>
      <w:pPr>
        <w:ind w:left="5808" w:hanging="360"/>
      </w:pPr>
      <w:rPr>
        <w:rFonts w:ascii="Courier New" w:hAnsi="Courier New" w:cs="Courier New" w:hint="default"/>
      </w:rPr>
    </w:lvl>
    <w:lvl w:ilvl="8" w:tplc="0C0A0005" w:tentative="1">
      <w:start w:val="1"/>
      <w:numFmt w:val="bullet"/>
      <w:lvlText w:val=""/>
      <w:lvlJc w:val="left"/>
      <w:pPr>
        <w:ind w:left="6528" w:hanging="360"/>
      </w:pPr>
      <w:rPr>
        <w:rFonts w:ascii="Wingdings" w:hAnsi="Wingdings" w:hint="default"/>
      </w:rPr>
    </w:lvl>
  </w:abstractNum>
  <w:abstractNum w:abstractNumId="12" w15:restartNumberingAfterBreak="0">
    <w:nsid w:val="568278FA"/>
    <w:multiLevelType w:val="hybridMultilevel"/>
    <w:tmpl w:val="E1503934"/>
    <w:lvl w:ilvl="0" w:tplc="0C0A0001">
      <w:start w:val="1"/>
      <w:numFmt w:val="bullet"/>
      <w:lvlText w:val=""/>
      <w:lvlJc w:val="left"/>
      <w:pPr>
        <w:ind w:left="2280" w:hanging="360"/>
      </w:pPr>
      <w:rPr>
        <w:rFonts w:ascii="Symbol" w:hAnsi="Symbol" w:hint="default"/>
      </w:rPr>
    </w:lvl>
    <w:lvl w:ilvl="1" w:tplc="0C0A0003" w:tentative="1">
      <w:start w:val="1"/>
      <w:numFmt w:val="bullet"/>
      <w:lvlText w:val="o"/>
      <w:lvlJc w:val="left"/>
      <w:pPr>
        <w:ind w:left="3000" w:hanging="360"/>
      </w:pPr>
      <w:rPr>
        <w:rFonts w:ascii="Courier New" w:hAnsi="Courier New" w:cs="Courier New" w:hint="default"/>
      </w:rPr>
    </w:lvl>
    <w:lvl w:ilvl="2" w:tplc="0C0A0005" w:tentative="1">
      <w:start w:val="1"/>
      <w:numFmt w:val="bullet"/>
      <w:lvlText w:val=""/>
      <w:lvlJc w:val="left"/>
      <w:pPr>
        <w:ind w:left="3720" w:hanging="360"/>
      </w:pPr>
      <w:rPr>
        <w:rFonts w:ascii="Wingdings" w:hAnsi="Wingdings" w:hint="default"/>
      </w:rPr>
    </w:lvl>
    <w:lvl w:ilvl="3" w:tplc="0C0A0001" w:tentative="1">
      <w:start w:val="1"/>
      <w:numFmt w:val="bullet"/>
      <w:lvlText w:val=""/>
      <w:lvlJc w:val="left"/>
      <w:pPr>
        <w:ind w:left="4440" w:hanging="360"/>
      </w:pPr>
      <w:rPr>
        <w:rFonts w:ascii="Symbol" w:hAnsi="Symbol" w:hint="default"/>
      </w:rPr>
    </w:lvl>
    <w:lvl w:ilvl="4" w:tplc="0C0A0003" w:tentative="1">
      <w:start w:val="1"/>
      <w:numFmt w:val="bullet"/>
      <w:lvlText w:val="o"/>
      <w:lvlJc w:val="left"/>
      <w:pPr>
        <w:ind w:left="5160" w:hanging="360"/>
      </w:pPr>
      <w:rPr>
        <w:rFonts w:ascii="Courier New" w:hAnsi="Courier New" w:cs="Courier New" w:hint="default"/>
      </w:rPr>
    </w:lvl>
    <w:lvl w:ilvl="5" w:tplc="0C0A0005" w:tentative="1">
      <w:start w:val="1"/>
      <w:numFmt w:val="bullet"/>
      <w:lvlText w:val=""/>
      <w:lvlJc w:val="left"/>
      <w:pPr>
        <w:ind w:left="5880" w:hanging="360"/>
      </w:pPr>
      <w:rPr>
        <w:rFonts w:ascii="Wingdings" w:hAnsi="Wingdings" w:hint="default"/>
      </w:rPr>
    </w:lvl>
    <w:lvl w:ilvl="6" w:tplc="0C0A0001" w:tentative="1">
      <w:start w:val="1"/>
      <w:numFmt w:val="bullet"/>
      <w:lvlText w:val=""/>
      <w:lvlJc w:val="left"/>
      <w:pPr>
        <w:ind w:left="6600" w:hanging="360"/>
      </w:pPr>
      <w:rPr>
        <w:rFonts w:ascii="Symbol" w:hAnsi="Symbol" w:hint="default"/>
      </w:rPr>
    </w:lvl>
    <w:lvl w:ilvl="7" w:tplc="0C0A0003" w:tentative="1">
      <w:start w:val="1"/>
      <w:numFmt w:val="bullet"/>
      <w:lvlText w:val="o"/>
      <w:lvlJc w:val="left"/>
      <w:pPr>
        <w:ind w:left="7320" w:hanging="360"/>
      </w:pPr>
      <w:rPr>
        <w:rFonts w:ascii="Courier New" w:hAnsi="Courier New" w:cs="Courier New" w:hint="default"/>
      </w:rPr>
    </w:lvl>
    <w:lvl w:ilvl="8" w:tplc="0C0A0005" w:tentative="1">
      <w:start w:val="1"/>
      <w:numFmt w:val="bullet"/>
      <w:lvlText w:val=""/>
      <w:lvlJc w:val="left"/>
      <w:pPr>
        <w:ind w:left="8040" w:hanging="360"/>
      </w:pPr>
      <w:rPr>
        <w:rFonts w:ascii="Wingdings" w:hAnsi="Wingdings" w:hint="default"/>
      </w:rPr>
    </w:lvl>
  </w:abstractNum>
  <w:abstractNum w:abstractNumId="13" w15:restartNumberingAfterBreak="0">
    <w:nsid w:val="5D0C5219"/>
    <w:multiLevelType w:val="hybridMultilevel"/>
    <w:tmpl w:val="903CF7C0"/>
    <w:lvl w:ilvl="0" w:tplc="E63886FE">
      <w:start w:val="1"/>
      <w:numFmt w:val="bullet"/>
      <w:lvlText w:val=""/>
      <w:lvlJc w:val="left"/>
      <w:pPr>
        <w:ind w:left="720" w:hanging="360"/>
      </w:pPr>
      <w:rPr>
        <w:rFonts w:ascii="Wingdings" w:hAnsi="Wingdings" w:hint="default"/>
        <w:color w:val="4A4F9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D100A72"/>
    <w:multiLevelType w:val="hybridMultilevel"/>
    <w:tmpl w:val="B86A5D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023634E"/>
    <w:multiLevelType w:val="multilevel"/>
    <w:tmpl w:val="40CE68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s-E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37D4EC3"/>
    <w:multiLevelType w:val="hybridMultilevel"/>
    <w:tmpl w:val="B216755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C2E47C3"/>
    <w:multiLevelType w:val="multilevel"/>
    <w:tmpl w:val="40CE68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s-E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E5E221E"/>
    <w:multiLevelType w:val="hybridMultilevel"/>
    <w:tmpl w:val="2EB68948"/>
    <w:lvl w:ilvl="0" w:tplc="0B5AFE96">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8"/>
  </w:num>
  <w:num w:numId="4">
    <w:abstractNumId w:val="11"/>
  </w:num>
  <w:num w:numId="5">
    <w:abstractNumId w:val="5"/>
  </w:num>
  <w:num w:numId="6">
    <w:abstractNumId w:val="17"/>
  </w:num>
  <w:num w:numId="7">
    <w:abstractNumId w:val="2"/>
  </w:num>
  <w:num w:numId="8">
    <w:abstractNumId w:val="13"/>
  </w:num>
  <w:num w:numId="9">
    <w:abstractNumId w:val="18"/>
  </w:num>
  <w:num w:numId="10">
    <w:abstractNumId w:val="4"/>
  </w:num>
  <w:num w:numId="11">
    <w:abstractNumId w:val="10"/>
  </w:num>
  <w:num w:numId="12">
    <w:abstractNumId w:val="6"/>
  </w:num>
  <w:num w:numId="13">
    <w:abstractNumId w:val="0"/>
  </w:num>
  <w:num w:numId="14">
    <w:abstractNumId w:val="14"/>
  </w:num>
  <w:num w:numId="15">
    <w:abstractNumId w:val="1"/>
  </w:num>
  <w:num w:numId="16">
    <w:abstractNumId w:val="3"/>
  </w:num>
  <w:num w:numId="17">
    <w:abstractNumId w:val="16"/>
  </w:num>
  <w:num w:numId="18">
    <w:abstractNumId w:val="12"/>
  </w:num>
  <w:num w:numId="1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E03"/>
    <w:rsid w:val="000007E0"/>
    <w:rsid w:val="00000AC9"/>
    <w:rsid w:val="00001F3A"/>
    <w:rsid w:val="000035AA"/>
    <w:rsid w:val="00003FB4"/>
    <w:rsid w:val="000049A1"/>
    <w:rsid w:val="00004DB9"/>
    <w:rsid w:val="00005140"/>
    <w:rsid w:val="000053BD"/>
    <w:rsid w:val="0000565D"/>
    <w:rsid w:val="00005CD2"/>
    <w:rsid w:val="000066D4"/>
    <w:rsid w:val="00007061"/>
    <w:rsid w:val="00007DCD"/>
    <w:rsid w:val="00007DF0"/>
    <w:rsid w:val="00007F79"/>
    <w:rsid w:val="0001035A"/>
    <w:rsid w:val="000109A0"/>
    <w:rsid w:val="0001195C"/>
    <w:rsid w:val="00011EDE"/>
    <w:rsid w:val="00012D22"/>
    <w:rsid w:val="00012E04"/>
    <w:rsid w:val="0001347D"/>
    <w:rsid w:val="000148CE"/>
    <w:rsid w:val="00015152"/>
    <w:rsid w:val="00015CA1"/>
    <w:rsid w:val="00015D52"/>
    <w:rsid w:val="0001692F"/>
    <w:rsid w:val="0001696B"/>
    <w:rsid w:val="00016DD3"/>
    <w:rsid w:val="000172E9"/>
    <w:rsid w:val="00017B94"/>
    <w:rsid w:val="000200C1"/>
    <w:rsid w:val="00020155"/>
    <w:rsid w:val="00020AE0"/>
    <w:rsid w:val="00020FCD"/>
    <w:rsid w:val="000214CF"/>
    <w:rsid w:val="0002292A"/>
    <w:rsid w:val="00022CC4"/>
    <w:rsid w:val="000234F5"/>
    <w:rsid w:val="0002384A"/>
    <w:rsid w:val="0002404C"/>
    <w:rsid w:val="0002436F"/>
    <w:rsid w:val="00024492"/>
    <w:rsid w:val="00024996"/>
    <w:rsid w:val="00025E29"/>
    <w:rsid w:val="00027069"/>
    <w:rsid w:val="00027B4B"/>
    <w:rsid w:val="00027EB8"/>
    <w:rsid w:val="00030B09"/>
    <w:rsid w:val="00031141"/>
    <w:rsid w:val="00031BE0"/>
    <w:rsid w:val="00031D10"/>
    <w:rsid w:val="00031E71"/>
    <w:rsid w:val="000320B2"/>
    <w:rsid w:val="00032194"/>
    <w:rsid w:val="000325E9"/>
    <w:rsid w:val="00033381"/>
    <w:rsid w:val="00033820"/>
    <w:rsid w:val="00033B2B"/>
    <w:rsid w:val="000343F1"/>
    <w:rsid w:val="00034BE0"/>
    <w:rsid w:val="0003508A"/>
    <w:rsid w:val="000357E4"/>
    <w:rsid w:val="00035DF4"/>
    <w:rsid w:val="00036270"/>
    <w:rsid w:val="000373C8"/>
    <w:rsid w:val="00037639"/>
    <w:rsid w:val="000400B7"/>
    <w:rsid w:val="00040316"/>
    <w:rsid w:val="00041260"/>
    <w:rsid w:val="000412D3"/>
    <w:rsid w:val="000414B0"/>
    <w:rsid w:val="00043ED4"/>
    <w:rsid w:val="00044170"/>
    <w:rsid w:val="00044CAC"/>
    <w:rsid w:val="00045507"/>
    <w:rsid w:val="00045EAC"/>
    <w:rsid w:val="000467C4"/>
    <w:rsid w:val="00046E6A"/>
    <w:rsid w:val="00046F89"/>
    <w:rsid w:val="00047569"/>
    <w:rsid w:val="00047659"/>
    <w:rsid w:val="000476AD"/>
    <w:rsid w:val="0005053C"/>
    <w:rsid w:val="00050CE3"/>
    <w:rsid w:val="00050F70"/>
    <w:rsid w:val="00052DC4"/>
    <w:rsid w:val="0005322A"/>
    <w:rsid w:val="00053A3B"/>
    <w:rsid w:val="00053ACE"/>
    <w:rsid w:val="00055754"/>
    <w:rsid w:val="00056288"/>
    <w:rsid w:val="00056516"/>
    <w:rsid w:val="00056842"/>
    <w:rsid w:val="000568E4"/>
    <w:rsid w:val="0005695C"/>
    <w:rsid w:val="00056BE3"/>
    <w:rsid w:val="00057896"/>
    <w:rsid w:val="00057AD3"/>
    <w:rsid w:val="00057C61"/>
    <w:rsid w:val="000618AE"/>
    <w:rsid w:val="00061D16"/>
    <w:rsid w:val="0006246E"/>
    <w:rsid w:val="00062C0E"/>
    <w:rsid w:val="000638B3"/>
    <w:rsid w:val="00063939"/>
    <w:rsid w:val="0006441A"/>
    <w:rsid w:val="000647F8"/>
    <w:rsid w:val="00065846"/>
    <w:rsid w:val="00065E64"/>
    <w:rsid w:val="0006615F"/>
    <w:rsid w:val="00067A5C"/>
    <w:rsid w:val="00067E2F"/>
    <w:rsid w:val="00070237"/>
    <w:rsid w:val="000702CB"/>
    <w:rsid w:val="000706AD"/>
    <w:rsid w:val="00070A3D"/>
    <w:rsid w:val="0007111A"/>
    <w:rsid w:val="00071237"/>
    <w:rsid w:val="0007126A"/>
    <w:rsid w:val="0007182A"/>
    <w:rsid w:val="00071BC6"/>
    <w:rsid w:val="00071D73"/>
    <w:rsid w:val="0007291E"/>
    <w:rsid w:val="00072D19"/>
    <w:rsid w:val="00072FA2"/>
    <w:rsid w:val="000736EB"/>
    <w:rsid w:val="00073945"/>
    <w:rsid w:val="00073B9A"/>
    <w:rsid w:val="00073D9B"/>
    <w:rsid w:val="00074A06"/>
    <w:rsid w:val="00075567"/>
    <w:rsid w:val="00075FD1"/>
    <w:rsid w:val="000766C9"/>
    <w:rsid w:val="00077498"/>
    <w:rsid w:val="00080304"/>
    <w:rsid w:val="00080E4B"/>
    <w:rsid w:val="00080E63"/>
    <w:rsid w:val="0008166F"/>
    <w:rsid w:val="0008259D"/>
    <w:rsid w:val="00083A28"/>
    <w:rsid w:val="00083BC8"/>
    <w:rsid w:val="00083D26"/>
    <w:rsid w:val="00084066"/>
    <w:rsid w:val="000845B5"/>
    <w:rsid w:val="00085148"/>
    <w:rsid w:val="00085F48"/>
    <w:rsid w:val="000866DD"/>
    <w:rsid w:val="00086808"/>
    <w:rsid w:val="00086A4C"/>
    <w:rsid w:val="0008752F"/>
    <w:rsid w:val="00087945"/>
    <w:rsid w:val="00087981"/>
    <w:rsid w:val="00087CBD"/>
    <w:rsid w:val="00091B6B"/>
    <w:rsid w:val="000923A4"/>
    <w:rsid w:val="00092975"/>
    <w:rsid w:val="000943A5"/>
    <w:rsid w:val="00094608"/>
    <w:rsid w:val="00094871"/>
    <w:rsid w:val="00094F18"/>
    <w:rsid w:val="00095303"/>
    <w:rsid w:val="000955AE"/>
    <w:rsid w:val="00095B5E"/>
    <w:rsid w:val="00095CD4"/>
    <w:rsid w:val="00096528"/>
    <w:rsid w:val="00096932"/>
    <w:rsid w:val="00096D90"/>
    <w:rsid w:val="000971AE"/>
    <w:rsid w:val="00097AF8"/>
    <w:rsid w:val="000A131B"/>
    <w:rsid w:val="000A15C5"/>
    <w:rsid w:val="000A162F"/>
    <w:rsid w:val="000A1A57"/>
    <w:rsid w:val="000A1CE0"/>
    <w:rsid w:val="000A1EE3"/>
    <w:rsid w:val="000A284D"/>
    <w:rsid w:val="000A28A0"/>
    <w:rsid w:val="000A2D44"/>
    <w:rsid w:val="000A2E6B"/>
    <w:rsid w:val="000A44CD"/>
    <w:rsid w:val="000A520A"/>
    <w:rsid w:val="000A5345"/>
    <w:rsid w:val="000A53D3"/>
    <w:rsid w:val="000A5A12"/>
    <w:rsid w:val="000A5AE2"/>
    <w:rsid w:val="000A5F4F"/>
    <w:rsid w:val="000A6925"/>
    <w:rsid w:val="000A6BBF"/>
    <w:rsid w:val="000A73B0"/>
    <w:rsid w:val="000A7705"/>
    <w:rsid w:val="000B040A"/>
    <w:rsid w:val="000B1E45"/>
    <w:rsid w:val="000B21EF"/>
    <w:rsid w:val="000B25BE"/>
    <w:rsid w:val="000B3515"/>
    <w:rsid w:val="000B464A"/>
    <w:rsid w:val="000B4859"/>
    <w:rsid w:val="000B48D1"/>
    <w:rsid w:val="000B5040"/>
    <w:rsid w:val="000B6C88"/>
    <w:rsid w:val="000B7375"/>
    <w:rsid w:val="000B74A7"/>
    <w:rsid w:val="000B7C12"/>
    <w:rsid w:val="000C0CD7"/>
    <w:rsid w:val="000C102B"/>
    <w:rsid w:val="000C2160"/>
    <w:rsid w:val="000C2358"/>
    <w:rsid w:val="000C2562"/>
    <w:rsid w:val="000C2D79"/>
    <w:rsid w:val="000C3412"/>
    <w:rsid w:val="000C3B6F"/>
    <w:rsid w:val="000C45E2"/>
    <w:rsid w:val="000C47EE"/>
    <w:rsid w:val="000C4864"/>
    <w:rsid w:val="000C4D83"/>
    <w:rsid w:val="000C5DCB"/>
    <w:rsid w:val="000C7232"/>
    <w:rsid w:val="000C7F48"/>
    <w:rsid w:val="000D0851"/>
    <w:rsid w:val="000D0BF6"/>
    <w:rsid w:val="000D0DB7"/>
    <w:rsid w:val="000D1A34"/>
    <w:rsid w:val="000D24EA"/>
    <w:rsid w:val="000D25CC"/>
    <w:rsid w:val="000D32A9"/>
    <w:rsid w:val="000D3C7B"/>
    <w:rsid w:val="000D3E7E"/>
    <w:rsid w:val="000D4A03"/>
    <w:rsid w:val="000D5AE4"/>
    <w:rsid w:val="000D5F8E"/>
    <w:rsid w:val="000D63BA"/>
    <w:rsid w:val="000D667D"/>
    <w:rsid w:val="000D6858"/>
    <w:rsid w:val="000E0324"/>
    <w:rsid w:val="000E0858"/>
    <w:rsid w:val="000E08E8"/>
    <w:rsid w:val="000E0C89"/>
    <w:rsid w:val="000E0CD5"/>
    <w:rsid w:val="000E1491"/>
    <w:rsid w:val="000E14B2"/>
    <w:rsid w:val="000E176C"/>
    <w:rsid w:val="000E1940"/>
    <w:rsid w:val="000E23C1"/>
    <w:rsid w:val="000E2ACE"/>
    <w:rsid w:val="000E39E1"/>
    <w:rsid w:val="000E3A41"/>
    <w:rsid w:val="000E4087"/>
    <w:rsid w:val="000E422B"/>
    <w:rsid w:val="000E43B5"/>
    <w:rsid w:val="000E48A7"/>
    <w:rsid w:val="000E4AB6"/>
    <w:rsid w:val="000E59E3"/>
    <w:rsid w:val="000E6314"/>
    <w:rsid w:val="000E76BE"/>
    <w:rsid w:val="000E7C52"/>
    <w:rsid w:val="000E7CAF"/>
    <w:rsid w:val="000E7D70"/>
    <w:rsid w:val="000E7EDD"/>
    <w:rsid w:val="000F0D36"/>
    <w:rsid w:val="000F0D7C"/>
    <w:rsid w:val="000F0EC7"/>
    <w:rsid w:val="000F2132"/>
    <w:rsid w:val="000F264F"/>
    <w:rsid w:val="000F2C85"/>
    <w:rsid w:val="000F3337"/>
    <w:rsid w:val="000F3BF4"/>
    <w:rsid w:val="000F43D7"/>
    <w:rsid w:val="000F4596"/>
    <w:rsid w:val="000F4811"/>
    <w:rsid w:val="000F51DC"/>
    <w:rsid w:val="000F52BA"/>
    <w:rsid w:val="000F6256"/>
    <w:rsid w:val="000F6578"/>
    <w:rsid w:val="000F6ABD"/>
    <w:rsid w:val="000F6EE8"/>
    <w:rsid w:val="000F7C1F"/>
    <w:rsid w:val="000F7E0E"/>
    <w:rsid w:val="00100208"/>
    <w:rsid w:val="00101275"/>
    <w:rsid w:val="00101473"/>
    <w:rsid w:val="00101AF8"/>
    <w:rsid w:val="00101D78"/>
    <w:rsid w:val="00101D92"/>
    <w:rsid w:val="00101E16"/>
    <w:rsid w:val="001025DA"/>
    <w:rsid w:val="00103255"/>
    <w:rsid w:val="001034BF"/>
    <w:rsid w:val="00103D7D"/>
    <w:rsid w:val="00104B22"/>
    <w:rsid w:val="00104DEC"/>
    <w:rsid w:val="0010577E"/>
    <w:rsid w:val="00105E54"/>
    <w:rsid w:val="00107F54"/>
    <w:rsid w:val="0011214C"/>
    <w:rsid w:val="001126B1"/>
    <w:rsid w:val="00114641"/>
    <w:rsid w:val="00115C50"/>
    <w:rsid w:val="00115E9F"/>
    <w:rsid w:val="00116223"/>
    <w:rsid w:val="001162DA"/>
    <w:rsid w:val="001169D6"/>
    <w:rsid w:val="00116AA9"/>
    <w:rsid w:val="001177DE"/>
    <w:rsid w:val="00117FB5"/>
    <w:rsid w:val="0012045C"/>
    <w:rsid w:val="00122244"/>
    <w:rsid w:val="00123567"/>
    <w:rsid w:val="00123E66"/>
    <w:rsid w:val="00124147"/>
    <w:rsid w:val="001247D1"/>
    <w:rsid w:val="00125C4D"/>
    <w:rsid w:val="0012632C"/>
    <w:rsid w:val="00126646"/>
    <w:rsid w:val="00126CC5"/>
    <w:rsid w:val="001270E4"/>
    <w:rsid w:val="001278DB"/>
    <w:rsid w:val="00127B8B"/>
    <w:rsid w:val="0013020F"/>
    <w:rsid w:val="0013022C"/>
    <w:rsid w:val="0013048F"/>
    <w:rsid w:val="00131650"/>
    <w:rsid w:val="00131706"/>
    <w:rsid w:val="00131975"/>
    <w:rsid w:val="001325DD"/>
    <w:rsid w:val="001328F0"/>
    <w:rsid w:val="00132A57"/>
    <w:rsid w:val="00132B42"/>
    <w:rsid w:val="00132C01"/>
    <w:rsid w:val="0013370A"/>
    <w:rsid w:val="00133C02"/>
    <w:rsid w:val="00134A3C"/>
    <w:rsid w:val="00135A8A"/>
    <w:rsid w:val="001367FE"/>
    <w:rsid w:val="001369C1"/>
    <w:rsid w:val="00136BBF"/>
    <w:rsid w:val="0013755F"/>
    <w:rsid w:val="001378C9"/>
    <w:rsid w:val="00137A97"/>
    <w:rsid w:val="0014008A"/>
    <w:rsid w:val="001406B0"/>
    <w:rsid w:val="00140A83"/>
    <w:rsid w:val="00140CB2"/>
    <w:rsid w:val="00140F75"/>
    <w:rsid w:val="001413D4"/>
    <w:rsid w:val="00141473"/>
    <w:rsid w:val="0014171F"/>
    <w:rsid w:val="001417DC"/>
    <w:rsid w:val="00141A65"/>
    <w:rsid w:val="001427AE"/>
    <w:rsid w:val="001430C7"/>
    <w:rsid w:val="001431E4"/>
    <w:rsid w:val="001433EC"/>
    <w:rsid w:val="0014410E"/>
    <w:rsid w:val="00144160"/>
    <w:rsid w:val="00144542"/>
    <w:rsid w:val="001445E9"/>
    <w:rsid w:val="00144818"/>
    <w:rsid w:val="0014593C"/>
    <w:rsid w:val="00146139"/>
    <w:rsid w:val="00146280"/>
    <w:rsid w:val="00147BE2"/>
    <w:rsid w:val="00147F3C"/>
    <w:rsid w:val="00150077"/>
    <w:rsid w:val="001507B8"/>
    <w:rsid w:val="00150AF3"/>
    <w:rsid w:val="001516ED"/>
    <w:rsid w:val="00151751"/>
    <w:rsid w:val="00151993"/>
    <w:rsid w:val="00151E67"/>
    <w:rsid w:val="001525DB"/>
    <w:rsid w:val="00152621"/>
    <w:rsid w:val="001534E1"/>
    <w:rsid w:val="001536F9"/>
    <w:rsid w:val="0015414F"/>
    <w:rsid w:val="001544D1"/>
    <w:rsid w:val="00154B0D"/>
    <w:rsid w:val="00154C61"/>
    <w:rsid w:val="00155BC9"/>
    <w:rsid w:val="0015665B"/>
    <w:rsid w:val="00156A7D"/>
    <w:rsid w:val="00156D8B"/>
    <w:rsid w:val="00156F3C"/>
    <w:rsid w:val="00160CD6"/>
    <w:rsid w:val="00160CE1"/>
    <w:rsid w:val="00161499"/>
    <w:rsid w:val="00162BC7"/>
    <w:rsid w:val="00162F32"/>
    <w:rsid w:val="00163A6A"/>
    <w:rsid w:val="00164476"/>
    <w:rsid w:val="0016583F"/>
    <w:rsid w:val="001659D1"/>
    <w:rsid w:val="001667FD"/>
    <w:rsid w:val="001671F1"/>
    <w:rsid w:val="001673F1"/>
    <w:rsid w:val="00167A1B"/>
    <w:rsid w:val="00170423"/>
    <w:rsid w:val="0017059F"/>
    <w:rsid w:val="001710CD"/>
    <w:rsid w:val="00171EAD"/>
    <w:rsid w:val="00171FD2"/>
    <w:rsid w:val="001723B2"/>
    <w:rsid w:val="00172749"/>
    <w:rsid w:val="00172A7D"/>
    <w:rsid w:val="00173786"/>
    <w:rsid w:val="00173B38"/>
    <w:rsid w:val="00173BC9"/>
    <w:rsid w:val="00174852"/>
    <w:rsid w:val="00174880"/>
    <w:rsid w:val="001751FD"/>
    <w:rsid w:val="001754C7"/>
    <w:rsid w:val="001758E9"/>
    <w:rsid w:val="0017692B"/>
    <w:rsid w:val="00177560"/>
    <w:rsid w:val="00177EC3"/>
    <w:rsid w:val="001800F0"/>
    <w:rsid w:val="001801BB"/>
    <w:rsid w:val="00180905"/>
    <w:rsid w:val="00180C43"/>
    <w:rsid w:val="00180E68"/>
    <w:rsid w:val="001815C1"/>
    <w:rsid w:val="001825D6"/>
    <w:rsid w:val="001832E5"/>
    <w:rsid w:val="00183B1A"/>
    <w:rsid w:val="00184FE1"/>
    <w:rsid w:val="001850DA"/>
    <w:rsid w:val="00185655"/>
    <w:rsid w:val="0018606E"/>
    <w:rsid w:val="00186C32"/>
    <w:rsid w:val="001877F6"/>
    <w:rsid w:val="00187DF8"/>
    <w:rsid w:val="00190C87"/>
    <w:rsid w:val="00191086"/>
    <w:rsid w:val="00191685"/>
    <w:rsid w:val="0019170C"/>
    <w:rsid w:val="00192043"/>
    <w:rsid w:val="001929E6"/>
    <w:rsid w:val="00192B10"/>
    <w:rsid w:val="00193028"/>
    <w:rsid w:val="00193077"/>
    <w:rsid w:val="00193A9F"/>
    <w:rsid w:val="0019404A"/>
    <w:rsid w:val="001945D3"/>
    <w:rsid w:val="0019560B"/>
    <w:rsid w:val="00195B6B"/>
    <w:rsid w:val="00195DF6"/>
    <w:rsid w:val="001A0703"/>
    <w:rsid w:val="001A07E3"/>
    <w:rsid w:val="001A14EA"/>
    <w:rsid w:val="001A348F"/>
    <w:rsid w:val="001A3516"/>
    <w:rsid w:val="001A3EE9"/>
    <w:rsid w:val="001A4122"/>
    <w:rsid w:val="001A419C"/>
    <w:rsid w:val="001A4555"/>
    <w:rsid w:val="001A4BE6"/>
    <w:rsid w:val="001A4FF3"/>
    <w:rsid w:val="001A5A4E"/>
    <w:rsid w:val="001A5BEE"/>
    <w:rsid w:val="001A5C8E"/>
    <w:rsid w:val="001A5EAE"/>
    <w:rsid w:val="001A70D5"/>
    <w:rsid w:val="001A7427"/>
    <w:rsid w:val="001A79EB"/>
    <w:rsid w:val="001A7A9C"/>
    <w:rsid w:val="001A7B24"/>
    <w:rsid w:val="001A7C7A"/>
    <w:rsid w:val="001A7E2E"/>
    <w:rsid w:val="001A7ECB"/>
    <w:rsid w:val="001B087A"/>
    <w:rsid w:val="001B12B3"/>
    <w:rsid w:val="001B26CF"/>
    <w:rsid w:val="001B2F5B"/>
    <w:rsid w:val="001B36F8"/>
    <w:rsid w:val="001B3782"/>
    <w:rsid w:val="001B3922"/>
    <w:rsid w:val="001B3C19"/>
    <w:rsid w:val="001B3E84"/>
    <w:rsid w:val="001B4767"/>
    <w:rsid w:val="001B4DCF"/>
    <w:rsid w:val="001B4DE6"/>
    <w:rsid w:val="001B4F7C"/>
    <w:rsid w:val="001B5010"/>
    <w:rsid w:val="001B5216"/>
    <w:rsid w:val="001B57EC"/>
    <w:rsid w:val="001B608E"/>
    <w:rsid w:val="001B6D28"/>
    <w:rsid w:val="001B7CAD"/>
    <w:rsid w:val="001B7E2A"/>
    <w:rsid w:val="001C0658"/>
    <w:rsid w:val="001C0755"/>
    <w:rsid w:val="001C1FD5"/>
    <w:rsid w:val="001C245C"/>
    <w:rsid w:val="001C2BC7"/>
    <w:rsid w:val="001C2F8C"/>
    <w:rsid w:val="001C3795"/>
    <w:rsid w:val="001C4DE9"/>
    <w:rsid w:val="001C58DF"/>
    <w:rsid w:val="001C610C"/>
    <w:rsid w:val="001C6339"/>
    <w:rsid w:val="001D04EA"/>
    <w:rsid w:val="001D0673"/>
    <w:rsid w:val="001D0780"/>
    <w:rsid w:val="001D13E7"/>
    <w:rsid w:val="001D179C"/>
    <w:rsid w:val="001D1FD4"/>
    <w:rsid w:val="001D2474"/>
    <w:rsid w:val="001D2BE8"/>
    <w:rsid w:val="001D2E94"/>
    <w:rsid w:val="001D3B97"/>
    <w:rsid w:val="001D41F3"/>
    <w:rsid w:val="001D4941"/>
    <w:rsid w:val="001D5140"/>
    <w:rsid w:val="001D565C"/>
    <w:rsid w:val="001D5B7A"/>
    <w:rsid w:val="001D6739"/>
    <w:rsid w:val="001D7A6F"/>
    <w:rsid w:val="001E0C1F"/>
    <w:rsid w:val="001E10B3"/>
    <w:rsid w:val="001E1D8B"/>
    <w:rsid w:val="001E2200"/>
    <w:rsid w:val="001E23D5"/>
    <w:rsid w:val="001E2920"/>
    <w:rsid w:val="001E2D5A"/>
    <w:rsid w:val="001E30AE"/>
    <w:rsid w:val="001E383C"/>
    <w:rsid w:val="001E3C57"/>
    <w:rsid w:val="001E46DC"/>
    <w:rsid w:val="001E4B46"/>
    <w:rsid w:val="001E504D"/>
    <w:rsid w:val="001E5E19"/>
    <w:rsid w:val="001E6EB6"/>
    <w:rsid w:val="001E7038"/>
    <w:rsid w:val="001E7667"/>
    <w:rsid w:val="001E788D"/>
    <w:rsid w:val="001E7A92"/>
    <w:rsid w:val="001F0085"/>
    <w:rsid w:val="001F010C"/>
    <w:rsid w:val="001F01C2"/>
    <w:rsid w:val="001F03E3"/>
    <w:rsid w:val="001F0537"/>
    <w:rsid w:val="001F0E55"/>
    <w:rsid w:val="001F22A1"/>
    <w:rsid w:val="001F3017"/>
    <w:rsid w:val="001F3450"/>
    <w:rsid w:val="001F4385"/>
    <w:rsid w:val="001F4415"/>
    <w:rsid w:val="001F4A10"/>
    <w:rsid w:val="001F4A96"/>
    <w:rsid w:val="001F4B79"/>
    <w:rsid w:val="001F526D"/>
    <w:rsid w:val="001F54E7"/>
    <w:rsid w:val="001F5787"/>
    <w:rsid w:val="001F5A4F"/>
    <w:rsid w:val="001F633A"/>
    <w:rsid w:val="001F76A9"/>
    <w:rsid w:val="001F76DD"/>
    <w:rsid w:val="001F791F"/>
    <w:rsid w:val="002000A3"/>
    <w:rsid w:val="0020013E"/>
    <w:rsid w:val="0020056F"/>
    <w:rsid w:val="00200707"/>
    <w:rsid w:val="00200F3D"/>
    <w:rsid w:val="002016E6"/>
    <w:rsid w:val="0020297F"/>
    <w:rsid w:val="00202E26"/>
    <w:rsid w:val="00202E49"/>
    <w:rsid w:val="00202FA0"/>
    <w:rsid w:val="002038CE"/>
    <w:rsid w:val="00204CA7"/>
    <w:rsid w:val="00205374"/>
    <w:rsid w:val="00205921"/>
    <w:rsid w:val="00206B4F"/>
    <w:rsid w:val="00206B8B"/>
    <w:rsid w:val="00206C2D"/>
    <w:rsid w:val="00206DE4"/>
    <w:rsid w:val="00207126"/>
    <w:rsid w:val="00207530"/>
    <w:rsid w:val="00207550"/>
    <w:rsid w:val="002076B6"/>
    <w:rsid w:val="0021001B"/>
    <w:rsid w:val="00210185"/>
    <w:rsid w:val="00210BCA"/>
    <w:rsid w:val="00210FF2"/>
    <w:rsid w:val="00211558"/>
    <w:rsid w:val="00212171"/>
    <w:rsid w:val="002121EA"/>
    <w:rsid w:val="00212508"/>
    <w:rsid w:val="00212855"/>
    <w:rsid w:val="00213D5D"/>
    <w:rsid w:val="00213E3A"/>
    <w:rsid w:val="00215A0E"/>
    <w:rsid w:val="00215C44"/>
    <w:rsid w:val="00215D31"/>
    <w:rsid w:val="00216C94"/>
    <w:rsid w:val="002179BA"/>
    <w:rsid w:val="00217A97"/>
    <w:rsid w:val="00217BDC"/>
    <w:rsid w:val="00217E06"/>
    <w:rsid w:val="002204F6"/>
    <w:rsid w:val="00220739"/>
    <w:rsid w:val="00220F9B"/>
    <w:rsid w:val="00221692"/>
    <w:rsid w:val="0022176F"/>
    <w:rsid w:val="002217DB"/>
    <w:rsid w:val="00222241"/>
    <w:rsid w:val="0022274C"/>
    <w:rsid w:val="00222FCE"/>
    <w:rsid w:val="00223578"/>
    <w:rsid w:val="002248D0"/>
    <w:rsid w:val="00224985"/>
    <w:rsid w:val="00224B8D"/>
    <w:rsid w:val="00224CA6"/>
    <w:rsid w:val="00224D52"/>
    <w:rsid w:val="00224E17"/>
    <w:rsid w:val="00224FDB"/>
    <w:rsid w:val="00225940"/>
    <w:rsid w:val="002268F1"/>
    <w:rsid w:val="00230BD9"/>
    <w:rsid w:val="00230C90"/>
    <w:rsid w:val="00230D1C"/>
    <w:rsid w:val="0023169A"/>
    <w:rsid w:val="00231848"/>
    <w:rsid w:val="00231FEA"/>
    <w:rsid w:val="002325B5"/>
    <w:rsid w:val="002326C6"/>
    <w:rsid w:val="002327FC"/>
    <w:rsid w:val="00232E7B"/>
    <w:rsid w:val="0023308F"/>
    <w:rsid w:val="0023348D"/>
    <w:rsid w:val="00233552"/>
    <w:rsid w:val="0023444F"/>
    <w:rsid w:val="00234C4C"/>
    <w:rsid w:val="0023579D"/>
    <w:rsid w:val="002367CF"/>
    <w:rsid w:val="00236D9F"/>
    <w:rsid w:val="00237E5C"/>
    <w:rsid w:val="0024005C"/>
    <w:rsid w:val="00240CD3"/>
    <w:rsid w:val="00240D80"/>
    <w:rsid w:val="00240DA0"/>
    <w:rsid w:val="002413E6"/>
    <w:rsid w:val="002418F3"/>
    <w:rsid w:val="00241925"/>
    <w:rsid w:val="0024267D"/>
    <w:rsid w:val="002426D4"/>
    <w:rsid w:val="002428CD"/>
    <w:rsid w:val="00242A16"/>
    <w:rsid w:val="00242D01"/>
    <w:rsid w:val="00242E09"/>
    <w:rsid w:val="00243055"/>
    <w:rsid w:val="002430D8"/>
    <w:rsid w:val="002432B2"/>
    <w:rsid w:val="00243F50"/>
    <w:rsid w:val="002446CA"/>
    <w:rsid w:val="002448C3"/>
    <w:rsid w:val="00244E4A"/>
    <w:rsid w:val="0024586E"/>
    <w:rsid w:val="00245DDC"/>
    <w:rsid w:val="00246065"/>
    <w:rsid w:val="0024762E"/>
    <w:rsid w:val="0024764B"/>
    <w:rsid w:val="00247EC9"/>
    <w:rsid w:val="002500C9"/>
    <w:rsid w:val="0025052D"/>
    <w:rsid w:val="002507CE"/>
    <w:rsid w:val="0025120D"/>
    <w:rsid w:val="00252E7D"/>
    <w:rsid w:val="00252F29"/>
    <w:rsid w:val="00253344"/>
    <w:rsid w:val="00253B08"/>
    <w:rsid w:val="0025475E"/>
    <w:rsid w:val="002548EB"/>
    <w:rsid w:val="00254D6A"/>
    <w:rsid w:val="00255002"/>
    <w:rsid w:val="0025528F"/>
    <w:rsid w:val="002558FD"/>
    <w:rsid w:val="00255E8A"/>
    <w:rsid w:val="002560AE"/>
    <w:rsid w:val="00256A74"/>
    <w:rsid w:val="00256BD8"/>
    <w:rsid w:val="00256FA4"/>
    <w:rsid w:val="002574FB"/>
    <w:rsid w:val="00260205"/>
    <w:rsid w:val="002604AD"/>
    <w:rsid w:val="0026176F"/>
    <w:rsid w:val="0026215A"/>
    <w:rsid w:val="002622E6"/>
    <w:rsid w:val="002625ED"/>
    <w:rsid w:val="00262997"/>
    <w:rsid w:val="00262A1F"/>
    <w:rsid w:val="00263A99"/>
    <w:rsid w:val="00264533"/>
    <w:rsid w:val="0026470C"/>
    <w:rsid w:val="00264BAB"/>
    <w:rsid w:val="002654BB"/>
    <w:rsid w:val="00265610"/>
    <w:rsid w:val="0026611A"/>
    <w:rsid w:val="00267979"/>
    <w:rsid w:val="00271574"/>
    <w:rsid w:val="002718CD"/>
    <w:rsid w:val="00272807"/>
    <w:rsid w:val="00272AE8"/>
    <w:rsid w:val="00273714"/>
    <w:rsid w:val="0027426F"/>
    <w:rsid w:val="00274C4B"/>
    <w:rsid w:val="00275687"/>
    <w:rsid w:val="0027680A"/>
    <w:rsid w:val="00276B9D"/>
    <w:rsid w:val="00276FFA"/>
    <w:rsid w:val="0027723F"/>
    <w:rsid w:val="002772C0"/>
    <w:rsid w:val="0028035D"/>
    <w:rsid w:val="00280889"/>
    <w:rsid w:val="00280C1F"/>
    <w:rsid w:val="00280DF4"/>
    <w:rsid w:val="00280EC9"/>
    <w:rsid w:val="002813AB"/>
    <w:rsid w:val="00282773"/>
    <w:rsid w:val="0028478B"/>
    <w:rsid w:val="002847C4"/>
    <w:rsid w:val="00285444"/>
    <w:rsid w:val="00285694"/>
    <w:rsid w:val="00286912"/>
    <w:rsid w:val="00287B52"/>
    <w:rsid w:val="00290CB7"/>
    <w:rsid w:val="00290D21"/>
    <w:rsid w:val="0029155B"/>
    <w:rsid w:val="00291746"/>
    <w:rsid w:val="002923F3"/>
    <w:rsid w:val="00292C49"/>
    <w:rsid w:val="00293B5E"/>
    <w:rsid w:val="002941FF"/>
    <w:rsid w:val="002959F9"/>
    <w:rsid w:val="00295DF7"/>
    <w:rsid w:val="00297203"/>
    <w:rsid w:val="00297341"/>
    <w:rsid w:val="002975EB"/>
    <w:rsid w:val="00297A88"/>
    <w:rsid w:val="002A00E6"/>
    <w:rsid w:val="002A0FD5"/>
    <w:rsid w:val="002A14B1"/>
    <w:rsid w:val="002A1815"/>
    <w:rsid w:val="002A1996"/>
    <w:rsid w:val="002A1DD3"/>
    <w:rsid w:val="002A1DFF"/>
    <w:rsid w:val="002A2399"/>
    <w:rsid w:val="002A24DD"/>
    <w:rsid w:val="002A255A"/>
    <w:rsid w:val="002A3391"/>
    <w:rsid w:val="002A363B"/>
    <w:rsid w:val="002A460B"/>
    <w:rsid w:val="002A4AA4"/>
    <w:rsid w:val="002A5290"/>
    <w:rsid w:val="002A5FDC"/>
    <w:rsid w:val="002A65D0"/>
    <w:rsid w:val="002B093F"/>
    <w:rsid w:val="002B1202"/>
    <w:rsid w:val="002B1539"/>
    <w:rsid w:val="002B1682"/>
    <w:rsid w:val="002B17CF"/>
    <w:rsid w:val="002B2547"/>
    <w:rsid w:val="002B2CC2"/>
    <w:rsid w:val="002B2E92"/>
    <w:rsid w:val="002B37A8"/>
    <w:rsid w:val="002B3D05"/>
    <w:rsid w:val="002B3DC7"/>
    <w:rsid w:val="002B44F7"/>
    <w:rsid w:val="002B51BA"/>
    <w:rsid w:val="002B5469"/>
    <w:rsid w:val="002B5F72"/>
    <w:rsid w:val="002B694F"/>
    <w:rsid w:val="002B6AFB"/>
    <w:rsid w:val="002B6B89"/>
    <w:rsid w:val="002B6E3F"/>
    <w:rsid w:val="002B7967"/>
    <w:rsid w:val="002B7F62"/>
    <w:rsid w:val="002B7FCA"/>
    <w:rsid w:val="002C1321"/>
    <w:rsid w:val="002C1494"/>
    <w:rsid w:val="002C1A42"/>
    <w:rsid w:val="002C1F81"/>
    <w:rsid w:val="002C2104"/>
    <w:rsid w:val="002C28AD"/>
    <w:rsid w:val="002C2D5D"/>
    <w:rsid w:val="002C2FCD"/>
    <w:rsid w:val="002C37C8"/>
    <w:rsid w:val="002C3C81"/>
    <w:rsid w:val="002C4896"/>
    <w:rsid w:val="002C55D7"/>
    <w:rsid w:val="002C5AAE"/>
    <w:rsid w:val="002C633C"/>
    <w:rsid w:val="002C6B66"/>
    <w:rsid w:val="002C7385"/>
    <w:rsid w:val="002D057F"/>
    <w:rsid w:val="002D0EC2"/>
    <w:rsid w:val="002D16C2"/>
    <w:rsid w:val="002D1960"/>
    <w:rsid w:val="002D263F"/>
    <w:rsid w:val="002D302F"/>
    <w:rsid w:val="002D322E"/>
    <w:rsid w:val="002D324E"/>
    <w:rsid w:val="002D3419"/>
    <w:rsid w:val="002D4185"/>
    <w:rsid w:val="002D4A23"/>
    <w:rsid w:val="002D5E65"/>
    <w:rsid w:val="002D6A1F"/>
    <w:rsid w:val="002D6D2E"/>
    <w:rsid w:val="002D73B3"/>
    <w:rsid w:val="002D7D2A"/>
    <w:rsid w:val="002D7EEF"/>
    <w:rsid w:val="002E01C3"/>
    <w:rsid w:val="002E0DAB"/>
    <w:rsid w:val="002E1296"/>
    <w:rsid w:val="002E1874"/>
    <w:rsid w:val="002E2481"/>
    <w:rsid w:val="002E2981"/>
    <w:rsid w:val="002E2CBD"/>
    <w:rsid w:val="002E2D35"/>
    <w:rsid w:val="002E305D"/>
    <w:rsid w:val="002E3076"/>
    <w:rsid w:val="002E4084"/>
    <w:rsid w:val="002E4A75"/>
    <w:rsid w:val="002E4BA9"/>
    <w:rsid w:val="002E4F47"/>
    <w:rsid w:val="002E5434"/>
    <w:rsid w:val="002E6AA1"/>
    <w:rsid w:val="002E6DAD"/>
    <w:rsid w:val="002F020D"/>
    <w:rsid w:val="002F06AF"/>
    <w:rsid w:val="002F0F16"/>
    <w:rsid w:val="002F100D"/>
    <w:rsid w:val="002F13D9"/>
    <w:rsid w:val="002F15FB"/>
    <w:rsid w:val="002F1A45"/>
    <w:rsid w:val="002F2442"/>
    <w:rsid w:val="002F26B5"/>
    <w:rsid w:val="002F2F3A"/>
    <w:rsid w:val="002F3589"/>
    <w:rsid w:val="002F3D91"/>
    <w:rsid w:val="002F46F7"/>
    <w:rsid w:val="002F484A"/>
    <w:rsid w:val="002F4ACA"/>
    <w:rsid w:val="002F5EE8"/>
    <w:rsid w:val="002F6763"/>
    <w:rsid w:val="002F6DB7"/>
    <w:rsid w:val="002F74F6"/>
    <w:rsid w:val="00300041"/>
    <w:rsid w:val="00300E7A"/>
    <w:rsid w:val="00301777"/>
    <w:rsid w:val="003017B3"/>
    <w:rsid w:val="00301C3A"/>
    <w:rsid w:val="00302043"/>
    <w:rsid w:val="003025E0"/>
    <w:rsid w:val="003026DF"/>
    <w:rsid w:val="00302AEB"/>
    <w:rsid w:val="003041D9"/>
    <w:rsid w:val="00305E25"/>
    <w:rsid w:val="00305F66"/>
    <w:rsid w:val="0030629B"/>
    <w:rsid w:val="003063FF"/>
    <w:rsid w:val="00307286"/>
    <w:rsid w:val="00307797"/>
    <w:rsid w:val="0031085A"/>
    <w:rsid w:val="00310DED"/>
    <w:rsid w:val="00310E05"/>
    <w:rsid w:val="0031207F"/>
    <w:rsid w:val="0031287B"/>
    <w:rsid w:val="003129F6"/>
    <w:rsid w:val="00312F3C"/>
    <w:rsid w:val="00312F84"/>
    <w:rsid w:val="00313B59"/>
    <w:rsid w:val="00313FF7"/>
    <w:rsid w:val="00314DA8"/>
    <w:rsid w:val="00314DD5"/>
    <w:rsid w:val="00316127"/>
    <w:rsid w:val="00316D0D"/>
    <w:rsid w:val="00317DFB"/>
    <w:rsid w:val="0032045B"/>
    <w:rsid w:val="00320D13"/>
    <w:rsid w:val="00320D5B"/>
    <w:rsid w:val="00321C75"/>
    <w:rsid w:val="00321DC5"/>
    <w:rsid w:val="003221B0"/>
    <w:rsid w:val="0032236E"/>
    <w:rsid w:val="00322F8F"/>
    <w:rsid w:val="003232FA"/>
    <w:rsid w:val="00323382"/>
    <w:rsid w:val="003233D8"/>
    <w:rsid w:val="0032356C"/>
    <w:rsid w:val="003235A7"/>
    <w:rsid w:val="0032412E"/>
    <w:rsid w:val="003253E0"/>
    <w:rsid w:val="00326683"/>
    <w:rsid w:val="0032692F"/>
    <w:rsid w:val="00326E64"/>
    <w:rsid w:val="00327415"/>
    <w:rsid w:val="003278FE"/>
    <w:rsid w:val="00327FBE"/>
    <w:rsid w:val="00330262"/>
    <w:rsid w:val="003309EA"/>
    <w:rsid w:val="00330B72"/>
    <w:rsid w:val="00330BB8"/>
    <w:rsid w:val="003311D8"/>
    <w:rsid w:val="00331943"/>
    <w:rsid w:val="00332066"/>
    <w:rsid w:val="00332178"/>
    <w:rsid w:val="00332EDC"/>
    <w:rsid w:val="00334573"/>
    <w:rsid w:val="00334F68"/>
    <w:rsid w:val="00334F96"/>
    <w:rsid w:val="00335355"/>
    <w:rsid w:val="003355A7"/>
    <w:rsid w:val="00335D6C"/>
    <w:rsid w:val="00337CDA"/>
    <w:rsid w:val="003424E6"/>
    <w:rsid w:val="0034293C"/>
    <w:rsid w:val="00342B02"/>
    <w:rsid w:val="00342BFB"/>
    <w:rsid w:val="003434E3"/>
    <w:rsid w:val="00343D63"/>
    <w:rsid w:val="00344ECD"/>
    <w:rsid w:val="00344FD8"/>
    <w:rsid w:val="0034516E"/>
    <w:rsid w:val="0034570F"/>
    <w:rsid w:val="0034616E"/>
    <w:rsid w:val="00346371"/>
    <w:rsid w:val="00346B9E"/>
    <w:rsid w:val="003478BE"/>
    <w:rsid w:val="00347A9B"/>
    <w:rsid w:val="00347C3B"/>
    <w:rsid w:val="00347CE3"/>
    <w:rsid w:val="00347F7F"/>
    <w:rsid w:val="003501D2"/>
    <w:rsid w:val="003511C2"/>
    <w:rsid w:val="003522EC"/>
    <w:rsid w:val="0035242C"/>
    <w:rsid w:val="00354040"/>
    <w:rsid w:val="003540A6"/>
    <w:rsid w:val="00354C2B"/>
    <w:rsid w:val="00355B6F"/>
    <w:rsid w:val="003561E6"/>
    <w:rsid w:val="0035661C"/>
    <w:rsid w:val="00356D86"/>
    <w:rsid w:val="00356E1C"/>
    <w:rsid w:val="00356F9F"/>
    <w:rsid w:val="00356FAA"/>
    <w:rsid w:val="00357773"/>
    <w:rsid w:val="0036141F"/>
    <w:rsid w:val="00361B14"/>
    <w:rsid w:val="0036226E"/>
    <w:rsid w:val="0036265C"/>
    <w:rsid w:val="0036354D"/>
    <w:rsid w:val="00364895"/>
    <w:rsid w:val="00365CDA"/>
    <w:rsid w:val="0036646E"/>
    <w:rsid w:val="003671B1"/>
    <w:rsid w:val="00370851"/>
    <w:rsid w:val="00370EE0"/>
    <w:rsid w:val="0037158B"/>
    <w:rsid w:val="00372082"/>
    <w:rsid w:val="00372F1A"/>
    <w:rsid w:val="00375133"/>
    <w:rsid w:val="00375260"/>
    <w:rsid w:val="00375A2B"/>
    <w:rsid w:val="00375AC3"/>
    <w:rsid w:val="0037640C"/>
    <w:rsid w:val="00376623"/>
    <w:rsid w:val="00376BBA"/>
    <w:rsid w:val="0037776A"/>
    <w:rsid w:val="00377975"/>
    <w:rsid w:val="003779F2"/>
    <w:rsid w:val="00377A63"/>
    <w:rsid w:val="00377CF4"/>
    <w:rsid w:val="0038003D"/>
    <w:rsid w:val="00380A1D"/>
    <w:rsid w:val="00380C7F"/>
    <w:rsid w:val="00381124"/>
    <w:rsid w:val="0038143B"/>
    <w:rsid w:val="003819F2"/>
    <w:rsid w:val="00381AD4"/>
    <w:rsid w:val="003823B4"/>
    <w:rsid w:val="00382400"/>
    <w:rsid w:val="00382470"/>
    <w:rsid w:val="003827C1"/>
    <w:rsid w:val="003830C3"/>
    <w:rsid w:val="00383C20"/>
    <w:rsid w:val="003858C8"/>
    <w:rsid w:val="003872D2"/>
    <w:rsid w:val="00387310"/>
    <w:rsid w:val="00387A5E"/>
    <w:rsid w:val="00387B5B"/>
    <w:rsid w:val="00387B91"/>
    <w:rsid w:val="00390377"/>
    <w:rsid w:val="00390EEB"/>
    <w:rsid w:val="003913D1"/>
    <w:rsid w:val="003915C2"/>
    <w:rsid w:val="0039166D"/>
    <w:rsid w:val="00391BB2"/>
    <w:rsid w:val="00392D34"/>
    <w:rsid w:val="00392EED"/>
    <w:rsid w:val="003931D7"/>
    <w:rsid w:val="00393222"/>
    <w:rsid w:val="003932EF"/>
    <w:rsid w:val="00393B71"/>
    <w:rsid w:val="0039482A"/>
    <w:rsid w:val="00394A3F"/>
    <w:rsid w:val="003951B7"/>
    <w:rsid w:val="00395629"/>
    <w:rsid w:val="00395791"/>
    <w:rsid w:val="00395F22"/>
    <w:rsid w:val="00396A80"/>
    <w:rsid w:val="00397F9F"/>
    <w:rsid w:val="00397FF3"/>
    <w:rsid w:val="003A0704"/>
    <w:rsid w:val="003A138F"/>
    <w:rsid w:val="003A1789"/>
    <w:rsid w:val="003A23F8"/>
    <w:rsid w:val="003A2582"/>
    <w:rsid w:val="003A2796"/>
    <w:rsid w:val="003A296D"/>
    <w:rsid w:val="003A2DD6"/>
    <w:rsid w:val="003A2FBC"/>
    <w:rsid w:val="003A36B9"/>
    <w:rsid w:val="003A3759"/>
    <w:rsid w:val="003A3F40"/>
    <w:rsid w:val="003A49A7"/>
    <w:rsid w:val="003A5011"/>
    <w:rsid w:val="003A59F9"/>
    <w:rsid w:val="003A5B93"/>
    <w:rsid w:val="003A7F6C"/>
    <w:rsid w:val="003B0A96"/>
    <w:rsid w:val="003B0F59"/>
    <w:rsid w:val="003B2BEC"/>
    <w:rsid w:val="003B31D0"/>
    <w:rsid w:val="003B3811"/>
    <w:rsid w:val="003B4C6E"/>
    <w:rsid w:val="003B4FD4"/>
    <w:rsid w:val="003B5769"/>
    <w:rsid w:val="003B5ABE"/>
    <w:rsid w:val="003B76C4"/>
    <w:rsid w:val="003B7E75"/>
    <w:rsid w:val="003B7F87"/>
    <w:rsid w:val="003C075C"/>
    <w:rsid w:val="003C0783"/>
    <w:rsid w:val="003C1C96"/>
    <w:rsid w:val="003C24A1"/>
    <w:rsid w:val="003C3206"/>
    <w:rsid w:val="003C3607"/>
    <w:rsid w:val="003C38E5"/>
    <w:rsid w:val="003C3F59"/>
    <w:rsid w:val="003C446F"/>
    <w:rsid w:val="003C466B"/>
    <w:rsid w:val="003C479D"/>
    <w:rsid w:val="003C47A9"/>
    <w:rsid w:val="003C4811"/>
    <w:rsid w:val="003C5717"/>
    <w:rsid w:val="003C604D"/>
    <w:rsid w:val="003C6175"/>
    <w:rsid w:val="003C6218"/>
    <w:rsid w:val="003C639F"/>
    <w:rsid w:val="003D05C2"/>
    <w:rsid w:val="003D062F"/>
    <w:rsid w:val="003D0967"/>
    <w:rsid w:val="003D0BF8"/>
    <w:rsid w:val="003D13BF"/>
    <w:rsid w:val="003D187B"/>
    <w:rsid w:val="003D21C6"/>
    <w:rsid w:val="003D2B10"/>
    <w:rsid w:val="003D2B12"/>
    <w:rsid w:val="003D32CA"/>
    <w:rsid w:val="003D3617"/>
    <w:rsid w:val="003D40E9"/>
    <w:rsid w:val="003D43D6"/>
    <w:rsid w:val="003D4C2B"/>
    <w:rsid w:val="003D4F13"/>
    <w:rsid w:val="003D6361"/>
    <w:rsid w:val="003D6D8E"/>
    <w:rsid w:val="003D6EC3"/>
    <w:rsid w:val="003D72F3"/>
    <w:rsid w:val="003D74E3"/>
    <w:rsid w:val="003D7898"/>
    <w:rsid w:val="003D7F4E"/>
    <w:rsid w:val="003E041C"/>
    <w:rsid w:val="003E078F"/>
    <w:rsid w:val="003E0BEF"/>
    <w:rsid w:val="003E18A6"/>
    <w:rsid w:val="003E1E17"/>
    <w:rsid w:val="003E3193"/>
    <w:rsid w:val="003E54D2"/>
    <w:rsid w:val="003E5DDB"/>
    <w:rsid w:val="003E5FFB"/>
    <w:rsid w:val="003E6FAC"/>
    <w:rsid w:val="003E7229"/>
    <w:rsid w:val="003E792A"/>
    <w:rsid w:val="003E7BAF"/>
    <w:rsid w:val="003E7BF3"/>
    <w:rsid w:val="003F0742"/>
    <w:rsid w:val="003F1255"/>
    <w:rsid w:val="003F1291"/>
    <w:rsid w:val="003F167B"/>
    <w:rsid w:val="003F16F8"/>
    <w:rsid w:val="003F17A6"/>
    <w:rsid w:val="003F27D7"/>
    <w:rsid w:val="003F3521"/>
    <w:rsid w:val="003F3715"/>
    <w:rsid w:val="003F4537"/>
    <w:rsid w:val="003F4961"/>
    <w:rsid w:val="003F5960"/>
    <w:rsid w:val="003F5B6D"/>
    <w:rsid w:val="003F6E4A"/>
    <w:rsid w:val="003F7E69"/>
    <w:rsid w:val="004002B8"/>
    <w:rsid w:val="0040033C"/>
    <w:rsid w:val="004009AB"/>
    <w:rsid w:val="00400B53"/>
    <w:rsid w:val="00400E28"/>
    <w:rsid w:val="00401B4C"/>
    <w:rsid w:val="00401CA6"/>
    <w:rsid w:val="00401FF7"/>
    <w:rsid w:val="00403D1A"/>
    <w:rsid w:val="004042E2"/>
    <w:rsid w:val="004057FC"/>
    <w:rsid w:val="004062C8"/>
    <w:rsid w:val="00406502"/>
    <w:rsid w:val="004071BC"/>
    <w:rsid w:val="00407380"/>
    <w:rsid w:val="004073AF"/>
    <w:rsid w:val="00410F8B"/>
    <w:rsid w:val="0041162E"/>
    <w:rsid w:val="0041178A"/>
    <w:rsid w:val="00412610"/>
    <w:rsid w:val="00412638"/>
    <w:rsid w:val="004127E3"/>
    <w:rsid w:val="00412A16"/>
    <w:rsid w:val="00414CCB"/>
    <w:rsid w:val="00414DA0"/>
    <w:rsid w:val="004151F9"/>
    <w:rsid w:val="00415987"/>
    <w:rsid w:val="00415EA0"/>
    <w:rsid w:val="00416922"/>
    <w:rsid w:val="004169E6"/>
    <w:rsid w:val="00416FBA"/>
    <w:rsid w:val="00417762"/>
    <w:rsid w:val="00417BC6"/>
    <w:rsid w:val="00420260"/>
    <w:rsid w:val="00420888"/>
    <w:rsid w:val="004219EC"/>
    <w:rsid w:val="00421B18"/>
    <w:rsid w:val="00421C90"/>
    <w:rsid w:val="004224AC"/>
    <w:rsid w:val="0042377E"/>
    <w:rsid w:val="00424113"/>
    <w:rsid w:val="004244D7"/>
    <w:rsid w:val="004245C9"/>
    <w:rsid w:val="0042475B"/>
    <w:rsid w:val="00424C5D"/>
    <w:rsid w:val="00425C03"/>
    <w:rsid w:val="004260EB"/>
    <w:rsid w:val="00426875"/>
    <w:rsid w:val="00430410"/>
    <w:rsid w:val="00430FA5"/>
    <w:rsid w:val="00431F65"/>
    <w:rsid w:val="004321D0"/>
    <w:rsid w:val="00432947"/>
    <w:rsid w:val="00432ECF"/>
    <w:rsid w:val="00435567"/>
    <w:rsid w:val="004355F4"/>
    <w:rsid w:val="00435D1B"/>
    <w:rsid w:val="00436291"/>
    <w:rsid w:val="004367A1"/>
    <w:rsid w:val="00436988"/>
    <w:rsid w:val="00436D9B"/>
    <w:rsid w:val="0043705A"/>
    <w:rsid w:val="0043764A"/>
    <w:rsid w:val="00437F6D"/>
    <w:rsid w:val="004409B3"/>
    <w:rsid w:val="00440F93"/>
    <w:rsid w:val="004410CA"/>
    <w:rsid w:val="00441847"/>
    <w:rsid w:val="00441F41"/>
    <w:rsid w:val="004423F4"/>
    <w:rsid w:val="004426E2"/>
    <w:rsid w:val="004427C0"/>
    <w:rsid w:val="00443614"/>
    <w:rsid w:val="004438AA"/>
    <w:rsid w:val="004443DA"/>
    <w:rsid w:val="0044480C"/>
    <w:rsid w:val="004449FC"/>
    <w:rsid w:val="00444BA0"/>
    <w:rsid w:val="00444FA8"/>
    <w:rsid w:val="004459D8"/>
    <w:rsid w:val="00445A8C"/>
    <w:rsid w:val="004467C0"/>
    <w:rsid w:val="00446D03"/>
    <w:rsid w:val="00447260"/>
    <w:rsid w:val="004501BD"/>
    <w:rsid w:val="004509A5"/>
    <w:rsid w:val="004509EE"/>
    <w:rsid w:val="0045142F"/>
    <w:rsid w:val="004515BF"/>
    <w:rsid w:val="00451D95"/>
    <w:rsid w:val="0045209E"/>
    <w:rsid w:val="0045298C"/>
    <w:rsid w:val="004530D3"/>
    <w:rsid w:val="00453258"/>
    <w:rsid w:val="00453437"/>
    <w:rsid w:val="00453C62"/>
    <w:rsid w:val="004544BA"/>
    <w:rsid w:val="00454D86"/>
    <w:rsid w:val="0045560A"/>
    <w:rsid w:val="00455C25"/>
    <w:rsid w:val="00456758"/>
    <w:rsid w:val="0045685F"/>
    <w:rsid w:val="00456ADC"/>
    <w:rsid w:val="00456BBD"/>
    <w:rsid w:val="00456E88"/>
    <w:rsid w:val="00457039"/>
    <w:rsid w:val="00460649"/>
    <w:rsid w:val="004606E6"/>
    <w:rsid w:val="004611E9"/>
    <w:rsid w:val="00461588"/>
    <w:rsid w:val="00462148"/>
    <w:rsid w:val="004623C8"/>
    <w:rsid w:val="004625D7"/>
    <w:rsid w:val="00462DA6"/>
    <w:rsid w:val="004639B1"/>
    <w:rsid w:val="0046429D"/>
    <w:rsid w:val="00464327"/>
    <w:rsid w:val="00464891"/>
    <w:rsid w:val="00464AE0"/>
    <w:rsid w:val="00466EB9"/>
    <w:rsid w:val="00467152"/>
    <w:rsid w:val="0046782A"/>
    <w:rsid w:val="00467DBE"/>
    <w:rsid w:val="00467E57"/>
    <w:rsid w:val="00471E6A"/>
    <w:rsid w:val="004722FF"/>
    <w:rsid w:val="004725B4"/>
    <w:rsid w:val="00472805"/>
    <w:rsid w:val="00472A18"/>
    <w:rsid w:val="00473840"/>
    <w:rsid w:val="00473F9C"/>
    <w:rsid w:val="00474282"/>
    <w:rsid w:val="004746E3"/>
    <w:rsid w:val="004747FD"/>
    <w:rsid w:val="00476C61"/>
    <w:rsid w:val="00477B50"/>
    <w:rsid w:val="0048044B"/>
    <w:rsid w:val="004811CD"/>
    <w:rsid w:val="00481531"/>
    <w:rsid w:val="0048172E"/>
    <w:rsid w:val="00484490"/>
    <w:rsid w:val="00484B1B"/>
    <w:rsid w:val="00484D3A"/>
    <w:rsid w:val="004850B9"/>
    <w:rsid w:val="00485649"/>
    <w:rsid w:val="00485D3D"/>
    <w:rsid w:val="00485DA3"/>
    <w:rsid w:val="00486193"/>
    <w:rsid w:val="00486464"/>
    <w:rsid w:val="00486750"/>
    <w:rsid w:val="00486F61"/>
    <w:rsid w:val="00487915"/>
    <w:rsid w:val="004901C1"/>
    <w:rsid w:val="00491008"/>
    <w:rsid w:val="00492150"/>
    <w:rsid w:val="004928BB"/>
    <w:rsid w:val="00492B4B"/>
    <w:rsid w:val="00493870"/>
    <w:rsid w:val="00493BA8"/>
    <w:rsid w:val="00494654"/>
    <w:rsid w:val="0049473C"/>
    <w:rsid w:val="00494D1C"/>
    <w:rsid w:val="004961EA"/>
    <w:rsid w:val="004969D4"/>
    <w:rsid w:val="00496A01"/>
    <w:rsid w:val="00496CF5"/>
    <w:rsid w:val="00497A06"/>
    <w:rsid w:val="004A03FF"/>
    <w:rsid w:val="004A0C73"/>
    <w:rsid w:val="004A0DB0"/>
    <w:rsid w:val="004A0EFB"/>
    <w:rsid w:val="004A1096"/>
    <w:rsid w:val="004A1D5B"/>
    <w:rsid w:val="004A1F5B"/>
    <w:rsid w:val="004A20A7"/>
    <w:rsid w:val="004A2148"/>
    <w:rsid w:val="004A21AE"/>
    <w:rsid w:val="004A2348"/>
    <w:rsid w:val="004A28B2"/>
    <w:rsid w:val="004A309C"/>
    <w:rsid w:val="004A3566"/>
    <w:rsid w:val="004A35C1"/>
    <w:rsid w:val="004A3C8B"/>
    <w:rsid w:val="004A3D1D"/>
    <w:rsid w:val="004A41BC"/>
    <w:rsid w:val="004A44AD"/>
    <w:rsid w:val="004A453B"/>
    <w:rsid w:val="004A49A4"/>
    <w:rsid w:val="004A4AC0"/>
    <w:rsid w:val="004A4AFB"/>
    <w:rsid w:val="004A4B31"/>
    <w:rsid w:val="004A4C8F"/>
    <w:rsid w:val="004A4C93"/>
    <w:rsid w:val="004A595B"/>
    <w:rsid w:val="004A5EDC"/>
    <w:rsid w:val="004A6322"/>
    <w:rsid w:val="004A7B8C"/>
    <w:rsid w:val="004B094D"/>
    <w:rsid w:val="004B1388"/>
    <w:rsid w:val="004B168A"/>
    <w:rsid w:val="004B1F69"/>
    <w:rsid w:val="004B2715"/>
    <w:rsid w:val="004B27A6"/>
    <w:rsid w:val="004B2909"/>
    <w:rsid w:val="004B38C4"/>
    <w:rsid w:val="004B3AB5"/>
    <w:rsid w:val="004B3C5C"/>
    <w:rsid w:val="004B3EDE"/>
    <w:rsid w:val="004B4960"/>
    <w:rsid w:val="004B4ABE"/>
    <w:rsid w:val="004B4CB9"/>
    <w:rsid w:val="004B53D6"/>
    <w:rsid w:val="004B5573"/>
    <w:rsid w:val="004B59DF"/>
    <w:rsid w:val="004B7221"/>
    <w:rsid w:val="004B747E"/>
    <w:rsid w:val="004C09FA"/>
    <w:rsid w:val="004C1482"/>
    <w:rsid w:val="004C149E"/>
    <w:rsid w:val="004C1711"/>
    <w:rsid w:val="004C1DC7"/>
    <w:rsid w:val="004C2204"/>
    <w:rsid w:val="004C25AC"/>
    <w:rsid w:val="004C3543"/>
    <w:rsid w:val="004C3C07"/>
    <w:rsid w:val="004C4956"/>
    <w:rsid w:val="004C49D3"/>
    <w:rsid w:val="004C57E0"/>
    <w:rsid w:val="004C5FF5"/>
    <w:rsid w:val="004C6BCA"/>
    <w:rsid w:val="004C74A0"/>
    <w:rsid w:val="004D07EA"/>
    <w:rsid w:val="004D10D5"/>
    <w:rsid w:val="004D3ABD"/>
    <w:rsid w:val="004D4007"/>
    <w:rsid w:val="004D440A"/>
    <w:rsid w:val="004D4C43"/>
    <w:rsid w:val="004D5000"/>
    <w:rsid w:val="004D5B64"/>
    <w:rsid w:val="004D64BB"/>
    <w:rsid w:val="004D6E65"/>
    <w:rsid w:val="004D7167"/>
    <w:rsid w:val="004E092D"/>
    <w:rsid w:val="004E1CAE"/>
    <w:rsid w:val="004E1CD7"/>
    <w:rsid w:val="004E25EE"/>
    <w:rsid w:val="004E2856"/>
    <w:rsid w:val="004E3344"/>
    <w:rsid w:val="004E3F1E"/>
    <w:rsid w:val="004E42B7"/>
    <w:rsid w:val="004E4ABE"/>
    <w:rsid w:val="004E4F3D"/>
    <w:rsid w:val="004E573F"/>
    <w:rsid w:val="004E57DC"/>
    <w:rsid w:val="004E5A50"/>
    <w:rsid w:val="004E5C3C"/>
    <w:rsid w:val="004E5FD8"/>
    <w:rsid w:val="004E649F"/>
    <w:rsid w:val="004E6CEF"/>
    <w:rsid w:val="004E7197"/>
    <w:rsid w:val="004E73C4"/>
    <w:rsid w:val="004E765D"/>
    <w:rsid w:val="004F0214"/>
    <w:rsid w:val="004F1042"/>
    <w:rsid w:val="004F108A"/>
    <w:rsid w:val="004F10F4"/>
    <w:rsid w:val="004F1D59"/>
    <w:rsid w:val="004F29AF"/>
    <w:rsid w:val="004F29DB"/>
    <w:rsid w:val="004F3006"/>
    <w:rsid w:val="004F3D10"/>
    <w:rsid w:val="004F4DF5"/>
    <w:rsid w:val="004F5478"/>
    <w:rsid w:val="004F5B02"/>
    <w:rsid w:val="004F5BE9"/>
    <w:rsid w:val="004F5E03"/>
    <w:rsid w:val="004F639B"/>
    <w:rsid w:val="004F64F9"/>
    <w:rsid w:val="004F76E2"/>
    <w:rsid w:val="004F79EE"/>
    <w:rsid w:val="004F7B5F"/>
    <w:rsid w:val="004F7BCB"/>
    <w:rsid w:val="004F7CAC"/>
    <w:rsid w:val="00500448"/>
    <w:rsid w:val="0050082F"/>
    <w:rsid w:val="00500F47"/>
    <w:rsid w:val="005010D5"/>
    <w:rsid w:val="005011B1"/>
    <w:rsid w:val="005016D6"/>
    <w:rsid w:val="00501855"/>
    <w:rsid w:val="00502678"/>
    <w:rsid w:val="0050393D"/>
    <w:rsid w:val="00503942"/>
    <w:rsid w:val="00503A92"/>
    <w:rsid w:val="00504AD9"/>
    <w:rsid w:val="00504F3E"/>
    <w:rsid w:val="00505084"/>
    <w:rsid w:val="00505251"/>
    <w:rsid w:val="00505793"/>
    <w:rsid w:val="0050688A"/>
    <w:rsid w:val="00506AD5"/>
    <w:rsid w:val="00506E07"/>
    <w:rsid w:val="00507465"/>
    <w:rsid w:val="00507B34"/>
    <w:rsid w:val="00507CBE"/>
    <w:rsid w:val="005110D4"/>
    <w:rsid w:val="00511467"/>
    <w:rsid w:val="0051194B"/>
    <w:rsid w:val="00514078"/>
    <w:rsid w:val="00514EE3"/>
    <w:rsid w:val="00515DC7"/>
    <w:rsid w:val="0051605A"/>
    <w:rsid w:val="005161ED"/>
    <w:rsid w:val="00516388"/>
    <w:rsid w:val="0051692A"/>
    <w:rsid w:val="00516D71"/>
    <w:rsid w:val="005174C1"/>
    <w:rsid w:val="00517857"/>
    <w:rsid w:val="0051787D"/>
    <w:rsid w:val="005205FB"/>
    <w:rsid w:val="005215D9"/>
    <w:rsid w:val="005215F4"/>
    <w:rsid w:val="00521A10"/>
    <w:rsid w:val="00521B23"/>
    <w:rsid w:val="00521B61"/>
    <w:rsid w:val="00522640"/>
    <w:rsid w:val="005227E3"/>
    <w:rsid w:val="00522837"/>
    <w:rsid w:val="00523880"/>
    <w:rsid w:val="00523C86"/>
    <w:rsid w:val="0052438F"/>
    <w:rsid w:val="005243D9"/>
    <w:rsid w:val="00524F3A"/>
    <w:rsid w:val="00525F3A"/>
    <w:rsid w:val="00526011"/>
    <w:rsid w:val="005262EB"/>
    <w:rsid w:val="00526D58"/>
    <w:rsid w:val="0052728C"/>
    <w:rsid w:val="00527546"/>
    <w:rsid w:val="005275D6"/>
    <w:rsid w:val="0052764B"/>
    <w:rsid w:val="00527ECA"/>
    <w:rsid w:val="00530787"/>
    <w:rsid w:val="005309BA"/>
    <w:rsid w:val="00530A8A"/>
    <w:rsid w:val="0053181D"/>
    <w:rsid w:val="00531AC2"/>
    <w:rsid w:val="0053276E"/>
    <w:rsid w:val="005337EF"/>
    <w:rsid w:val="00533DAE"/>
    <w:rsid w:val="00533E0E"/>
    <w:rsid w:val="0053401D"/>
    <w:rsid w:val="005344D9"/>
    <w:rsid w:val="00534C8A"/>
    <w:rsid w:val="005355DC"/>
    <w:rsid w:val="005358CD"/>
    <w:rsid w:val="00535C4E"/>
    <w:rsid w:val="00535F31"/>
    <w:rsid w:val="005364CE"/>
    <w:rsid w:val="00536510"/>
    <w:rsid w:val="00537627"/>
    <w:rsid w:val="0054070B"/>
    <w:rsid w:val="00540CB4"/>
    <w:rsid w:val="00540EF6"/>
    <w:rsid w:val="005410B8"/>
    <w:rsid w:val="005412F3"/>
    <w:rsid w:val="00541DA9"/>
    <w:rsid w:val="0054487D"/>
    <w:rsid w:val="0054498E"/>
    <w:rsid w:val="00544B20"/>
    <w:rsid w:val="00544CF7"/>
    <w:rsid w:val="00544DF5"/>
    <w:rsid w:val="00545BDB"/>
    <w:rsid w:val="00546751"/>
    <w:rsid w:val="0054736D"/>
    <w:rsid w:val="00547563"/>
    <w:rsid w:val="00547BE3"/>
    <w:rsid w:val="00547EFA"/>
    <w:rsid w:val="00550C1E"/>
    <w:rsid w:val="00550E4F"/>
    <w:rsid w:val="00551587"/>
    <w:rsid w:val="005515B2"/>
    <w:rsid w:val="0055170F"/>
    <w:rsid w:val="005517E7"/>
    <w:rsid w:val="00552E13"/>
    <w:rsid w:val="00552F8D"/>
    <w:rsid w:val="00553296"/>
    <w:rsid w:val="00553324"/>
    <w:rsid w:val="00553835"/>
    <w:rsid w:val="00554075"/>
    <w:rsid w:val="0055414B"/>
    <w:rsid w:val="005541B5"/>
    <w:rsid w:val="0055445D"/>
    <w:rsid w:val="00554652"/>
    <w:rsid w:val="00554DC6"/>
    <w:rsid w:val="00555739"/>
    <w:rsid w:val="00555D16"/>
    <w:rsid w:val="005562D5"/>
    <w:rsid w:val="0055711D"/>
    <w:rsid w:val="0055743E"/>
    <w:rsid w:val="00557920"/>
    <w:rsid w:val="00560417"/>
    <w:rsid w:val="005612E1"/>
    <w:rsid w:val="00561D28"/>
    <w:rsid w:val="00561E4C"/>
    <w:rsid w:val="00562595"/>
    <w:rsid w:val="005625BB"/>
    <w:rsid w:val="005629F5"/>
    <w:rsid w:val="00562B0A"/>
    <w:rsid w:val="005632D0"/>
    <w:rsid w:val="005638DB"/>
    <w:rsid w:val="00564FC7"/>
    <w:rsid w:val="005658C5"/>
    <w:rsid w:val="00565955"/>
    <w:rsid w:val="0056718E"/>
    <w:rsid w:val="00567DE9"/>
    <w:rsid w:val="00570C5E"/>
    <w:rsid w:val="00570DD8"/>
    <w:rsid w:val="00570F80"/>
    <w:rsid w:val="005712F1"/>
    <w:rsid w:val="005715D1"/>
    <w:rsid w:val="005718AE"/>
    <w:rsid w:val="00571ADB"/>
    <w:rsid w:val="005734FD"/>
    <w:rsid w:val="00573D58"/>
    <w:rsid w:val="005748FB"/>
    <w:rsid w:val="00574E14"/>
    <w:rsid w:val="005755D0"/>
    <w:rsid w:val="0057560D"/>
    <w:rsid w:val="00576881"/>
    <w:rsid w:val="005774A1"/>
    <w:rsid w:val="00580A3C"/>
    <w:rsid w:val="00581903"/>
    <w:rsid w:val="00581F34"/>
    <w:rsid w:val="0058348A"/>
    <w:rsid w:val="005853D4"/>
    <w:rsid w:val="005863FB"/>
    <w:rsid w:val="005877F6"/>
    <w:rsid w:val="00587834"/>
    <w:rsid w:val="005908E5"/>
    <w:rsid w:val="00590BB2"/>
    <w:rsid w:val="00590BE3"/>
    <w:rsid w:val="00591869"/>
    <w:rsid w:val="005918AF"/>
    <w:rsid w:val="00592928"/>
    <w:rsid w:val="00592DFB"/>
    <w:rsid w:val="005933AA"/>
    <w:rsid w:val="005939DF"/>
    <w:rsid w:val="00593FB2"/>
    <w:rsid w:val="005940C7"/>
    <w:rsid w:val="0059417D"/>
    <w:rsid w:val="005941F4"/>
    <w:rsid w:val="00594568"/>
    <w:rsid w:val="00594F42"/>
    <w:rsid w:val="0059599F"/>
    <w:rsid w:val="00596271"/>
    <w:rsid w:val="00596311"/>
    <w:rsid w:val="0059663B"/>
    <w:rsid w:val="00596886"/>
    <w:rsid w:val="00596D43"/>
    <w:rsid w:val="00596D9D"/>
    <w:rsid w:val="00596EB8"/>
    <w:rsid w:val="00597663"/>
    <w:rsid w:val="005A0325"/>
    <w:rsid w:val="005A03BC"/>
    <w:rsid w:val="005A0414"/>
    <w:rsid w:val="005A0774"/>
    <w:rsid w:val="005A0BC6"/>
    <w:rsid w:val="005A0FB0"/>
    <w:rsid w:val="005A12F4"/>
    <w:rsid w:val="005A27D1"/>
    <w:rsid w:val="005A29FC"/>
    <w:rsid w:val="005A2A00"/>
    <w:rsid w:val="005A30C2"/>
    <w:rsid w:val="005A3B97"/>
    <w:rsid w:val="005A3BDF"/>
    <w:rsid w:val="005A4148"/>
    <w:rsid w:val="005A47AC"/>
    <w:rsid w:val="005A4E3B"/>
    <w:rsid w:val="005A56BA"/>
    <w:rsid w:val="005A6215"/>
    <w:rsid w:val="005A640E"/>
    <w:rsid w:val="005A7466"/>
    <w:rsid w:val="005B00BB"/>
    <w:rsid w:val="005B0758"/>
    <w:rsid w:val="005B1732"/>
    <w:rsid w:val="005B247C"/>
    <w:rsid w:val="005B2F0E"/>
    <w:rsid w:val="005B32A1"/>
    <w:rsid w:val="005B32E2"/>
    <w:rsid w:val="005B3932"/>
    <w:rsid w:val="005B469E"/>
    <w:rsid w:val="005B48EE"/>
    <w:rsid w:val="005B4CF2"/>
    <w:rsid w:val="005B5F23"/>
    <w:rsid w:val="005B6C1B"/>
    <w:rsid w:val="005B6CAC"/>
    <w:rsid w:val="005B7731"/>
    <w:rsid w:val="005B7C63"/>
    <w:rsid w:val="005B7C7B"/>
    <w:rsid w:val="005C06A1"/>
    <w:rsid w:val="005C074C"/>
    <w:rsid w:val="005C0B7A"/>
    <w:rsid w:val="005C0F60"/>
    <w:rsid w:val="005C1347"/>
    <w:rsid w:val="005C1A07"/>
    <w:rsid w:val="005C25A9"/>
    <w:rsid w:val="005C2674"/>
    <w:rsid w:val="005C2A23"/>
    <w:rsid w:val="005C35E0"/>
    <w:rsid w:val="005C4586"/>
    <w:rsid w:val="005C4B30"/>
    <w:rsid w:val="005C4B7A"/>
    <w:rsid w:val="005C5F01"/>
    <w:rsid w:val="005C63A3"/>
    <w:rsid w:val="005C6501"/>
    <w:rsid w:val="005C6932"/>
    <w:rsid w:val="005C6A36"/>
    <w:rsid w:val="005C6F63"/>
    <w:rsid w:val="005C728C"/>
    <w:rsid w:val="005C76E2"/>
    <w:rsid w:val="005C7B34"/>
    <w:rsid w:val="005C7C42"/>
    <w:rsid w:val="005C7E80"/>
    <w:rsid w:val="005D00ED"/>
    <w:rsid w:val="005D0721"/>
    <w:rsid w:val="005D0848"/>
    <w:rsid w:val="005D1154"/>
    <w:rsid w:val="005D131D"/>
    <w:rsid w:val="005D14D8"/>
    <w:rsid w:val="005D2120"/>
    <w:rsid w:val="005D2705"/>
    <w:rsid w:val="005D27C0"/>
    <w:rsid w:val="005D2AEA"/>
    <w:rsid w:val="005D3814"/>
    <w:rsid w:val="005D42D6"/>
    <w:rsid w:val="005D49E5"/>
    <w:rsid w:val="005D533B"/>
    <w:rsid w:val="005D563F"/>
    <w:rsid w:val="005D585D"/>
    <w:rsid w:val="005D5D1B"/>
    <w:rsid w:val="005D68FE"/>
    <w:rsid w:val="005D6C94"/>
    <w:rsid w:val="005D6D39"/>
    <w:rsid w:val="005D7B22"/>
    <w:rsid w:val="005D7D01"/>
    <w:rsid w:val="005D7D8E"/>
    <w:rsid w:val="005E0475"/>
    <w:rsid w:val="005E12C6"/>
    <w:rsid w:val="005E1F2E"/>
    <w:rsid w:val="005E1FB7"/>
    <w:rsid w:val="005E2E29"/>
    <w:rsid w:val="005E3958"/>
    <w:rsid w:val="005E3A3E"/>
    <w:rsid w:val="005E48B6"/>
    <w:rsid w:val="005E48D8"/>
    <w:rsid w:val="005E4FC3"/>
    <w:rsid w:val="005E5691"/>
    <w:rsid w:val="005E5D3C"/>
    <w:rsid w:val="005E5D66"/>
    <w:rsid w:val="005E7E1A"/>
    <w:rsid w:val="005F15F3"/>
    <w:rsid w:val="005F1CAA"/>
    <w:rsid w:val="005F2536"/>
    <w:rsid w:val="005F2D4B"/>
    <w:rsid w:val="005F30E5"/>
    <w:rsid w:val="005F3127"/>
    <w:rsid w:val="005F3C5A"/>
    <w:rsid w:val="005F4217"/>
    <w:rsid w:val="005F4AAF"/>
    <w:rsid w:val="005F5792"/>
    <w:rsid w:val="005F5D80"/>
    <w:rsid w:val="005F5F8A"/>
    <w:rsid w:val="005F6492"/>
    <w:rsid w:val="005F6E20"/>
    <w:rsid w:val="005F6E23"/>
    <w:rsid w:val="005F793B"/>
    <w:rsid w:val="005F794F"/>
    <w:rsid w:val="005F7A55"/>
    <w:rsid w:val="005F7BBC"/>
    <w:rsid w:val="006024FC"/>
    <w:rsid w:val="00602934"/>
    <w:rsid w:val="0060378D"/>
    <w:rsid w:val="00604143"/>
    <w:rsid w:val="006047D4"/>
    <w:rsid w:val="00605524"/>
    <w:rsid w:val="00606021"/>
    <w:rsid w:val="00606846"/>
    <w:rsid w:val="0060722C"/>
    <w:rsid w:val="006073BF"/>
    <w:rsid w:val="00607C62"/>
    <w:rsid w:val="006105BE"/>
    <w:rsid w:val="00610A76"/>
    <w:rsid w:val="0061147E"/>
    <w:rsid w:val="00611533"/>
    <w:rsid w:val="00611829"/>
    <w:rsid w:val="00611A57"/>
    <w:rsid w:val="00611E4F"/>
    <w:rsid w:val="00612913"/>
    <w:rsid w:val="006129CF"/>
    <w:rsid w:val="00612D00"/>
    <w:rsid w:val="00612E97"/>
    <w:rsid w:val="00613058"/>
    <w:rsid w:val="00613482"/>
    <w:rsid w:val="0061355E"/>
    <w:rsid w:val="006149BA"/>
    <w:rsid w:val="006149C2"/>
    <w:rsid w:val="00614F86"/>
    <w:rsid w:val="0061554A"/>
    <w:rsid w:val="00615F9F"/>
    <w:rsid w:val="00616F38"/>
    <w:rsid w:val="00620317"/>
    <w:rsid w:val="006203C3"/>
    <w:rsid w:val="0062108F"/>
    <w:rsid w:val="00621285"/>
    <w:rsid w:val="00621700"/>
    <w:rsid w:val="00621771"/>
    <w:rsid w:val="006223AE"/>
    <w:rsid w:val="006229DD"/>
    <w:rsid w:val="006235A9"/>
    <w:rsid w:val="0062431D"/>
    <w:rsid w:val="00624DE7"/>
    <w:rsid w:val="0062530F"/>
    <w:rsid w:val="0062576F"/>
    <w:rsid w:val="00625B9F"/>
    <w:rsid w:val="00625CBA"/>
    <w:rsid w:val="006264A7"/>
    <w:rsid w:val="006264B3"/>
    <w:rsid w:val="00626830"/>
    <w:rsid w:val="00627539"/>
    <w:rsid w:val="006308F2"/>
    <w:rsid w:val="006309F0"/>
    <w:rsid w:val="00630F9C"/>
    <w:rsid w:val="00631307"/>
    <w:rsid w:val="00631412"/>
    <w:rsid w:val="00631D1B"/>
    <w:rsid w:val="006322B9"/>
    <w:rsid w:val="00632683"/>
    <w:rsid w:val="00632F29"/>
    <w:rsid w:val="00633ACE"/>
    <w:rsid w:val="00633C7D"/>
    <w:rsid w:val="00634014"/>
    <w:rsid w:val="00634129"/>
    <w:rsid w:val="006342F2"/>
    <w:rsid w:val="00634B06"/>
    <w:rsid w:val="00634E05"/>
    <w:rsid w:val="00634F72"/>
    <w:rsid w:val="00635365"/>
    <w:rsid w:val="006369D0"/>
    <w:rsid w:val="00636DB7"/>
    <w:rsid w:val="00641602"/>
    <w:rsid w:val="00641608"/>
    <w:rsid w:val="00642EC7"/>
    <w:rsid w:val="006437F7"/>
    <w:rsid w:val="0064546A"/>
    <w:rsid w:val="0064592B"/>
    <w:rsid w:val="00645CFA"/>
    <w:rsid w:val="006460D9"/>
    <w:rsid w:val="00646817"/>
    <w:rsid w:val="00646FC8"/>
    <w:rsid w:val="006477C7"/>
    <w:rsid w:val="00647819"/>
    <w:rsid w:val="00650C00"/>
    <w:rsid w:val="006521F4"/>
    <w:rsid w:val="00652C52"/>
    <w:rsid w:val="006530D5"/>
    <w:rsid w:val="0065381C"/>
    <w:rsid w:val="00654598"/>
    <w:rsid w:val="0065511E"/>
    <w:rsid w:val="00655725"/>
    <w:rsid w:val="00656A67"/>
    <w:rsid w:val="00656B90"/>
    <w:rsid w:val="00656BFF"/>
    <w:rsid w:val="00656CA3"/>
    <w:rsid w:val="006575D8"/>
    <w:rsid w:val="006577F3"/>
    <w:rsid w:val="00660AF1"/>
    <w:rsid w:val="00661191"/>
    <w:rsid w:val="006614BB"/>
    <w:rsid w:val="00662E80"/>
    <w:rsid w:val="00662EF7"/>
    <w:rsid w:val="00663114"/>
    <w:rsid w:val="00663291"/>
    <w:rsid w:val="00663D05"/>
    <w:rsid w:val="00664BCA"/>
    <w:rsid w:val="00664E1A"/>
    <w:rsid w:val="00666208"/>
    <w:rsid w:val="0066672F"/>
    <w:rsid w:val="00666844"/>
    <w:rsid w:val="00666CE4"/>
    <w:rsid w:val="00667693"/>
    <w:rsid w:val="0066796C"/>
    <w:rsid w:val="00667A77"/>
    <w:rsid w:val="006703B0"/>
    <w:rsid w:val="0067048C"/>
    <w:rsid w:val="00670C48"/>
    <w:rsid w:val="00670C5A"/>
    <w:rsid w:val="00670D23"/>
    <w:rsid w:val="00670DCA"/>
    <w:rsid w:val="00670DDB"/>
    <w:rsid w:val="0067126B"/>
    <w:rsid w:val="006712AD"/>
    <w:rsid w:val="006718F7"/>
    <w:rsid w:val="00671964"/>
    <w:rsid w:val="006723A4"/>
    <w:rsid w:val="0067295D"/>
    <w:rsid w:val="00673F2B"/>
    <w:rsid w:val="006745BC"/>
    <w:rsid w:val="00674800"/>
    <w:rsid w:val="00675117"/>
    <w:rsid w:val="00675690"/>
    <w:rsid w:val="006764AF"/>
    <w:rsid w:val="006765D8"/>
    <w:rsid w:val="00677683"/>
    <w:rsid w:val="006776AC"/>
    <w:rsid w:val="006778DC"/>
    <w:rsid w:val="00677922"/>
    <w:rsid w:val="00677B46"/>
    <w:rsid w:val="00677BD6"/>
    <w:rsid w:val="00677C01"/>
    <w:rsid w:val="006800BB"/>
    <w:rsid w:val="0068014E"/>
    <w:rsid w:val="00680210"/>
    <w:rsid w:val="006808A3"/>
    <w:rsid w:val="00680999"/>
    <w:rsid w:val="00680E08"/>
    <w:rsid w:val="00681345"/>
    <w:rsid w:val="00681B70"/>
    <w:rsid w:val="00681D6D"/>
    <w:rsid w:val="0068224A"/>
    <w:rsid w:val="0068305A"/>
    <w:rsid w:val="00683188"/>
    <w:rsid w:val="006833EE"/>
    <w:rsid w:val="00684476"/>
    <w:rsid w:val="0068467D"/>
    <w:rsid w:val="00684B6E"/>
    <w:rsid w:val="006854FF"/>
    <w:rsid w:val="006859EC"/>
    <w:rsid w:val="00686108"/>
    <w:rsid w:val="00687E44"/>
    <w:rsid w:val="00687FB4"/>
    <w:rsid w:val="00690260"/>
    <w:rsid w:val="006909D9"/>
    <w:rsid w:val="00690BA4"/>
    <w:rsid w:val="00690F48"/>
    <w:rsid w:val="006926C2"/>
    <w:rsid w:val="00693148"/>
    <w:rsid w:val="00693379"/>
    <w:rsid w:val="00694CE9"/>
    <w:rsid w:val="00694DCC"/>
    <w:rsid w:val="00695AD0"/>
    <w:rsid w:val="00695D79"/>
    <w:rsid w:val="006966D4"/>
    <w:rsid w:val="00696DB0"/>
    <w:rsid w:val="006A074F"/>
    <w:rsid w:val="006A0AA4"/>
    <w:rsid w:val="006A0E73"/>
    <w:rsid w:val="006A1168"/>
    <w:rsid w:val="006A13CC"/>
    <w:rsid w:val="006A15E7"/>
    <w:rsid w:val="006A179C"/>
    <w:rsid w:val="006A258D"/>
    <w:rsid w:val="006A3155"/>
    <w:rsid w:val="006A323F"/>
    <w:rsid w:val="006A60D2"/>
    <w:rsid w:val="006A610E"/>
    <w:rsid w:val="006A65EF"/>
    <w:rsid w:val="006A67DA"/>
    <w:rsid w:val="006A6875"/>
    <w:rsid w:val="006A74F2"/>
    <w:rsid w:val="006A7759"/>
    <w:rsid w:val="006B0ABB"/>
    <w:rsid w:val="006B0C48"/>
    <w:rsid w:val="006B0C92"/>
    <w:rsid w:val="006B1480"/>
    <w:rsid w:val="006B16CA"/>
    <w:rsid w:val="006B2AD9"/>
    <w:rsid w:val="006B31C2"/>
    <w:rsid w:val="006B3364"/>
    <w:rsid w:val="006B3748"/>
    <w:rsid w:val="006B385D"/>
    <w:rsid w:val="006B392A"/>
    <w:rsid w:val="006B3B4E"/>
    <w:rsid w:val="006B3D57"/>
    <w:rsid w:val="006B51E6"/>
    <w:rsid w:val="006B51E8"/>
    <w:rsid w:val="006B5A4C"/>
    <w:rsid w:val="006B5ED5"/>
    <w:rsid w:val="006B5F50"/>
    <w:rsid w:val="006B607B"/>
    <w:rsid w:val="006B6934"/>
    <w:rsid w:val="006B7215"/>
    <w:rsid w:val="006B797D"/>
    <w:rsid w:val="006B7B89"/>
    <w:rsid w:val="006B7FB3"/>
    <w:rsid w:val="006C00DB"/>
    <w:rsid w:val="006C04FF"/>
    <w:rsid w:val="006C109B"/>
    <w:rsid w:val="006C152A"/>
    <w:rsid w:val="006C15DC"/>
    <w:rsid w:val="006C24CE"/>
    <w:rsid w:val="006C2878"/>
    <w:rsid w:val="006C2C84"/>
    <w:rsid w:val="006C3506"/>
    <w:rsid w:val="006C3C29"/>
    <w:rsid w:val="006C3DE7"/>
    <w:rsid w:val="006C443A"/>
    <w:rsid w:val="006C51CC"/>
    <w:rsid w:val="006C51D1"/>
    <w:rsid w:val="006C57D3"/>
    <w:rsid w:val="006C5809"/>
    <w:rsid w:val="006C5C31"/>
    <w:rsid w:val="006C6221"/>
    <w:rsid w:val="006C6CED"/>
    <w:rsid w:val="006C6FDB"/>
    <w:rsid w:val="006C7755"/>
    <w:rsid w:val="006C7E55"/>
    <w:rsid w:val="006D0301"/>
    <w:rsid w:val="006D05EC"/>
    <w:rsid w:val="006D0EEB"/>
    <w:rsid w:val="006D1999"/>
    <w:rsid w:val="006D24A4"/>
    <w:rsid w:val="006D26B9"/>
    <w:rsid w:val="006D3118"/>
    <w:rsid w:val="006D324E"/>
    <w:rsid w:val="006D37B7"/>
    <w:rsid w:val="006D435E"/>
    <w:rsid w:val="006D5220"/>
    <w:rsid w:val="006D6BCC"/>
    <w:rsid w:val="006D74C0"/>
    <w:rsid w:val="006D7796"/>
    <w:rsid w:val="006E2B23"/>
    <w:rsid w:val="006E3409"/>
    <w:rsid w:val="006E470A"/>
    <w:rsid w:val="006E57CB"/>
    <w:rsid w:val="006E60E2"/>
    <w:rsid w:val="006E6D03"/>
    <w:rsid w:val="006E6E15"/>
    <w:rsid w:val="006E738F"/>
    <w:rsid w:val="006E7B0B"/>
    <w:rsid w:val="006F15C1"/>
    <w:rsid w:val="006F18A4"/>
    <w:rsid w:val="006F1CB7"/>
    <w:rsid w:val="006F2139"/>
    <w:rsid w:val="006F2511"/>
    <w:rsid w:val="006F25B6"/>
    <w:rsid w:val="006F30B6"/>
    <w:rsid w:val="006F3EE5"/>
    <w:rsid w:val="006F43D8"/>
    <w:rsid w:val="006F48BC"/>
    <w:rsid w:val="006F4994"/>
    <w:rsid w:val="006F4E54"/>
    <w:rsid w:val="006F549E"/>
    <w:rsid w:val="006F56E7"/>
    <w:rsid w:val="006F5804"/>
    <w:rsid w:val="006F5DA4"/>
    <w:rsid w:val="006F6A5F"/>
    <w:rsid w:val="006F7B96"/>
    <w:rsid w:val="006F7BBA"/>
    <w:rsid w:val="006F7D0E"/>
    <w:rsid w:val="006F7E62"/>
    <w:rsid w:val="007001A6"/>
    <w:rsid w:val="007010DB"/>
    <w:rsid w:val="00701AB0"/>
    <w:rsid w:val="00702065"/>
    <w:rsid w:val="007024D9"/>
    <w:rsid w:val="0070251F"/>
    <w:rsid w:val="00702596"/>
    <w:rsid w:val="00702EAC"/>
    <w:rsid w:val="00703B63"/>
    <w:rsid w:val="0070507E"/>
    <w:rsid w:val="007052AF"/>
    <w:rsid w:val="007058DA"/>
    <w:rsid w:val="00707156"/>
    <w:rsid w:val="00707E41"/>
    <w:rsid w:val="00710560"/>
    <w:rsid w:val="00710C18"/>
    <w:rsid w:val="00710FED"/>
    <w:rsid w:val="00711095"/>
    <w:rsid w:val="00711369"/>
    <w:rsid w:val="00711D17"/>
    <w:rsid w:val="007121B4"/>
    <w:rsid w:val="007126FA"/>
    <w:rsid w:val="00712B31"/>
    <w:rsid w:val="007134A1"/>
    <w:rsid w:val="00714CBE"/>
    <w:rsid w:val="00715314"/>
    <w:rsid w:val="007154C6"/>
    <w:rsid w:val="007167A1"/>
    <w:rsid w:val="00716FEF"/>
    <w:rsid w:val="00717003"/>
    <w:rsid w:val="00717C48"/>
    <w:rsid w:val="00720857"/>
    <w:rsid w:val="00720F56"/>
    <w:rsid w:val="00720FCB"/>
    <w:rsid w:val="007214D4"/>
    <w:rsid w:val="00721657"/>
    <w:rsid w:val="00721D86"/>
    <w:rsid w:val="007224CA"/>
    <w:rsid w:val="0072283F"/>
    <w:rsid w:val="0072305F"/>
    <w:rsid w:val="007233CE"/>
    <w:rsid w:val="00723411"/>
    <w:rsid w:val="00723564"/>
    <w:rsid w:val="007239CE"/>
    <w:rsid w:val="00723EBA"/>
    <w:rsid w:val="00723ED7"/>
    <w:rsid w:val="007242C5"/>
    <w:rsid w:val="007248A0"/>
    <w:rsid w:val="007250AD"/>
    <w:rsid w:val="007259E8"/>
    <w:rsid w:val="00725C5A"/>
    <w:rsid w:val="007262F7"/>
    <w:rsid w:val="007267A1"/>
    <w:rsid w:val="007272D4"/>
    <w:rsid w:val="00731247"/>
    <w:rsid w:val="007314B5"/>
    <w:rsid w:val="00731726"/>
    <w:rsid w:val="00732554"/>
    <w:rsid w:val="007327CF"/>
    <w:rsid w:val="00732C10"/>
    <w:rsid w:val="00732E53"/>
    <w:rsid w:val="00733169"/>
    <w:rsid w:val="0073385F"/>
    <w:rsid w:val="007338E8"/>
    <w:rsid w:val="00733D15"/>
    <w:rsid w:val="007347F4"/>
    <w:rsid w:val="00734932"/>
    <w:rsid w:val="00734E7C"/>
    <w:rsid w:val="007352A4"/>
    <w:rsid w:val="007360DC"/>
    <w:rsid w:val="00736D93"/>
    <w:rsid w:val="00737287"/>
    <w:rsid w:val="00737A6C"/>
    <w:rsid w:val="00740FBD"/>
    <w:rsid w:val="007410D9"/>
    <w:rsid w:val="00741814"/>
    <w:rsid w:val="007421F3"/>
    <w:rsid w:val="0074317F"/>
    <w:rsid w:val="00743B1E"/>
    <w:rsid w:val="00745399"/>
    <w:rsid w:val="00745B89"/>
    <w:rsid w:val="00745CAE"/>
    <w:rsid w:val="00746070"/>
    <w:rsid w:val="0074610B"/>
    <w:rsid w:val="0074698D"/>
    <w:rsid w:val="007469B4"/>
    <w:rsid w:val="00750B2A"/>
    <w:rsid w:val="00751A71"/>
    <w:rsid w:val="00751E7D"/>
    <w:rsid w:val="00751FD9"/>
    <w:rsid w:val="00752546"/>
    <w:rsid w:val="007526C6"/>
    <w:rsid w:val="00752886"/>
    <w:rsid w:val="00752ACD"/>
    <w:rsid w:val="00754018"/>
    <w:rsid w:val="0075438A"/>
    <w:rsid w:val="00754A8A"/>
    <w:rsid w:val="007551E3"/>
    <w:rsid w:val="00756A3A"/>
    <w:rsid w:val="00757048"/>
    <w:rsid w:val="0075783C"/>
    <w:rsid w:val="00761611"/>
    <w:rsid w:val="00761F52"/>
    <w:rsid w:val="00762B23"/>
    <w:rsid w:val="00763783"/>
    <w:rsid w:val="00763DE0"/>
    <w:rsid w:val="00763E5B"/>
    <w:rsid w:val="00765409"/>
    <w:rsid w:val="00766017"/>
    <w:rsid w:val="0076676B"/>
    <w:rsid w:val="00766B37"/>
    <w:rsid w:val="0076701F"/>
    <w:rsid w:val="00767B1F"/>
    <w:rsid w:val="00770A33"/>
    <w:rsid w:val="00770C04"/>
    <w:rsid w:val="00770DAA"/>
    <w:rsid w:val="00770DCA"/>
    <w:rsid w:val="00770FBA"/>
    <w:rsid w:val="0077148E"/>
    <w:rsid w:val="007715C9"/>
    <w:rsid w:val="00772C65"/>
    <w:rsid w:val="007736EA"/>
    <w:rsid w:val="0077385B"/>
    <w:rsid w:val="00774392"/>
    <w:rsid w:val="007748AF"/>
    <w:rsid w:val="00774E55"/>
    <w:rsid w:val="00774FC5"/>
    <w:rsid w:val="007750EB"/>
    <w:rsid w:val="00775202"/>
    <w:rsid w:val="00775338"/>
    <w:rsid w:val="00775F51"/>
    <w:rsid w:val="00776737"/>
    <w:rsid w:val="00776796"/>
    <w:rsid w:val="00776FFE"/>
    <w:rsid w:val="00777385"/>
    <w:rsid w:val="007776E9"/>
    <w:rsid w:val="00780A33"/>
    <w:rsid w:val="007814EF"/>
    <w:rsid w:val="007815F4"/>
    <w:rsid w:val="00781668"/>
    <w:rsid w:val="00781E2D"/>
    <w:rsid w:val="00782108"/>
    <w:rsid w:val="00782785"/>
    <w:rsid w:val="0078284F"/>
    <w:rsid w:val="007835C3"/>
    <w:rsid w:val="0078388D"/>
    <w:rsid w:val="00785105"/>
    <w:rsid w:val="007859C2"/>
    <w:rsid w:val="00785C52"/>
    <w:rsid w:val="00786519"/>
    <w:rsid w:val="00786D6F"/>
    <w:rsid w:val="00786E9F"/>
    <w:rsid w:val="00787898"/>
    <w:rsid w:val="00787F36"/>
    <w:rsid w:val="007904DE"/>
    <w:rsid w:val="00790D5B"/>
    <w:rsid w:val="00790E04"/>
    <w:rsid w:val="00790FCA"/>
    <w:rsid w:val="00791B23"/>
    <w:rsid w:val="00791BD9"/>
    <w:rsid w:val="00792E71"/>
    <w:rsid w:val="007935F4"/>
    <w:rsid w:val="00793A9D"/>
    <w:rsid w:val="007946A6"/>
    <w:rsid w:val="0079473F"/>
    <w:rsid w:val="00794765"/>
    <w:rsid w:val="00794895"/>
    <w:rsid w:val="00794FE8"/>
    <w:rsid w:val="007953D8"/>
    <w:rsid w:val="00796239"/>
    <w:rsid w:val="0079647A"/>
    <w:rsid w:val="00796839"/>
    <w:rsid w:val="00796873"/>
    <w:rsid w:val="007968C4"/>
    <w:rsid w:val="00796C45"/>
    <w:rsid w:val="00797690"/>
    <w:rsid w:val="0079788B"/>
    <w:rsid w:val="00797E5A"/>
    <w:rsid w:val="007A002F"/>
    <w:rsid w:val="007A04E9"/>
    <w:rsid w:val="007A0993"/>
    <w:rsid w:val="007A0A45"/>
    <w:rsid w:val="007A0BEC"/>
    <w:rsid w:val="007A1068"/>
    <w:rsid w:val="007A123F"/>
    <w:rsid w:val="007A126F"/>
    <w:rsid w:val="007A18A9"/>
    <w:rsid w:val="007A1ED4"/>
    <w:rsid w:val="007A2010"/>
    <w:rsid w:val="007A2EB0"/>
    <w:rsid w:val="007A2F3A"/>
    <w:rsid w:val="007A3967"/>
    <w:rsid w:val="007A3D76"/>
    <w:rsid w:val="007A3FA5"/>
    <w:rsid w:val="007A4327"/>
    <w:rsid w:val="007A4B83"/>
    <w:rsid w:val="007A5143"/>
    <w:rsid w:val="007A55B2"/>
    <w:rsid w:val="007A5AA4"/>
    <w:rsid w:val="007A5CC1"/>
    <w:rsid w:val="007A6A33"/>
    <w:rsid w:val="007A6E04"/>
    <w:rsid w:val="007A7AEF"/>
    <w:rsid w:val="007B0136"/>
    <w:rsid w:val="007B11A9"/>
    <w:rsid w:val="007B1B77"/>
    <w:rsid w:val="007B20E7"/>
    <w:rsid w:val="007B2294"/>
    <w:rsid w:val="007B285C"/>
    <w:rsid w:val="007B2F34"/>
    <w:rsid w:val="007B39D3"/>
    <w:rsid w:val="007B39FD"/>
    <w:rsid w:val="007B3B94"/>
    <w:rsid w:val="007B4152"/>
    <w:rsid w:val="007B4464"/>
    <w:rsid w:val="007B4481"/>
    <w:rsid w:val="007B4677"/>
    <w:rsid w:val="007B489C"/>
    <w:rsid w:val="007B5378"/>
    <w:rsid w:val="007B5888"/>
    <w:rsid w:val="007B6932"/>
    <w:rsid w:val="007B6CC1"/>
    <w:rsid w:val="007B6DF0"/>
    <w:rsid w:val="007B7261"/>
    <w:rsid w:val="007C01FC"/>
    <w:rsid w:val="007C1B0F"/>
    <w:rsid w:val="007C4AE0"/>
    <w:rsid w:val="007C4B2B"/>
    <w:rsid w:val="007C6355"/>
    <w:rsid w:val="007C65F4"/>
    <w:rsid w:val="007D0B2A"/>
    <w:rsid w:val="007D0FD6"/>
    <w:rsid w:val="007D25F6"/>
    <w:rsid w:val="007D3966"/>
    <w:rsid w:val="007D3A4F"/>
    <w:rsid w:val="007D42E8"/>
    <w:rsid w:val="007D45F6"/>
    <w:rsid w:val="007D48D1"/>
    <w:rsid w:val="007D4C6A"/>
    <w:rsid w:val="007D5077"/>
    <w:rsid w:val="007D5BDF"/>
    <w:rsid w:val="007D5CB6"/>
    <w:rsid w:val="007D5E8F"/>
    <w:rsid w:val="007D65FB"/>
    <w:rsid w:val="007D66B7"/>
    <w:rsid w:val="007D66E5"/>
    <w:rsid w:val="007D6A14"/>
    <w:rsid w:val="007D6CEA"/>
    <w:rsid w:val="007D715F"/>
    <w:rsid w:val="007D71A6"/>
    <w:rsid w:val="007D7FAB"/>
    <w:rsid w:val="007E0DF6"/>
    <w:rsid w:val="007E107F"/>
    <w:rsid w:val="007E15F6"/>
    <w:rsid w:val="007E2311"/>
    <w:rsid w:val="007E2455"/>
    <w:rsid w:val="007E24F0"/>
    <w:rsid w:val="007E418A"/>
    <w:rsid w:val="007E429C"/>
    <w:rsid w:val="007E63C0"/>
    <w:rsid w:val="007E6AB6"/>
    <w:rsid w:val="007E7752"/>
    <w:rsid w:val="007F06D5"/>
    <w:rsid w:val="007F0706"/>
    <w:rsid w:val="007F07BA"/>
    <w:rsid w:val="007F106A"/>
    <w:rsid w:val="007F2A4B"/>
    <w:rsid w:val="007F2DFC"/>
    <w:rsid w:val="007F2F9B"/>
    <w:rsid w:val="007F3A9A"/>
    <w:rsid w:val="007F3B2F"/>
    <w:rsid w:val="007F417A"/>
    <w:rsid w:val="007F46B1"/>
    <w:rsid w:val="007F49FF"/>
    <w:rsid w:val="007F4B65"/>
    <w:rsid w:val="007F4E90"/>
    <w:rsid w:val="007F5BDB"/>
    <w:rsid w:val="007F64B5"/>
    <w:rsid w:val="007F6AFC"/>
    <w:rsid w:val="00800616"/>
    <w:rsid w:val="008016D5"/>
    <w:rsid w:val="00801990"/>
    <w:rsid w:val="00801D69"/>
    <w:rsid w:val="00801DAD"/>
    <w:rsid w:val="00801EA9"/>
    <w:rsid w:val="008020A8"/>
    <w:rsid w:val="0080239C"/>
    <w:rsid w:val="00802F05"/>
    <w:rsid w:val="00803377"/>
    <w:rsid w:val="00804623"/>
    <w:rsid w:val="0080558C"/>
    <w:rsid w:val="0080663F"/>
    <w:rsid w:val="00806CDA"/>
    <w:rsid w:val="00807979"/>
    <w:rsid w:val="008105AB"/>
    <w:rsid w:val="008107F4"/>
    <w:rsid w:val="00811A5C"/>
    <w:rsid w:val="008129CD"/>
    <w:rsid w:val="00812AA3"/>
    <w:rsid w:val="00812B13"/>
    <w:rsid w:val="00812F6F"/>
    <w:rsid w:val="008133C6"/>
    <w:rsid w:val="008136F8"/>
    <w:rsid w:val="00814026"/>
    <w:rsid w:val="0081425D"/>
    <w:rsid w:val="008149A1"/>
    <w:rsid w:val="00814CB0"/>
    <w:rsid w:val="00814F58"/>
    <w:rsid w:val="00815863"/>
    <w:rsid w:val="00815CE2"/>
    <w:rsid w:val="00815D72"/>
    <w:rsid w:val="00815E08"/>
    <w:rsid w:val="00816967"/>
    <w:rsid w:val="008176B6"/>
    <w:rsid w:val="00817B85"/>
    <w:rsid w:val="00820607"/>
    <w:rsid w:val="00820C82"/>
    <w:rsid w:val="00820D62"/>
    <w:rsid w:val="00821013"/>
    <w:rsid w:val="008219B2"/>
    <w:rsid w:val="008232CC"/>
    <w:rsid w:val="0082413D"/>
    <w:rsid w:val="008248CE"/>
    <w:rsid w:val="00824F87"/>
    <w:rsid w:val="0082544B"/>
    <w:rsid w:val="00825F4C"/>
    <w:rsid w:val="008272CB"/>
    <w:rsid w:val="0082730C"/>
    <w:rsid w:val="0082789E"/>
    <w:rsid w:val="0083059A"/>
    <w:rsid w:val="00830B16"/>
    <w:rsid w:val="00830FF0"/>
    <w:rsid w:val="00831B0C"/>
    <w:rsid w:val="008320C9"/>
    <w:rsid w:val="008323AA"/>
    <w:rsid w:val="00832430"/>
    <w:rsid w:val="00832EE1"/>
    <w:rsid w:val="00833A1F"/>
    <w:rsid w:val="00833B04"/>
    <w:rsid w:val="008341F8"/>
    <w:rsid w:val="00834791"/>
    <w:rsid w:val="00835F56"/>
    <w:rsid w:val="0083606F"/>
    <w:rsid w:val="00836208"/>
    <w:rsid w:val="0083636B"/>
    <w:rsid w:val="00836C54"/>
    <w:rsid w:val="00840109"/>
    <w:rsid w:val="0084030C"/>
    <w:rsid w:val="00840FB4"/>
    <w:rsid w:val="00841452"/>
    <w:rsid w:val="00842199"/>
    <w:rsid w:val="0084226D"/>
    <w:rsid w:val="00842523"/>
    <w:rsid w:val="008428DA"/>
    <w:rsid w:val="00842B34"/>
    <w:rsid w:val="00842C12"/>
    <w:rsid w:val="00843DFB"/>
    <w:rsid w:val="00843E7A"/>
    <w:rsid w:val="00844435"/>
    <w:rsid w:val="0084525B"/>
    <w:rsid w:val="00845CE4"/>
    <w:rsid w:val="0084658B"/>
    <w:rsid w:val="00846E91"/>
    <w:rsid w:val="008478A4"/>
    <w:rsid w:val="008479A9"/>
    <w:rsid w:val="00847DF7"/>
    <w:rsid w:val="00847E35"/>
    <w:rsid w:val="00847FA1"/>
    <w:rsid w:val="00850609"/>
    <w:rsid w:val="008508D3"/>
    <w:rsid w:val="00851A42"/>
    <w:rsid w:val="0085231F"/>
    <w:rsid w:val="00852FFD"/>
    <w:rsid w:val="008531A5"/>
    <w:rsid w:val="00853380"/>
    <w:rsid w:val="00853BCC"/>
    <w:rsid w:val="00853C8C"/>
    <w:rsid w:val="008541BF"/>
    <w:rsid w:val="008543E0"/>
    <w:rsid w:val="00854E57"/>
    <w:rsid w:val="00855064"/>
    <w:rsid w:val="00856137"/>
    <w:rsid w:val="0085683E"/>
    <w:rsid w:val="00856C04"/>
    <w:rsid w:val="00857757"/>
    <w:rsid w:val="008578EF"/>
    <w:rsid w:val="00857956"/>
    <w:rsid w:val="00857F7F"/>
    <w:rsid w:val="00860C7D"/>
    <w:rsid w:val="0086155A"/>
    <w:rsid w:val="00861A1E"/>
    <w:rsid w:val="00862E31"/>
    <w:rsid w:val="00862E80"/>
    <w:rsid w:val="008632B7"/>
    <w:rsid w:val="00863A68"/>
    <w:rsid w:val="00863CBA"/>
    <w:rsid w:val="00863DAF"/>
    <w:rsid w:val="00864B03"/>
    <w:rsid w:val="00864D57"/>
    <w:rsid w:val="00866841"/>
    <w:rsid w:val="0086735D"/>
    <w:rsid w:val="008675CA"/>
    <w:rsid w:val="00867E22"/>
    <w:rsid w:val="00870410"/>
    <w:rsid w:val="008708C2"/>
    <w:rsid w:val="00871F50"/>
    <w:rsid w:val="008721C1"/>
    <w:rsid w:val="00872E42"/>
    <w:rsid w:val="008730CD"/>
    <w:rsid w:val="00873730"/>
    <w:rsid w:val="00873E4A"/>
    <w:rsid w:val="0087472F"/>
    <w:rsid w:val="00874983"/>
    <w:rsid w:val="00874D92"/>
    <w:rsid w:val="00874F2D"/>
    <w:rsid w:val="00875402"/>
    <w:rsid w:val="00875740"/>
    <w:rsid w:val="00875FE4"/>
    <w:rsid w:val="0087723B"/>
    <w:rsid w:val="0087770A"/>
    <w:rsid w:val="0087782B"/>
    <w:rsid w:val="00877B6C"/>
    <w:rsid w:val="008802C2"/>
    <w:rsid w:val="00880AB0"/>
    <w:rsid w:val="00881256"/>
    <w:rsid w:val="00881482"/>
    <w:rsid w:val="00881701"/>
    <w:rsid w:val="00882181"/>
    <w:rsid w:val="00882498"/>
    <w:rsid w:val="00882AFA"/>
    <w:rsid w:val="00883671"/>
    <w:rsid w:val="00883679"/>
    <w:rsid w:val="008839F4"/>
    <w:rsid w:val="008846A4"/>
    <w:rsid w:val="00885785"/>
    <w:rsid w:val="00885D49"/>
    <w:rsid w:val="00886762"/>
    <w:rsid w:val="0088682C"/>
    <w:rsid w:val="008869A3"/>
    <w:rsid w:val="00886B1D"/>
    <w:rsid w:val="00886E2C"/>
    <w:rsid w:val="0088765B"/>
    <w:rsid w:val="00887765"/>
    <w:rsid w:val="008919A8"/>
    <w:rsid w:val="00891A05"/>
    <w:rsid w:val="00891D1F"/>
    <w:rsid w:val="00891E85"/>
    <w:rsid w:val="008926B6"/>
    <w:rsid w:val="00893C57"/>
    <w:rsid w:val="00893F62"/>
    <w:rsid w:val="00894177"/>
    <w:rsid w:val="00894415"/>
    <w:rsid w:val="00894757"/>
    <w:rsid w:val="00894C7A"/>
    <w:rsid w:val="00895275"/>
    <w:rsid w:val="00895BAE"/>
    <w:rsid w:val="00896329"/>
    <w:rsid w:val="0089636F"/>
    <w:rsid w:val="00896494"/>
    <w:rsid w:val="008A08AB"/>
    <w:rsid w:val="008A1483"/>
    <w:rsid w:val="008A1E72"/>
    <w:rsid w:val="008A1F32"/>
    <w:rsid w:val="008A1FDC"/>
    <w:rsid w:val="008A26F0"/>
    <w:rsid w:val="008A2F43"/>
    <w:rsid w:val="008A32E6"/>
    <w:rsid w:val="008A39D9"/>
    <w:rsid w:val="008A3BC3"/>
    <w:rsid w:val="008A3BEF"/>
    <w:rsid w:val="008A457F"/>
    <w:rsid w:val="008A4FFB"/>
    <w:rsid w:val="008A5AF8"/>
    <w:rsid w:val="008A5BC3"/>
    <w:rsid w:val="008A60E8"/>
    <w:rsid w:val="008A6647"/>
    <w:rsid w:val="008A7709"/>
    <w:rsid w:val="008A79D6"/>
    <w:rsid w:val="008A7B41"/>
    <w:rsid w:val="008B03AB"/>
    <w:rsid w:val="008B0A78"/>
    <w:rsid w:val="008B0AB3"/>
    <w:rsid w:val="008B18CA"/>
    <w:rsid w:val="008B1ADE"/>
    <w:rsid w:val="008B245B"/>
    <w:rsid w:val="008B2554"/>
    <w:rsid w:val="008B278A"/>
    <w:rsid w:val="008B3871"/>
    <w:rsid w:val="008B443C"/>
    <w:rsid w:val="008B4486"/>
    <w:rsid w:val="008B453C"/>
    <w:rsid w:val="008B5461"/>
    <w:rsid w:val="008B56F2"/>
    <w:rsid w:val="008B5801"/>
    <w:rsid w:val="008B61E4"/>
    <w:rsid w:val="008B630D"/>
    <w:rsid w:val="008B6839"/>
    <w:rsid w:val="008B685C"/>
    <w:rsid w:val="008B7130"/>
    <w:rsid w:val="008C0177"/>
    <w:rsid w:val="008C0A86"/>
    <w:rsid w:val="008C0B0E"/>
    <w:rsid w:val="008C136E"/>
    <w:rsid w:val="008C2B4F"/>
    <w:rsid w:val="008C304E"/>
    <w:rsid w:val="008C329E"/>
    <w:rsid w:val="008C3319"/>
    <w:rsid w:val="008C3AAA"/>
    <w:rsid w:val="008C46D8"/>
    <w:rsid w:val="008C4AB3"/>
    <w:rsid w:val="008C5B77"/>
    <w:rsid w:val="008C66A9"/>
    <w:rsid w:val="008C676C"/>
    <w:rsid w:val="008C7071"/>
    <w:rsid w:val="008C73CD"/>
    <w:rsid w:val="008C7739"/>
    <w:rsid w:val="008C7C1F"/>
    <w:rsid w:val="008D1A6F"/>
    <w:rsid w:val="008D1AC8"/>
    <w:rsid w:val="008D1FA5"/>
    <w:rsid w:val="008D33F8"/>
    <w:rsid w:val="008D397D"/>
    <w:rsid w:val="008D3F70"/>
    <w:rsid w:val="008D4327"/>
    <w:rsid w:val="008D45B7"/>
    <w:rsid w:val="008D4AFC"/>
    <w:rsid w:val="008D4CCA"/>
    <w:rsid w:val="008D4DAF"/>
    <w:rsid w:val="008D54AD"/>
    <w:rsid w:val="008D5C3C"/>
    <w:rsid w:val="008D74B2"/>
    <w:rsid w:val="008E02DD"/>
    <w:rsid w:val="008E0836"/>
    <w:rsid w:val="008E12A9"/>
    <w:rsid w:val="008E1501"/>
    <w:rsid w:val="008E1892"/>
    <w:rsid w:val="008E2243"/>
    <w:rsid w:val="008E29F4"/>
    <w:rsid w:val="008E33C1"/>
    <w:rsid w:val="008E390C"/>
    <w:rsid w:val="008E39F8"/>
    <w:rsid w:val="008E3E1E"/>
    <w:rsid w:val="008E4189"/>
    <w:rsid w:val="008E45CA"/>
    <w:rsid w:val="008E59FA"/>
    <w:rsid w:val="008E6375"/>
    <w:rsid w:val="008E6C12"/>
    <w:rsid w:val="008E6DAF"/>
    <w:rsid w:val="008E760C"/>
    <w:rsid w:val="008E7850"/>
    <w:rsid w:val="008E7E7F"/>
    <w:rsid w:val="008F027F"/>
    <w:rsid w:val="008F0697"/>
    <w:rsid w:val="008F0B8A"/>
    <w:rsid w:val="008F0C38"/>
    <w:rsid w:val="008F204E"/>
    <w:rsid w:val="008F2178"/>
    <w:rsid w:val="008F29A1"/>
    <w:rsid w:val="008F3E64"/>
    <w:rsid w:val="008F48F4"/>
    <w:rsid w:val="008F4F4C"/>
    <w:rsid w:val="008F4F60"/>
    <w:rsid w:val="008F526C"/>
    <w:rsid w:val="008F5F8A"/>
    <w:rsid w:val="008F7542"/>
    <w:rsid w:val="008F76AF"/>
    <w:rsid w:val="008F7B37"/>
    <w:rsid w:val="008F7EB1"/>
    <w:rsid w:val="00900278"/>
    <w:rsid w:val="009008CB"/>
    <w:rsid w:val="00900E81"/>
    <w:rsid w:val="00901F83"/>
    <w:rsid w:val="00901F8D"/>
    <w:rsid w:val="00902998"/>
    <w:rsid w:val="00903842"/>
    <w:rsid w:val="00903FE5"/>
    <w:rsid w:val="00904404"/>
    <w:rsid w:val="00904D0D"/>
    <w:rsid w:val="009054AC"/>
    <w:rsid w:val="0090587F"/>
    <w:rsid w:val="009063A1"/>
    <w:rsid w:val="00906401"/>
    <w:rsid w:val="00906CCD"/>
    <w:rsid w:val="0090795B"/>
    <w:rsid w:val="00910304"/>
    <w:rsid w:val="009107BC"/>
    <w:rsid w:val="00910C8D"/>
    <w:rsid w:val="00910E2B"/>
    <w:rsid w:val="0091143F"/>
    <w:rsid w:val="00911D94"/>
    <w:rsid w:val="00913EF6"/>
    <w:rsid w:val="00914F8F"/>
    <w:rsid w:val="00915349"/>
    <w:rsid w:val="00915430"/>
    <w:rsid w:val="00915460"/>
    <w:rsid w:val="00915B68"/>
    <w:rsid w:val="00916937"/>
    <w:rsid w:val="009172AE"/>
    <w:rsid w:val="0091736F"/>
    <w:rsid w:val="00917ABD"/>
    <w:rsid w:val="0092119C"/>
    <w:rsid w:val="009223A5"/>
    <w:rsid w:val="009228E2"/>
    <w:rsid w:val="009229AB"/>
    <w:rsid w:val="00922DF9"/>
    <w:rsid w:val="00923503"/>
    <w:rsid w:val="0092390E"/>
    <w:rsid w:val="00923AC3"/>
    <w:rsid w:val="009243D7"/>
    <w:rsid w:val="00924BFA"/>
    <w:rsid w:val="00924E7D"/>
    <w:rsid w:val="00925068"/>
    <w:rsid w:val="009252E3"/>
    <w:rsid w:val="00925990"/>
    <w:rsid w:val="009266D4"/>
    <w:rsid w:val="00926DFD"/>
    <w:rsid w:val="00927247"/>
    <w:rsid w:val="0093037A"/>
    <w:rsid w:val="00930CA0"/>
    <w:rsid w:val="009321C7"/>
    <w:rsid w:val="0093228C"/>
    <w:rsid w:val="009327A1"/>
    <w:rsid w:val="009329A2"/>
    <w:rsid w:val="00933602"/>
    <w:rsid w:val="00933E46"/>
    <w:rsid w:val="00934B7C"/>
    <w:rsid w:val="00934CDA"/>
    <w:rsid w:val="0093653A"/>
    <w:rsid w:val="009365B9"/>
    <w:rsid w:val="00936761"/>
    <w:rsid w:val="00937B0B"/>
    <w:rsid w:val="00940369"/>
    <w:rsid w:val="00940CB6"/>
    <w:rsid w:val="00940FE7"/>
    <w:rsid w:val="00941C3D"/>
    <w:rsid w:val="00941E11"/>
    <w:rsid w:val="00941F56"/>
    <w:rsid w:val="009423AF"/>
    <w:rsid w:val="009424F0"/>
    <w:rsid w:val="00942E00"/>
    <w:rsid w:val="00942FAC"/>
    <w:rsid w:val="009431E2"/>
    <w:rsid w:val="0094388C"/>
    <w:rsid w:val="00944015"/>
    <w:rsid w:val="0094423F"/>
    <w:rsid w:val="009442A5"/>
    <w:rsid w:val="0094438A"/>
    <w:rsid w:val="00944B62"/>
    <w:rsid w:val="00945158"/>
    <w:rsid w:val="00946251"/>
    <w:rsid w:val="009462CA"/>
    <w:rsid w:val="00946425"/>
    <w:rsid w:val="00946729"/>
    <w:rsid w:val="00946CD6"/>
    <w:rsid w:val="00947007"/>
    <w:rsid w:val="00947704"/>
    <w:rsid w:val="00950128"/>
    <w:rsid w:val="00952D89"/>
    <w:rsid w:val="00952EA3"/>
    <w:rsid w:val="0095349A"/>
    <w:rsid w:val="00954E4D"/>
    <w:rsid w:val="0095619F"/>
    <w:rsid w:val="00956288"/>
    <w:rsid w:val="00956719"/>
    <w:rsid w:val="009576B4"/>
    <w:rsid w:val="00960B3D"/>
    <w:rsid w:val="00962A38"/>
    <w:rsid w:val="00962DCC"/>
    <w:rsid w:val="009641D7"/>
    <w:rsid w:val="009642EE"/>
    <w:rsid w:val="009643E9"/>
    <w:rsid w:val="00964701"/>
    <w:rsid w:val="009647FE"/>
    <w:rsid w:val="00964FA6"/>
    <w:rsid w:val="0096707A"/>
    <w:rsid w:val="00967AF7"/>
    <w:rsid w:val="00970317"/>
    <w:rsid w:val="009710F9"/>
    <w:rsid w:val="00971135"/>
    <w:rsid w:val="00971E77"/>
    <w:rsid w:val="00972144"/>
    <w:rsid w:val="00972E32"/>
    <w:rsid w:val="00972EAD"/>
    <w:rsid w:val="009736C6"/>
    <w:rsid w:val="009738A7"/>
    <w:rsid w:val="00973CB6"/>
    <w:rsid w:val="00973D23"/>
    <w:rsid w:val="009742EC"/>
    <w:rsid w:val="009750BB"/>
    <w:rsid w:val="00975346"/>
    <w:rsid w:val="00975417"/>
    <w:rsid w:val="00975751"/>
    <w:rsid w:val="009759DC"/>
    <w:rsid w:val="009762FD"/>
    <w:rsid w:val="009764D8"/>
    <w:rsid w:val="009768A4"/>
    <w:rsid w:val="0097735E"/>
    <w:rsid w:val="00980135"/>
    <w:rsid w:val="00980B55"/>
    <w:rsid w:val="00981165"/>
    <w:rsid w:val="00981538"/>
    <w:rsid w:val="0098197A"/>
    <w:rsid w:val="00981D14"/>
    <w:rsid w:val="00984616"/>
    <w:rsid w:val="00984A7D"/>
    <w:rsid w:val="00984ADF"/>
    <w:rsid w:val="0098511E"/>
    <w:rsid w:val="00985272"/>
    <w:rsid w:val="0098632A"/>
    <w:rsid w:val="009867CD"/>
    <w:rsid w:val="00986D0A"/>
    <w:rsid w:val="00990469"/>
    <w:rsid w:val="00990545"/>
    <w:rsid w:val="00990F01"/>
    <w:rsid w:val="009910F5"/>
    <w:rsid w:val="00991AA3"/>
    <w:rsid w:val="00991BC9"/>
    <w:rsid w:val="0099217C"/>
    <w:rsid w:val="009929E0"/>
    <w:rsid w:val="00992D70"/>
    <w:rsid w:val="00993388"/>
    <w:rsid w:val="0099347F"/>
    <w:rsid w:val="00993BAC"/>
    <w:rsid w:val="00993D90"/>
    <w:rsid w:val="009940BD"/>
    <w:rsid w:val="009941F5"/>
    <w:rsid w:val="00994ABE"/>
    <w:rsid w:val="009955F1"/>
    <w:rsid w:val="00995BB0"/>
    <w:rsid w:val="00995F2A"/>
    <w:rsid w:val="00996667"/>
    <w:rsid w:val="00997577"/>
    <w:rsid w:val="0099784B"/>
    <w:rsid w:val="00997927"/>
    <w:rsid w:val="00997BC5"/>
    <w:rsid w:val="009A003F"/>
    <w:rsid w:val="009A0A2F"/>
    <w:rsid w:val="009A2861"/>
    <w:rsid w:val="009A3932"/>
    <w:rsid w:val="009A3B08"/>
    <w:rsid w:val="009A4CBD"/>
    <w:rsid w:val="009A4F67"/>
    <w:rsid w:val="009A5268"/>
    <w:rsid w:val="009A536F"/>
    <w:rsid w:val="009A561F"/>
    <w:rsid w:val="009A57FA"/>
    <w:rsid w:val="009A5E6B"/>
    <w:rsid w:val="009A5E9A"/>
    <w:rsid w:val="009A5FAF"/>
    <w:rsid w:val="009A612C"/>
    <w:rsid w:val="009A688B"/>
    <w:rsid w:val="009A6FB1"/>
    <w:rsid w:val="009A7CC8"/>
    <w:rsid w:val="009B016A"/>
    <w:rsid w:val="009B0829"/>
    <w:rsid w:val="009B0936"/>
    <w:rsid w:val="009B0FC2"/>
    <w:rsid w:val="009B1088"/>
    <w:rsid w:val="009B1D97"/>
    <w:rsid w:val="009B226D"/>
    <w:rsid w:val="009B2507"/>
    <w:rsid w:val="009B2BA2"/>
    <w:rsid w:val="009B3EA3"/>
    <w:rsid w:val="009B3EB0"/>
    <w:rsid w:val="009B3F18"/>
    <w:rsid w:val="009B4B7E"/>
    <w:rsid w:val="009B5C91"/>
    <w:rsid w:val="009C090B"/>
    <w:rsid w:val="009C0965"/>
    <w:rsid w:val="009C0FF4"/>
    <w:rsid w:val="009C1B1F"/>
    <w:rsid w:val="009C2BC5"/>
    <w:rsid w:val="009C2D01"/>
    <w:rsid w:val="009C2E16"/>
    <w:rsid w:val="009C419B"/>
    <w:rsid w:val="009C49E9"/>
    <w:rsid w:val="009C5584"/>
    <w:rsid w:val="009C576E"/>
    <w:rsid w:val="009C68E1"/>
    <w:rsid w:val="009C6E84"/>
    <w:rsid w:val="009C75C8"/>
    <w:rsid w:val="009C75F9"/>
    <w:rsid w:val="009D03FB"/>
    <w:rsid w:val="009D0493"/>
    <w:rsid w:val="009D0E81"/>
    <w:rsid w:val="009D1592"/>
    <w:rsid w:val="009D182C"/>
    <w:rsid w:val="009D1899"/>
    <w:rsid w:val="009D18DB"/>
    <w:rsid w:val="009D2973"/>
    <w:rsid w:val="009D3B86"/>
    <w:rsid w:val="009D3B8E"/>
    <w:rsid w:val="009D4AA0"/>
    <w:rsid w:val="009D5080"/>
    <w:rsid w:val="009D5C5A"/>
    <w:rsid w:val="009D5D22"/>
    <w:rsid w:val="009D6033"/>
    <w:rsid w:val="009D6B2F"/>
    <w:rsid w:val="009D6FD7"/>
    <w:rsid w:val="009D7A83"/>
    <w:rsid w:val="009D7E6A"/>
    <w:rsid w:val="009D7F56"/>
    <w:rsid w:val="009E0103"/>
    <w:rsid w:val="009E08D1"/>
    <w:rsid w:val="009E0984"/>
    <w:rsid w:val="009E19E9"/>
    <w:rsid w:val="009E1A02"/>
    <w:rsid w:val="009E1ED4"/>
    <w:rsid w:val="009E22F4"/>
    <w:rsid w:val="009E2429"/>
    <w:rsid w:val="009E24E4"/>
    <w:rsid w:val="009E3A21"/>
    <w:rsid w:val="009E3AA6"/>
    <w:rsid w:val="009E3E03"/>
    <w:rsid w:val="009E3F49"/>
    <w:rsid w:val="009E46CA"/>
    <w:rsid w:val="009E52F3"/>
    <w:rsid w:val="009E5468"/>
    <w:rsid w:val="009E617F"/>
    <w:rsid w:val="009E76C1"/>
    <w:rsid w:val="009E7B38"/>
    <w:rsid w:val="009F197A"/>
    <w:rsid w:val="009F2A28"/>
    <w:rsid w:val="009F2DD1"/>
    <w:rsid w:val="009F2E91"/>
    <w:rsid w:val="009F4B5D"/>
    <w:rsid w:val="009F4F68"/>
    <w:rsid w:val="009F545C"/>
    <w:rsid w:val="009F652A"/>
    <w:rsid w:val="009F6AD2"/>
    <w:rsid w:val="009F6DC7"/>
    <w:rsid w:val="009F78BD"/>
    <w:rsid w:val="009F7BF5"/>
    <w:rsid w:val="00A00C60"/>
    <w:rsid w:val="00A01B34"/>
    <w:rsid w:val="00A023B0"/>
    <w:rsid w:val="00A0242A"/>
    <w:rsid w:val="00A02585"/>
    <w:rsid w:val="00A029E6"/>
    <w:rsid w:val="00A0365F"/>
    <w:rsid w:val="00A03BEF"/>
    <w:rsid w:val="00A03D2C"/>
    <w:rsid w:val="00A04E9E"/>
    <w:rsid w:val="00A05083"/>
    <w:rsid w:val="00A05498"/>
    <w:rsid w:val="00A05782"/>
    <w:rsid w:val="00A0611D"/>
    <w:rsid w:val="00A06B53"/>
    <w:rsid w:val="00A07E3F"/>
    <w:rsid w:val="00A100D6"/>
    <w:rsid w:val="00A1058F"/>
    <w:rsid w:val="00A1060C"/>
    <w:rsid w:val="00A10787"/>
    <w:rsid w:val="00A11C8A"/>
    <w:rsid w:val="00A121DA"/>
    <w:rsid w:val="00A122B6"/>
    <w:rsid w:val="00A1269B"/>
    <w:rsid w:val="00A127B7"/>
    <w:rsid w:val="00A12921"/>
    <w:rsid w:val="00A12DB5"/>
    <w:rsid w:val="00A13688"/>
    <w:rsid w:val="00A13AD2"/>
    <w:rsid w:val="00A1488F"/>
    <w:rsid w:val="00A148FD"/>
    <w:rsid w:val="00A14C9B"/>
    <w:rsid w:val="00A1538C"/>
    <w:rsid w:val="00A1684D"/>
    <w:rsid w:val="00A17324"/>
    <w:rsid w:val="00A201E9"/>
    <w:rsid w:val="00A21571"/>
    <w:rsid w:val="00A22572"/>
    <w:rsid w:val="00A226D8"/>
    <w:rsid w:val="00A23586"/>
    <w:rsid w:val="00A23AA2"/>
    <w:rsid w:val="00A23CAC"/>
    <w:rsid w:val="00A23D65"/>
    <w:rsid w:val="00A243E3"/>
    <w:rsid w:val="00A24BAC"/>
    <w:rsid w:val="00A24FAA"/>
    <w:rsid w:val="00A25A67"/>
    <w:rsid w:val="00A2613D"/>
    <w:rsid w:val="00A267D5"/>
    <w:rsid w:val="00A2712B"/>
    <w:rsid w:val="00A27683"/>
    <w:rsid w:val="00A276C0"/>
    <w:rsid w:val="00A30FAC"/>
    <w:rsid w:val="00A32585"/>
    <w:rsid w:val="00A329A7"/>
    <w:rsid w:val="00A33148"/>
    <w:rsid w:val="00A346FF"/>
    <w:rsid w:val="00A35209"/>
    <w:rsid w:val="00A364B7"/>
    <w:rsid w:val="00A36563"/>
    <w:rsid w:val="00A36C77"/>
    <w:rsid w:val="00A36D87"/>
    <w:rsid w:val="00A37A72"/>
    <w:rsid w:val="00A37A7F"/>
    <w:rsid w:val="00A412A2"/>
    <w:rsid w:val="00A421E3"/>
    <w:rsid w:val="00A42468"/>
    <w:rsid w:val="00A42E41"/>
    <w:rsid w:val="00A43566"/>
    <w:rsid w:val="00A43B0F"/>
    <w:rsid w:val="00A44162"/>
    <w:rsid w:val="00A44BF1"/>
    <w:rsid w:val="00A4532C"/>
    <w:rsid w:val="00A453C9"/>
    <w:rsid w:val="00A4555A"/>
    <w:rsid w:val="00A45582"/>
    <w:rsid w:val="00A45745"/>
    <w:rsid w:val="00A462C2"/>
    <w:rsid w:val="00A46CD8"/>
    <w:rsid w:val="00A46DA1"/>
    <w:rsid w:val="00A470E4"/>
    <w:rsid w:val="00A50488"/>
    <w:rsid w:val="00A50686"/>
    <w:rsid w:val="00A50B86"/>
    <w:rsid w:val="00A50C34"/>
    <w:rsid w:val="00A51092"/>
    <w:rsid w:val="00A52F0D"/>
    <w:rsid w:val="00A53307"/>
    <w:rsid w:val="00A539DE"/>
    <w:rsid w:val="00A53BE7"/>
    <w:rsid w:val="00A53E5A"/>
    <w:rsid w:val="00A53F33"/>
    <w:rsid w:val="00A54322"/>
    <w:rsid w:val="00A55603"/>
    <w:rsid w:val="00A557FA"/>
    <w:rsid w:val="00A559B3"/>
    <w:rsid w:val="00A5697F"/>
    <w:rsid w:val="00A5748B"/>
    <w:rsid w:val="00A57836"/>
    <w:rsid w:val="00A578CE"/>
    <w:rsid w:val="00A579EE"/>
    <w:rsid w:val="00A6047A"/>
    <w:rsid w:val="00A60ECD"/>
    <w:rsid w:val="00A614DB"/>
    <w:rsid w:val="00A61AC2"/>
    <w:rsid w:val="00A61CBF"/>
    <w:rsid w:val="00A628C4"/>
    <w:rsid w:val="00A630B1"/>
    <w:rsid w:val="00A6340C"/>
    <w:rsid w:val="00A6342B"/>
    <w:rsid w:val="00A639A1"/>
    <w:rsid w:val="00A63B0E"/>
    <w:rsid w:val="00A63B8A"/>
    <w:rsid w:val="00A63B9E"/>
    <w:rsid w:val="00A6434F"/>
    <w:rsid w:val="00A6481F"/>
    <w:rsid w:val="00A64FBB"/>
    <w:rsid w:val="00A651D0"/>
    <w:rsid w:val="00A65AC7"/>
    <w:rsid w:val="00A65C26"/>
    <w:rsid w:val="00A66E95"/>
    <w:rsid w:val="00A66EB1"/>
    <w:rsid w:val="00A67429"/>
    <w:rsid w:val="00A67846"/>
    <w:rsid w:val="00A67F89"/>
    <w:rsid w:val="00A700AC"/>
    <w:rsid w:val="00A70483"/>
    <w:rsid w:val="00A706AE"/>
    <w:rsid w:val="00A70EF5"/>
    <w:rsid w:val="00A70FA1"/>
    <w:rsid w:val="00A717A4"/>
    <w:rsid w:val="00A7311A"/>
    <w:rsid w:val="00A731B1"/>
    <w:rsid w:val="00A733AD"/>
    <w:rsid w:val="00A736DE"/>
    <w:rsid w:val="00A73942"/>
    <w:rsid w:val="00A73A1E"/>
    <w:rsid w:val="00A741A0"/>
    <w:rsid w:val="00A749B5"/>
    <w:rsid w:val="00A7519D"/>
    <w:rsid w:val="00A75E91"/>
    <w:rsid w:val="00A76BDB"/>
    <w:rsid w:val="00A77BC4"/>
    <w:rsid w:val="00A77DAD"/>
    <w:rsid w:val="00A81104"/>
    <w:rsid w:val="00A8204A"/>
    <w:rsid w:val="00A822BD"/>
    <w:rsid w:val="00A82895"/>
    <w:rsid w:val="00A82D0B"/>
    <w:rsid w:val="00A82EB2"/>
    <w:rsid w:val="00A851C1"/>
    <w:rsid w:val="00A85BF2"/>
    <w:rsid w:val="00A8699C"/>
    <w:rsid w:val="00A86B56"/>
    <w:rsid w:val="00A86E44"/>
    <w:rsid w:val="00A873D5"/>
    <w:rsid w:val="00A876C1"/>
    <w:rsid w:val="00A8774B"/>
    <w:rsid w:val="00A9040C"/>
    <w:rsid w:val="00A90520"/>
    <w:rsid w:val="00A91965"/>
    <w:rsid w:val="00A91B24"/>
    <w:rsid w:val="00A923A6"/>
    <w:rsid w:val="00A9329C"/>
    <w:rsid w:val="00A93707"/>
    <w:rsid w:val="00A937AB"/>
    <w:rsid w:val="00A937C6"/>
    <w:rsid w:val="00A942F9"/>
    <w:rsid w:val="00A948F7"/>
    <w:rsid w:val="00A949CC"/>
    <w:rsid w:val="00A94A3E"/>
    <w:rsid w:val="00A94BD8"/>
    <w:rsid w:val="00A9557B"/>
    <w:rsid w:val="00A95592"/>
    <w:rsid w:val="00A96451"/>
    <w:rsid w:val="00A96B9C"/>
    <w:rsid w:val="00A96C92"/>
    <w:rsid w:val="00A96D86"/>
    <w:rsid w:val="00A97115"/>
    <w:rsid w:val="00A9716E"/>
    <w:rsid w:val="00A97EED"/>
    <w:rsid w:val="00AA0276"/>
    <w:rsid w:val="00AA0DD7"/>
    <w:rsid w:val="00AA184D"/>
    <w:rsid w:val="00AA18C7"/>
    <w:rsid w:val="00AA2165"/>
    <w:rsid w:val="00AA2432"/>
    <w:rsid w:val="00AA2544"/>
    <w:rsid w:val="00AA2642"/>
    <w:rsid w:val="00AA38D8"/>
    <w:rsid w:val="00AA3F16"/>
    <w:rsid w:val="00AA4A90"/>
    <w:rsid w:val="00AA529C"/>
    <w:rsid w:val="00AA6DE3"/>
    <w:rsid w:val="00AB0477"/>
    <w:rsid w:val="00AB0869"/>
    <w:rsid w:val="00AB093B"/>
    <w:rsid w:val="00AB10E7"/>
    <w:rsid w:val="00AB1E32"/>
    <w:rsid w:val="00AB21F6"/>
    <w:rsid w:val="00AB2C68"/>
    <w:rsid w:val="00AB2EA4"/>
    <w:rsid w:val="00AB32B6"/>
    <w:rsid w:val="00AB3A70"/>
    <w:rsid w:val="00AB4F37"/>
    <w:rsid w:val="00AB508C"/>
    <w:rsid w:val="00AB5672"/>
    <w:rsid w:val="00AB581F"/>
    <w:rsid w:val="00AB60F7"/>
    <w:rsid w:val="00AB6769"/>
    <w:rsid w:val="00AB68A8"/>
    <w:rsid w:val="00AB6975"/>
    <w:rsid w:val="00AB7135"/>
    <w:rsid w:val="00AB729A"/>
    <w:rsid w:val="00AB7682"/>
    <w:rsid w:val="00AB7B2A"/>
    <w:rsid w:val="00AB7F63"/>
    <w:rsid w:val="00AC1201"/>
    <w:rsid w:val="00AC282A"/>
    <w:rsid w:val="00AC2E68"/>
    <w:rsid w:val="00AC378B"/>
    <w:rsid w:val="00AC3D22"/>
    <w:rsid w:val="00AC3E15"/>
    <w:rsid w:val="00AC402A"/>
    <w:rsid w:val="00AC4071"/>
    <w:rsid w:val="00AC4401"/>
    <w:rsid w:val="00AC4A03"/>
    <w:rsid w:val="00AC52B5"/>
    <w:rsid w:val="00AC5A1F"/>
    <w:rsid w:val="00AC615D"/>
    <w:rsid w:val="00AC61F1"/>
    <w:rsid w:val="00AC6351"/>
    <w:rsid w:val="00AC7F46"/>
    <w:rsid w:val="00AD05CB"/>
    <w:rsid w:val="00AD0C5B"/>
    <w:rsid w:val="00AD1731"/>
    <w:rsid w:val="00AD2058"/>
    <w:rsid w:val="00AD264C"/>
    <w:rsid w:val="00AD2DD4"/>
    <w:rsid w:val="00AD3019"/>
    <w:rsid w:val="00AD3C3D"/>
    <w:rsid w:val="00AD4422"/>
    <w:rsid w:val="00AD48BC"/>
    <w:rsid w:val="00AD4DFE"/>
    <w:rsid w:val="00AD5324"/>
    <w:rsid w:val="00AD63E2"/>
    <w:rsid w:val="00AD6890"/>
    <w:rsid w:val="00AD7725"/>
    <w:rsid w:val="00AE07A5"/>
    <w:rsid w:val="00AE0AB0"/>
    <w:rsid w:val="00AE0C69"/>
    <w:rsid w:val="00AE1584"/>
    <w:rsid w:val="00AE1B31"/>
    <w:rsid w:val="00AE1CFA"/>
    <w:rsid w:val="00AE253F"/>
    <w:rsid w:val="00AE34DD"/>
    <w:rsid w:val="00AE353D"/>
    <w:rsid w:val="00AE3AA9"/>
    <w:rsid w:val="00AE4164"/>
    <w:rsid w:val="00AE4D1A"/>
    <w:rsid w:val="00AE757B"/>
    <w:rsid w:val="00AF0371"/>
    <w:rsid w:val="00AF1EF8"/>
    <w:rsid w:val="00AF273F"/>
    <w:rsid w:val="00AF28E9"/>
    <w:rsid w:val="00AF33C8"/>
    <w:rsid w:val="00AF3B93"/>
    <w:rsid w:val="00AF4838"/>
    <w:rsid w:val="00AF4F5F"/>
    <w:rsid w:val="00AF6B6B"/>
    <w:rsid w:val="00AF71AA"/>
    <w:rsid w:val="00AF7AC3"/>
    <w:rsid w:val="00AF7EE9"/>
    <w:rsid w:val="00B002B9"/>
    <w:rsid w:val="00B009F1"/>
    <w:rsid w:val="00B00F42"/>
    <w:rsid w:val="00B0106B"/>
    <w:rsid w:val="00B01638"/>
    <w:rsid w:val="00B01A30"/>
    <w:rsid w:val="00B01FAB"/>
    <w:rsid w:val="00B02D7E"/>
    <w:rsid w:val="00B03096"/>
    <w:rsid w:val="00B03385"/>
    <w:rsid w:val="00B03B2F"/>
    <w:rsid w:val="00B05C88"/>
    <w:rsid w:val="00B05F6E"/>
    <w:rsid w:val="00B06715"/>
    <w:rsid w:val="00B06A8F"/>
    <w:rsid w:val="00B07C55"/>
    <w:rsid w:val="00B100E8"/>
    <w:rsid w:val="00B10729"/>
    <w:rsid w:val="00B10DD1"/>
    <w:rsid w:val="00B11150"/>
    <w:rsid w:val="00B116F4"/>
    <w:rsid w:val="00B11F5B"/>
    <w:rsid w:val="00B1202F"/>
    <w:rsid w:val="00B122AD"/>
    <w:rsid w:val="00B12D7E"/>
    <w:rsid w:val="00B13055"/>
    <w:rsid w:val="00B131A6"/>
    <w:rsid w:val="00B134C7"/>
    <w:rsid w:val="00B13556"/>
    <w:rsid w:val="00B13B8F"/>
    <w:rsid w:val="00B13F59"/>
    <w:rsid w:val="00B14BD3"/>
    <w:rsid w:val="00B1527A"/>
    <w:rsid w:val="00B15B5D"/>
    <w:rsid w:val="00B15C9B"/>
    <w:rsid w:val="00B17366"/>
    <w:rsid w:val="00B1764B"/>
    <w:rsid w:val="00B1775D"/>
    <w:rsid w:val="00B20094"/>
    <w:rsid w:val="00B201A7"/>
    <w:rsid w:val="00B20C73"/>
    <w:rsid w:val="00B20DBD"/>
    <w:rsid w:val="00B20E0E"/>
    <w:rsid w:val="00B20F70"/>
    <w:rsid w:val="00B21993"/>
    <w:rsid w:val="00B21A85"/>
    <w:rsid w:val="00B22185"/>
    <w:rsid w:val="00B22CA9"/>
    <w:rsid w:val="00B22D67"/>
    <w:rsid w:val="00B22E3D"/>
    <w:rsid w:val="00B2337E"/>
    <w:rsid w:val="00B23453"/>
    <w:rsid w:val="00B244C9"/>
    <w:rsid w:val="00B24828"/>
    <w:rsid w:val="00B254CB"/>
    <w:rsid w:val="00B2616E"/>
    <w:rsid w:val="00B263B9"/>
    <w:rsid w:val="00B263D6"/>
    <w:rsid w:val="00B263D7"/>
    <w:rsid w:val="00B264DE"/>
    <w:rsid w:val="00B26862"/>
    <w:rsid w:val="00B272F8"/>
    <w:rsid w:val="00B27D20"/>
    <w:rsid w:val="00B30025"/>
    <w:rsid w:val="00B30A45"/>
    <w:rsid w:val="00B30EEF"/>
    <w:rsid w:val="00B3207D"/>
    <w:rsid w:val="00B32CDF"/>
    <w:rsid w:val="00B339A8"/>
    <w:rsid w:val="00B34360"/>
    <w:rsid w:val="00B34D15"/>
    <w:rsid w:val="00B34D29"/>
    <w:rsid w:val="00B35EB0"/>
    <w:rsid w:val="00B36253"/>
    <w:rsid w:val="00B369E3"/>
    <w:rsid w:val="00B36A97"/>
    <w:rsid w:val="00B370D6"/>
    <w:rsid w:val="00B37251"/>
    <w:rsid w:val="00B3732B"/>
    <w:rsid w:val="00B37BB0"/>
    <w:rsid w:val="00B37D9F"/>
    <w:rsid w:val="00B4043E"/>
    <w:rsid w:val="00B406C9"/>
    <w:rsid w:val="00B40B69"/>
    <w:rsid w:val="00B40D69"/>
    <w:rsid w:val="00B4187E"/>
    <w:rsid w:val="00B42CDC"/>
    <w:rsid w:val="00B443FC"/>
    <w:rsid w:val="00B444A8"/>
    <w:rsid w:val="00B445A5"/>
    <w:rsid w:val="00B44D2C"/>
    <w:rsid w:val="00B460EA"/>
    <w:rsid w:val="00B4663F"/>
    <w:rsid w:val="00B4764E"/>
    <w:rsid w:val="00B51739"/>
    <w:rsid w:val="00B53D71"/>
    <w:rsid w:val="00B55AEC"/>
    <w:rsid w:val="00B55B53"/>
    <w:rsid w:val="00B55FB9"/>
    <w:rsid w:val="00B571B0"/>
    <w:rsid w:val="00B57582"/>
    <w:rsid w:val="00B57B3C"/>
    <w:rsid w:val="00B60069"/>
    <w:rsid w:val="00B626CF"/>
    <w:rsid w:val="00B629BA"/>
    <w:rsid w:val="00B636FE"/>
    <w:rsid w:val="00B65931"/>
    <w:rsid w:val="00B7115A"/>
    <w:rsid w:val="00B717AA"/>
    <w:rsid w:val="00B71F7C"/>
    <w:rsid w:val="00B72145"/>
    <w:rsid w:val="00B721A3"/>
    <w:rsid w:val="00B7244F"/>
    <w:rsid w:val="00B7305D"/>
    <w:rsid w:val="00B7321C"/>
    <w:rsid w:val="00B736A8"/>
    <w:rsid w:val="00B73A00"/>
    <w:rsid w:val="00B73C80"/>
    <w:rsid w:val="00B73DA0"/>
    <w:rsid w:val="00B75BFA"/>
    <w:rsid w:val="00B75C71"/>
    <w:rsid w:val="00B76300"/>
    <w:rsid w:val="00B76675"/>
    <w:rsid w:val="00B76B2E"/>
    <w:rsid w:val="00B76E39"/>
    <w:rsid w:val="00B76F64"/>
    <w:rsid w:val="00B7791C"/>
    <w:rsid w:val="00B77A3B"/>
    <w:rsid w:val="00B77B9B"/>
    <w:rsid w:val="00B77F94"/>
    <w:rsid w:val="00B80475"/>
    <w:rsid w:val="00B80D36"/>
    <w:rsid w:val="00B81296"/>
    <w:rsid w:val="00B81524"/>
    <w:rsid w:val="00B81592"/>
    <w:rsid w:val="00B81796"/>
    <w:rsid w:val="00B81B25"/>
    <w:rsid w:val="00B81F7B"/>
    <w:rsid w:val="00B82A7F"/>
    <w:rsid w:val="00B82CA2"/>
    <w:rsid w:val="00B82ED1"/>
    <w:rsid w:val="00B82F72"/>
    <w:rsid w:val="00B83304"/>
    <w:rsid w:val="00B833A9"/>
    <w:rsid w:val="00B834AB"/>
    <w:rsid w:val="00B83B1E"/>
    <w:rsid w:val="00B83CB0"/>
    <w:rsid w:val="00B84FB1"/>
    <w:rsid w:val="00B85033"/>
    <w:rsid w:val="00B86990"/>
    <w:rsid w:val="00B869CE"/>
    <w:rsid w:val="00B875D2"/>
    <w:rsid w:val="00B90444"/>
    <w:rsid w:val="00B914EE"/>
    <w:rsid w:val="00B91A47"/>
    <w:rsid w:val="00B91D7B"/>
    <w:rsid w:val="00B92798"/>
    <w:rsid w:val="00B92D1E"/>
    <w:rsid w:val="00B9328B"/>
    <w:rsid w:val="00B93520"/>
    <w:rsid w:val="00B93621"/>
    <w:rsid w:val="00B93E8C"/>
    <w:rsid w:val="00B93F0E"/>
    <w:rsid w:val="00B94F6C"/>
    <w:rsid w:val="00B957C5"/>
    <w:rsid w:val="00B9589A"/>
    <w:rsid w:val="00B97429"/>
    <w:rsid w:val="00B97967"/>
    <w:rsid w:val="00B97E92"/>
    <w:rsid w:val="00BA0C11"/>
    <w:rsid w:val="00BA0E4C"/>
    <w:rsid w:val="00BA15B8"/>
    <w:rsid w:val="00BA1975"/>
    <w:rsid w:val="00BA1B34"/>
    <w:rsid w:val="00BA1EE8"/>
    <w:rsid w:val="00BA2405"/>
    <w:rsid w:val="00BA2538"/>
    <w:rsid w:val="00BA28C8"/>
    <w:rsid w:val="00BA3A5D"/>
    <w:rsid w:val="00BA3E37"/>
    <w:rsid w:val="00BA429F"/>
    <w:rsid w:val="00BA47EE"/>
    <w:rsid w:val="00BA483A"/>
    <w:rsid w:val="00BA4F78"/>
    <w:rsid w:val="00BA5086"/>
    <w:rsid w:val="00BA5B33"/>
    <w:rsid w:val="00BA5C26"/>
    <w:rsid w:val="00BA5C56"/>
    <w:rsid w:val="00BA64A9"/>
    <w:rsid w:val="00BA68A7"/>
    <w:rsid w:val="00BA6EA9"/>
    <w:rsid w:val="00BA6FE6"/>
    <w:rsid w:val="00BA6FF5"/>
    <w:rsid w:val="00BA7258"/>
    <w:rsid w:val="00BA7C8F"/>
    <w:rsid w:val="00BB0535"/>
    <w:rsid w:val="00BB08B9"/>
    <w:rsid w:val="00BB1AA7"/>
    <w:rsid w:val="00BB2403"/>
    <w:rsid w:val="00BB28B5"/>
    <w:rsid w:val="00BB2CAA"/>
    <w:rsid w:val="00BB3163"/>
    <w:rsid w:val="00BB39D6"/>
    <w:rsid w:val="00BB56D8"/>
    <w:rsid w:val="00BB590B"/>
    <w:rsid w:val="00BB5A31"/>
    <w:rsid w:val="00BB6CD8"/>
    <w:rsid w:val="00BB6D22"/>
    <w:rsid w:val="00BB78C6"/>
    <w:rsid w:val="00BB7E66"/>
    <w:rsid w:val="00BC05AE"/>
    <w:rsid w:val="00BC0C4F"/>
    <w:rsid w:val="00BC1AFE"/>
    <w:rsid w:val="00BC1CB0"/>
    <w:rsid w:val="00BC1D61"/>
    <w:rsid w:val="00BC2E8B"/>
    <w:rsid w:val="00BC2F8B"/>
    <w:rsid w:val="00BC3B9D"/>
    <w:rsid w:val="00BC3CE6"/>
    <w:rsid w:val="00BC3F4F"/>
    <w:rsid w:val="00BC4CE4"/>
    <w:rsid w:val="00BC585E"/>
    <w:rsid w:val="00BC5EC1"/>
    <w:rsid w:val="00BC73BE"/>
    <w:rsid w:val="00BC74F3"/>
    <w:rsid w:val="00BC7EDB"/>
    <w:rsid w:val="00BD0222"/>
    <w:rsid w:val="00BD1B04"/>
    <w:rsid w:val="00BD275D"/>
    <w:rsid w:val="00BD28A6"/>
    <w:rsid w:val="00BD3167"/>
    <w:rsid w:val="00BD361B"/>
    <w:rsid w:val="00BD3B96"/>
    <w:rsid w:val="00BD4E90"/>
    <w:rsid w:val="00BD5B59"/>
    <w:rsid w:val="00BD6011"/>
    <w:rsid w:val="00BD649D"/>
    <w:rsid w:val="00BD67AD"/>
    <w:rsid w:val="00BD6DC3"/>
    <w:rsid w:val="00BD713F"/>
    <w:rsid w:val="00BD7490"/>
    <w:rsid w:val="00BE008B"/>
    <w:rsid w:val="00BE060B"/>
    <w:rsid w:val="00BE0766"/>
    <w:rsid w:val="00BE09D5"/>
    <w:rsid w:val="00BE17C1"/>
    <w:rsid w:val="00BE19DB"/>
    <w:rsid w:val="00BE1A7E"/>
    <w:rsid w:val="00BE3A84"/>
    <w:rsid w:val="00BE3C4E"/>
    <w:rsid w:val="00BE468E"/>
    <w:rsid w:val="00BE4754"/>
    <w:rsid w:val="00BE4AC0"/>
    <w:rsid w:val="00BE502C"/>
    <w:rsid w:val="00BE5D4C"/>
    <w:rsid w:val="00BE626C"/>
    <w:rsid w:val="00BE6923"/>
    <w:rsid w:val="00BE6AC5"/>
    <w:rsid w:val="00BE7452"/>
    <w:rsid w:val="00BF07F5"/>
    <w:rsid w:val="00BF13F9"/>
    <w:rsid w:val="00BF1468"/>
    <w:rsid w:val="00BF1749"/>
    <w:rsid w:val="00BF2EDD"/>
    <w:rsid w:val="00BF33D4"/>
    <w:rsid w:val="00BF36CE"/>
    <w:rsid w:val="00BF3F1F"/>
    <w:rsid w:val="00BF48AB"/>
    <w:rsid w:val="00BF4C19"/>
    <w:rsid w:val="00BF539D"/>
    <w:rsid w:val="00BF68EA"/>
    <w:rsid w:val="00BF69CF"/>
    <w:rsid w:val="00BF71B4"/>
    <w:rsid w:val="00BF7261"/>
    <w:rsid w:val="00C01DD5"/>
    <w:rsid w:val="00C02150"/>
    <w:rsid w:val="00C03E01"/>
    <w:rsid w:val="00C0524A"/>
    <w:rsid w:val="00C05462"/>
    <w:rsid w:val="00C055C5"/>
    <w:rsid w:val="00C05D6D"/>
    <w:rsid w:val="00C05D97"/>
    <w:rsid w:val="00C05DA4"/>
    <w:rsid w:val="00C06699"/>
    <w:rsid w:val="00C07CF3"/>
    <w:rsid w:val="00C10145"/>
    <w:rsid w:val="00C1059D"/>
    <w:rsid w:val="00C109F5"/>
    <w:rsid w:val="00C11342"/>
    <w:rsid w:val="00C11B7D"/>
    <w:rsid w:val="00C11B87"/>
    <w:rsid w:val="00C1209B"/>
    <w:rsid w:val="00C129B1"/>
    <w:rsid w:val="00C12DA9"/>
    <w:rsid w:val="00C12FA6"/>
    <w:rsid w:val="00C13E56"/>
    <w:rsid w:val="00C144AA"/>
    <w:rsid w:val="00C146B6"/>
    <w:rsid w:val="00C14967"/>
    <w:rsid w:val="00C1548E"/>
    <w:rsid w:val="00C163D7"/>
    <w:rsid w:val="00C16699"/>
    <w:rsid w:val="00C167EA"/>
    <w:rsid w:val="00C2025E"/>
    <w:rsid w:val="00C20553"/>
    <w:rsid w:val="00C20CC9"/>
    <w:rsid w:val="00C21DAD"/>
    <w:rsid w:val="00C21EB1"/>
    <w:rsid w:val="00C225F0"/>
    <w:rsid w:val="00C22B53"/>
    <w:rsid w:val="00C23B38"/>
    <w:rsid w:val="00C24A3B"/>
    <w:rsid w:val="00C251FC"/>
    <w:rsid w:val="00C25A07"/>
    <w:rsid w:val="00C264DF"/>
    <w:rsid w:val="00C2697C"/>
    <w:rsid w:val="00C26DE5"/>
    <w:rsid w:val="00C2728E"/>
    <w:rsid w:val="00C27408"/>
    <w:rsid w:val="00C2767D"/>
    <w:rsid w:val="00C279E9"/>
    <w:rsid w:val="00C3006A"/>
    <w:rsid w:val="00C30B15"/>
    <w:rsid w:val="00C30C7D"/>
    <w:rsid w:val="00C311CA"/>
    <w:rsid w:val="00C312EA"/>
    <w:rsid w:val="00C32DAF"/>
    <w:rsid w:val="00C334DA"/>
    <w:rsid w:val="00C34144"/>
    <w:rsid w:val="00C341FE"/>
    <w:rsid w:val="00C352A4"/>
    <w:rsid w:val="00C3551E"/>
    <w:rsid w:val="00C35743"/>
    <w:rsid w:val="00C361D2"/>
    <w:rsid w:val="00C3683C"/>
    <w:rsid w:val="00C36A12"/>
    <w:rsid w:val="00C36FFD"/>
    <w:rsid w:val="00C3716F"/>
    <w:rsid w:val="00C371D7"/>
    <w:rsid w:val="00C37A47"/>
    <w:rsid w:val="00C4023F"/>
    <w:rsid w:val="00C40DF7"/>
    <w:rsid w:val="00C40E17"/>
    <w:rsid w:val="00C41599"/>
    <w:rsid w:val="00C41F07"/>
    <w:rsid w:val="00C42501"/>
    <w:rsid w:val="00C42E57"/>
    <w:rsid w:val="00C4322C"/>
    <w:rsid w:val="00C43CA7"/>
    <w:rsid w:val="00C43D98"/>
    <w:rsid w:val="00C450BC"/>
    <w:rsid w:val="00C45DFF"/>
    <w:rsid w:val="00C45E2C"/>
    <w:rsid w:val="00C46118"/>
    <w:rsid w:val="00C462C3"/>
    <w:rsid w:val="00C46601"/>
    <w:rsid w:val="00C468FF"/>
    <w:rsid w:val="00C4762D"/>
    <w:rsid w:val="00C476EF"/>
    <w:rsid w:val="00C501CA"/>
    <w:rsid w:val="00C50403"/>
    <w:rsid w:val="00C50536"/>
    <w:rsid w:val="00C50F18"/>
    <w:rsid w:val="00C5153C"/>
    <w:rsid w:val="00C51675"/>
    <w:rsid w:val="00C51929"/>
    <w:rsid w:val="00C51BCD"/>
    <w:rsid w:val="00C5266C"/>
    <w:rsid w:val="00C52C45"/>
    <w:rsid w:val="00C53CDF"/>
    <w:rsid w:val="00C54169"/>
    <w:rsid w:val="00C54879"/>
    <w:rsid w:val="00C55FCC"/>
    <w:rsid w:val="00C5654E"/>
    <w:rsid w:val="00C572BD"/>
    <w:rsid w:val="00C5741A"/>
    <w:rsid w:val="00C57A0A"/>
    <w:rsid w:val="00C60BC5"/>
    <w:rsid w:val="00C611F3"/>
    <w:rsid w:val="00C6154A"/>
    <w:rsid w:val="00C61633"/>
    <w:rsid w:val="00C61CC0"/>
    <w:rsid w:val="00C62DFF"/>
    <w:rsid w:val="00C630E6"/>
    <w:rsid w:val="00C635F0"/>
    <w:rsid w:val="00C638F2"/>
    <w:rsid w:val="00C63918"/>
    <w:rsid w:val="00C63CE3"/>
    <w:rsid w:val="00C6444B"/>
    <w:rsid w:val="00C646C4"/>
    <w:rsid w:val="00C64B85"/>
    <w:rsid w:val="00C64BE8"/>
    <w:rsid w:val="00C65969"/>
    <w:rsid w:val="00C65A0B"/>
    <w:rsid w:val="00C65BC4"/>
    <w:rsid w:val="00C663AA"/>
    <w:rsid w:val="00C67752"/>
    <w:rsid w:val="00C67784"/>
    <w:rsid w:val="00C677D5"/>
    <w:rsid w:val="00C70329"/>
    <w:rsid w:val="00C71A43"/>
    <w:rsid w:val="00C71CD1"/>
    <w:rsid w:val="00C723EE"/>
    <w:rsid w:val="00C7290D"/>
    <w:rsid w:val="00C731F1"/>
    <w:rsid w:val="00C739D9"/>
    <w:rsid w:val="00C73B7D"/>
    <w:rsid w:val="00C73BBC"/>
    <w:rsid w:val="00C74AB7"/>
    <w:rsid w:val="00C75F18"/>
    <w:rsid w:val="00C763B7"/>
    <w:rsid w:val="00C763F4"/>
    <w:rsid w:val="00C767AA"/>
    <w:rsid w:val="00C76A48"/>
    <w:rsid w:val="00C76BC5"/>
    <w:rsid w:val="00C76FAB"/>
    <w:rsid w:val="00C77268"/>
    <w:rsid w:val="00C7737B"/>
    <w:rsid w:val="00C77470"/>
    <w:rsid w:val="00C77D54"/>
    <w:rsid w:val="00C8001B"/>
    <w:rsid w:val="00C80D25"/>
    <w:rsid w:val="00C8142B"/>
    <w:rsid w:val="00C816F4"/>
    <w:rsid w:val="00C81CFF"/>
    <w:rsid w:val="00C82DEF"/>
    <w:rsid w:val="00C82F5E"/>
    <w:rsid w:val="00C83A18"/>
    <w:rsid w:val="00C8436A"/>
    <w:rsid w:val="00C84907"/>
    <w:rsid w:val="00C8523B"/>
    <w:rsid w:val="00C8574A"/>
    <w:rsid w:val="00C8577E"/>
    <w:rsid w:val="00C86105"/>
    <w:rsid w:val="00C86438"/>
    <w:rsid w:val="00C86D68"/>
    <w:rsid w:val="00C878F1"/>
    <w:rsid w:val="00C87E46"/>
    <w:rsid w:val="00C907B6"/>
    <w:rsid w:val="00C90A29"/>
    <w:rsid w:val="00C90D75"/>
    <w:rsid w:val="00C91AD2"/>
    <w:rsid w:val="00C91CDC"/>
    <w:rsid w:val="00C925CE"/>
    <w:rsid w:val="00C934FC"/>
    <w:rsid w:val="00C939EB"/>
    <w:rsid w:val="00C93C19"/>
    <w:rsid w:val="00C9440A"/>
    <w:rsid w:val="00C94BFD"/>
    <w:rsid w:val="00C9733C"/>
    <w:rsid w:val="00C97B08"/>
    <w:rsid w:val="00C97B4E"/>
    <w:rsid w:val="00C97EE8"/>
    <w:rsid w:val="00CA010C"/>
    <w:rsid w:val="00CA0643"/>
    <w:rsid w:val="00CA0723"/>
    <w:rsid w:val="00CA1DE2"/>
    <w:rsid w:val="00CA1F34"/>
    <w:rsid w:val="00CA1FBB"/>
    <w:rsid w:val="00CA298F"/>
    <w:rsid w:val="00CA31BD"/>
    <w:rsid w:val="00CA337A"/>
    <w:rsid w:val="00CA384C"/>
    <w:rsid w:val="00CA3E39"/>
    <w:rsid w:val="00CA4985"/>
    <w:rsid w:val="00CA64DF"/>
    <w:rsid w:val="00CA65D6"/>
    <w:rsid w:val="00CA6E4A"/>
    <w:rsid w:val="00CA7A81"/>
    <w:rsid w:val="00CB018F"/>
    <w:rsid w:val="00CB056A"/>
    <w:rsid w:val="00CB09AF"/>
    <w:rsid w:val="00CB0A1F"/>
    <w:rsid w:val="00CB2272"/>
    <w:rsid w:val="00CB269E"/>
    <w:rsid w:val="00CB32C4"/>
    <w:rsid w:val="00CB359E"/>
    <w:rsid w:val="00CB3D24"/>
    <w:rsid w:val="00CB4B21"/>
    <w:rsid w:val="00CB574F"/>
    <w:rsid w:val="00CB6B10"/>
    <w:rsid w:val="00CB7450"/>
    <w:rsid w:val="00CC0716"/>
    <w:rsid w:val="00CC0A81"/>
    <w:rsid w:val="00CC0C18"/>
    <w:rsid w:val="00CC0CE9"/>
    <w:rsid w:val="00CC12CF"/>
    <w:rsid w:val="00CC1634"/>
    <w:rsid w:val="00CC2342"/>
    <w:rsid w:val="00CC2842"/>
    <w:rsid w:val="00CC3523"/>
    <w:rsid w:val="00CC4333"/>
    <w:rsid w:val="00CC4839"/>
    <w:rsid w:val="00CC4FCA"/>
    <w:rsid w:val="00CC51D2"/>
    <w:rsid w:val="00CC6D7E"/>
    <w:rsid w:val="00CC75A0"/>
    <w:rsid w:val="00CC7AF7"/>
    <w:rsid w:val="00CD05EE"/>
    <w:rsid w:val="00CD0D25"/>
    <w:rsid w:val="00CD0F15"/>
    <w:rsid w:val="00CD15BD"/>
    <w:rsid w:val="00CD2337"/>
    <w:rsid w:val="00CD30B2"/>
    <w:rsid w:val="00CD30C2"/>
    <w:rsid w:val="00CD3567"/>
    <w:rsid w:val="00CD38F2"/>
    <w:rsid w:val="00CD3B41"/>
    <w:rsid w:val="00CD433B"/>
    <w:rsid w:val="00CD450E"/>
    <w:rsid w:val="00CD4772"/>
    <w:rsid w:val="00CD4828"/>
    <w:rsid w:val="00CD4A70"/>
    <w:rsid w:val="00CD5029"/>
    <w:rsid w:val="00CD55AA"/>
    <w:rsid w:val="00CD574B"/>
    <w:rsid w:val="00CD5EE5"/>
    <w:rsid w:val="00CD602E"/>
    <w:rsid w:val="00CD645D"/>
    <w:rsid w:val="00CD67D3"/>
    <w:rsid w:val="00CE07B7"/>
    <w:rsid w:val="00CE1090"/>
    <w:rsid w:val="00CE15D5"/>
    <w:rsid w:val="00CE1B3B"/>
    <w:rsid w:val="00CE32CD"/>
    <w:rsid w:val="00CE4520"/>
    <w:rsid w:val="00CE5250"/>
    <w:rsid w:val="00CE5E46"/>
    <w:rsid w:val="00CE6575"/>
    <w:rsid w:val="00CE6A3B"/>
    <w:rsid w:val="00CE74C6"/>
    <w:rsid w:val="00CE7543"/>
    <w:rsid w:val="00CF0A10"/>
    <w:rsid w:val="00CF0B6B"/>
    <w:rsid w:val="00CF0F62"/>
    <w:rsid w:val="00CF286E"/>
    <w:rsid w:val="00CF28AC"/>
    <w:rsid w:val="00CF2B98"/>
    <w:rsid w:val="00CF2CEF"/>
    <w:rsid w:val="00CF45E3"/>
    <w:rsid w:val="00CF468B"/>
    <w:rsid w:val="00CF54FF"/>
    <w:rsid w:val="00CF55D0"/>
    <w:rsid w:val="00CF5AAC"/>
    <w:rsid w:val="00CF7327"/>
    <w:rsid w:val="00CF7600"/>
    <w:rsid w:val="00CF794B"/>
    <w:rsid w:val="00CF7B36"/>
    <w:rsid w:val="00CF7B8D"/>
    <w:rsid w:val="00CF7CDD"/>
    <w:rsid w:val="00D003A3"/>
    <w:rsid w:val="00D010BC"/>
    <w:rsid w:val="00D0127D"/>
    <w:rsid w:val="00D01A84"/>
    <w:rsid w:val="00D01BB5"/>
    <w:rsid w:val="00D020FC"/>
    <w:rsid w:val="00D02467"/>
    <w:rsid w:val="00D02C35"/>
    <w:rsid w:val="00D02D38"/>
    <w:rsid w:val="00D031F7"/>
    <w:rsid w:val="00D03AF2"/>
    <w:rsid w:val="00D03B8F"/>
    <w:rsid w:val="00D03BA5"/>
    <w:rsid w:val="00D04297"/>
    <w:rsid w:val="00D044BA"/>
    <w:rsid w:val="00D044CB"/>
    <w:rsid w:val="00D04863"/>
    <w:rsid w:val="00D049A7"/>
    <w:rsid w:val="00D04AF8"/>
    <w:rsid w:val="00D0530E"/>
    <w:rsid w:val="00D053AF"/>
    <w:rsid w:val="00D0588C"/>
    <w:rsid w:val="00D06CBB"/>
    <w:rsid w:val="00D072B7"/>
    <w:rsid w:val="00D10A7A"/>
    <w:rsid w:val="00D111D4"/>
    <w:rsid w:val="00D11AB2"/>
    <w:rsid w:val="00D129D1"/>
    <w:rsid w:val="00D133E8"/>
    <w:rsid w:val="00D13451"/>
    <w:rsid w:val="00D1367E"/>
    <w:rsid w:val="00D14C11"/>
    <w:rsid w:val="00D15622"/>
    <w:rsid w:val="00D15FDA"/>
    <w:rsid w:val="00D1612B"/>
    <w:rsid w:val="00D166A3"/>
    <w:rsid w:val="00D169E5"/>
    <w:rsid w:val="00D175BF"/>
    <w:rsid w:val="00D17C22"/>
    <w:rsid w:val="00D20557"/>
    <w:rsid w:val="00D20F0E"/>
    <w:rsid w:val="00D21200"/>
    <w:rsid w:val="00D21483"/>
    <w:rsid w:val="00D21DFC"/>
    <w:rsid w:val="00D22F6F"/>
    <w:rsid w:val="00D2352B"/>
    <w:rsid w:val="00D238A4"/>
    <w:rsid w:val="00D241E0"/>
    <w:rsid w:val="00D24D14"/>
    <w:rsid w:val="00D24E69"/>
    <w:rsid w:val="00D259CA"/>
    <w:rsid w:val="00D25D2E"/>
    <w:rsid w:val="00D25DC5"/>
    <w:rsid w:val="00D26558"/>
    <w:rsid w:val="00D269AF"/>
    <w:rsid w:val="00D26DB1"/>
    <w:rsid w:val="00D27B5D"/>
    <w:rsid w:val="00D27BC1"/>
    <w:rsid w:val="00D30975"/>
    <w:rsid w:val="00D30E20"/>
    <w:rsid w:val="00D3173D"/>
    <w:rsid w:val="00D31902"/>
    <w:rsid w:val="00D329F1"/>
    <w:rsid w:val="00D32A24"/>
    <w:rsid w:val="00D32D0B"/>
    <w:rsid w:val="00D33889"/>
    <w:rsid w:val="00D339C4"/>
    <w:rsid w:val="00D33B2F"/>
    <w:rsid w:val="00D33DF3"/>
    <w:rsid w:val="00D357A1"/>
    <w:rsid w:val="00D36060"/>
    <w:rsid w:val="00D362DC"/>
    <w:rsid w:val="00D36C25"/>
    <w:rsid w:val="00D37056"/>
    <w:rsid w:val="00D37294"/>
    <w:rsid w:val="00D37948"/>
    <w:rsid w:val="00D37FF9"/>
    <w:rsid w:val="00D40479"/>
    <w:rsid w:val="00D40948"/>
    <w:rsid w:val="00D411D9"/>
    <w:rsid w:val="00D41577"/>
    <w:rsid w:val="00D415F6"/>
    <w:rsid w:val="00D42019"/>
    <w:rsid w:val="00D42500"/>
    <w:rsid w:val="00D42B1F"/>
    <w:rsid w:val="00D43AD0"/>
    <w:rsid w:val="00D43D34"/>
    <w:rsid w:val="00D43D41"/>
    <w:rsid w:val="00D4403F"/>
    <w:rsid w:val="00D44577"/>
    <w:rsid w:val="00D44A22"/>
    <w:rsid w:val="00D44E0D"/>
    <w:rsid w:val="00D45122"/>
    <w:rsid w:val="00D466FA"/>
    <w:rsid w:val="00D46CAD"/>
    <w:rsid w:val="00D47543"/>
    <w:rsid w:val="00D47B9F"/>
    <w:rsid w:val="00D50636"/>
    <w:rsid w:val="00D51AEA"/>
    <w:rsid w:val="00D51F8F"/>
    <w:rsid w:val="00D5247D"/>
    <w:rsid w:val="00D529B7"/>
    <w:rsid w:val="00D52FE5"/>
    <w:rsid w:val="00D53741"/>
    <w:rsid w:val="00D53A34"/>
    <w:rsid w:val="00D53DD8"/>
    <w:rsid w:val="00D5441C"/>
    <w:rsid w:val="00D54888"/>
    <w:rsid w:val="00D5502F"/>
    <w:rsid w:val="00D553AF"/>
    <w:rsid w:val="00D557F1"/>
    <w:rsid w:val="00D558F7"/>
    <w:rsid w:val="00D55DAA"/>
    <w:rsid w:val="00D56650"/>
    <w:rsid w:val="00D56737"/>
    <w:rsid w:val="00D56A64"/>
    <w:rsid w:val="00D56D02"/>
    <w:rsid w:val="00D57D3E"/>
    <w:rsid w:val="00D60336"/>
    <w:rsid w:val="00D61BAB"/>
    <w:rsid w:val="00D61BBC"/>
    <w:rsid w:val="00D629D6"/>
    <w:rsid w:val="00D631D9"/>
    <w:rsid w:val="00D6378F"/>
    <w:rsid w:val="00D6467E"/>
    <w:rsid w:val="00D64D08"/>
    <w:rsid w:val="00D64D0B"/>
    <w:rsid w:val="00D64E7D"/>
    <w:rsid w:val="00D64EB7"/>
    <w:rsid w:val="00D65D8E"/>
    <w:rsid w:val="00D66373"/>
    <w:rsid w:val="00D66FC0"/>
    <w:rsid w:val="00D67A9B"/>
    <w:rsid w:val="00D70091"/>
    <w:rsid w:val="00D70432"/>
    <w:rsid w:val="00D71983"/>
    <w:rsid w:val="00D71B98"/>
    <w:rsid w:val="00D72036"/>
    <w:rsid w:val="00D7206C"/>
    <w:rsid w:val="00D720DA"/>
    <w:rsid w:val="00D7263E"/>
    <w:rsid w:val="00D727F6"/>
    <w:rsid w:val="00D7390F"/>
    <w:rsid w:val="00D745B5"/>
    <w:rsid w:val="00D7533F"/>
    <w:rsid w:val="00D754EE"/>
    <w:rsid w:val="00D7564A"/>
    <w:rsid w:val="00D75949"/>
    <w:rsid w:val="00D76313"/>
    <w:rsid w:val="00D76492"/>
    <w:rsid w:val="00D764BB"/>
    <w:rsid w:val="00D76D02"/>
    <w:rsid w:val="00D805D2"/>
    <w:rsid w:val="00D816B4"/>
    <w:rsid w:val="00D819EF"/>
    <w:rsid w:val="00D81B8B"/>
    <w:rsid w:val="00D82AA2"/>
    <w:rsid w:val="00D831D9"/>
    <w:rsid w:val="00D83722"/>
    <w:rsid w:val="00D838E2"/>
    <w:rsid w:val="00D85824"/>
    <w:rsid w:val="00D8688B"/>
    <w:rsid w:val="00D8729C"/>
    <w:rsid w:val="00D8753D"/>
    <w:rsid w:val="00D87551"/>
    <w:rsid w:val="00D90C77"/>
    <w:rsid w:val="00D90E05"/>
    <w:rsid w:val="00D91C83"/>
    <w:rsid w:val="00D91F4C"/>
    <w:rsid w:val="00D922BB"/>
    <w:rsid w:val="00D9262E"/>
    <w:rsid w:val="00D927D1"/>
    <w:rsid w:val="00D933C3"/>
    <w:rsid w:val="00D93921"/>
    <w:rsid w:val="00D95241"/>
    <w:rsid w:val="00D956E3"/>
    <w:rsid w:val="00D960E6"/>
    <w:rsid w:val="00D96E8D"/>
    <w:rsid w:val="00D97C20"/>
    <w:rsid w:val="00DA042B"/>
    <w:rsid w:val="00DA0A1C"/>
    <w:rsid w:val="00DA0B21"/>
    <w:rsid w:val="00DA1227"/>
    <w:rsid w:val="00DA15D9"/>
    <w:rsid w:val="00DA1799"/>
    <w:rsid w:val="00DA1B87"/>
    <w:rsid w:val="00DA2178"/>
    <w:rsid w:val="00DA29C5"/>
    <w:rsid w:val="00DA3ED7"/>
    <w:rsid w:val="00DA3EFF"/>
    <w:rsid w:val="00DA4255"/>
    <w:rsid w:val="00DA47C1"/>
    <w:rsid w:val="00DA50C6"/>
    <w:rsid w:val="00DA53B9"/>
    <w:rsid w:val="00DA5AC3"/>
    <w:rsid w:val="00DA646F"/>
    <w:rsid w:val="00DA76B8"/>
    <w:rsid w:val="00DA7738"/>
    <w:rsid w:val="00DA7957"/>
    <w:rsid w:val="00DA7BCA"/>
    <w:rsid w:val="00DB0288"/>
    <w:rsid w:val="00DB02E2"/>
    <w:rsid w:val="00DB1431"/>
    <w:rsid w:val="00DB1F01"/>
    <w:rsid w:val="00DB21CA"/>
    <w:rsid w:val="00DB23A1"/>
    <w:rsid w:val="00DB27A6"/>
    <w:rsid w:val="00DB2A7D"/>
    <w:rsid w:val="00DB2B3E"/>
    <w:rsid w:val="00DB3757"/>
    <w:rsid w:val="00DB38D7"/>
    <w:rsid w:val="00DB3E95"/>
    <w:rsid w:val="00DB4102"/>
    <w:rsid w:val="00DB434D"/>
    <w:rsid w:val="00DB4E5B"/>
    <w:rsid w:val="00DB5079"/>
    <w:rsid w:val="00DB51FC"/>
    <w:rsid w:val="00DB52F2"/>
    <w:rsid w:val="00DB5481"/>
    <w:rsid w:val="00DB5B7E"/>
    <w:rsid w:val="00DB652C"/>
    <w:rsid w:val="00DB6541"/>
    <w:rsid w:val="00DB6834"/>
    <w:rsid w:val="00DB6B42"/>
    <w:rsid w:val="00DC0440"/>
    <w:rsid w:val="00DC0EEE"/>
    <w:rsid w:val="00DC1560"/>
    <w:rsid w:val="00DC1A5E"/>
    <w:rsid w:val="00DC1F46"/>
    <w:rsid w:val="00DC230E"/>
    <w:rsid w:val="00DC26BD"/>
    <w:rsid w:val="00DC2918"/>
    <w:rsid w:val="00DC37B2"/>
    <w:rsid w:val="00DC442A"/>
    <w:rsid w:val="00DC44CC"/>
    <w:rsid w:val="00DC4690"/>
    <w:rsid w:val="00DC4E99"/>
    <w:rsid w:val="00DC55F1"/>
    <w:rsid w:val="00DC58CC"/>
    <w:rsid w:val="00DC5C97"/>
    <w:rsid w:val="00DC5CCE"/>
    <w:rsid w:val="00DC7601"/>
    <w:rsid w:val="00DC7BDE"/>
    <w:rsid w:val="00DD16BB"/>
    <w:rsid w:val="00DD1A84"/>
    <w:rsid w:val="00DD24B9"/>
    <w:rsid w:val="00DD2517"/>
    <w:rsid w:val="00DD299A"/>
    <w:rsid w:val="00DD2D00"/>
    <w:rsid w:val="00DD2F79"/>
    <w:rsid w:val="00DD4349"/>
    <w:rsid w:val="00DD44F0"/>
    <w:rsid w:val="00DD4F3A"/>
    <w:rsid w:val="00DD5066"/>
    <w:rsid w:val="00DD555C"/>
    <w:rsid w:val="00DD617F"/>
    <w:rsid w:val="00DD61C9"/>
    <w:rsid w:val="00DD63C5"/>
    <w:rsid w:val="00DD6760"/>
    <w:rsid w:val="00DD7DEA"/>
    <w:rsid w:val="00DD7F55"/>
    <w:rsid w:val="00DE0A54"/>
    <w:rsid w:val="00DE0CB0"/>
    <w:rsid w:val="00DE160F"/>
    <w:rsid w:val="00DE24D3"/>
    <w:rsid w:val="00DE282E"/>
    <w:rsid w:val="00DE2BB8"/>
    <w:rsid w:val="00DE2E25"/>
    <w:rsid w:val="00DE31B4"/>
    <w:rsid w:val="00DE35CC"/>
    <w:rsid w:val="00DE3C28"/>
    <w:rsid w:val="00DE417B"/>
    <w:rsid w:val="00DE428B"/>
    <w:rsid w:val="00DE4353"/>
    <w:rsid w:val="00DE649A"/>
    <w:rsid w:val="00DE6D11"/>
    <w:rsid w:val="00DE6F58"/>
    <w:rsid w:val="00DE71A2"/>
    <w:rsid w:val="00DE769C"/>
    <w:rsid w:val="00DE7B5B"/>
    <w:rsid w:val="00DE7B8C"/>
    <w:rsid w:val="00DF01B1"/>
    <w:rsid w:val="00DF0522"/>
    <w:rsid w:val="00DF086D"/>
    <w:rsid w:val="00DF1CD4"/>
    <w:rsid w:val="00DF2C14"/>
    <w:rsid w:val="00DF40A4"/>
    <w:rsid w:val="00DF4913"/>
    <w:rsid w:val="00DF511D"/>
    <w:rsid w:val="00DF5187"/>
    <w:rsid w:val="00DF56BE"/>
    <w:rsid w:val="00DF65A8"/>
    <w:rsid w:val="00DF65CF"/>
    <w:rsid w:val="00DF6A03"/>
    <w:rsid w:val="00DF6D81"/>
    <w:rsid w:val="00DF70D5"/>
    <w:rsid w:val="00DF752E"/>
    <w:rsid w:val="00DF7904"/>
    <w:rsid w:val="00DF7E51"/>
    <w:rsid w:val="00DF7FD7"/>
    <w:rsid w:val="00E004FB"/>
    <w:rsid w:val="00E00CDD"/>
    <w:rsid w:val="00E00FA4"/>
    <w:rsid w:val="00E0227C"/>
    <w:rsid w:val="00E02698"/>
    <w:rsid w:val="00E02B4D"/>
    <w:rsid w:val="00E02E5F"/>
    <w:rsid w:val="00E0326C"/>
    <w:rsid w:val="00E03F6F"/>
    <w:rsid w:val="00E04C1A"/>
    <w:rsid w:val="00E056A6"/>
    <w:rsid w:val="00E057E5"/>
    <w:rsid w:val="00E05D29"/>
    <w:rsid w:val="00E07A04"/>
    <w:rsid w:val="00E07D4A"/>
    <w:rsid w:val="00E07ED6"/>
    <w:rsid w:val="00E07F1C"/>
    <w:rsid w:val="00E1018E"/>
    <w:rsid w:val="00E101E5"/>
    <w:rsid w:val="00E101E8"/>
    <w:rsid w:val="00E1034C"/>
    <w:rsid w:val="00E10726"/>
    <w:rsid w:val="00E10AC8"/>
    <w:rsid w:val="00E10F80"/>
    <w:rsid w:val="00E12710"/>
    <w:rsid w:val="00E1389E"/>
    <w:rsid w:val="00E139C5"/>
    <w:rsid w:val="00E13CC5"/>
    <w:rsid w:val="00E14293"/>
    <w:rsid w:val="00E15219"/>
    <w:rsid w:val="00E15516"/>
    <w:rsid w:val="00E155C8"/>
    <w:rsid w:val="00E167C3"/>
    <w:rsid w:val="00E177B5"/>
    <w:rsid w:val="00E177B6"/>
    <w:rsid w:val="00E179CA"/>
    <w:rsid w:val="00E203B9"/>
    <w:rsid w:val="00E20756"/>
    <w:rsid w:val="00E2132F"/>
    <w:rsid w:val="00E21BCE"/>
    <w:rsid w:val="00E22369"/>
    <w:rsid w:val="00E23B0D"/>
    <w:rsid w:val="00E23C74"/>
    <w:rsid w:val="00E23CE5"/>
    <w:rsid w:val="00E2414F"/>
    <w:rsid w:val="00E251A3"/>
    <w:rsid w:val="00E251AB"/>
    <w:rsid w:val="00E25587"/>
    <w:rsid w:val="00E2559E"/>
    <w:rsid w:val="00E2651D"/>
    <w:rsid w:val="00E26805"/>
    <w:rsid w:val="00E268AB"/>
    <w:rsid w:val="00E27336"/>
    <w:rsid w:val="00E2764A"/>
    <w:rsid w:val="00E2765A"/>
    <w:rsid w:val="00E3039E"/>
    <w:rsid w:val="00E306D4"/>
    <w:rsid w:val="00E3103F"/>
    <w:rsid w:val="00E31A15"/>
    <w:rsid w:val="00E31A57"/>
    <w:rsid w:val="00E3219F"/>
    <w:rsid w:val="00E32721"/>
    <w:rsid w:val="00E3298B"/>
    <w:rsid w:val="00E32EF8"/>
    <w:rsid w:val="00E33467"/>
    <w:rsid w:val="00E33CC3"/>
    <w:rsid w:val="00E33D02"/>
    <w:rsid w:val="00E341A4"/>
    <w:rsid w:val="00E343FC"/>
    <w:rsid w:val="00E34EDB"/>
    <w:rsid w:val="00E37C74"/>
    <w:rsid w:val="00E37E24"/>
    <w:rsid w:val="00E41431"/>
    <w:rsid w:val="00E41B87"/>
    <w:rsid w:val="00E420C3"/>
    <w:rsid w:val="00E4239B"/>
    <w:rsid w:val="00E42764"/>
    <w:rsid w:val="00E427CD"/>
    <w:rsid w:val="00E4284E"/>
    <w:rsid w:val="00E42913"/>
    <w:rsid w:val="00E42B09"/>
    <w:rsid w:val="00E43939"/>
    <w:rsid w:val="00E43ED6"/>
    <w:rsid w:val="00E43F33"/>
    <w:rsid w:val="00E44124"/>
    <w:rsid w:val="00E44409"/>
    <w:rsid w:val="00E44768"/>
    <w:rsid w:val="00E4544D"/>
    <w:rsid w:val="00E45593"/>
    <w:rsid w:val="00E45B25"/>
    <w:rsid w:val="00E46635"/>
    <w:rsid w:val="00E468D4"/>
    <w:rsid w:val="00E47178"/>
    <w:rsid w:val="00E472AE"/>
    <w:rsid w:val="00E47F34"/>
    <w:rsid w:val="00E5043A"/>
    <w:rsid w:val="00E50D5B"/>
    <w:rsid w:val="00E50F8E"/>
    <w:rsid w:val="00E510B5"/>
    <w:rsid w:val="00E515EA"/>
    <w:rsid w:val="00E518C1"/>
    <w:rsid w:val="00E521BC"/>
    <w:rsid w:val="00E52865"/>
    <w:rsid w:val="00E534E3"/>
    <w:rsid w:val="00E54000"/>
    <w:rsid w:val="00E54965"/>
    <w:rsid w:val="00E54B3D"/>
    <w:rsid w:val="00E54BB1"/>
    <w:rsid w:val="00E54D02"/>
    <w:rsid w:val="00E55807"/>
    <w:rsid w:val="00E55F7A"/>
    <w:rsid w:val="00E56667"/>
    <w:rsid w:val="00E56BBB"/>
    <w:rsid w:val="00E572B8"/>
    <w:rsid w:val="00E57843"/>
    <w:rsid w:val="00E57885"/>
    <w:rsid w:val="00E57E93"/>
    <w:rsid w:val="00E6535A"/>
    <w:rsid w:val="00E659D3"/>
    <w:rsid w:val="00E6720B"/>
    <w:rsid w:val="00E67960"/>
    <w:rsid w:val="00E67B60"/>
    <w:rsid w:val="00E705A9"/>
    <w:rsid w:val="00E706D8"/>
    <w:rsid w:val="00E70986"/>
    <w:rsid w:val="00E70CEC"/>
    <w:rsid w:val="00E70DB1"/>
    <w:rsid w:val="00E727AB"/>
    <w:rsid w:val="00E72CAE"/>
    <w:rsid w:val="00E7503A"/>
    <w:rsid w:val="00E75737"/>
    <w:rsid w:val="00E759F0"/>
    <w:rsid w:val="00E762CC"/>
    <w:rsid w:val="00E76E37"/>
    <w:rsid w:val="00E77107"/>
    <w:rsid w:val="00E778D0"/>
    <w:rsid w:val="00E77F83"/>
    <w:rsid w:val="00E800DF"/>
    <w:rsid w:val="00E808D0"/>
    <w:rsid w:val="00E80952"/>
    <w:rsid w:val="00E80C09"/>
    <w:rsid w:val="00E818AB"/>
    <w:rsid w:val="00E8198D"/>
    <w:rsid w:val="00E81E01"/>
    <w:rsid w:val="00E82506"/>
    <w:rsid w:val="00E83C88"/>
    <w:rsid w:val="00E8465D"/>
    <w:rsid w:val="00E84D68"/>
    <w:rsid w:val="00E84D88"/>
    <w:rsid w:val="00E861BD"/>
    <w:rsid w:val="00E8660B"/>
    <w:rsid w:val="00E868C9"/>
    <w:rsid w:val="00E86A95"/>
    <w:rsid w:val="00E86B0E"/>
    <w:rsid w:val="00E86D04"/>
    <w:rsid w:val="00E877D4"/>
    <w:rsid w:val="00E879AB"/>
    <w:rsid w:val="00E87E6D"/>
    <w:rsid w:val="00E9002C"/>
    <w:rsid w:val="00E903A5"/>
    <w:rsid w:val="00E90672"/>
    <w:rsid w:val="00E906FB"/>
    <w:rsid w:val="00E917AE"/>
    <w:rsid w:val="00E9230E"/>
    <w:rsid w:val="00E9232C"/>
    <w:rsid w:val="00E92F8E"/>
    <w:rsid w:val="00E934EF"/>
    <w:rsid w:val="00E93834"/>
    <w:rsid w:val="00E93967"/>
    <w:rsid w:val="00E943AC"/>
    <w:rsid w:val="00E95BD8"/>
    <w:rsid w:val="00E964C9"/>
    <w:rsid w:val="00E97171"/>
    <w:rsid w:val="00E97743"/>
    <w:rsid w:val="00E97954"/>
    <w:rsid w:val="00EA044F"/>
    <w:rsid w:val="00EA0CC4"/>
    <w:rsid w:val="00EA24C3"/>
    <w:rsid w:val="00EA2F14"/>
    <w:rsid w:val="00EA3239"/>
    <w:rsid w:val="00EA3475"/>
    <w:rsid w:val="00EA3AFC"/>
    <w:rsid w:val="00EA4C3A"/>
    <w:rsid w:val="00EA4C53"/>
    <w:rsid w:val="00EA4E72"/>
    <w:rsid w:val="00EA500A"/>
    <w:rsid w:val="00EA500B"/>
    <w:rsid w:val="00EA52CB"/>
    <w:rsid w:val="00EA558A"/>
    <w:rsid w:val="00EA5C59"/>
    <w:rsid w:val="00EA653B"/>
    <w:rsid w:val="00EA6766"/>
    <w:rsid w:val="00EA6C3C"/>
    <w:rsid w:val="00EA7540"/>
    <w:rsid w:val="00EA7F55"/>
    <w:rsid w:val="00EB03AA"/>
    <w:rsid w:val="00EB14B7"/>
    <w:rsid w:val="00EB1840"/>
    <w:rsid w:val="00EB18AC"/>
    <w:rsid w:val="00EB19F8"/>
    <w:rsid w:val="00EB2F4F"/>
    <w:rsid w:val="00EB3603"/>
    <w:rsid w:val="00EB39B6"/>
    <w:rsid w:val="00EB4474"/>
    <w:rsid w:val="00EB4ADC"/>
    <w:rsid w:val="00EB4FBF"/>
    <w:rsid w:val="00EB55CC"/>
    <w:rsid w:val="00EB63F5"/>
    <w:rsid w:val="00EB6947"/>
    <w:rsid w:val="00EB6D57"/>
    <w:rsid w:val="00EC11BD"/>
    <w:rsid w:val="00EC1840"/>
    <w:rsid w:val="00EC1AC6"/>
    <w:rsid w:val="00EC1E89"/>
    <w:rsid w:val="00EC21D4"/>
    <w:rsid w:val="00EC2864"/>
    <w:rsid w:val="00EC31B3"/>
    <w:rsid w:val="00EC34FA"/>
    <w:rsid w:val="00EC45F3"/>
    <w:rsid w:val="00EC676F"/>
    <w:rsid w:val="00EC67E6"/>
    <w:rsid w:val="00ED01D7"/>
    <w:rsid w:val="00ED0A37"/>
    <w:rsid w:val="00ED1251"/>
    <w:rsid w:val="00ED12D1"/>
    <w:rsid w:val="00ED1530"/>
    <w:rsid w:val="00ED1865"/>
    <w:rsid w:val="00ED298A"/>
    <w:rsid w:val="00ED2B1F"/>
    <w:rsid w:val="00ED3439"/>
    <w:rsid w:val="00ED35E3"/>
    <w:rsid w:val="00ED3879"/>
    <w:rsid w:val="00ED39E6"/>
    <w:rsid w:val="00ED3AB4"/>
    <w:rsid w:val="00ED3DB9"/>
    <w:rsid w:val="00ED5228"/>
    <w:rsid w:val="00ED6412"/>
    <w:rsid w:val="00ED6518"/>
    <w:rsid w:val="00ED75AC"/>
    <w:rsid w:val="00ED79EF"/>
    <w:rsid w:val="00EE06D6"/>
    <w:rsid w:val="00EE0770"/>
    <w:rsid w:val="00EE07AB"/>
    <w:rsid w:val="00EE0E77"/>
    <w:rsid w:val="00EE1745"/>
    <w:rsid w:val="00EE1A78"/>
    <w:rsid w:val="00EE1BCA"/>
    <w:rsid w:val="00EE237B"/>
    <w:rsid w:val="00EE29CA"/>
    <w:rsid w:val="00EE3051"/>
    <w:rsid w:val="00EE42C5"/>
    <w:rsid w:val="00EE43E8"/>
    <w:rsid w:val="00EE489C"/>
    <w:rsid w:val="00EE4A07"/>
    <w:rsid w:val="00EE4BD1"/>
    <w:rsid w:val="00EE5838"/>
    <w:rsid w:val="00EE6B14"/>
    <w:rsid w:val="00EE7168"/>
    <w:rsid w:val="00EE7442"/>
    <w:rsid w:val="00EE796A"/>
    <w:rsid w:val="00EE7E50"/>
    <w:rsid w:val="00EE7E77"/>
    <w:rsid w:val="00EF06FB"/>
    <w:rsid w:val="00EF0DC0"/>
    <w:rsid w:val="00EF18D3"/>
    <w:rsid w:val="00EF211E"/>
    <w:rsid w:val="00EF27C5"/>
    <w:rsid w:val="00EF2A0B"/>
    <w:rsid w:val="00EF3EB5"/>
    <w:rsid w:val="00EF4492"/>
    <w:rsid w:val="00EF4E95"/>
    <w:rsid w:val="00EF5873"/>
    <w:rsid w:val="00EF5AFB"/>
    <w:rsid w:val="00EF5FAA"/>
    <w:rsid w:val="00EF64DC"/>
    <w:rsid w:val="00EF6751"/>
    <w:rsid w:val="00EF68AB"/>
    <w:rsid w:val="00EF7721"/>
    <w:rsid w:val="00EF7A31"/>
    <w:rsid w:val="00F001D0"/>
    <w:rsid w:val="00F00496"/>
    <w:rsid w:val="00F005CD"/>
    <w:rsid w:val="00F010E2"/>
    <w:rsid w:val="00F0201F"/>
    <w:rsid w:val="00F020E2"/>
    <w:rsid w:val="00F02104"/>
    <w:rsid w:val="00F02D48"/>
    <w:rsid w:val="00F03935"/>
    <w:rsid w:val="00F04C7B"/>
    <w:rsid w:val="00F054FC"/>
    <w:rsid w:val="00F05916"/>
    <w:rsid w:val="00F05C38"/>
    <w:rsid w:val="00F0631D"/>
    <w:rsid w:val="00F06661"/>
    <w:rsid w:val="00F06701"/>
    <w:rsid w:val="00F06B32"/>
    <w:rsid w:val="00F07E3C"/>
    <w:rsid w:val="00F101F2"/>
    <w:rsid w:val="00F1062A"/>
    <w:rsid w:val="00F11034"/>
    <w:rsid w:val="00F11293"/>
    <w:rsid w:val="00F11799"/>
    <w:rsid w:val="00F11F0D"/>
    <w:rsid w:val="00F12B95"/>
    <w:rsid w:val="00F141AF"/>
    <w:rsid w:val="00F14622"/>
    <w:rsid w:val="00F14E76"/>
    <w:rsid w:val="00F15769"/>
    <w:rsid w:val="00F15852"/>
    <w:rsid w:val="00F17592"/>
    <w:rsid w:val="00F176F0"/>
    <w:rsid w:val="00F177ED"/>
    <w:rsid w:val="00F17959"/>
    <w:rsid w:val="00F20246"/>
    <w:rsid w:val="00F21842"/>
    <w:rsid w:val="00F21B66"/>
    <w:rsid w:val="00F21BF1"/>
    <w:rsid w:val="00F21C04"/>
    <w:rsid w:val="00F21FFC"/>
    <w:rsid w:val="00F23723"/>
    <w:rsid w:val="00F23A1C"/>
    <w:rsid w:val="00F23D16"/>
    <w:rsid w:val="00F24334"/>
    <w:rsid w:val="00F244CB"/>
    <w:rsid w:val="00F246A9"/>
    <w:rsid w:val="00F25114"/>
    <w:rsid w:val="00F2516B"/>
    <w:rsid w:val="00F25A11"/>
    <w:rsid w:val="00F2615E"/>
    <w:rsid w:val="00F266AC"/>
    <w:rsid w:val="00F26730"/>
    <w:rsid w:val="00F27DE8"/>
    <w:rsid w:val="00F3158F"/>
    <w:rsid w:val="00F322ED"/>
    <w:rsid w:val="00F33949"/>
    <w:rsid w:val="00F33E01"/>
    <w:rsid w:val="00F35B90"/>
    <w:rsid w:val="00F35E7C"/>
    <w:rsid w:val="00F360CA"/>
    <w:rsid w:val="00F360CF"/>
    <w:rsid w:val="00F36173"/>
    <w:rsid w:val="00F362A1"/>
    <w:rsid w:val="00F36851"/>
    <w:rsid w:val="00F37565"/>
    <w:rsid w:val="00F37A80"/>
    <w:rsid w:val="00F37E2F"/>
    <w:rsid w:val="00F37FA2"/>
    <w:rsid w:val="00F40630"/>
    <w:rsid w:val="00F40A93"/>
    <w:rsid w:val="00F4101C"/>
    <w:rsid w:val="00F4115A"/>
    <w:rsid w:val="00F417D5"/>
    <w:rsid w:val="00F42FA5"/>
    <w:rsid w:val="00F43123"/>
    <w:rsid w:val="00F437D2"/>
    <w:rsid w:val="00F43B27"/>
    <w:rsid w:val="00F43D50"/>
    <w:rsid w:val="00F4452B"/>
    <w:rsid w:val="00F44C0A"/>
    <w:rsid w:val="00F45373"/>
    <w:rsid w:val="00F45DD5"/>
    <w:rsid w:val="00F4635D"/>
    <w:rsid w:val="00F4704A"/>
    <w:rsid w:val="00F470BE"/>
    <w:rsid w:val="00F47438"/>
    <w:rsid w:val="00F47764"/>
    <w:rsid w:val="00F509C6"/>
    <w:rsid w:val="00F51238"/>
    <w:rsid w:val="00F51A85"/>
    <w:rsid w:val="00F51E3C"/>
    <w:rsid w:val="00F525CB"/>
    <w:rsid w:val="00F526EF"/>
    <w:rsid w:val="00F52710"/>
    <w:rsid w:val="00F5309D"/>
    <w:rsid w:val="00F5313A"/>
    <w:rsid w:val="00F5370D"/>
    <w:rsid w:val="00F53915"/>
    <w:rsid w:val="00F53956"/>
    <w:rsid w:val="00F5407A"/>
    <w:rsid w:val="00F54A58"/>
    <w:rsid w:val="00F55268"/>
    <w:rsid w:val="00F554B1"/>
    <w:rsid w:val="00F56525"/>
    <w:rsid w:val="00F579B6"/>
    <w:rsid w:val="00F57B33"/>
    <w:rsid w:val="00F57CDC"/>
    <w:rsid w:val="00F60100"/>
    <w:rsid w:val="00F605AC"/>
    <w:rsid w:val="00F60F4B"/>
    <w:rsid w:val="00F610F9"/>
    <w:rsid w:val="00F61449"/>
    <w:rsid w:val="00F617D2"/>
    <w:rsid w:val="00F62B99"/>
    <w:rsid w:val="00F64800"/>
    <w:rsid w:val="00F65055"/>
    <w:rsid w:val="00F6554E"/>
    <w:rsid w:val="00F66076"/>
    <w:rsid w:val="00F66E43"/>
    <w:rsid w:val="00F67274"/>
    <w:rsid w:val="00F71652"/>
    <w:rsid w:val="00F71705"/>
    <w:rsid w:val="00F717D5"/>
    <w:rsid w:val="00F71D8C"/>
    <w:rsid w:val="00F724CF"/>
    <w:rsid w:val="00F72E0B"/>
    <w:rsid w:val="00F7300D"/>
    <w:rsid w:val="00F7385A"/>
    <w:rsid w:val="00F7392B"/>
    <w:rsid w:val="00F741B2"/>
    <w:rsid w:val="00F7496C"/>
    <w:rsid w:val="00F758A5"/>
    <w:rsid w:val="00F76B13"/>
    <w:rsid w:val="00F77BB4"/>
    <w:rsid w:val="00F77D7C"/>
    <w:rsid w:val="00F804A0"/>
    <w:rsid w:val="00F805E7"/>
    <w:rsid w:val="00F80A24"/>
    <w:rsid w:val="00F80FB2"/>
    <w:rsid w:val="00F81800"/>
    <w:rsid w:val="00F81A20"/>
    <w:rsid w:val="00F81F68"/>
    <w:rsid w:val="00F820C0"/>
    <w:rsid w:val="00F826FC"/>
    <w:rsid w:val="00F83B66"/>
    <w:rsid w:val="00F83F55"/>
    <w:rsid w:val="00F84600"/>
    <w:rsid w:val="00F858EE"/>
    <w:rsid w:val="00F85EC1"/>
    <w:rsid w:val="00F85FA1"/>
    <w:rsid w:val="00F866DF"/>
    <w:rsid w:val="00F9015B"/>
    <w:rsid w:val="00F910CF"/>
    <w:rsid w:val="00F910FE"/>
    <w:rsid w:val="00F91878"/>
    <w:rsid w:val="00F92440"/>
    <w:rsid w:val="00F93065"/>
    <w:rsid w:val="00F93324"/>
    <w:rsid w:val="00F93C17"/>
    <w:rsid w:val="00F93E6B"/>
    <w:rsid w:val="00F94772"/>
    <w:rsid w:val="00F948B2"/>
    <w:rsid w:val="00F94A9F"/>
    <w:rsid w:val="00F954DA"/>
    <w:rsid w:val="00F958EE"/>
    <w:rsid w:val="00F95F70"/>
    <w:rsid w:val="00F96BF2"/>
    <w:rsid w:val="00F96D20"/>
    <w:rsid w:val="00F9703C"/>
    <w:rsid w:val="00FA02E0"/>
    <w:rsid w:val="00FA0456"/>
    <w:rsid w:val="00FA141B"/>
    <w:rsid w:val="00FA152E"/>
    <w:rsid w:val="00FA1B3F"/>
    <w:rsid w:val="00FA1DFF"/>
    <w:rsid w:val="00FA1F84"/>
    <w:rsid w:val="00FA22C2"/>
    <w:rsid w:val="00FA40A7"/>
    <w:rsid w:val="00FA42F5"/>
    <w:rsid w:val="00FA4617"/>
    <w:rsid w:val="00FA4783"/>
    <w:rsid w:val="00FA4E30"/>
    <w:rsid w:val="00FA52DE"/>
    <w:rsid w:val="00FA57C8"/>
    <w:rsid w:val="00FA5A5A"/>
    <w:rsid w:val="00FA5B8C"/>
    <w:rsid w:val="00FA6347"/>
    <w:rsid w:val="00FA6774"/>
    <w:rsid w:val="00FA6B14"/>
    <w:rsid w:val="00FA715D"/>
    <w:rsid w:val="00FA76E7"/>
    <w:rsid w:val="00FA7F8F"/>
    <w:rsid w:val="00FB01C4"/>
    <w:rsid w:val="00FB08DB"/>
    <w:rsid w:val="00FB187F"/>
    <w:rsid w:val="00FB2550"/>
    <w:rsid w:val="00FB313F"/>
    <w:rsid w:val="00FB379E"/>
    <w:rsid w:val="00FB383A"/>
    <w:rsid w:val="00FB3E53"/>
    <w:rsid w:val="00FB418B"/>
    <w:rsid w:val="00FB4612"/>
    <w:rsid w:val="00FB520E"/>
    <w:rsid w:val="00FB551C"/>
    <w:rsid w:val="00FB5649"/>
    <w:rsid w:val="00FB623E"/>
    <w:rsid w:val="00FB753E"/>
    <w:rsid w:val="00FB7769"/>
    <w:rsid w:val="00FC06D3"/>
    <w:rsid w:val="00FC0D0F"/>
    <w:rsid w:val="00FC1348"/>
    <w:rsid w:val="00FC187E"/>
    <w:rsid w:val="00FC1AEC"/>
    <w:rsid w:val="00FC1D77"/>
    <w:rsid w:val="00FC2070"/>
    <w:rsid w:val="00FC20DC"/>
    <w:rsid w:val="00FC230A"/>
    <w:rsid w:val="00FC2D66"/>
    <w:rsid w:val="00FC2E13"/>
    <w:rsid w:val="00FC3E3E"/>
    <w:rsid w:val="00FC506B"/>
    <w:rsid w:val="00FC518E"/>
    <w:rsid w:val="00FC5246"/>
    <w:rsid w:val="00FC56C6"/>
    <w:rsid w:val="00FC69B3"/>
    <w:rsid w:val="00FC70E2"/>
    <w:rsid w:val="00FC7298"/>
    <w:rsid w:val="00FC740B"/>
    <w:rsid w:val="00FD0E04"/>
    <w:rsid w:val="00FD10B8"/>
    <w:rsid w:val="00FD1109"/>
    <w:rsid w:val="00FD14B9"/>
    <w:rsid w:val="00FD1AFB"/>
    <w:rsid w:val="00FD1CC6"/>
    <w:rsid w:val="00FD1FCE"/>
    <w:rsid w:val="00FD369A"/>
    <w:rsid w:val="00FD37A1"/>
    <w:rsid w:val="00FD3D38"/>
    <w:rsid w:val="00FD4DB8"/>
    <w:rsid w:val="00FD5CA8"/>
    <w:rsid w:val="00FD6135"/>
    <w:rsid w:val="00FD6276"/>
    <w:rsid w:val="00FD6C9F"/>
    <w:rsid w:val="00FD7AC9"/>
    <w:rsid w:val="00FE0571"/>
    <w:rsid w:val="00FE0C5C"/>
    <w:rsid w:val="00FE204B"/>
    <w:rsid w:val="00FE23E1"/>
    <w:rsid w:val="00FE2771"/>
    <w:rsid w:val="00FE27AA"/>
    <w:rsid w:val="00FE31AD"/>
    <w:rsid w:val="00FE3AEB"/>
    <w:rsid w:val="00FE3AF4"/>
    <w:rsid w:val="00FE44A5"/>
    <w:rsid w:val="00FE4970"/>
    <w:rsid w:val="00FE6528"/>
    <w:rsid w:val="00FE770D"/>
    <w:rsid w:val="00FE7B43"/>
    <w:rsid w:val="00FF00BB"/>
    <w:rsid w:val="00FF05D6"/>
    <w:rsid w:val="00FF0F0A"/>
    <w:rsid w:val="00FF0F68"/>
    <w:rsid w:val="00FF1358"/>
    <w:rsid w:val="00FF1469"/>
    <w:rsid w:val="00FF1A24"/>
    <w:rsid w:val="00FF2778"/>
    <w:rsid w:val="00FF2E8E"/>
    <w:rsid w:val="00FF35F0"/>
    <w:rsid w:val="00FF371E"/>
    <w:rsid w:val="00FF3A2F"/>
    <w:rsid w:val="00FF5309"/>
    <w:rsid w:val="00FF5689"/>
    <w:rsid w:val="00FF5B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AB8E8"/>
  <w15:chartTrackingRefBased/>
  <w15:docId w15:val="{24F51845-1429-450B-A45E-5B8389332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384A"/>
    <w:pPr>
      <w:spacing w:before="240" w:after="120" w:line="360" w:lineRule="auto"/>
      <w:jc w:val="both"/>
    </w:pPr>
    <w:rPr>
      <w:rFonts w:ascii="Arial" w:hAnsi="Arial" w:cs="Arial"/>
    </w:rPr>
  </w:style>
  <w:style w:type="paragraph" w:styleId="Ttulo1">
    <w:name w:val="heading 1"/>
    <w:basedOn w:val="TITULODEINICIO"/>
    <w:next w:val="Normal"/>
    <w:link w:val="Ttulo1Car"/>
    <w:uiPriority w:val="9"/>
    <w:qFormat/>
    <w:rsid w:val="0003508A"/>
    <w:pPr>
      <w:spacing w:after="360"/>
      <w:outlineLvl w:val="0"/>
    </w:pPr>
    <w:rPr>
      <w:lang w:val="en-GB"/>
    </w:rPr>
  </w:style>
  <w:style w:type="paragraph" w:styleId="Ttulo2">
    <w:name w:val="heading 2"/>
    <w:basedOn w:val="LADILLO1"/>
    <w:next w:val="Normal"/>
    <w:link w:val="Ttulo2Car"/>
    <w:uiPriority w:val="9"/>
    <w:unhideWhenUsed/>
    <w:qFormat/>
    <w:rsid w:val="0003508A"/>
    <w:pPr>
      <w:outlineLvl w:val="1"/>
    </w:pPr>
  </w:style>
  <w:style w:type="paragraph" w:styleId="Ttulo3">
    <w:name w:val="heading 3"/>
    <w:basedOn w:val="LADILLO2"/>
    <w:next w:val="Normal"/>
    <w:link w:val="Ttulo3Car"/>
    <w:uiPriority w:val="9"/>
    <w:unhideWhenUsed/>
    <w:qFormat/>
    <w:rsid w:val="0003508A"/>
    <w:pPr>
      <w:outlineLvl w:val="2"/>
    </w:pPr>
  </w:style>
  <w:style w:type="paragraph" w:styleId="Ttulo4">
    <w:name w:val="heading 4"/>
    <w:basedOn w:val="Normal"/>
    <w:next w:val="Normal"/>
    <w:link w:val="Ttulo4Car"/>
    <w:uiPriority w:val="9"/>
    <w:unhideWhenUsed/>
    <w:qFormat/>
    <w:rsid w:val="00FD1AF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1E766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DEINICIO">
    <w:name w:val="TITULO DE INICIO"/>
    <w:basedOn w:val="Normal"/>
    <w:link w:val="TITULODEINICIOCar"/>
    <w:qFormat/>
    <w:rsid w:val="003B7F87"/>
    <w:pPr>
      <w:spacing w:line="240" w:lineRule="auto"/>
    </w:pPr>
    <w:rPr>
      <w:rFonts w:ascii="Arial Narrow" w:hAnsi="Arial Narrow" w:cs="Times New Roman (Títulos en alf"/>
      <w:color w:val="4A4F96"/>
      <w:spacing w:val="-10"/>
      <w:kern w:val="28"/>
      <w:sz w:val="56"/>
      <w:szCs w:val="56"/>
    </w:rPr>
  </w:style>
  <w:style w:type="character" w:customStyle="1" w:styleId="TITULODEINICIOCar">
    <w:name w:val="TITULO DE INICIO Car"/>
    <w:basedOn w:val="Fuentedeprrafopredeter"/>
    <w:link w:val="TITULODEINICIO"/>
    <w:rsid w:val="003B7F87"/>
    <w:rPr>
      <w:rFonts w:ascii="Arial Narrow" w:hAnsi="Arial Narrow" w:cs="Times New Roman (Títulos en alf"/>
      <w:color w:val="4A4F96"/>
      <w:spacing w:val="-10"/>
      <w:kern w:val="28"/>
      <w:sz w:val="56"/>
      <w:szCs w:val="56"/>
    </w:rPr>
  </w:style>
  <w:style w:type="character" w:customStyle="1" w:styleId="Ttulo1Car">
    <w:name w:val="Título 1 Car"/>
    <w:basedOn w:val="Fuentedeprrafopredeter"/>
    <w:link w:val="Ttulo1"/>
    <w:uiPriority w:val="9"/>
    <w:rsid w:val="0003508A"/>
    <w:rPr>
      <w:rFonts w:ascii="Arial Narrow" w:hAnsi="Arial Narrow" w:cs="Times New Roman (Títulos en alf"/>
      <w:color w:val="4A4F96"/>
      <w:spacing w:val="-10"/>
      <w:kern w:val="28"/>
      <w:sz w:val="56"/>
      <w:szCs w:val="56"/>
      <w:lang w:val="en-GB"/>
    </w:rPr>
  </w:style>
  <w:style w:type="character" w:customStyle="1" w:styleId="Ttulo2Car">
    <w:name w:val="Título 2 Car"/>
    <w:basedOn w:val="Fuentedeprrafopredeter"/>
    <w:link w:val="Ttulo2"/>
    <w:uiPriority w:val="9"/>
    <w:rsid w:val="0003508A"/>
    <w:rPr>
      <w:rFonts w:ascii="Arial Narrow" w:eastAsiaTheme="majorEastAsia" w:hAnsi="Arial Narrow" w:cstheme="majorBidi"/>
      <w:smallCaps/>
      <w:color w:val="4A4F96"/>
      <w:spacing w:val="5"/>
      <w:sz w:val="32"/>
      <w:szCs w:val="60"/>
      <w:lang w:val="es-ES_tradnl"/>
    </w:rPr>
  </w:style>
  <w:style w:type="character" w:customStyle="1" w:styleId="Ttulo3Car">
    <w:name w:val="Título 3 Car"/>
    <w:basedOn w:val="Fuentedeprrafopredeter"/>
    <w:link w:val="Ttulo3"/>
    <w:uiPriority w:val="9"/>
    <w:rsid w:val="0003508A"/>
    <w:rPr>
      <w:rFonts w:ascii="Arial Narrow" w:eastAsiaTheme="majorEastAsia" w:hAnsi="Arial Narrow" w:cstheme="majorBidi"/>
      <w:smallCaps/>
      <w:color w:val="4A4F96"/>
      <w:spacing w:val="5"/>
      <w:sz w:val="28"/>
      <w:szCs w:val="60"/>
      <w:lang w:val="es-ES_tradnl"/>
    </w:rPr>
  </w:style>
  <w:style w:type="character" w:customStyle="1" w:styleId="Ttulo4Car">
    <w:name w:val="Título 4 Car"/>
    <w:basedOn w:val="Fuentedeprrafopredeter"/>
    <w:link w:val="Ttulo4"/>
    <w:uiPriority w:val="9"/>
    <w:rsid w:val="00FD1AFB"/>
    <w:rPr>
      <w:rFonts w:asciiTheme="majorHAnsi" w:eastAsiaTheme="majorEastAsia" w:hAnsiTheme="majorHAnsi" w:cstheme="majorBidi"/>
      <w:i/>
      <w:iCs/>
      <w:color w:val="2F5496" w:themeColor="accent1" w:themeShade="BF"/>
    </w:rPr>
  </w:style>
  <w:style w:type="paragraph" w:styleId="Sinespaciado">
    <w:name w:val="No Spacing"/>
    <w:uiPriority w:val="1"/>
    <w:qFormat/>
    <w:rsid w:val="00774FC5"/>
    <w:pPr>
      <w:spacing w:after="0" w:line="240" w:lineRule="auto"/>
    </w:pPr>
  </w:style>
  <w:style w:type="paragraph" w:styleId="Prrafodelista">
    <w:name w:val="List Paragraph"/>
    <w:basedOn w:val="Normal"/>
    <w:uiPriority w:val="34"/>
    <w:qFormat/>
    <w:rsid w:val="00F17592"/>
    <w:pPr>
      <w:ind w:left="720"/>
      <w:contextualSpacing/>
    </w:pPr>
  </w:style>
  <w:style w:type="paragraph" w:styleId="Descripcin">
    <w:name w:val="caption"/>
    <w:aliases w:val="Fuente,Table caption,Caption Char Char Char,Caption Char Char Char Char Char Char,Caption Char Char Char Char Char Char Char Char Char Char Char Char Char Char Char Char Char Char Char Char Char Char Char Char Char Char,Caption 3,c,appendix"/>
    <w:basedOn w:val="Normal"/>
    <w:next w:val="Normal"/>
    <w:link w:val="DescripcinCar"/>
    <w:uiPriority w:val="68"/>
    <w:unhideWhenUsed/>
    <w:qFormat/>
    <w:rsid w:val="00AD5324"/>
    <w:pPr>
      <w:pBdr>
        <w:bottom w:val="single" w:sz="4" w:space="1" w:color="auto"/>
      </w:pBdr>
      <w:shd w:val="clear" w:color="auto" w:fill="F0F2FF"/>
      <w:spacing w:after="200" w:line="240" w:lineRule="auto"/>
    </w:pPr>
    <w:rPr>
      <w:sz w:val="18"/>
      <w:szCs w:val="18"/>
    </w:rPr>
  </w:style>
  <w:style w:type="paragraph" w:styleId="Bibliografa">
    <w:name w:val="Bibliography"/>
    <w:basedOn w:val="Normal"/>
    <w:next w:val="Normal"/>
    <w:uiPriority w:val="37"/>
    <w:unhideWhenUsed/>
    <w:rsid w:val="005715D1"/>
    <w:pPr>
      <w:spacing w:after="240" w:line="240" w:lineRule="auto"/>
    </w:pPr>
  </w:style>
  <w:style w:type="table" w:styleId="Tabladelista4-nfasis6">
    <w:name w:val="List Table 4 Accent 6"/>
    <w:basedOn w:val="Tablanormal"/>
    <w:uiPriority w:val="49"/>
    <w:rsid w:val="00D9392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extodeglobo">
    <w:name w:val="Balloon Text"/>
    <w:basedOn w:val="Normal"/>
    <w:link w:val="TextodegloboCar"/>
    <w:uiPriority w:val="99"/>
    <w:semiHidden/>
    <w:unhideWhenUsed/>
    <w:rsid w:val="006822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224A"/>
    <w:rPr>
      <w:rFonts w:ascii="Segoe UI" w:hAnsi="Segoe UI" w:cs="Segoe UI"/>
      <w:sz w:val="18"/>
      <w:szCs w:val="18"/>
    </w:rPr>
  </w:style>
  <w:style w:type="paragraph" w:styleId="Encabezado">
    <w:name w:val="header"/>
    <w:basedOn w:val="Normal"/>
    <w:link w:val="EncabezadoCar"/>
    <w:uiPriority w:val="99"/>
    <w:unhideWhenUsed/>
    <w:rsid w:val="00F27D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27DE8"/>
  </w:style>
  <w:style w:type="paragraph" w:styleId="Piedepgina">
    <w:name w:val="footer"/>
    <w:basedOn w:val="Normal"/>
    <w:link w:val="PiedepginaCar"/>
    <w:uiPriority w:val="99"/>
    <w:unhideWhenUsed/>
    <w:rsid w:val="00F27D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27DE8"/>
  </w:style>
  <w:style w:type="paragraph" w:customStyle="1" w:styleId="parrafo">
    <w:name w:val="parrafo"/>
    <w:basedOn w:val="Normal"/>
    <w:rsid w:val="0042475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2">
    <w:name w:val="parrafo_2"/>
    <w:basedOn w:val="Normal"/>
    <w:rsid w:val="0042475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F7496C"/>
    <w:rPr>
      <w:rFonts w:ascii="Times New Roman" w:hAnsi="Times New Roman" w:cs="Times New Roman"/>
      <w:sz w:val="24"/>
      <w:szCs w:val="24"/>
    </w:rPr>
  </w:style>
  <w:style w:type="character" w:styleId="Hipervnculo">
    <w:name w:val="Hyperlink"/>
    <w:basedOn w:val="Fuentedeprrafopredeter"/>
    <w:uiPriority w:val="99"/>
    <w:unhideWhenUsed/>
    <w:rsid w:val="008133C6"/>
    <w:rPr>
      <w:color w:val="0000FF"/>
      <w:u w:val="single"/>
    </w:rPr>
  </w:style>
  <w:style w:type="paragraph" w:customStyle="1" w:styleId="Default">
    <w:name w:val="Default"/>
    <w:rsid w:val="009D3B86"/>
    <w:pPr>
      <w:autoSpaceDE w:val="0"/>
      <w:autoSpaceDN w:val="0"/>
      <w:adjustRightInd w:val="0"/>
      <w:spacing w:after="0" w:line="240" w:lineRule="auto"/>
    </w:pPr>
    <w:rPr>
      <w:rFonts w:ascii="Calibri" w:eastAsiaTheme="majorEastAsia" w:hAnsi="Calibri" w:cs="Calibri"/>
      <w:color w:val="000000"/>
      <w:sz w:val="24"/>
      <w:szCs w:val="24"/>
    </w:rPr>
  </w:style>
  <w:style w:type="character" w:styleId="Nmerodepgina">
    <w:name w:val="page number"/>
    <w:basedOn w:val="Fuentedeprrafopredeter"/>
    <w:uiPriority w:val="99"/>
    <w:semiHidden/>
    <w:unhideWhenUsed/>
    <w:rsid w:val="009D3B86"/>
  </w:style>
  <w:style w:type="character" w:styleId="Textoennegrita">
    <w:name w:val="Strong"/>
    <w:basedOn w:val="Fuentedeprrafopredeter"/>
    <w:uiPriority w:val="22"/>
    <w:qFormat/>
    <w:rsid w:val="006A1168"/>
    <w:rPr>
      <w:b/>
      <w:bCs/>
    </w:rPr>
  </w:style>
  <w:style w:type="paragraph" w:customStyle="1" w:styleId="selectionshareable">
    <w:name w:val="selectionshareable"/>
    <w:basedOn w:val="Normal"/>
    <w:rsid w:val="00FD1AF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dice1">
    <w:name w:val="index 1"/>
    <w:basedOn w:val="Normal"/>
    <w:next w:val="Normal"/>
    <w:autoRedefine/>
    <w:uiPriority w:val="99"/>
    <w:unhideWhenUsed/>
    <w:rsid w:val="00B40B69"/>
    <w:pPr>
      <w:spacing w:before="0" w:after="0"/>
      <w:ind w:left="220" w:hanging="220"/>
      <w:jc w:val="left"/>
    </w:pPr>
    <w:rPr>
      <w:rFonts w:asciiTheme="minorHAnsi" w:hAnsiTheme="minorHAnsi" w:cstheme="minorHAnsi"/>
      <w:sz w:val="18"/>
      <w:szCs w:val="18"/>
    </w:rPr>
  </w:style>
  <w:style w:type="paragraph" w:styleId="ndice2">
    <w:name w:val="index 2"/>
    <w:basedOn w:val="Normal"/>
    <w:next w:val="Normal"/>
    <w:autoRedefine/>
    <w:uiPriority w:val="99"/>
    <w:unhideWhenUsed/>
    <w:rsid w:val="00B40B69"/>
    <w:pPr>
      <w:spacing w:before="0" w:after="0"/>
      <w:ind w:left="440" w:hanging="220"/>
      <w:jc w:val="left"/>
    </w:pPr>
    <w:rPr>
      <w:rFonts w:asciiTheme="minorHAnsi" w:hAnsiTheme="minorHAnsi" w:cstheme="minorHAnsi"/>
      <w:sz w:val="18"/>
      <w:szCs w:val="18"/>
    </w:rPr>
  </w:style>
  <w:style w:type="paragraph" w:styleId="ndice3">
    <w:name w:val="index 3"/>
    <w:basedOn w:val="Normal"/>
    <w:next w:val="Normal"/>
    <w:autoRedefine/>
    <w:uiPriority w:val="99"/>
    <w:unhideWhenUsed/>
    <w:rsid w:val="00B40B69"/>
    <w:pPr>
      <w:spacing w:before="0" w:after="0"/>
      <w:ind w:left="660" w:hanging="220"/>
      <w:jc w:val="left"/>
    </w:pPr>
    <w:rPr>
      <w:rFonts w:asciiTheme="minorHAnsi" w:hAnsiTheme="minorHAnsi" w:cstheme="minorHAnsi"/>
      <w:sz w:val="18"/>
      <w:szCs w:val="18"/>
    </w:rPr>
  </w:style>
  <w:style w:type="paragraph" w:styleId="ndice4">
    <w:name w:val="index 4"/>
    <w:basedOn w:val="Normal"/>
    <w:next w:val="Normal"/>
    <w:autoRedefine/>
    <w:uiPriority w:val="99"/>
    <w:unhideWhenUsed/>
    <w:rsid w:val="00B40B69"/>
    <w:pPr>
      <w:spacing w:before="0" w:after="0"/>
      <w:ind w:left="880" w:hanging="220"/>
      <w:jc w:val="left"/>
    </w:pPr>
    <w:rPr>
      <w:rFonts w:asciiTheme="minorHAnsi" w:hAnsiTheme="minorHAnsi" w:cstheme="minorHAnsi"/>
      <w:sz w:val="18"/>
      <w:szCs w:val="18"/>
    </w:rPr>
  </w:style>
  <w:style w:type="paragraph" w:styleId="ndice5">
    <w:name w:val="index 5"/>
    <w:basedOn w:val="Normal"/>
    <w:next w:val="Normal"/>
    <w:autoRedefine/>
    <w:uiPriority w:val="99"/>
    <w:unhideWhenUsed/>
    <w:rsid w:val="00B40B69"/>
    <w:pPr>
      <w:spacing w:before="0" w:after="0"/>
      <w:ind w:left="1100" w:hanging="220"/>
      <w:jc w:val="left"/>
    </w:pPr>
    <w:rPr>
      <w:rFonts w:asciiTheme="minorHAnsi" w:hAnsiTheme="minorHAnsi" w:cstheme="minorHAnsi"/>
      <w:sz w:val="18"/>
      <w:szCs w:val="18"/>
    </w:rPr>
  </w:style>
  <w:style w:type="paragraph" w:styleId="ndice6">
    <w:name w:val="index 6"/>
    <w:basedOn w:val="Normal"/>
    <w:next w:val="Normal"/>
    <w:autoRedefine/>
    <w:uiPriority w:val="99"/>
    <w:unhideWhenUsed/>
    <w:rsid w:val="00B40B69"/>
    <w:pPr>
      <w:spacing w:before="0" w:after="0"/>
      <w:ind w:left="1320" w:hanging="220"/>
      <w:jc w:val="left"/>
    </w:pPr>
    <w:rPr>
      <w:rFonts w:asciiTheme="minorHAnsi" w:hAnsiTheme="minorHAnsi" w:cstheme="minorHAnsi"/>
      <w:sz w:val="18"/>
      <w:szCs w:val="18"/>
    </w:rPr>
  </w:style>
  <w:style w:type="paragraph" w:styleId="ndice7">
    <w:name w:val="index 7"/>
    <w:basedOn w:val="Normal"/>
    <w:next w:val="Normal"/>
    <w:autoRedefine/>
    <w:uiPriority w:val="99"/>
    <w:unhideWhenUsed/>
    <w:rsid w:val="00B40B69"/>
    <w:pPr>
      <w:spacing w:before="0" w:after="0"/>
      <w:ind w:left="1540" w:hanging="220"/>
      <w:jc w:val="left"/>
    </w:pPr>
    <w:rPr>
      <w:rFonts w:asciiTheme="minorHAnsi" w:hAnsiTheme="minorHAnsi" w:cstheme="minorHAnsi"/>
      <w:sz w:val="18"/>
      <w:szCs w:val="18"/>
    </w:rPr>
  </w:style>
  <w:style w:type="paragraph" w:styleId="ndice8">
    <w:name w:val="index 8"/>
    <w:basedOn w:val="Normal"/>
    <w:next w:val="Normal"/>
    <w:autoRedefine/>
    <w:uiPriority w:val="99"/>
    <w:unhideWhenUsed/>
    <w:rsid w:val="00B40B69"/>
    <w:pPr>
      <w:spacing w:before="0" w:after="0"/>
      <w:ind w:left="1760" w:hanging="220"/>
      <w:jc w:val="left"/>
    </w:pPr>
    <w:rPr>
      <w:rFonts w:asciiTheme="minorHAnsi" w:hAnsiTheme="minorHAnsi" w:cstheme="minorHAnsi"/>
      <w:sz w:val="18"/>
      <w:szCs w:val="18"/>
    </w:rPr>
  </w:style>
  <w:style w:type="paragraph" w:styleId="ndice9">
    <w:name w:val="index 9"/>
    <w:basedOn w:val="Normal"/>
    <w:next w:val="Normal"/>
    <w:autoRedefine/>
    <w:uiPriority w:val="99"/>
    <w:unhideWhenUsed/>
    <w:rsid w:val="00B40B69"/>
    <w:pPr>
      <w:spacing w:before="0" w:after="0"/>
      <w:ind w:left="1980" w:hanging="220"/>
      <w:jc w:val="left"/>
    </w:pPr>
    <w:rPr>
      <w:rFonts w:asciiTheme="minorHAnsi" w:hAnsiTheme="minorHAnsi" w:cstheme="minorHAnsi"/>
      <w:sz w:val="18"/>
      <w:szCs w:val="18"/>
    </w:rPr>
  </w:style>
  <w:style w:type="paragraph" w:styleId="Ttulodendice">
    <w:name w:val="index heading"/>
    <w:basedOn w:val="Normal"/>
    <w:next w:val="ndice1"/>
    <w:uiPriority w:val="99"/>
    <w:unhideWhenUsed/>
    <w:rsid w:val="00B40B69"/>
    <w:pPr>
      <w:ind w:left="140"/>
      <w:jc w:val="left"/>
    </w:pPr>
    <w:rPr>
      <w:rFonts w:asciiTheme="majorHAnsi" w:hAnsiTheme="majorHAnsi" w:cstheme="majorHAnsi"/>
      <w:b/>
      <w:bCs/>
      <w:sz w:val="28"/>
      <w:szCs w:val="28"/>
    </w:rPr>
  </w:style>
  <w:style w:type="table" w:styleId="Tablaconcuadrcula">
    <w:name w:val="Table Grid"/>
    <w:basedOn w:val="Tablanormal"/>
    <w:uiPriority w:val="39"/>
    <w:rsid w:val="00013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GENERAL">
    <w:name w:val="TEXTO GENERAL"/>
    <w:link w:val="TEXTOGENERALCar"/>
    <w:qFormat/>
    <w:rsid w:val="00933602"/>
    <w:pPr>
      <w:spacing w:after="120" w:line="360" w:lineRule="auto"/>
      <w:jc w:val="both"/>
    </w:pPr>
    <w:rPr>
      <w:rFonts w:ascii="Arial" w:hAnsi="Arial" w:cs="Times New Roman (Cuerpo en alfa"/>
      <w:color w:val="000000" w:themeColor="text1"/>
      <w:sz w:val="24"/>
    </w:rPr>
  </w:style>
  <w:style w:type="character" w:customStyle="1" w:styleId="TEXTOGENERALCar">
    <w:name w:val="TEXTO GENERAL Car"/>
    <w:basedOn w:val="Fuentedeprrafopredeter"/>
    <w:link w:val="TEXTOGENERAL"/>
    <w:rsid w:val="00933602"/>
    <w:rPr>
      <w:rFonts w:ascii="Arial" w:hAnsi="Arial" w:cs="Times New Roman (Cuerpo en alfa"/>
      <w:color w:val="000000" w:themeColor="text1"/>
      <w:sz w:val="24"/>
    </w:rPr>
  </w:style>
  <w:style w:type="paragraph" w:styleId="Ttulo">
    <w:name w:val="Title"/>
    <w:basedOn w:val="Normal"/>
    <w:next w:val="Normal"/>
    <w:link w:val="TtuloCar"/>
    <w:uiPriority w:val="10"/>
    <w:qFormat/>
    <w:rsid w:val="00933602"/>
    <w:pPr>
      <w:spacing w:after="0" w:line="240" w:lineRule="auto"/>
      <w:contextualSpacing/>
      <w:jc w:val="center"/>
    </w:pPr>
    <w:rPr>
      <w:rFonts w:ascii="Arial Narrow" w:eastAsiaTheme="majorEastAsia" w:hAnsi="Arial Narrow" w:cs="Times New Roman (Títulos en alf"/>
      <w:smallCaps/>
      <w:color w:val="7030A0"/>
      <w:spacing w:val="-10"/>
      <w:kern w:val="28"/>
      <w:sz w:val="60"/>
      <w:szCs w:val="56"/>
    </w:rPr>
  </w:style>
  <w:style w:type="character" w:customStyle="1" w:styleId="TtuloCar">
    <w:name w:val="Título Car"/>
    <w:basedOn w:val="Fuentedeprrafopredeter"/>
    <w:link w:val="Ttulo"/>
    <w:uiPriority w:val="10"/>
    <w:rsid w:val="00933602"/>
    <w:rPr>
      <w:rFonts w:ascii="Arial Narrow" w:eastAsiaTheme="majorEastAsia" w:hAnsi="Arial Narrow" w:cs="Times New Roman (Títulos en alf"/>
      <w:smallCaps/>
      <w:color w:val="7030A0"/>
      <w:spacing w:val="-10"/>
      <w:kern w:val="28"/>
      <w:sz w:val="60"/>
      <w:szCs w:val="56"/>
    </w:rPr>
  </w:style>
  <w:style w:type="paragraph" w:styleId="TtuloTDC">
    <w:name w:val="TOC Heading"/>
    <w:basedOn w:val="Ttulo1"/>
    <w:next w:val="Normal"/>
    <w:uiPriority w:val="39"/>
    <w:unhideWhenUsed/>
    <w:qFormat/>
    <w:rsid w:val="00916937"/>
    <w:pPr>
      <w:keepNext/>
      <w:keepLines/>
      <w:spacing w:after="0" w:line="259" w:lineRule="auto"/>
      <w:outlineLvl w:val="9"/>
    </w:pPr>
    <w:rPr>
      <w:rFonts w:asciiTheme="majorHAnsi" w:eastAsiaTheme="majorEastAsia" w:hAnsiTheme="majorHAnsi" w:cstheme="majorBidi"/>
      <w:color w:val="2F5496" w:themeColor="accent1" w:themeShade="BF"/>
      <w:spacing w:val="0"/>
      <w:kern w:val="0"/>
      <w:sz w:val="32"/>
      <w:szCs w:val="32"/>
      <w:lang w:val="es-ES" w:eastAsia="es-ES"/>
    </w:rPr>
  </w:style>
  <w:style w:type="paragraph" w:styleId="TDC1">
    <w:name w:val="toc 1"/>
    <w:basedOn w:val="Normal"/>
    <w:next w:val="Normal"/>
    <w:autoRedefine/>
    <w:uiPriority w:val="39"/>
    <w:unhideWhenUsed/>
    <w:rsid w:val="007B1B77"/>
    <w:pPr>
      <w:tabs>
        <w:tab w:val="right" w:leader="underscore" w:pos="15628"/>
      </w:tabs>
      <w:spacing w:before="60" w:after="60" w:line="276" w:lineRule="auto"/>
      <w:jc w:val="left"/>
    </w:pPr>
    <w:rPr>
      <w:rFonts w:ascii="Times New Roman" w:hAnsi="Times New Roman" w:cstheme="minorHAnsi"/>
      <w:b/>
      <w:bCs/>
      <w:i/>
      <w:iCs/>
      <w:sz w:val="24"/>
      <w:szCs w:val="24"/>
    </w:rPr>
  </w:style>
  <w:style w:type="paragraph" w:styleId="TDC2">
    <w:name w:val="toc 2"/>
    <w:next w:val="Normal"/>
    <w:autoRedefine/>
    <w:uiPriority w:val="39"/>
    <w:unhideWhenUsed/>
    <w:rsid w:val="007B1B77"/>
    <w:pPr>
      <w:spacing w:before="60" w:after="60" w:line="276" w:lineRule="auto"/>
      <w:ind w:left="221"/>
    </w:pPr>
    <w:rPr>
      <w:rFonts w:ascii="Times New Roman" w:hAnsi="Times New Roman" w:cstheme="minorHAnsi"/>
      <w:bCs/>
    </w:rPr>
  </w:style>
  <w:style w:type="paragraph" w:styleId="TDC3">
    <w:name w:val="toc 3"/>
    <w:basedOn w:val="Normal"/>
    <w:next w:val="Normal"/>
    <w:autoRedefine/>
    <w:uiPriority w:val="39"/>
    <w:unhideWhenUsed/>
    <w:rsid w:val="00916937"/>
    <w:pPr>
      <w:spacing w:before="0" w:after="0"/>
      <w:ind w:left="440"/>
      <w:jc w:val="left"/>
    </w:pPr>
    <w:rPr>
      <w:rFonts w:asciiTheme="minorHAnsi" w:hAnsiTheme="minorHAnsi" w:cstheme="minorHAnsi"/>
      <w:sz w:val="20"/>
      <w:szCs w:val="20"/>
    </w:rPr>
  </w:style>
  <w:style w:type="character" w:styleId="Refdecomentario">
    <w:name w:val="annotation reference"/>
    <w:basedOn w:val="Fuentedeprrafopredeter"/>
    <w:uiPriority w:val="99"/>
    <w:semiHidden/>
    <w:unhideWhenUsed/>
    <w:rsid w:val="0045685F"/>
    <w:rPr>
      <w:sz w:val="16"/>
      <w:szCs w:val="16"/>
    </w:rPr>
  </w:style>
  <w:style w:type="paragraph" w:styleId="Textocomentario">
    <w:name w:val="annotation text"/>
    <w:basedOn w:val="Normal"/>
    <w:link w:val="TextocomentarioCar"/>
    <w:uiPriority w:val="99"/>
    <w:unhideWhenUsed/>
    <w:rsid w:val="0045685F"/>
    <w:pPr>
      <w:spacing w:line="240" w:lineRule="auto"/>
    </w:pPr>
    <w:rPr>
      <w:sz w:val="20"/>
      <w:szCs w:val="20"/>
    </w:rPr>
  </w:style>
  <w:style w:type="character" w:customStyle="1" w:styleId="TextocomentarioCar">
    <w:name w:val="Texto comentario Car"/>
    <w:basedOn w:val="Fuentedeprrafopredeter"/>
    <w:link w:val="Textocomentario"/>
    <w:uiPriority w:val="99"/>
    <w:rsid w:val="0045685F"/>
    <w:rPr>
      <w:sz w:val="20"/>
      <w:szCs w:val="20"/>
    </w:rPr>
  </w:style>
  <w:style w:type="paragraph" w:styleId="Asuntodelcomentario">
    <w:name w:val="annotation subject"/>
    <w:basedOn w:val="Textocomentario"/>
    <w:next w:val="Textocomentario"/>
    <w:link w:val="AsuntodelcomentarioCar"/>
    <w:uiPriority w:val="99"/>
    <w:semiHidden/>
    <w:unhideWhenUsed/>
    <w:rsid w:val="0045685F"/>
    <w:rPr>
      <w:b/>
      <w:bCs/>
    </w:rPr>
  </w:style>
  <w:style w:type="character" w:customStyle="1" w:styleId="AsuntodelcomentarioCar">
    <w:name w:val="Asunto del comentario Car"/>
    <w:basedOn w:val="TextocomentarioCar"/>
    <w:link w:val="Asuntodelcomentario"/>
    <w:uiPriority w:val="99"/>
    <w:semiHidden/>
    <w:rsid w:val="0045685F"/>
    <w:rPr>
      <w:b/>
      <w:bCs/>
      <w:sz w:val="20"/>
      <w:szCs w:val="20"/>
    </w:rPr>
  </w:style>
  <w:style w:type="paragraph" w:customStyle="1" w:styleId="msonormal0">
    <w:name w:val="msonormal"/>
    <w:basedOn w:val="Normal"/>
    <w:rsid w:val="007B013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65">
    <w:name w:val="xl65"/>
    <w:basedOn w:val="Normal"/>
    <w:rsid w:val="007B0136"/>
    <w:pPr>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66">
    <w:name w:val="xl66"/>
    <w:basedOn w:val="Normal"/>
    <w:rsid w:val="007B0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67">
    <w:name w:val="xl67"/>
    <w:basedOn w:val="Normal"/>
    <w:rsid w:val="007B0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68">
    <w:name w:val="xl68"/>
    <w:basedOn w:val="Normal"/>
    <w:rsid w:val="007B0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s-ES"/>
    </w:rPr>
  </w:style>
  <w:style w:type="paragraph" w:styleId="Revisin">
    <w:name w:val="Revision"/>
    <w:hidden/>
    <w:uiPriority w:val="99"/>
    <w:semiHidden/>
    <w:rsid w:val="005275D6"/>
    <w:pPr>
      <w:spacing w:after="0" w:line="240" w:lineRule="auto"/>
    </w:pPr>
  </w:style>
  <w:style w:type="paragraph" w:styleId="Textonotapie">
    <w:name w:val="footnote text"/>
    <w:basedOn w:val="Normal"/>
    <w:link w:val="TextonotapieCar"/>
    <w:uiPriority w:val="99"/>
    <w:semiHidden/>
    <w:unhideWhenUsed/>
    <w:rsid w:val="00CD233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D2337"/>
    <w:rPr>
      <w:sz w:val="20"/>
      <w:szCs w:val="20"/>
    </w:rPr>
  </w:style>
  <w:style w:type="character" w:styleId="Refdenotaalpie">
    <w:name w:val="footnote reference"/>
    <w:basedOn w:val="Fuentedeprrafopredeter"/>
    <w:uiPriority w:val="99"/>
    <w:semiHidden/>
    <w:unhideWhenUsed/>
    <w:rsid w:val="00CD2337"/>
    <w:rPr>
      <w:vertAlign w:val="superscript"/>
    </w:rPr>
  </w:style>
  <w:style w:type="character" w:styleId="Refdenotaalfinal">
    <w:name w:val="endnote reference"/>
    <w:basedOn w:val="Fuentedeprrafopredeter"/>
    <w:uiPriority w:val="99"/>
    <w:semiHidden/>
    <w:unhideWhenUsed/>
    <w:rsid w:val="00F010E2"/>
    <w:rPr>
      <w:vertAlign w:val="superscript"/>
    </w:rPr>
  </w:style>
  <w:style w:type="character" w:styleId="nfasis">
    <w:name w:val="Emphasis"/>
    <w:aliases w:val="Título tabla"/>
    <w:uiPriority w:val="20"/>
    <w:rsid w:val="00AD5324"/>
    <w:rPr>
      <w:rFonts w:asciiTheme="minorHAnsi" w:hAnsiTheme="minorHAnsi"/>
      <w:b/>
      <w:i w:val="0"/>
      <w:iCs/>
      <w:caps w:val="0"/>
      <w:smallCaps w:val="0"/>
      <w:color w:val="4A489B"/>
      <w:sz w:val="22"/>
    </w:rPr>
  </w:style>
  <w:style w:type="paragraph" w:customStyle="1" w:styleId="TextoFUENTE">
    <w:name w:val="Texto FUENTE"/>
    <w:basedOn w:val="Sinespaciado"/>
    <w:qFormat/>
    <w:rsid w:val="00FD1FCE"/>
    <w:pPr>
      <w:pBdr>
        <w:bottom w:val="single" w:sz="4" w:space="1" w:color="auto"/>
      </w:pBdr>
      <w:shd w:val="clear" w:color="auto" w:fill="F0F2FF"/>
      <w:spacing w:before="60" w:after="120"/>
      <w:contextualSpacing/>
      <w:jc w:val="both"/>
    </w:pPr>
    <w:rPr>
      <w:rFonts w:ascii="Arial Narrow" w:hAnsi="Arial Narrow" w:cs="Times New Roman (Cuerpo en alfa"/>
      <w:color w:val="000000" w:themeColor="text1"/>
      <w:sz w:val="18"/>
    </w:rPr>
  </w:style>
  <w:style w:type="paragraph" w:customStyle="1" w:styleId="TITULOTABLASYFIGURAS">
    <w:name w:val="TITULO TABLAS Y FIGURAS"/>
    <w:basedOn w:val="Normal"/>
    <w:qFormat/>
    <w:rsid w:val="00E70986"/>
    <w:pPr>
      <w:pBdr>
        <w:bottom w:val="single" w:sz="4" w:space="1" w:color="auto"/>
      </w:pBdr>
      <w:spacing w:line="240" w:lineRule="auto"/>
    </w:pPr>
    <w:rPr>
      <w:rFonts w:ascii="Arial Narrow" w:eastAsiaTheme="majorEastAsia" w:hAnsi="Arial Narrow" w:cstheme="majorBidi"/>
      <w:smallCaps/>
      <w:color w:val="4A4F96"/>
      <w:spacing w:val="5"/>
      <w:sz w:val="24"/>
      <w:szCs w:val="60"/>
      <w:lang w:val="es-ES_tradnl"/>
    </w:rPr>
  </w:style>
  <w:style w:type="paragraph" w:customStyle="1" w:styleId="LADILLO1">
    <w:name w:val="LADILLO 1"/>
    <w:link w:val="LADILLO1Car"/>
    <w:rsid w:val="0003508A"/>
    <w:pPr>
      <w:spacing w:before="240" w:after="120" w:line="360" w:lineRule="auto"/>
    </w:pPr>
    <w:rPr>
      <w:rFonts w:ascii="Arial Narrow" w:eastAsiaTheme="majorEastAsia" w:hAnsi="Arial Narrow" w:cstheme="majorBidi"/>
      <w:smallCaps/>
      <w:color w:val="4A4F96"/>
      <w:spacing w:val="5"/>
      <w:sz w:val="32"/>
      <w:szCs w:val="60"/>
      <w:lang w:val="es-ES_tradnl"/>
    </w:rPr>
  </w:style>
  <w:style w:type="paragraph" w:customStyle="1" w:styleId="LADILLO2">
    <w:name w:val="LADILLO 2"/>
    <w:basedOn w:val="LADILLO1"/>
    <w:link w:val="LADILLO2Car"/>
    <w:rsid w:val="0003508A"/>
    <w:rPr>
      <w:sz w:val="28"/>
    </w:rPr>
  </w:style>
  <w:style w:type="character" w:customStyle="1" w:styleId="LADILLO1Car">
    <w:name w:val="LADILLO 1 Car"/>
    <w:basedOn w:val="Fuentedeprrafopredeter"/>
    <w:link w:val="LADILLO1"/>
    <w:rsid w:val="0003508A"/>
    <w:rPr>
      <w:rFonts w:ascii="Arial Narrow" w:eastAsiaTheme="majorEastAsia" w:hAnsi="Arial Narrow" w:cstheme="majorBidi"/>
      <w:smallCaps/>
      <w:color w:val="4A4F96"/>
      <w:spacing w:val="5"/>
      <w:sz w:val="32"/>
      <w:szCs w:val="60"/>
      <w:lang w:val="es-ES_tradnl"/>
    </w:rPr>
  </w:style>
  <w:style w:type="paragraph" w:customStyle="1" w:styleId="LADILLO3">
    <w:name w:val="LADILLO 3"/>
    <w:basedOn w:val="LADILLO1"/>
    <w:link w:val="LADILLO3Car"/>
    <w:rsid w:val="0003508A"/>
    <w:rPr>
      <w:sz w:val="24"/>
    </w:rPr>
  </w:style>
  <w:style w:type="character" w:customStyle="1" w:styleId="LADILLO3Car">
    <w:name w:val="LADILLO 3 Car"/>
    <w:basedOn w:val="LADILLO1Car"/>
    <w:link w:val="LADILLO3"/>
    <w:rsid w:val="0003508A"/>
    <w:rPr>
      <w:rFonts w:ascii="Arial Narrow" w:eastAsiaTheme="majorEastAsia" w:hAnsi="Arial Narrow" w:cstheme="majorBidi"/>
      <w:smallCaps/>
      <w:color w:val="4A4F96"/>
      <w:spacing w:val="5"/>
      <w:sz w:val="24"/>
      <w:szCs w:val="60"/>
      <w:lang w:val="es-ES_tradnl"/>
    </w:rPr>
  </w:style>
  <w:style w:type="character" w:customStyle="1" w:styleId="LADILLO2Car">
    <w:name w:val="LADILLO 2 Car"/>
    <w:basedOn w:val="LADILLO1Car"/>
    <w:link w:val="LADILLO2"/>
    <w:rsid w:val="0003508A"/>
    <w:rPr>
      <w:rFonts w:ascii="Arial Narrow" w:eastAsiaTheme="majorEastAsia" w:hAnsi="Arial Narrow" w:cstheme="majorBidi"/>
      <w:smallCaps/>
      <w:color w:val="4A4F96"/>
      <w:spacing w:val="5"/>
      <w:sz w:val="28"/>
      <w:szCs w:val="60"/>
      <w:lang w:val="es-ES_tradnl"/>
    </w:rPr>
  </w:style>
  <w:style w:type="character" w:styleId="nfasissutil">
    <w:name w:val="Subtle Emphasis"/>
    <w:basedOn w:val="Fuentedeprrafopredeter"/>
    <w:uiPriority w:val="19"/>
    <w:qFormat/>
    <w:rsid w:val="00A53E5A"/>
    <w:rPr>
      <w:i/>
      <w:iCs/>
      <w:color w:val="404040" w:themeColor="text1" w:themeTint="BF"/>
    </w:rPr>
  </w:style>
  <w:style w:type="paragraph" w:styleId="TDC4">
    <w:name w:val="toc 4"/>
    <w:basedOn w:val="Normal"/>
    <w:next w:val="Normal"/>
    <w:autoRedefine/>
    <w:uiPriority w:val="39"/>
    <w:unhideWhenUsed/>
    <w:rsid w:val="00CF2B98"/>
    <w:pPr>
      <w:spacing w:before="0" w:after="0"/>
      <w:ind w:left="66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CF2B98"/>
    <w:pPr>
      <w:spacing w:before="0" w:after="0"/>
      <w:ind w:left="88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CF2B98"/>
    <w:pPr>
      <w:spacing w:before="0" w:after="0"/>
      <w:ind w:left="11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CF2B98"/>
    <w:pPr>
      <w:spacing w:before="0" w:after="0"/>
      <w:ind w:left="132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CF2B98"/>
    <w:pPr>
      <w:spacing w:before="0" w:after="0"/>
      <w:ind w:left="154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CF2B98"/>
    <w:pPr>
      <w:spacing w:before="0" w:after="0"/>
      <w:ind w:left="1760"/>
      <w:jc w:val="left"/>
    </w:pPr>
    <w:rPr>
      <w:rFonts w:asciiTheme="minorHAnsi" w:hAnsiTheme="minorHAnsi" w:cstheme="minorHAnsi"/>
      <w:sz w:val="20"/>
      <w:szCs w:val="20"/>
    </w:rPr>
  </w:style>
  <w:style w:type="table" w:styleId="Tabladelista3-nfasis1">
    <w:name w:val="List Table 3 Accent 1"/>
    <w:basedOn w:val="Tablanormal"/>
    <w:uiPriority w:val="48"/>
    <w:rsid w:val="00F43B27"/>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Tablafigurattulo">
    <w:name w:val="Tabla/figura: título"/>
    <w:basedOn w:val="Normal"/>
    <w:qFormat/>
    <w:rsid w:val="00C01DD5"/>
    <w:pPr>
      <w:ind w:left="284" w:right="28"/>
      <w:jc w:val="left"/>
    </w:pPr>
    <w:rPr>
      <w:rFonts w:asciiTheme="minorHAnsi" w:eastAsia="Times New Roman" w:hAnsiTheme="minorHAnsi" w:cs="Calibri"/>
      <w:b/>
      <w:color w:val="44546A"/>
      <w:sz w:val="18"/>
      <w:szCs w:val="20"/>
    </w:rPr>
  </w:style>
  <w:style w:type="table" w:styleId="Tablaconcuadrcula4-nfasis1">
    <w:name w:val="Grid Table 4 Accent 1"/>
    <w:basedOn w:val="Tablanormal"/>
    <w:uiPriority w:val="49"/>
    <w:rsid w:val="00C01DD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4-nfasis1">
    <w:name w:val="List Table 4 Accent 1"/>
    <w:basedOn w:val="Tablanormal"/>
    <w:uiPriority w:val="49"/>
    <w:rsid w:val="009C6E8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2">
    <w:name w:val="Grid Table 4 Accent 2"/>
    <w:basedOn w:val="Tablanormal"/>
    <w:uiPriority w:val="49"/>
    <w:rsid w:val="001D5140"/>
    <w:pPr>
      <w:spacing w:after="0" w:line="240" w:lineRule="auto"/>
    </w:pPr>
    <w:rPr>
      <w:rFonts w:eastAsia="Batang"/>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1clara-nfasis4">
    <w:name w:val="Grid Table 1 Light Accent 4"/>
    <w:basedOn w:val="Tablanormal"/>
    <w:uiPriority w:val="46"/>
    <w:rsid w:val="00FB418B"/>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392EED"/>
    <w:rPr>
      <w:color w:val="605E5C"/>
      <w:shd w:val="clear" w:color="auto" w:fill="E1DFDD"/>
    </w:rPr>
  </w:style>
  <w:style w:type="paragraph" w:styleId="Tabladeilustraciones">
    <w:name w:val="table of figures"/>
    <w:basedOn w:val="Normal"/>
    <w:next w:val="Normal"/>
    <w:uiPriority w:val="99"/>
    <w:unhideWhenUsed/>
    <w:rsid w:val="004B5573"/>
    <w:pPr>
      <w:spacing w:before="60" w:after="60"/>
      <w:jc w:val="left"/>
    </w:pPr>
    <w:rPr>
      <w:rFonts w:ascii="Times New Roman" w:hAnsi="Times New Roman" w:cstheme="minorHAnsi"/>
      <w:b/>
      <w:i/>
      <w:iCs/>
      <w:szCs w:val="20"/>
    </w:rPr>
  </w:style>
  <w:style w:type="character" w:customStyle="1" w:styleId="Ttulo5Car">
    <w:name w:val="Título 5 Car"/>
    <w:basedOn w:val="Fuentedeprrafopredeter"/>
    <w:link w:val="Ttulo5"/>
    <w:uiPriority w:val="9"/>
    <w:rsid w:val="001E7667"/>
    <w:rPr>
      <w:rFonts w:asciiTheme="majorHAnsi" w:eastAsiaTheme="majorEastAsia" w:hAnsiTheme="majorHAnsi" w:cstheme="majorBidi"/>
      <w:color w:val="2F5496" w:themeColor="accent1" w:themeShade="BF"/>
    </w:rPr>
  </w:style>
  <w:style w:type="table" w:styleId="Tablaconcuadrcula4-nfasis6">
    <w:name w:val="Grid Table 4 Accent 6"/>
    <w:basedOn w:val="Tablanormal"/>
    <w:uiPriority w:val="49"/>
    <w:rsid w:val="00A12DB5"/>
    <w:pPr>
      <w:spacing w:after="0" w:line="240" w:lineRule="auto"/>
    </w:pPr>
    <w:rPr>
      <w:rFonts w:eastAsiaTheme="minorEastAsia"/>
      <w:sz w:val="21"/>
      <w:szCs w:val="21"/>
      <w:lang w:val="en-US" w:eastAsia="ja-JP"/>
    </w:rPr>
    <w:tblPr>
      <w:tblStyleRowBandSize w:val="1"/>
      <w:tblStyleCol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Pr>
    <w:tcPr>
      <w:shd w:val="clear" w:color="auto" w:fill="auto"/>
      <w:vAlign w:val="center"/>
    </w:tc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3-nfasis5">
    <w:name w:val="List Table 3 Accent 5"/>
    <w:basedOn w:val="Tablanormal"/>
    <w:uiPriority w:val="48"/>
    <w:rsid w:val="00770DCA"/>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styleId="Textodelmarcadordeposicin">
    <w:name w:val="Placeholder Text"/>
    <w:basedOn w:val="Fuentedeprrafopredeter"/>
    <w:uiPriority w:val="99"/>
    <w:semiHidden/>
    <w:rsid w:val="003830C3"/>
    <w:rPr>
      <w:color w:val="808080"/>
    </w:rPr>
  </w:style>
  <w:style w:type="paragraph" w:styleId="Textonotaalfinal">
    <w:name w:val="endnote text"/>
    <w:basedOn w:val="Normal"/>
    <w:link w:val="TextonotaalfinalCar"/>
    <w:uiPriority w:val="99"/>
    <w:semiHidden/>
    <w:unhideWhenUsed/>
    <w:rsid w:val="00115C50"/>
    <w:pPr>
      <w:spacing w:before="0"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15C50"/>
    <w:rPr>
      <w:rFonts w:ascii="Arial" w:hAnsi="Arial" w:cs="Arial"/>
      <w:sz w:val="20"/>
      <w:szCs w:val="20"/>
    </w:rPr>
  </w:style>
  <w:style w:type="character" w:customStyle="1" w:styleId="DescripcinCar">
    <w:name w:val="Descripción Car"/>
    <w:aliases w:val="Fuente Car,Table caption Car,Caption Char Char Char Car,Caption Char Char Char Char Char Char Car,Caption 3 Car,c Car,appendix Car"/>
    <w:link w:val="Descripcin"/>
    <w:uiPriority w:val="68"/>
    <w:locked/>
    <w:rsid w:val="003D43D6"/>
    <w:rPr>
      <w:rFonts w:ascii="Arial" w:hAnsi="Arial" w:cs="Arial"/>
      <w:sz w:val="18"/>
      <w:szCs w:val="18"/>
      <w:shd w:val="clear" w:color="auto" w:fill="F0F2FF"/>
    </w:rPr>
  </w:style>
  <w:style w:type="table" w:styleId="Tabladelista3">
    <w:name w:val="List Table 3"/>
    <w:basedOn w:val="Tablanormal"/>
    <w:uiPriority w:val="48"/>
    <w:rsid w:val="008846A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6090">
      <w:bodyDiv w:val="1"/>
      <w:marLeft w:val="0"/>
      <w:marRight w:val="0"/>
      <w:marTop w:val="0"/>
      <w:marBottom w:val="0"/>
      <w:divBdr>
        <w:top w:val="none" w:sz="0" w:space="0" w:color="auto"/>
        <w:left w:val="none" w:sz="0" w:space="0" w:color="auto"/>
        <w:bottom w:val="none" w:sz="0" w:space="0" w:color="auto"/>
        <w:right w:val="none" w:sz="0" w:space="0" w:color="auto"/>
      </w:divBdr>
      <w:divsChild>
        <w:div w:id="479348771">
          <w:marLeft w:val="547"/>
          <w:marRight w:val="0"/>
          <w:marTop w:val="0"/>
          <w:marBottom w:val="0"/>
          <w:divBdr>
            <w:top w:val="none" w:sz="0" w:space="0" w:color="auto"/>
            <w:left w:val="none" w:sz="0" w:space="0" w:color="auto"/>
            <w:bottom w:val="none" w:sz="0" w:space="0" w:color="auto"/>
            <w:right w:val="none" w:sz="0" w:space="0" w:color="auto"/>
          </w:divBdr>
        </w:div>
      </w:divsChild>
    </w:div>
    <w:div w:id="34162212">
      <w:bodyDiv w:val="1"/>
      <w:marLeft w:val="0"/>
      <w:marRight w:val="0"/>
      <w:marTop w:val="0"/>
      <w:marBottom w:val="0"/>
      <w:divBdr>
        <w:top w:val="none" w:sz="0" w:space="0" w:color="auto"/>
        <w:left w:val="none" w:sz="0" w:space="0" w:color="auto"/>
        <w:bottom w:val="none" w:sz="0" w:space="0" w:color="auto"/>
        <w:right w:val="none" w:sz="0" w:space="0" w:color="auto"/>
      </w:divBdr>
      <w:divsChild>
        <w:div w:id="1552573614">
          <w:marLeft w:val="1440"/>
          <w:marRight w:val="0"/>
          <w:marTop w:val="0"/>
          <w:marBottom w:val="0"/>
          <w:divBdr>
            <w:top w:val="none" w:sz="0" w:space="0" w:color="auto"/>
            <w:left w:val="none" w:sz="0" w:space="0" w:color="auto"/>
            <w:bottom w:val="none" w:sz="0" w:space="0" w:color="auto"/>
            <w:right w:val="none" w:sz="0" w:space="0" w:color="auto"/>
          </w:divBdr>
        </w:div>
      </w:divsChild>
    </w:div>
    <w:div w:id="39717163">
      <w:bodyDiv w:val="1"/>
      <w:marLeft w:val="0"/>
      <w:marRight w:val="0"/>
      <w:marTop w:val="0"/>
      <w:marBottom w:val="0"/>
      <w:divBdr>
        <w:top w:val="none" w:sz="0" w:space="0" w:color="auto"/>
        <w:left w:val="none" w:sz="0" w:space="0" w:color="auto"/>
        <w:bottom w:val="none" w:sz="0" w:space="0" w:color="auto"/>
        <w:right w:val="none" w:sz="0" w:space="0" w:color="auto"/>
      </w:divBdr>
      <w:divsChild>
        <w:div w:id="143352010">
          <w:marLeft w:val="547"/>
          <w:marRight w:val="0"/>
          <w:marTop w:val="0"/>
          <w:marBottom w:val="0"/>
          <w:divBdr>
            <w:top w:val="none" w:sz="0" w:space="0" w:color="auto"/>
            <w:left w:val="none" w:sz="0" w:space="0" w:color="auto"/>
            <w:bottom w:val="none" w:sz="0" w:space="0" w:color="auto"/>
            <w:right w:val="none" w:sz="0" w:space="0" w:color="auto"/>
          </w:divBdr>
        </w:div>
        <w:div w:id="1395007965">
          <w:marLeft w:val="547"/>
          <w:marRight w:val="0"/>
          <w:marTop w:val="0"/>
          <w:marBottom w:val="0"/>
          <w:divBdr>
            <w:top w:val="none" w:sz="0" w:space="0" w:color="auto"/>
            <w:left w:val="none" w:sz="0" w:space="0" w:color="auto"/>
            <w:bottom w:val="none" w:sz="0" w:space="0" w:color="auto"/>
            <w:right w:val="none" w:sz="0" w:space="0" w:color="auto"/>
          </w:divBdr>
        </w:div>
        <w:div w:id="1404764525">
          <w:marLeft w:val="1440"/>
          <w:marRight w:val="0"/>
          <w:marTop w:val="0"/>
          <w:marBottom w:val="0"/>
          <w:divBdr>
            <w:top w:val="none" w:sz="0" w:space="0" w:color="auto"/>
            <w:left w:val="none" w:sz="0" w:space="0" w:color="auto"/>
            <w:bottom w:val="none" w:sz="0" w:space="0" w:color="auto"/>
            <w:right w:val="none" w:sz="0" w:space="0" w:color="auto"/>
          </w:divBdr>
        </w:div>
        <w:div w:id="1580099039">
          <w:marLeft w:val="547"/>
          <w:marRight w:val="0"/>
          <w:marTop w:val="0"/>
          <w:marBottom w:val="0"/>
          <w:divBdr>
            <w:top w:val="none" w:sz="0" w:space="0" w:color="auto"/>
            <w:left w:val="none" w:sz="0" w:space="0" w:color="auto"/>
            <w:bottom w:val="none" w:sz="0" w:space="0" w:color="auto"/>
            <w:right w:val="none" w:sz="0" w:space="0" w:color="auto"/>
          </w:divBdr>
        </w:div>
        <w:div w:id="1651522594">
          <w:marLeft w:val="1440"/>
          <w:marRight w:val="0"/>
          <w:marTop w:val="0"/>
          <w:marBottom w:val="0"/>
          <w:divBdr>
            <w:top w:val="none" w:sz="0" w:space="0" w:color="auto"/>
            <w:left w:val="none" w:sz="0" w:space="0" w:color="auto"/>
            <w:bottom w:val="none" w:sz="0" w:space="0" w:color="auto"/>
            <w:right w:val="none" w:sz="0" w:space="0" w:color="auto"/>
          </w:divBdr>
        </w:div>
      </w:divsChild>
    </w:div>
    <w:div w:id="64424477">
      <w:bodyDiv w:val="1"/>
      <w:marLeft w:val="0"/>
      <w:marRight w:val="0"/>
      <w:marTop w:val="0"/>
      <w:marBottom w:val="0"/>
      <w:divBdr>
        <w:top w:val="none" w:sz="0" w:space="0" w:color="auto"/>
        <w:left w:val="none" w:sz="0" w:space="0" w:color="auto"/>
        <w:bottom w:val="none" w:sz="0" w:space="0" w:color="auto"/>
        <w:right w:val="none" w:sz="0" w:space="0" w:color="auto"/>
      </w:divBdr>
    </w:div>
    <w:div w:id="72239093">
      <w:bodyDiv w:val="1"/>
      <w:marLeft w:val="0"/>
      <w:marRight w:val="0"/>
      <w:marTop w:val="0"/>
      <w:marBottom w:val="0"/>
      <w:divBdr>
        <w:top w:val="none" w:sz="0" w:space="0" w:color="auto"/>
        <w:left w:val="none" w:sz="0" w:space="0" w:color="auto"/>
        <w:bottom w:val="none" w:sz="0" w:space="0" w:color="auto"/>
        <w:right w:val="none" w:sz="0" w:space="0" w:color="auto"/>
      </w:divBdr>
    </w:div>
    <w:div w:id="75445573">
      <w:bodyDiv w:val="1"/>
      <w:marLeft w:val="0"/>
      <w:marRight w:val="0"/>
      <w:marTop w:val="0"/>
      <w:marBottom w:val="0"/>
      <w:divBdr>
        <w:top w:val="none" w:sz="0" w:space="0" w:color="auto"/>
        <w:left w:val="none" w:sz="0" w:space="0" w:color="auto"/>
        <w:bottom w:val="none" w:sz="0" w:space="0" w:color="auto"/>
        <w:right w:val="none" w:sz="0" w:space="0" w:color="auto"/>
      </w:divBdr>
      <w:divsChild>
        <w:div w:id="1384980385">
          <w:marLeft w:val="446"/>
          <w:marRight w:val="0"/>
          <w:marTop w:val="0"/>
          <w:marBottom w:val="0"/>
          <w:divBdr>
            <w:top w:val="none" w:sz="0" w:space="0" w:color="auto"/>
            <w:left w:val="none" w:sz="0" w:space="0" w:color="auto"/>
            <w:bottom w:val="none" w:sz="0" w:space="0" w:color="auto"/>
            <w:right w:val="none" w:sz="0" w:space="0" w:color="auto"/>
          </w:divBdr>
        </w:div>
      </w:divsChild>
    </w:div>
    <w:div w:id="91510374">
      <w:bodyDiv w:val="1"/>
      <w:marLeft w:val="0"/>
      <w:marRight w:val="0"/>
      <w:marTop w:val="0"/>
      <w:marBottom w:val="0"/>
      <w:divBdr>
        <w:top w:val="none" w:sz="0" w:space="0" w:color="auto"/>
        <w:left w:val="none" w:sz="0" w:space="0" w:color="auto"/>
        <w:bottom w:val="none" w:sz="0" w:space="0" w:color="auto"/>
        <w:right w:val="none" w:sz="0" w:space="0" w:color="auto"/>
      </w:divBdr>
    </w:div>
    <w:div w:id="106196523">
      <w:bodyDiv w:val="1"/>
      <w:marLeft w:val="0"/>
      <w:marRight w:val="0"/>
      <w:marTop w:val="0"/>
      <w:marBottom w:val="0"/>
      <w:divBdr>
        <w:top w:val="none" w:sz="0" w:space="0" w:color="auto"/>
        <w:left w:val="none" w:sz="0" w:space="0" w:color="auto"/>
        <w:bottom w:val="none" w:sz="0" w:space="0" w:color="auto"/>
        <w:right w:val="none" w:sz="0" w:space="0" w:color="auto"/>
      </w:divBdr>
    </w:div>
    <w:div w:id="106823718">
      <w:bodyDiv w:val="1"/>
      <w:marLeft w:val="0"/>
      <w:marRight w:val="0"/>
      <w:marTop w:val="0"/>
      <w:marBottom w:val="0"/>
      <w:divBdr>
        <w:top w:val="none" w:sz="0" w:space="0" w:color="auto"/>
        <w:left w:val="none" w:sz="0" w:space="0" w:color="auto"/>
        <w:bottom w:val="none" w:sz="0" w:space="0" w:color="auto"/>
        <w:right w:val="none" w:sz="0" w:space="0" w:color="auto"/>
      </w:divBdr>
      <w:divsChild>
        <w:div w:id="127550462">
          <w:marLeft w:val="1440"/>
          <w:marRight w:val="0"/>
          <w:marTop w:val="0"/>
          <w:marBottom w:val="0"/>
          <w:divBdr>
            <w:top w:val="none" w:sz="0" w:space="0" w:color="auto"/>
            <w:left w:val="none" w:sz="0" w:space="0" w:color="auto"/>
            <w:bottom w:val="none" w:sz="0" w:space="0" w:color="auto"/>
            <w:right w:val="none" w:sz="0" w:space="0" w:color="auto"/>
          </w:divBdr>
        </w:div>
        <w:div w:id="262610311">
          <w:marLeft w:val="1440"/>
          <w:marRight w:val="0"/>
          <w:marTop w:val="0"/>
          <w:marBottom w:val="0"/>
          <w:divBdr>
            <w:top w:val="none" w:sz="0" w:space="0" w:color="auto"/>
            <w:left w:val="none" w:sz="0" w:space="0" w:color="auto"/>
            <w:bottom w:val="none" w:sz="0" w:space="0" w:color="auto"/>
            <w:right w:val="none" w:sz="0" w:space="0" w:color="auto"/>
          </w:divBdr>
        </w:div>
        <w:div w:id="635989244">
          <w:marLeft w:val="1440"/>
          <w:marRight w:val="0"/>
          <w:marTop w:val="0"/>
          <w:marBottom w:val="0"/>
          <w:divBdr>
            <w:top w:val="none" w:sz="0" w:space="0" w:color="auto"/>
            <w:left w:val="none" w:sz="0" w:space="0" w:color="auto"/>
            <w:bottom w:val="none" w:sz="0" w:space="0" w:color="auto"/>
            <w:right w:val="none" w:sz="0" w:space="0" w:color="auto"/>
          </w:divBdr>
        </w:div>
        <w:div w:id="1592352781">
          <w:marLeft w:val="547"/>
          <w:marRight w:val="0"/>
          <w:marTop w:val="0"/>
          <w:marBottom w:val="0"/>
          <w:divBdr>
            <w:top w:val="none" w:sz="0" w:space="0" w:color="auto"/>
            <w:left w:val="none" w:sz="0" w:space="0" w:color="auto"/>
            <w:bottom w:val="none" w:sz="0" w:space="0" w:color="auto"/>
            <w:right w:val="none" w:sz="0" w:space="0" w:color="auto"/>
          </w:divBdr>
        </w:div>
        <w:div w:id="2036105109">
          <w:marLeft w:val="547"/>
          <w:marRight w:val="0"/>
          <w:marTop w:val="0"/>
          <w:marBottom w:val="0"/>
          <w:divBdr>
            <w:top w:val="none" w:sz="0" w:space="0" w:color="auto"/>
            <w:left w:val="none" w:sz="0" w:space="0" w:color="auto"/>
            <w:bottom w:val="none" w:sz="0" w:space="0" w:color="auto"/>
            <w:right w:val="none" w:sz="0" w:space="0" w:color="auto"/>
          </w:divBdr>
        </w:div>
      </w:divsChild>
    </w:div>
    <w:div w:id="117382286">
      <w:bodyDiv w:val="1"/>
      <w:marLeft w:val="0"/>
      <w:marRight w:val="0"/>
      <w:marTop w:val="0"/>
      <w:marBottom w:val="0"/>
      <w:divBdr>
        <w:top w:val="none" w:sz="0" w:space="0" w:color="auto"/>
        <w:left w:val="none" w:sz="0" w:space="0" w:color="auto"/>
        <w:bottom w:val="none" w:sz="0" w:space="0" w:color="auto"/>
        <w:right w:val="none" w:sz="0" w:space="0" w:color="auto"/>
      </w:divBdr>
      <w:divsChild>
        <w:div w:id="171802503">
          <w:marLeft w:val="547"/>
          <w:marRight w:val="0"/>
          <w:marTop w:val="0"/>
          <w:marBottom w:val="0"/>
          <w:divBdr>
            <w:top w:val="none" w:sz="0" w:space="0" w:color="auto"/>
            <w:left w:val="none" w:sz="0" w:space="0" w:color="auto"/>
            <w:bottom w:val="none" w:sz="0" w:space="0" w:color="auto"/>
            <w:right w:val="none" w:sz="0" w:space="0" w:color="auto"/>
          </w:divBdr>
        </w:div>
      </w:divsChild>
    </w:div>
    <w:div w:id="127169623">
      <w:bodyDiv w:val="1"/>
      <w:marLeft w:val="0"/>
      <w:marRight w:val="0"/>
      <w:marTop w:val="0"/>
      <w:marBottom w:val="0"/>
      <w:divBdr>
        <w:top w:val="none" w:sz="0" w:space="0" w:color="auto"/>
        <w:left w:val="none" w:sz="0" w:space="0" w:color="auto"/>
        <w:bottom w:val="none" w:sz="0" w:space="0" w:color="auto"/>
        <w:right w:val="none" w:sz="0" w:space="0" w:color="auto"/>
      </w:divBdr>
    </w:div>
    <w:div w:id="129592951">
      <w:bodyDiv w:val="1"/>
      <w:marLeft w:val="0"/>
      <w:marRight w:val="0"/>
      <w:marTop w:val="0"/>
      <w:marBottom w:val="0"/>
      <w:divBdr>
        <w:top w:val="none" w:sz="0" w:space="0" w:color="auto"/>
        <w:left w:val="none" w:sz="0" w:space="0" w:color="auto"/>
        <w:bottom w:val="none" w:sz="0" w:space="0" w:color="auto"/>
        <w:right w:val="none" w:sz="0" w:space="0" w:color="auto"/>
      </w:divBdr>
    </w:div>
    <w:div w:id="132797555">
      <w:bodyDiv w:val="1"/>
      <w:marLeft w:val="0"/>
      <w:marRight w:val="0"/>
      <w:marTop w:val="0"/>
      <w:marBottom w:val="0"/>
      <w:divBdr>
        <w:top w:val="none" w:sz="0" w:space="0" w:color="auto"/>
        <w:left w:val="none" w:sz="0" w:space="0" w:color="auto"/>
        <w:bottom w:val="none" w:sz="0" w:space="0" w:color="auto"/>
        <w:right w:val="none" w:sz="0" w:space="0" w:color="auto"/>
      </w:divBdr>
    </w:div>
    <w:div w:id="145588107">
      <w:bodyDiv w:val="1"/>
      <w:marLeft w:val="0"/>
      <w:marRight w:val="0"/>
      <w:marTop w:val="0"/>
      <w:marBottom w:val="0"/>
      <w:divBdr>
        <w:top w:val="none" w:sz="0" w:space="0" w:color="auto"/>
        <w:left w:val="none" w:sz="0" w:space="0" w:color="auto"/>
        <w:bottom w:val="none" w:sz="0" w:space="0" w:color="auto"/>
        <w:right w:val="none" w:sz="0" w:space="0" w:color="auto"/>
      </w:divBdr>
    </w:div>
    <w:div w:id="148786186">
      <w:bodyDiv w:val="1"/>
      <w:marLeft w:val="0"/>
      <w:marRight w:val="0"/>
      <w:marTop w:val="0"/>
      <w:marBottom w:val="0"/>
      <w:divBdr>
        <w:top w:val="none" w:sz="0" w:space="0" w:color="auto"/>
        <w:left w:val="none" w:sz="0" w:space="0" w:color="auto"/>
        <w:bottom w:val="none" w:sz="0" w:space="0" w:color="auto"/>
        <w:right w:val="none" w:sz="0" w:space="0" w:color="auto"/>
      </w:divBdr>
      <w:divsChild>
        <w:div w:id="358971811">
          <w:marLeft w:val="418"/>
          <w:marRight w:val="0"/>
          <w:marTop w:val="120"/>
          <w:marBottom w:val="0"/>
          <w:divBdr>
            <w:top w:val="none" w:sz="0" w:space="0" w:color="auto"/>
            <w:left w:val="none" w:sz="0" w:space="0" w:color="auto"/>
            <w:bottom w:val="none" w:sz="0" w:space="0" w:color="auto"/>
            <w:right w:val="none" w:sz="0" w:space="0" w:color="auto"/>
          </w:divBdr>
        </w:div>
        <w:div w:id="1365985890">
          <w:marLeft w:val="418"/>
          <w:marRight w:val="0"/>
          <w:marTop w:val="0"/>
          <w:marBottom w:val="0"/>
          <w:divBdr>
            <w:top w:val="none" w:sz="0" w:space="0" w:color="auto"/>
            <w:left w:val="none" w:sz="0" w:space="0" w:color="auto"/>
            <w:bottom w:val="none" w:sz="0" w:space="0" w:color="auto"/>
            <w:right w:val="none" w:sz="0" w:space="0" w:color="auto"/>
          </w:divBdr>
        </w:div>
        <w:div w:id="1863084639">
          <w:marLeft w:val="418"/>
          <w:marRight w:val="0"/>
          <w:marTop w:val="120"/>
          <w:marBottom w:val="0"/>
          <w:divBdr>
            <w:top w:val="none" w:sz="0" w:space="0" w:color="auto"/>
            <w:left w:val="none" w:sz="0" w:space="0" w:color="auto"/>
            <w:bottom w:val="none" w:sz="0" w:space="0" w:color="auto"/>
            <w:right w:val="none" w:sz="0" w:space="0" w:color="auto"/>
          </w:divBdr>
        </w:div>
      </w:divsChild>
    </w:div>
    <w:div w:id="153882858">
      <w:bodyDiv w:val="1"/>
      <w:marLeft w:val="0"/>
      <w:marRight w:val="0"/>
      <w:marTop w:val="0"/>
      <w:marBottom w:val="0"/>
      <w:divBdr>
        <w:top w:val="none" w:sz="0" w:space="0" w:color="auto"/>
        <w:left w:val="none" w:sz="0" w:space="0" w:color="auto"/>
        <w:bottom w:val="none" w:sz="0" w:space="0" w:color="auto"/>
        <w:right w:val="none" w:sz="0" w:space="0" w:color="auto"/>
      </w:divBdr>
    </w:div>
    <w:div w:id="160900098">
      <w:bodyDiv w:val="1"/>
      <w:marLeft w:val="0"/>
      <w:marRight w:val="0"/>
      <w:marTop w:val="0"/>
      <w:marBottom w:val="0"/>
      <w:divBdr>
        <w:top w:val="none" w:sz="0" w:space="0" w:color="auto"/>
        <w:left w:val="none" w:sz="0" w:space="0" w:color="auto"/>
        <w:bottom w:val="none" w:sz="0" w:space="0" w:color="auto"/>
        <w:right w:val="none" w:sz="0" w:space="0" w:color="auto"/>
      </w:divBdr>
    </w:div>
    <w:div w:id="163595137">
      <w:bodyDiv w:val="1"/>
      <w:marLeft w:val="0"/>
      <w:marRight w:val="0"/>
      <w:marTop w:val="0"/>
      <w:marBottom w:val="0"/>
      <w:divBdr>
        <w:top w:val="none" w:sz="0" w:space="0" w:color="auto"/>
        <w:left w:val="none" w:sz="0" w:space="0" w:color="auto"/>
        <w:bottom w:val="none" w:sz="0" w:space="0" w:color="auto"/>
        <w:right w:val="none" w:sz="0" w:space="0" w:color="auto"/>
      </w:divBdr>
      <w:divsChild>
        <w:div w:id="135728196">
          <w:marLeft w:val="446"/>
          <w:marRight w:val="0"/>
          <w:marTop w:val="0"/>
          <w:marBottom w:val="0"/>
          <w:divBdr>
            <w:top w:val="none" w:sz="0" w:space="0" w:color="auto"/>
            <w:left w:val="none" w:sz="0" w:space="0" w:color="auto"/>
            <w:bottom w:val="none" w:sz="0" w:space="0" w:color="auto"/>
            <w:right w:val="none" w:sz="0" w:space="0" w:color="auto"/>
          </w:divBdr>
        </w:div>
        <w:div w:id="378939404">
          <w:marLeft w:val="446"/>
          <w:marRight w:val="0"/>
          <w:marTop w:val="0"/>
          <w:marBottom w:val="0"/>
          <w:divBdr>
            <w:top w:val="none" w:sz="0" w:space="0" w:color="auto"/>
            <w:left w:val="none" w:sz="0" w:space="0" w:color="auto"/>
            <w:bottom w:val="none" w:sz="0" w:space="0" w:color="auto"/>
            <w:right w:val="none" w:sz="0" w:space="0" w:color="auto"/>
          </w:divBdr>
        </w:div>
        <w:div w:id="523248820">
          <w:marLeft w:val="446"/>
          <w:marRight w:val="0"/>
          <w:marTop w:val="0"/>
          <w:marBottom w:val="0"/>
          <w:divBdr>
            <w:top w:val="none" w:sz="0" w:space="0" w:color="auto"/>
            <w:left w:val="none" w:sz="0" w:space="0" w:color="auto"/>
            <w:bottom w:val="none" w:sz="0" w:space="0" w:color="auto"/>
            <w:right w:val="none" w:sz="0" w:space="0" w:color="auto"/>
          </w:divBdr>
        </w:div>
        <w:div w:id="734741198">
          <w:marLeft w:val="446"/>
          <w:marRight w:val="0"/>
          <w:marTop w:val="0"/>
          <w:marBottom w:val="0"/>
          <w:divBdr>
            <w:top w:val="none" w:sz="0" w:space="0" w:color="auto"/>
            <w:left w:val="none" w:sz="0" w:space="0" w:color="auto"/>
            <w:bottom w:val="none" w:sz="0" w:space="0" w:color="auto"/>
            <w:right w:val="none" w:sz="0" w:space="0" w:color="auto"/>
          </w:divBdr>
        </w:div>
        <w:div w:id="760415459">
          <w:marLeft w:val="446"/>
          <w:marRight w:val="0"/>
          <w:marTop w:val="0"/>
          <w:marBottom w:val="0"/>
          <w:divBdr>
            <w:top w:val="none" w:sz="0" w:space="0" w:color="auto"/>
            <w:left w:val="none" w:sz="0" w:space="0" w:color="auto"/>
            <w:bottom w:val="none" w:sz="0" w:space="0" w:color="auto"/>
            <w:right w:val="none" w:sz="0" w:space="0" w:color="auto"/>
          </w:divBdr>
        </w:div>
        <w:div w:id="954872166">
          <w:marLeft w:val="446"/>
          <w:marRight w:val="0"/>
          <w:marTop w:val="0"/>
          <w:marBottom w:val="0"/>
          <w:divBdr>
            <w:top w:val="none" w:sz="0" w:space="0" w:color="auto"/>
            <w:left w:val="none" w:sz="0" w:space="0" w:color="auto"/>
            <w:bottom w:val="none" w:sz="0" w:space="0" w:color="auto"/>
            <w:right w:val="none" w:sz="0" w:space="0" w:color="auto"/>
          </w:divBdr>
        </w:div>
        <w:div w:id="1454137133">
          <w:marLeft w:val="446"/>
          <w:marRight w:val="0"/>
          <w:marTop w:val="0"/>
          <w:marBottom w:val="0"/>
          <w:divBdr>
            <w:top w:val="none" w:sz="0" w:space="0" w:color="auto"/>
            <w:left w:val="none" w:sz="0" w:space="0" w:color="auto"/>
            <w:bottom w:val="none" w:sz="0" w:space="0" w:color="auto"/>
            <w:right w:val="none" w:sz="0" w:space="0" w:color="auto"/>
          </w:divBdr>
        </w:div>
        <w:div w:id="1559512626">
          <w:marLeft w:val="446"/>
          <w:marRight w:val="0"/>
          <w:marTop w:val="0"/>
          <w:marBottom w:val="0"/>
          <w:divBdr>
            <w:top w:val="none" w:sz="0" w:space="0" w:color="auto"/>
            <w:left w:val="none" w:sz="0" w:space="0" w:color="auto"/>
            <w:bottom w:val="none" w:sz="0" w:space="0" w:color="auto"/>
            <w:right w:val="none" w:sz="0" w:space="0" w:color="auto"/>
          </w:divBdr>
        </w:div>
        <w:div w:id="1756854365">
          <w:marLeft w:val="446"/>
          <w:marRight w:val="0"/>
          <w:marTop w:val="0"/>
          <w:marBottom w:val="0"/>
          <w:divBdr>
            <w:top w:val="none" w:sz="0" w:space="0" w:color="auto"/>
            <w:left w:val="none" w:sz="0" w:space="0" w:color="auto"/>
            <w:bottom w:val="none" w:sz="0" w:space="0" w:color="auto"/>
            <w:right w:val="none" w:sz="0" w:space="0" w:color="auto"/>
          </w:divBdr>
        </w:div>
      </w:divsChild>
    </w:div>
    <w:div w:id="181095373">
      <w:bodyDiv w:val="1"/>
      <w:marLeft w:val="0"/>
      <w:marRight w:val="0"/>
      <w:marTop w:val="0"/>
      <w:marBottom w:val="0"/>
      <w:divBdr>
        <w:top w:val="none" w:sz="0" w:space="0" w:color="auto"/>
        <w:left w:val="none" w:sz="0" w:space="0" w:color="auto"/>
        <w:bottom w:val="none" w:sz="0" w:space="0" w:color="auto"/>
        <w:right w:val="none" w:sz="0" w:space="0" w:color="auto"/>
      </w:divBdr>
    </w:div>
    <w:div w:id="223294153">
      <w:bodyDiv w:val="1"/>
      <w:marLeft w:val="0"/>
      <w:marRight w:val="0"/>
      <w:marTop w:val="0"/>
      <w:marBottom w:val="0"/>
      <w:divBdr>
        <w:top w:val="none" w:sz="0" w:space="0" w:color="auto"/>
        <w:left w:val="none" w:sz="0" w:space="0" w:color="auto"/>
        <w:bottom w:val="none" w:sz="0" w:space="0" w:color="auto"/>
        <w:right w:val="none" w:sz="0" w:space="0" w:color="auto"/>
      </w:divBdr>
      <w:divsChild>
        <w:div w:id="480973939">
          <w:marLeft w:val="547"/>
          <w:marRight w:val="0"/>
          <w:marTop w:val="0"/>
          <w:marBottom w:val="0"/>
          <w:divBdr>
            <w:top w:val="none" w:sz="0" w:space="0" w:color="auto"/>
            <w:left w:val="none" w:sz="0" w:space="0" w:color="auto"/>
            <w:bottom w:val="none" w:sz="0" w:space="0" w:color="auto"/>
            <w:right w:val="none" w:sz="0" w:space="0" w:color="auto"/>
          </w:divBdr>
        </w:div>
      </w:divsChild>
    </w:div>
    <w:div w:id="225721113">
      <w:bodyDiv w:val="1"/>
      <w:marLeft w:val="0"/>
      <w:marRight w:val="0"/>
      <w:marTop w:val="0"/>
      <w:marBottom w:val="0"/>
      <w:divBdr>
        <w:top w:val="none" w:sz="0" w:space="0" w:color="auto"/>
        <w:left w:val="none" w:sz="0" w:space="0" w:color="auto"/>
        <w:bottom w:val="none" w:sz="0" w:space="0" w:color="auto"/>
        <w:right w:val="none" w:sz="0" w:space="0" w:color="auto"/>
      </w:divBdr>
    </w:div>
    <w:div w:id="265970425">
      <w:bodyDiv w:val="1"/>
      <w:marLeft w:val="0"/>
      <w:marRight w:val="0"/>
      <w:marTop w:val="0"/>
      <w:marBottom w:val="0"/>
      <w:divBdr>
        <w:top w:val="none" w:sz="0" w:space="0" w:color="auto"/>
        <w:left w:val="none" w:sz="0" w:space="0" w:color="auto"/>
        <w:bottom w:val="none" w:sz="0" w:space="0" w:color="auto"/>
        <w:right w:val="none" w:sz="0" w:space="0" w:color="auto"/>
      </w:divBdr>
      <w:divsChild>
        <w:div w:id="2111926283">
          <w:marLeft w:val="446"/>
          <w:marRight w:val="0"/>
          <w:marTop w:val="0"/>
          <w:marBottom w:val="0"/>
          <w:divBdr>
            <w:top w:val="none" w:sz="0" w:space="0" w:color="auto"/>
            <w:left w:val="none" w:sz="0" w:space="0" w:color="auto"/>
            <w:bottom w:val="none" w:sz="0" w:space="0" w:color="auto"/>
            <w:right w:val="none" w:sz="0" w:space="0" w:color="auto"/>
          </w:divBdr>
        </w:div>
      </w:divsChild>
    </w:div>
    <w:div w:id="299111668">
      <w:bodyDiv w:val="1"/>
      <w:marLeft w:val="0"/>
      <w:marRight w:val="0"/>
      <w:marTop w:val="0"/>
      <w:marBottom w:val="0"/>
      <w:divBdr>
        <w:top w:val="none" w:sz="0" w:space="0" w:color="auto"/>
        <w:left w:val="none" w:sz="0" w:space="0" w:color="auto"/>
        <w:bottom w:val="none" w:sz="0" w:space="0" w:color="auto"/>
        <w:right w:val="none" w:sz="0" w:space="0" w:color="auto"/>
      </w:divBdr>
    </w:div>
    <w:div w:id="332539050">
      <w:bodyDiv w:val="1"/>
      <w:marLeft w:val="0"/>
      <w:marRight w:val="0"/>
      <w:marTop w:val="0"/>
      <w:marBottom w:val="0"/>
      <w:divBdr>
        <w:top w:val="none" w:sz="0" w:space="0" w:color="auto"/>
        <w:left w:val="none" w:sz="0" w:space="0" w:color="auto"/>
        <w:bottom w:val="none" w:sz="0" w:space="0" w:color="auto"/>
        <w:right w:val="none" w:sz="0" w:space="0" w:color="auto"/>
      </w:divBdr>
    </w:div>
    <w:div w:id="368645858">
      <w:bodyDiv w:val="1"/>
      <w:marLeft w:val="0"/>
      <w:marRight w:val="0"/>
      <w:marTop w:val="0"/>
      <w:marBottom w:val="0"/>
      <w:divBdr>
        <w:top w:val="none" w:sz="0" w:space="0" w:color="auto"/>
        <w:left w:val="none" w:sz="0" w:space="0" w:color="auto"/>
        <w:bottom w:val="none" w:sz="0" w:space="0" w:color="auto"/>
        <w:right w:val="none" w:sz="0" w:space="0" w:color="auto"/>
      </w:divBdr>
    </w:div>
    <w:div w:id="372967800">
      <w:bodyDiv w:val="1"/>
      <w:marLeft w:val="0"/>
      <w:marRight w:val="0"/>
      <w:marTop w:val="0"/>
      <w:marBottom w:val="0"/>
      <w:divBdr>
        <w:top w:val="none" w:sz="0" w:space="0" w:color="auto"/>
        <w:left w:val="none" w:sz="0" w:space="0" w:color="auto"/>
        <w:bottom w:val="none" w:sz="0" w:space="0" w:color="auto"/>
        <w:right w:val="none" w:sz="0" w:space="0" w:color="auto"/>
      </w:divBdr>
    </w:div>
    <w:div w:id="385641653">
      <w:bodyDiv w:val="1"/>
      <w:marLeft w:val="0"/>
      <w:marRight w:val="0"/>
      <w:marTop w:val="0"/>
      <w:marBottom w:val="0"/>
      <w:divBdr>
        <w:top w:val="none" w:sz="0" w:space="0" w:color="auto"/>
        <w:left w:val="none" w:sz="0" w:space="0" w:color="auto"/>
        <w:bottom w:val="none" w:sz="0" w:space="0" w:color="auto"/>
        <w:right w:val="none" w:sz="0" w:space="0" w:color="auto"/>
      </w:divBdr>
    </w:div>
    <w:div w:id="423233492">
      <w:bodyDiv w:val="1"/>
      <w:marLeft w:val="0"/>
      <w:marRight w:val="0"/>
      <w:marTop w:val="0"/>
      <w:marBottom w:val="0"/>
      <w:divBdr>
        <w:top w:val="none" w:sz="0" w:space="0" w:color="auto"/>
        <w:left w:val="none" w:sz="0" w:space="0" w:color="auto"/>
        <w:bottom w:val="none" w:sz="0" w:space="0" w:color="auto"/>
        <w:right w:val="none" w:sz="0" w:space="0" w:color="auto"/>
      </w:divBdr>
      <w:divsChild>
        <w:div w:id="899243729">
          <w:marLeft w:val="547"/>
          <w:marRight w:val="0"/>
          <w:marTop w:val="0"/>
          <w:marBottom w:val="0"/>
          <w:divBdr>
            <w:top w:val="none" w:sz="0" w:space="0" w:color="auto"/>
            <w:left w:val="none" w:sz="0" w:space="0" w:color="auto"/>
            <w:bottom w:val="none" w:sz="0" w:space="0" w:color="auto"/>
            <w:right w:val="none" w:sz="0" w:space="0" w:color="auto"/>
          </w:divBdr>
        </w:div>
      </w:divsChild>
    </w:div>
    <w:div w:id="431169443">
      <w:bodyDiv w:val="1"/>
      <w:marLeft w:val="0"/>
      <w:marRight w:val="0"/>
      <w:marTop w:val="0"/>
      <w:marBottom w:val="0"/>
      <w:divBdr>
        <w:top w:val="none" w:sz="0" w:space="0" w:color="auto"/>
        <w:left w:val="none" w:sz="0" w:space="0" w:color="auto"/>
        <w:bottom w:val="none" w:sz="0" w:space="0" w:color="auto"/>
        <w:right w:val="none" w:sz="0" w:space="0" w:color="auto"/>
      </w:divBdr>
      <w:divsChild>
        <w:div w:id="1965455419">
          <w:marLeft w:val="446"/>
          <w:marRight w:val="0"/>
          <w:marTop w:val="0"/>
          <w:marBottom w:val="0"/>
          <w:divBdr>
            <w:top w:val="none" w:sz="0" w:space="0" w:color="auto"/>
            <w:left w:val="none" w:sz="0" w:space="0" w:color="auto"/>
            <w:bottom w:val="none" w:sz="0" w:space="0" w:color="auto"/>
            <w:right w:val="none" w:sz="0" w:space="0" w:color="auto"/>
          </w:divBdr>
        </w:div>
        <w:div w:id="1130368238">
          <w:marLeft w:val="446"/>
          <w:marRight w:val="0"/>
          <w:marTop w:val="0"/>
          <w:marBottom w:val="0"/>
          <w:divBdr>
            <w:top w:val="none" w:sz="0" w:space="0" w:color="auto"/>
            <w:left w:val="none" w:sz="0" w:space="0" w:color="auto"/>
            <w:bottom w:val="none" w:sz="0" w:space="0" w:color="auto"/>
            <w:right w:val="none" w:sz="0" w:space="0" w:color="auto"/>
          </w:divBdr>
        </w:div>
      </w:divsChild>
    </w:div>
    <w:div w:id="432668768">
      <w:bodyDiv w:val="1"/>
      <w:marLeft w:val="0"/>
      <w:marRight w:val="0"/>
      <w:marTop w:val="0"/>
      <w:marBottom w:val="0"/>
      <w:divBdr>
        <w:top w:val="none" w:sz="0" w:space="0" w:color="auto"/>
        <w:left w:val="none" w:sz="0" w:space="0" w:color="auto"/>
        <w:bottom w:val="none" w:sz="0" w:space="0" w:color="auto"/>
        <w:right w:val="none" w:sz="0" w:space="0" w:color="auto"/>
      </w:divBdr>
    </w:div>
    <w:div w:id="443305617">
      <w:bodyDiv w:val="1"/>
      <w:marLeft w:val="0"/>
      <w:marRight w:val="0"/>
      <w:marTop w:val="0"/>
      <w:marBottom w:val="0"/>
      <w:divBdr>
        <w:top w:val="none" w:sz="0" w:space="0" w:color="auto"/>
        <w:left w:val="none" w:sz="0" w:space="0" w:color="auto"/>
        <w:bottom w:val="none" w:sz="0" w:space="0" w:color="auto"/>
        <w:right w:val="none" w:sz="0" w:space="0" w:color="auto"/>
      </w:divBdr>
    </w:div>
    <w:div w:id="455758215">
      <w:bodyDiv w:val="1"/>
      <w:marLeft w:val="0"/>
      <w:marRight w:val="0"/>
      <w:marTop w:val="0"/>
      <w:marBottom w:val="0"/>
      <w:divBdr>
        <w:top w:val="none" w:sz="0" w:space="0" w:color="auto"/>
        <w:left w:val="none" w:sz="0" w:space="0" w:color="auto"/>
        <w:bottom w:val="none" w:sz="0" w:space="0" w:color="auto"/>
        <w:right w:val="none" w:sz="0" w:space="0" w:color="auto"/>
      </w:divBdr>
    </w:div>
    <w:div w:id="465048841">
      <w:bodyDiv w:val="1"/>
      <w:marLeft w:val="0"/>
      <w:marRight w:val="0"/>
      <w:marTop w:val="0"/>
      <w:marBottom w:val="0"/>
      <w:divBdr>
        <w:top w:val="none" w:sz="0" w:space="0" w:color="auto"/>
        <w:left w:val="none" w:sz="0" w:space="0" w:color="auto"/>
        <w:bottom w:val="none" w:sz="0" w:space="0" w:color="auto"/>
        <w:right w:val="none" w:sz="0" w:space="0" w:color="auto"/>
      </w:divBdr>
    </w:div>
    <w:div w:id="467212039">
      <w:bodyDiv w:val="1"/>
      <w:marLeft w:val="0"/>
      <w:marRight w:val="0"/>
      <w:marTop w:val="0"/>
      <w:marBottom w:val="0"/>
      <w:divBdr>
        <w:top w:val="none" w:sz="0" w:space="0" w:color="auto"/>
        <w:left w:val="none" w:sz="0" w:space="0" w:color="auto"/>
        <w:bottom w:val="none" w:sz="0" w:space="0" w:color="auto"/>
        <w:right w:val="none" w:sz="0" w:space="0" w:color="auto"/>
      </w:divBdr>
    </w:div>
    <w:div w:id="479079940">
      <w:bodyDiv w:val="1"/>
      <w:marLeft w:val="0"/>
      <w:marRight w:val="0"/>
      <w:marTop w:val="0"/>
      <w:marBottom w:val="0"/>
      <w:divBdr>
        <w:top w:val="none" w:sz="0" w:space="0" w:color="auto"/>
        <w:left w:val="none" w:sz="0" w:space="0" w:color="auto"/>
        <w:bottom w:val="none" w:sz="0" w:space="0" w:color="auto"/>
        <w:right w:val="none" w:sz="0" w:space="0" w:color="auto"/>
      </w:divBdr>
    </w:div>
    <w:div w:id="500854642">
      <w:bodyDiv w:val="1"/>
      <w:marLeft w:val="0"/>
      <w:marRight w:val="0"/>
      <w:marTop w:val="0"/>
      <w:marBottom w:val="0"/>
      <w:divBdr>
        <w:top w:val="none" w:sz="0" w:space="0" w:color="auto"/>
        <w:left w:val="none" w:sz="0" w:space="0" w:color="auto"/>
        <w:bottom w:val="none" w:sz="0" w:space="0" w:color="auto"/>
        <w:right w:val="none" w:sz="0" w:space="0" w:color="auto"/>
      </w:divBdr>
      <w:divsChild>
        <w:div w:id="641275669">
          <w:marLeft w:val="274"/>
          <w:marRight w:val="0"/>
          <w:marTop w:val="0"/>
          <w:marBottom w:val="0"/>
          <w:divBdr>
            <w:top w:val="none" w:sz="0" w:space="0" w:color="auto"/>
            <w:left w:val="none" w:sz="0" w:space="0" w:color="auto"/>
            <w:bottom w:val="none" w:sz="0" w:space="0" w:color="auto"/>
            <w:right w:val="none" w:sz="0" w:space="0" w:color="auto"/>
          </w:divBdr>
        </w:div>
      </w:divsChild>
    </w:div>
    <w:div w:id="512499922">
      <w:bodyDiv w:val="1"/>
      <w:marLeft w:val="0"/>
      <w:marRight w:val="0"/>
      <w:marTop w:val="0"/>
      <w:marBottom w:val="0"/>
      <w:divBdr>
        <w:top w:val="none" w:sz="0" w:space="0" w:color="auto"/>
        <w:left w:val="none" w:sz="0" w:space="0" w:color="auto"/>
        <w:bottom w:val="none" w:sz="0" w:space="0" w:color="auto"/>
        <w:right w:val="none" w:sz="0" w:space="0" w:color="auto"/>
      </w:divBdr>
      <w:divsChild>
        <w:div w:id="242221359">
          <w:marLeft w:val="1166"/>
          <w:marRight w:val="0"/>
          <w:marTop w:val="0"/>
          <w:marBottom w:val="0"/>
          <w:divBdr>
            <w:top w:val="none" w:sz="0" w:space="0" w:color="auto"/>
            <w:left w:val="none" w:sz="0" w:space="0" w:color="auto"/>
            <w:bottom w:val="none" w:sz="0" w:space="0" w:color="auto"/>
            <w:right w:val="none" w:sz="0" w:space="0" w:color="auto"/>
          </w:divBdr>
        </w:div>
        <w:div w:id="506403803">
          <w:marLeft w:val="1166"/>
          <w:marRight w:val="0"/>
          <w:marTop w:val="0"/>
          <w:marBottom w:val="0"/>
          <w:divBdr>
            <w:top w:val="none" w:sz="0" w:space="0" w:color="auto"/>
            <w:left w:val="none" w:sz="0" w:space="0" w:color="auto"/>
            <w:bottom w:val="none" w:sz="0" w:space="0" w:color="auto"/>
            <w:right w:val="none" w:sz="0" w:space="0" w:color="auto"/>
          </w:divBdr>
        </w:div>
      </w:divsChild>
    </w:div>
    <w:div w:id="521431980">
      <w:bodyDiv w:val="1"/>
      <w:marLeft w:val="0"/>
      <w:marRight w:val="0"/>
      <w:marTop w:val="0"/>
      <w:marBottom w:val="0"/>
      <w:divBdr>
        <w:top w:val="none" w:sz="0" w:space="0" w:color="auto"/>
        <w:left w:val="none" w:sz="0" w:space="0" w:color="auto"/>
        <w:bottom w:val="none" w:sz="0" w:space="0" w:color="auto"/>
        <w:right w:val="none" w:sz="0" w:space="0" w:color="auto"/>
      </w:divBdr>
      <w:divsChild>
        <w:div w:id="1640183702">
          <w:marLeft w:val="360"/>
          <w:marRight w:val="0"/>
          <w:marTop w:val="0"/>
          <w:marBottom w:val="72"/>
          <w:divBdr>
            <w:top w:val="none" w:sz="0" w:space="0" w:color="auto"/>
            <w:left w:val="none" w:sz="0" w:space="0" w:color="auto"/>
            <w:bottom w:val="none" w:sz="0" w:space="0" w:color="auto"/>
            <w:right w:val="none" w:sz="0" w:space="0" w:color="auto"/>
          </w:divBdr>
        </w:div>
      </w:divsChild>
    </w:div>
    <w:div w:id="568004472">
      <w:bodyDiv w:val="1"/>
      <w:marLeft w:val="0"/>
      <w:marRight w:val="0"/>
      <w:marTop w:val="0"/>
      <w:marBottom w:val="0"/>
      <w:divBdr>
        <w:top w:val="none" w:sz="0" w:space="0" w:color="auto"/>
        <w:left w:val="none" w:sz="0" w:space="0" w:color="auto"/>
        <w:bottom w:val="none" w:sz="0" w:space="0" w:color="auto"/>
        <w:right w:val="none" w:sz="0" w:space="0" w:color="auto"/>
      </w:divBdr>
      <w:divsChild>
        <w:div w:id="1413162191">
          <w:marLeft w:val="547"/>
          <w:marRight w:val="0"/>
          <w:marTop w:val="0"/>
          <w:marBottom w:val="0"/>
          <w:divBdr>
            <w:top w:val="none" w:sz="0" w:space="0" w:color="auto"/>
            <w:left w:val="none" w:sz="0" w:space="0" w:color="auto"/>
            <w:bottom w:val="none" w:sz="0" w:space="0" w:color="auto"/>
            <w:right w:val="none" w:sz="0" w:space="0" w:color="auto"/>
          </w:divBdr>
        </w:div>
      </w:divsChild>
    </w:div>
    <w:div w:id="588347413">
      <w:bodyDiv w:val="1"/>
      <w:marLeft w:val="0"/>
      <w:marRight w:val="0"/>
      <w:marTop w:val="0"/>
      <w:marBottom w:val="0"/>
      <w:divBdr>
        <w:top w:val="none" w:sz="0" w:space="0" w:color="auto"/>
        <w:left w:val="none" w:sz="0" w:space="0" w:color="auto"/>
        <w:bottom w:val="none" w:sz="0" w:space="0" w:color="auto"/>
        <w:right w:val="none" w:sz="0" w:space="0" w:color="auto"/>
      </w:divBdr>
    </w:div>
    <w:div w:id="604187930">
      <w:bodyDiv w:val="1"/>
      <w:marLeft w:val="0"/>
      <w:marRight w:val="0"/>
      <w:marTop w:val="0"/>
      <w:marBottom w:val="0"/>
      <w:divBdr>
        <w:top w:val="none" w:sz="0" w:space="0" w:color="auto"/>
        <w:left w:val="none" w:sz="0" w:space="0" w:color="auto"/>
        <w:bottom w:val="none" w:sz="0" w:space="0" w:color="auto"/>
        <w:right w:val="none" w:sz="0" w:space="0" w:color="auto"/>
      </w:divBdr>
    </w:div>
    <w:div w:id="613171404">
      <w:bodyDiv w:val="1"/>
      <w:marLeft w:val="0"/>
      <w:marRight w:val="0"/>
      <w:marTop w:val="0"/>
      <w:marBottom w:val="0"/>
      <w:divBdr>
        <w:top w:val="none" w:sz="0" w:space="0" w:color="auto"/>
        <w:left w:val="none" w:sz="0" w:space="0" w:color="auto"/>
        <w:bottom w:val="none" w:sz="0" w:space="0" w:color="auto"/>
        <w:right w:val="none" w:sz="0" w:space="0" w:color="auto"/>
      </w:divBdr>
    </w:div>
    <w:div w:id="616449390">
      <w:bodyDiv w:val="1"/>
      <w:marLeft w:val="0"/>
      <w:marRight w:val="0"/>
      <w:marTop w:val="0"/>
      <w:marBottom w:val="0"/>
      <w:divBdr>
        <w:top w:val="none" w:sz="0" w:space="0" w:color="auto"/>
        <w:left w:val="none" w:sz="0" w:space="0" w:color="auto"/>
        <w:bottom w:val="none" w:sz="0" w:space="0" w:color="auto"/>
        <w:right w:val="none" w:sz="0" w:space="0" w:color="auto"/>
      </w:divBdr>
    </w:div>
    <w:div w:id="643513426">
      <w:bodyDiv w:val="1"/>
      <w:marLeft w:val="0"/>
      <w:marRight w:val="0"/>
      <w:marTop w:val="0"/>
      <w:marBottom w:val="0"/>
      <w:divBdr>
        <w:top w:val="none" w:sz="0" w:space="0" w:color="auto"/>
        <w:left w:val="none" w:sz="0" w:space="0" w:color="auto"/>
        <w:bottom w:val="none" w:sz="0" w:space="0" w:color="auto"/>
        <w:right w:val="none" w:sz="0" w:space="0" w:color="auto"/>
      </w:divBdr>
    </w:div>
    <w:div w:id="694235087">
      <w:bodyDiv w:val="1"/>
      <w:marLeft w:val="0"/>
      <w:marRight w:val="0"/>
      <w:marTop w:val="0"/>
      <w:marBottom w:val="0"/>
      <w:divBdr>
        <w:top w:val="none" w:sz="0" w:space="0" w:color="auto"/>
        <w:left w:val="none" w:sz="0" w:space="0" w:color="auto"/>
        <w:bottom w:val="none" w:sz="0" w:space="0" w:color="auto"/>
        <w:right w:val="none" w:sz="0" w:space="0" w:color="auto"/>
      </w:divBdr>
    </w:div>
    <w:div w:id="706686604">
      <w:bodyDiv w:val="1"/>
      <w:marLeft w:val="0"/>
      <w:marRight w:val="0"/>
      <w:marTop w:val="0"/>
      <w:marBottom w:val="0"/>
      <w:divBdr>
        <w:top w:val="none" w:sz="0" w:space="0" w:color="auto"/>
        <w:left w:val="none" w:sz="0" w:space="0" w:color="auto"/>
        <w:bottom w:val="none" w:sz="0" w:space="0" w:color="auto"/>
        <w:right w:val="none" w:sz="0" w:space="0" w:color="auto"/>
      </w:divBdr>
    </w:div>
    <w:div w:id="715593396">
      <w:bodyDiv w:val="1"/>
      <w:marLeft w:val="0"/>
      <w:marRight w:val="0"/>
      <w:marTop w:val="0"/>
      <w:marBottom w:val="0"/>
      <w:divBdr>
        <w:top w:val="none" w:sz="0" w:space="0" w:color="auto"/>
        <w:left w:val="none" w:sz="0" w:space="0" w:color="auto"/>
        <w:bottom w:val="none" w:sz="0" w:space="0" w:color="auto"/>
        <w:right w:val="none" w:sz="0" w:space="0" w:color="auto"/>
      </w:divBdr>
      <w:divsChild>
        <w:div w:id="535654112">
          <w:marLeft w:val="1166"/>
          <w:marRight w:val="0"/>
          <w:marTop w:val="0"/>
          <w:marBottom w:val="0"/>
          <w:divBdr>
            <w:top w:val="none" w:sz="0" w:space="0" w:color="auto"/>
            <w:left w:val="none" w:sz="0" w:space="0" w:color="auto"/>
            <w:bottom w:val="none" w:sz="0" w:space="0" w:color="auto"/>
            <w:right w:val="none" w:sz="0" w:space="0" w:color="auto"/>
          </w:divBdr>
        </w:div>
        <w:div w:id="689330914">
          <w:marLeft w:val="1166"/>
          <w:marRight w:val="0"/>
          <w:marTop w:val="0"/>
          <w:marBottom w:val="0"/>
          <w:divBdr>
            <w:top w:val="none" w:sz="0" w:space="0" w:color="auto"/>
            <w:left w:val="none" w:sz="0" w:space="0" w:color="auto"/>
            <w:bottom w:val="none" w:sz="0" w:space="0" w:color="auto"/>
            <w:right w:val="none" w:sz="0" w:space="0" w:color="auto"/>
          </w:divBdr>
        </w:div>
        <w:div w:id="1285503298">
          <w:marLeft w:val="1166"/>
          <w:marRight w:val="0"/>
          <w:marTop w:val="0"/>
          <w:marBottom w:val="0"/>
          <w:divBdr>
            <w:top w:val="none" w:sz="0" w:space="0" w:color="auto"/>
            <w:left w:val="none" w:sz="0" w:space="0" w:color="auto"/>
            <w:bottom w:val="none" w:sz="0" w:space="0" w:color="auto"/>
            <w:right w:val="none" w:sz="0" w:space="0" w:color="auto"/>
          </w:divBdr>
        </w:div>
      </w:divsChild>
    </w:div>
    <w:div w:id="735471851">
      <w:bodyDiv w:val="1"/>
      <w:marLeft w:val="0"/>
      <w:marRight w:val="0"/>
      <w:marTop w:val="0"/>
      <w:marBottom w:val="0"/>
      <w:divBdr>
        <w:top w:val="none" w:sz="0" w:space="0" w:color="auto"/>
        <w:left w:val="none" w:sz="0" w:space="0" w:color="auto"/>
        <w:bottom w:val="none" w:sz="0" w:space="0" w:color="auto"/>
        <w:right w:val="none" w:sz="0" w:space="0" w:color="auto"/>
      </w:divBdr>
      <w:divsChild>
        <w:div w:id="87388970">
          <w:marLeft w:val="547"/>
          <w:marRight w:val="0"/>
          <w:marTop w:val="0"/>
          <w:marBottom w:val="0"/>
          <w:divBdr>
            <w:top w:val="none" w:sz="0" w:space="0" w:color="auto"/>
            <w:left w:val="none" w:sz="0" w:space="0" w:color="auto"/>
            <w:bottom w:val="none" w:sz="0" w:space="0" w:color="auto"/>
            <w:right w:val="none" w:sz="0" w:space="0" w:color="auto"/>
          </w:divBdr>
        </w:div>
      </w:divsChild>
    </w:div>
    <w:div w:id="774251772">
      <w:bodyDiv w:val="1"/>
      <w:marLeft w:val="0"/>
      <w:marRight w:val="0"/>
      <w:marTop w:val="0"/>
      <w:marBottom w:val="0"/>
      <w:divBdr>
        <w:top w:val="none" w:sz="0" w:space="0" w:color="auto"/>
        <w:left w:val="none" w:sz="0" w:space="0" w:color="auto"/>
        <w:bottom w:val="none" w:sz="0" w:space="0" w:color="auto"/>
        <w:right w:val="none" w:sz="0" w:space="0" w:color="auto"/>
      </w:divBdr>
    </w:div>
    <w:div w:id="795375606">
      <w:bodyDiv w:val="1"/>
      <w:marLeft w:val="0"/>
      <w:marRight w:val="0"/>
      <w:marTop w:val="0"/>
      <w:marBottom w:val="0"/>
      <w:divBdr>
        <w:top w:val="none" w:sz="0" w:space="0" w:color="auto"/>
        <w:left w:val="none" w:sz="0" w:space="0" w:color="auto"/>
        <w:bottom w:val="none" w:sz="0" w:space="0" w:color="auto"/>
        <w:right w:val="none" w:sz="0" w:space="0" w:color="auto"/>
      </w:divBdr>
      <w:divsChild>
        <w:div w:id="2142575799">
          <w:marLeft w:val="446"/>
          <w:marRight w:val="0"/>
          <w:marTop w:val="0"/>
          <w:marBottom w:val="0"/>
          <w:divBdr>
            <w:top w:val="none" w:sz="0" w:space="0" w:color="auto"/>
            <w:left w:val="none" w:sz="0" w:space="0" w:color="auto"/>
            <w:bottom w:val="none" w:sz="0" w:space="0" w:color="auto"/>
            <w:right w:val="none" w:sz="0" w:space="0" w:color="auto"/>
          </w:divBdr>
        </w:div>
      </w:divsChild>
    </w:div>
    <w:div w:id="797914896">
      <w:bodyDiv w:val="1"/>
      <w:marLeft w:val="0"/>
      <w:marRight w:val="0"/>
      <w:marTop w:val="0"/>
      <w:marBottom w:val="0"/>
      <w:divBdr>
        <w:top w:val="none" w:sz="0" w:space="0" w:color="auto"/>
        <w:left w:val="none" w:sz="0" w:space="0" w:color="auto"/>
        <w:bottom w:val="none" w:sz="0" w:space="0" w:color="auto"/>
        <w:right w:val="none" w:sz="0" w:space="0" w:color="auto"/>
      </w:divBdr>
    </w:div>
    <w:div w:id="810050650">
      <w:bodyDiv w:val="1"/>
      <w:marLeft w:val="0"/>
      <w:marRight w:val="0"/>
      <w:marTop w:val="0"/>
      <w:marBottom w:val="0"/>
      <w:divBdr>
        <w:top w:val="none" w:sz="0" w:space="0" w:color="auto"/>
        <w:left w:val="none" w:sz="0" w:space="0" w:color="auto"/>
        <w:bottom w:val="none" w:sz="0" w:space="0" w:color="auto"/>
        <w:right w:val="none" w:sz="0" w:space="0" w:color="auto"/>
      </w:divBdr>
    </w:div>
    <w:div w:id="811797725">
      <w:bodyDiv w:val="1"/>
      <w:marLeft w:val="0"/>
      <w:marRight w:val="0"/>
      <w:marTop w:val="0"/>
      <w:marBottom w:val="0"/>
      <w:divBdr>
        <w:top w:val="none" w:sz="0" w:space="0" w:color="auto"/>
        <w:left w:val="none" w:sz="0" w:space="0" w:color="auto"/>
        <w:bottom w:val="none" w:sz="0" w:space="0" w:color="auto"/>
        <w:right w:val="none" w:sz="0" w:space="0" w:color="auto"/>
      </w:divBdr>
      <w:divsChild>
        <w:div w:id="77794856">
          <w:marLeft w:val="547"/>
          <w:marRight w:val="0"/>
          <w:marTop w:val="0"/>
          <w:marBottom w:val="0"/>
          <w:divBdr>
            <w:top w:val="none" w:sz="0" w:space="0" w:color="auto"/>
            <w:left w:val="none" w:sz="0" w:space="0" w:color="auto"/>
            <w:bottom w:val="none" w:sz="0" w:space="0" w:color="auto"/>
            <w:right w:val="none" w:sz="0" w:space="0" w:color="auto"/>
          </w:divBdr>
        </w:div>
      </w:divsChild>
    </w:div>
    <w:div w:id="831524176">
      <w:bodyDiv w:val="1"/>
      <w:marLeft w:val="0"/>
      <w:marRight w:val="0"/>
      <w:marTop w:val="0"/>
      <w:marBottom w:val="0"/>
      <w:divBdr>
        <w:top w:val="none" w:sz="0" w:space="0" w:color="auto"/>
        <w:left w:val="none" w:sz="0" w:space="0" w:color="auto"/>
        <w:bottom w:val="none" w:sz="0" w:space="0" w:color="auto"/>
        <w:right w:val="none" w:sz="0" w:space="0" w:color="auto"/>
      </w:divBdr>
    </w:div>
    <w:div w:id="832768104">
      <w:bodyDiv w:val="1"/>
      <w:marLeft w:val="0"/>
      <w:marRight w:val="0"/>
      <w:marTop w:val="0"/>
      <w:marBottom w:val="0"/>
      <w:divBdr>
        <w:top w:val="none" w:sz="0" w:space="0" w:color="auto"/>
        <w:left w:val="none" w:sz="0" w:space="0" w:color="auto"/>
        <w:bottom w:val="none" w:sz="0" w:space="0" w:color="auto"/>
        <w:right w:val="none" w:sz="0" w:space="0" w:color="auto"/>
      </w:divBdr>
      <w:divsChild>
        <w:div w:id="1047417850">
          <w:marLeft w:val="547"/>
          <w:marRight w:val="0"/>
          <w:marTop w:val="0"/>
          <w:marBottom w:val="0"/>
          <w:divBdr>
            <w:top w:val="none" w:sz="0" w:space="0" w:color="auto"/>
            <w:left w:val="none" w:sz="0" w:space="0" w:color="auto"/>
            <w:bottom w:val="none" w:sz="0" w:space="0" w:color="auto"/>
            <w:right w:val="none" w:sz="0" w:space="0" w:color="auto"/>
          </w:divBdr>
        </w:div>
      </w:divsChild>
    </w:div>
    <w:div w:id="841776777">
      <w:bodyDiv w:val="1"/>
      <w:marLeft w:val="0"/>
      <w:marRight w:val="0"/>
      <w:marTop w:val="0"/>
      <w:marBottom w:val="0"/>
      <w:divBdr>
        <w:top w:val="none" w:sz="0" w:space="0" w:color="auto"/>
        <w:left w:val="none" w:sz="0" w:space="0" w:color="auto"/>
        <w:bottom w:val="none" w:sz="0" w:space="0" w:color="auto"/>
        <w:right w:val="none" w:sz="0" w:space="0" w:color="auto"/>
      </w:divBdr>
    </w:div>
    <w:div w:id="849412703">
      <w:bodyDiv w:val="1"/>
      <w:marLeft w:val="0"/>
      <w:marRight w:val="0"/>
      <w:marTop w:val="0"/>
      <w:marBottom w:val="0"/>
      <w:divBdr>
        <w:top w:val="none" w:sz="0" w:space="0" w:color="auto"/>
        <w:left w:val="none" w:sz="0" w:space="0" w:color="auto"/>
        <w:bottom w:val="none" w:sz="0" w:space="0" w:color="auto"/>
        <w:right w:val="none" w:sz="0" w:space="0" w:color="auto"/>
      </w:divBdr>
    </w:div>
    <w:div w:id="862936340">
      <w:bodyDiv w:val="1"/>
      <w:marLeft w:val="0"/>
      <w:marRight w:val="0"/>
      <w:marTop w:val="0"/>
      <w:marBottom w:val="0"/>
      <w:divBdr>
        <w:top w:val="none" w:sz="0" w:space="0" w:color="auto"/>
        <w:left w:val="none" w:sz="0" w:space="0" w:color="auto"/>
        <w:bottom w:val="none" w:sz="0" w:space="0" w:color="auto"/>
        <w:right w:val="none" w:sz="0" w:space="0" w:color="auto"/>
      </w:divBdr>
    </w:div>
    <w:div w:id="864102564">
      <w:bodyDiv w:val="1"/>
      <w:marLeft w:val="0"/>
      <w:marRight w:val="0"/>
      <w:marTop w:val="0"/>
      <w:marBottom w:val="0"/>
      <w:divBdr>
        <w:top w:val="none" w:sz="0" w:space="0" w:color="auto"/>
        <w:left w:val="none" w:sz="0" w:space="0" w:color="auto"/>
        <w:bottom w:val="none" w:sz="0" w:space="0" w:color="auto"/>
        <w:right w:val="none" w:sz="0" w:space="0" w:color="auto"/>
      </w:divBdr>
    </w:div>
    <w:div w:id="875888663">
      <w:bodyDiv w:val="1"/>
      <w:marLeft w:val="0"/>
      <w:marRight w:val="0"/>
      <w:marTop w:val="0"/>
      <w:marBottom w:val="0"/>
      <w:divBdr>
        <w:top w:val="none" w:sz="0" w:space="0" w:color="auto"/>
        <w:left w:val="none" w:sz="0" w:space="0" w:color="auto"/>
        <w:bottom w:val="none" w:sz="0" w:space="0" w:color="auto"/>
        <w:right w:val="none" w:sz="0" w:space="0" w:color="auto"/>
      </w:divBdr>
    </w:div>
    <w:div w:id="879558775">
      <w:bodyDiv w:val="1"/>
      <w:marLeft w:val="0"/>
      <w:marRight w:val="0"/>
      <w:marTop w:val="0"/>
      <w:marBottom w:val="0"/>
      <w:divBdr>
        <w:top w:val="none" w:sz="0" w:space="0" w:color="auto"/>
        <w:left w:val="none" w:sz="0" w:space="0" w:color="auto"/>
        <w:bottom w:val="none" w:sz="0" w:space="0" w:color="auto"/>
        <w:right w:val="none" w:sz="0" w:space="0" w:color="auto"/>
      </w:divBdr>
      <w:divsChild>
        <w:div w:id="648362223">
          <w:marLeft w:val="360"/>
          <w:marRight w:val="0"/>
          <w:marTop w:val="0"/>
          <w:marBottom w:val="72"/>
          <w:divBdr>
            <w:top w:val="none" w:sz="0" w:space="0" w:color="auto"/>
            <w:left w:val="none" w:sz="0" w:space="0" w:color="auto"/>
            <w:bottom w:val="none" w:sz="0" w:space="0" w:color="auto"/>
            <w:right w:val="none" w:sz="0" w:space="0" w:color="auto"/>
          </w:divBdr>
        </w:div>
      </w:divsChild>
    </w:div>
    <w:div w:id="883832572">
      <w:bodyDiv w:val="1"/>
      <w:marLeft w:val="0"/>
      <w:marRight w:val="0"/>
      <w:marTop w:val="0"/>
      <w:marBottom w:val="0"/>
      <w:divBdr>
        <w:top w:val="none" w:sz="0" w:space="0" w:color="auto"/>
        <w:left w:val="none" w:sz="0" w:space="0" w:color="auto"/>
        <w:bottom w:val="none" w:sz="0" w:space="0" w:color="auto"/>
        <w:right w:val="none" w:sz="0" w:space="0" w:color="auto"/>
      </w:divBdr>
    </w:div>
    <w:div w:id="892083806">
      <w:bodyDiv w:val="1"/>
      <w:marLeft w:val="0"/>
      <w:marRight w:val="0"/>
      <w:marTop w:val="0"/>
      <w:marBottom w:val="0"/>
      <w:divBdr>
        <w:top w:val="none" w:sz="0" w:space="0" w:color="auto"/>
        <w:left w:val="none" w:sz="0" w:space="0" w:color="auto"/>
        <w:bottom w:val="none" w:sz="0" w:space="0" w:color="auto"/>
        <w:right w:val="none" w:sz="0" w:space="0" w:color="auto"/>
      </w:divBdr>
      <w:divsChild>
        <w:div w:id="1231621176">
          <w:marLeft w:val="547"/>
          <w:marRight w:val="475"/>
          <w:marTop w:val="120"/>
          <w:marBottom w:val="0"/>
          <w:divBdr>
            <w:top w:val="none" w:sz="0" w:space="0" w:color="auto"/>
            <w:left w:val="none" w:sz="0" w:space="0" w:color="auto"/>
            <w:bottom w:val="none" w:sz="0" w:space="0" w:color="auto"/>
            <w:right w:val="none" w:sz="0" w:space="0" w:color="auto"/>
          </w:divBdr>
        </w:div>
        <w:div w:id="1970745972">
          <w:marLeft w:val="547"/>
          <w:marRight w:val="475"/>
          <w:marTop w:val="120"/>
          <w:marBottom w:val="0"/>
          <w:divBdr>
            <w:top w:val="none" w:sz="0" w:space="0" w:color="auto"/>
            <w:left w:val="none" w:sz="0" w:space="0" w:color="auto"/>
            <w:bottom w:val="none" w:sz="0" w:space="0" w:color="auto"/>
            <w:right w:val="none" w:sz="0" w:space="0" w:color="auto"/>
          </w:divBdr>
        </w:div>
      </w:divsChild>
    </w:div>
    <w:div w:id="896479318">
      <w:bodyDiv w:val="1"/>
      <w:marLeft w:val="0"/>
      <w:marRight w:val="0"/>
      <w:marTop w:val="0"/>
      <w:marBottom w:val="0"/>
      <w:divBdr>
        <w:top w:val="none" w:sz="0" w:space="0" w:color="auto"/>
        <w:left w:val="none" w:sz="0" w:space="0" w:color="auto"/>
        <w:bottom w:val="none" w:sz="0" w:space="0" w:color="auto"/>
        <w:right w:val="none" w:sz="0" w:space="0" w:color="auto"/>
      </w:divBdr>
      <w:divsChild>
        <w:div w:id="407462273">
          <w:marLeft w:val="547"/>
          <w:marRight w:val="0"/>
          <w:marTop w:val="0"/>
          <w:marBottom w:val="0"/>
          <w:divBdr>
            <w:top w:val="none" w:sz="0" w:space="0" w:color="auto"/>
            <w:left w:val="none" w:sz="0" w:space="0" w:color="auto"/>
            <w:bottom w:val="none" w:sz="0" w:space="0" w:color="auto"/>
            <w:right w:val="none" w:sz="0" w:space="0" w:color="auto"/>
          </w:divBdr>
        </w:div>
      </w:divsChild>
    </w:div>
    <w:div w:id="901453765">
      <w:bodyDiv w:val="1"/>
      <w:marLeft w:val="0"/>
      <w:marRight w:val="0"/>
      <w:marTop w:val="0"/>
      <w:marBottom w:val="0"/>
      <w:divBdr>
        <w:top w:val="none" w:sz="0" w:space="0" w:color="auto"/>
        <w:left w:val="none" w:sz="0" w:space="0" w:color="auto"/>
        <w:bottom w:val="none" w:sz="0" w:space="0" w:color="auto"/>
        <w:right w:val="none" w:sz="0" w:space="0" w:color="auto"/>
      </w:divBdr>
    </w:div>
    <w:div w:id="902527730">
      <w:bodyDiv w:val="1"/>
      <w:marLeft w:val="0"/>
      <w:marRight w:val="0"/>
      <w:marTop w:val="0"/>
      <w:marBottom w:val="0"/>
      <w:divBdr>
        <w:top w:val="none" w:sz="0" w:space="0" w:color="auto"/>
        <w:left w:val="none" w:sz="0" w:space="0" w:color="auto"/>
        <w:bottom w:val="none" w:sz="0" w:space="0" w:color="auto"/>
        <w:right w:val="none" w:sz="0" w:space="0" w:color="auto"/>
      </w:divBdr>
    </w:div>
    <w:div w:id="907111413">
      <w:bodyDiv w:val="1"/>
      <w:marLeft w:val="0"/>
      <w:marRight w:val="0"/>
      <w:marTop w:val="0"/>
      <w:marBottom w:val="0"/>
      <w:divBdr>
        <w:top w:val="none" w:sz="0" w:space="0" w:color="auto"/>
        <w:left w:val="none" w:sz="0" w:space="0" w:color="auto"/>
        <w:bottom w:val="none" w:sz="0" w:space="0" w:color="auto"/>
        <w:right w:val="none" w:sz="0" w:space="0" w:color="auto"/>
      </w:divBdr>
    </w:div>
    <w:div w:id="917590234">
      <w:bodyDiv w:val="1"/>
      <w:marLeft w:val="0"/>
      <w:marRight w:val="0"/>
      <w:marTop w:val="0"/>
      <w:marBottom w:val="0"/>
      <w:divBdr>
        <w:top w:val="none" w:sz="0" w:space="0" w:color="auto"/>
        <w:left w:val="none" w:sz="0" w:space="0" w:color="auto"/>
        <w:bottom w:val="none" w:sz="0" w:space="0" w:color="auto"/>
        <w:right w:val="none" w:sz="0" w:space="0" w:color="auto"/>
      </w:divBdr>
    </w:div>
    <w:div w:id="918756092">
      <w:bodyDiv w:val="1"/>
      <w:marLeft w:val="0"/>
      <w:marRight w:val="0"/>
      <w:marTop w:val="0"/>
      <w:marBottom w:val="0"/>
      <w:divBdr>
        <w:top w:val="none" w:sz="0" w:space="0" w:color="auto"/>
        <w:left w:val="none" w:sz="0" w:space="0" w:color="auto"/>
        <w:bottom w:val="none" w:sz="0" w:space="0" w:color="auto"/>
        <w:right w:val="none" w:sz="0" w:space="0" w:color="auto"/>
      </w:divBdr>
      <w:divsChild>
        <w:div w:id="1704357851">
          <w:marLeft w:val="446"/>
          <w:marRight w:val="0"/>
          <w:marTop w:val="0"/>
          <w:marBottom w:val="0"/>
          <w:divBdr>
            <w:top w:val="none" w:sz="0" w:space="0" w:color="auto"/>
            <w:left w:val="none" w:sz="0" w:space="0" w:color="auto"/>
            <w:bottom w:val="none" w:sz="0" w:space="0" w:color="auto"/>
            <w:right w:val="none" w:sz="0" w:space="0" w:color="auto"/>
          </w:divBdr>
        </w:div>
        <w:div w:id="1998683233">
          <w:marLeft w:val="446"/>
          <w:marRight w:val="0"/>
          <w:marTop w:val="0"/>
          <w:marBottom w:val="0"/>
          <w:divBdr>
            <w:top w:val="none" w:sz="0" w:space="0" w:color="auto"/>
            <w:left w:val="none" w:sz="0" w:space="0" w:color="auto"/>
            <w:bottom w:val="none" w:sz="0" w:space="0" w:color="auto"/>
            <w:right w:val="none" w:sz="0" w:space="0" w:color="auto"/>
          </w:divBdr>
        </w:div>
        <w:div w:id="1138304784">
          <w:marLeft w:val="446"/>
          <w:marRight w:val="0"/>
          <w:marTop w:val="0"/>
          <w:marBottom w:val="0"/>
          <w:divBdr>
            <w:top w:val="none" w:sz="0" w:space="0" w:color="auto"/>
            <w:left w:val="none" w:sz="0" w:space="0" w:color="auto"/>
            <w:bottom w:val="none" w:sz="0" w:space="0" w:color="auto"/>
            <w:right w:val="none" w:sz="0" w:space="0" w:color="auto"/>
          </w:divBdr>
        </w:div>
      </w:divsChild>
    </w:div>
    <w:div w:id="930432554">
      <w:bodyDiv w:val="1"/>
      <w:marLeft w:val="0"/>
      <w:marRight w:val="0"/>
      <w:marTop w:val="0"/>
      <w:marBottom w:val="0"/>
      <w:divBdr>
        <w:top w:val="none" w:sz="0" w:space="0" w:color="auto"/>
        <w:left w:val="none" w:sz="0" w:space="0" w:color="auto"/>
        <w:bottom w:val="none" w:sz="0" w:space="0" w:color="auto"/>
        <w:right w:val="none" w:sz="0" w:space="0" w:color="auto"/>
      </w:divBdr>
    </w:div>
    <w:div w:id="943078536">
      <w:bodyDiv w:val="1"/>
      <w:marLeft w:val="0"/>
      <w:marRight w:val="0"/>
      <w:marTop w:val="0"/>
      <w:marBottom w:val="0"/>
      <w:divBdr>
        <w:top w:val="none" w:sz="0" w:space="0" w:color="auto"/>
        <w:left w:val="none" w:sz="0" w:space="0" w:color="auto"/>
        <w:bottom w:val="none" w:sz="0" w:space="0" w:color="auto"/>
        <w:right w:val="none" w:sz="0" w:space="0" w:color="auto"/>
      </w:divBdr>
    </w:div>
    <w:div w:id="997077791">
      <w:bodyDiv w:val="1"/>
      <w:marLeft w:val="0"/>
      <w:marRight w:val="0"/>
      <w:marTop w:val="0"/>
      <w:marBottom w:val="0"/>
      <w:divBdr>
        <w:top w:val="none" w:sz="0" w:space="0" w:color="auto"/>
        <w:left w:val="none" w:sz="0" w:space="0" w:color="auto"/>
        <w:bottom w:val="none" w:sz="0" w:space="0" w:color="auto"/>
        <w:right w:val="none" w:sz="0" w:space="0" w:color="auto"/>
      </w:divBdr>
      <w:divsChild>
        <w:div w:id="1097680749">
          <w:marLeft w:val="360"/>
          <w:marRight w:val="0"/>
          <w:marTop w:val="0"/>
          <w:marBottom w:val="0"/>
          <w:divBdr>
            <w:top w:val="none" w:sz="0" w:space="0" w:color="auto"/>
            <w:left w:val="none" w:sz="0" w:space="0" w:color="auto"/>
            <w:bottom w:val="none" w:sz="0" w:space="0" w:color="auto"/>
            <w:right w:val="none" w:sz="0" w:space="0" w:color="auto"/>
          </w:divBdr>
        </w:div>
      </w:divsChild>
    </w:div>
    <w:div w:id="1019625317">
      <w:bodyDiv w:val="1"/>
      <w:marLeft w:val="0"/>
      <w:marRight w:val="0"/>
      <w:marTop w:val="0"/>
      <w:marBottom w:val="0"/>
      <w:divBdr>
        <w:top w:val="none" w:sz="0" w:space="0" w:color="auto"/>
        <w:left w:val="none" w:sz="0" w:space="0" w:color="auto"/>
        <w:bottom w:val="none" w:sz="0" w:space="0" w:color="auto"/>
        <w:right w:val="none" w:sz="0" w:space="0" w:color="auto"/>
      </w:divBdr>
    </w:div>
    <w:div w:id="1042557503">
      <w:bodyDiv w:val="1"/>
      <w:marLeft w:val="0"/>
      <w:marRight w:val="0"/>
      <w:marTop w:val="0"/>
      <w:marBottom w:val="0"/>
      <w:divBdr>
        <w:top w:val="none" w:sz="0" w:space="0" w:color="auto"/>
        <w:left w:val="none" w:sz="0" w:space="0" w:color="auto"/>
        <w:bottom w:val="none" w:sz="0" w:space="0" w:color="auto"/>
        <w:right w:val="none" w:sz="0" w:space="0" w:color="auto"/>
      </w:divBdr>
    </w:div>
    <w:div w:id="1045443541">
      <w:bodyDiv w:val="1"/>
      <w:marLeft w:val="0"/>
      <w:marRight w:val="0"/>
      <w:marTop w:val="0"/>
      <w:marBottom w:val="0"/>
      <w:divBdr>
        <w:top w:val="none" w:sz="0" w:space="0" w:color="auto"/>
        <w:left w:val="none" w:sz="0" w:space="0" w:color="auto"/>
        <w:bottom w:val="none" w:sz="0" w:space="0" w:color="auto"/>
        <w:right w:val="none" w:sz="0" w:space="0" w:color="auto"/>
      </w:divBdr>
    </w:div>
    <w:div w:id="1045761911">
      <w:bodyDiv w:val="1"/>
      <w:marLeft w:val="0"/>
      <w:marRight w:val="0"/>
      <w:marTop w:val="0"/>
      <w:marBottom w:val="0"/>
      <w:divBdr>
        <w:top w:val="none" w:sz="0" w:space="0" w:color="auto"/>
        <w:left w:val="none" w:sz="0" w:space="0" w:color="auto"/>
        <w:bottom w:val="none" w:sz="0" w:space="0" w:color="auto"/>
        <w:right w:val="none" w:sz="0" w:space="0" w:color="auto"/>
      </w:divBdr>
    </w:div>
    <w:div w:id="1051463433">
      <w:bodyDiv w:val="1"/>
      <w:marLeft w:val="0"/>
      <w:marRight w:val="0"/>
      <w:marTop w:val="0"/>
      <w:marBottom w:val="0"/>
      <w:divBdr>
        <w:top w:val="none" w:sz="0" w:space="0" w:color="auto"/>
        <w:left w:val="none" w:sz="0" w:space="0" w:color="auto"/>
        <w:bottom w:val="none" w:sz="0" w:space="0" w:color="auto"/>
        <w:right w:val="none" w:sz="0" w:space="0" w:color="auto"/>
      </w:divBdr>
    </w:div>
    <w:div w:id="1058938234">
      <w:bodyDiv w:val="1"/>
      <w:marLeft w:val="0"/>
      <w:marRight w:val="0"/>
      <w:marTop w:val="0"/>
      <w:marBottom w:val="0"/>
      <w:divBdr>
        <w:top w:val="none" w:sz="0" w:space="0" w:color="auto"/>
        <w:left w:val="none" w:sz="0" w:space="0" w:color="auto"/>
        <w:bottom w:val="none" w:sz="0" w:space="0" w:color="auto"/>
        <w:right w:val="none" w:sz="0" w:space="0" w:color="auto"/>
      </w:divBdr>
    </w:div>
    <w:div w:id="1061443813">
      <w:bodyDiv w:val="1"/>
      <w:marLeft w:val="0"/>
      <w:marRight w:val="0"/>
      <w:marTop w:val="0"/>
      <w:marBottom w:val="0"/>
      <w:divBdr>
        <w:top w:val="none" w:sz="0" w:space="0" w:color="auto"/>
        <w:left w:val="none" w:sz="0" w:space="0" w:color="auto"/>
        <w:bottom w:val="none" w:sz="0" w:space="0" w:color="auto"/>
        <w:right w:val="none" w:sz="0" w:space="0" w:color="auto"/>
      </w:divBdr>
      <w:divsChild>
        <w:div w:id="1599749840">
          <w:marLeft w:val="446"/>
          <w:marRight w:val="0"/>
          <w:marTop w:val="0"/>
          <w:marBottom w:val="0"/>
          <w:divBdr>
            <w:top w:val="none" w:sz="0" w:space="0" w:color="auto"/>
            <w:left w:val="none" w:sz="0" w:space="0" w:color="auto"/>
            <w:bottom w:val="none" w:sz="0" w:space="0" w:color="auto"/>
            <w:right w:val="none" w:sz="0" w:space="0" w:color="auto"/>
          </w:divBdr>
        </w:div>
      </w:divsChild>
    </w:div>
    <w:div w:id="1079788524">
      <w:bodyDiv w:val="1"/>
      <w:marLeft w:val="0"/>
      <w:marRight w:val="0"/>
      <w:marTop w:val="0"/>
      <w:marBottom w:val="0"/>
      <w:divBdr>
        <w:top w:val="none" w:sz="0" w:space="0" w:color="auto"/>
        <w:left w:val="none" w:sz="0" w:space="0" w:color="auto"/>
        <w:bottom w:val="none" w:sz="0" w:space="0" w:color="auto"/>
        <w:right w:val="none" w:sz="0" w:space="0" w:color="auto"/>
      </w:divBdr>
      <w:divsChild>
        <w:div w:id="1943144710">
          <w:marLeft w:val="446"/>
          <w:marRight w:val="0"/>
          <w:marTop w:val="0"/>
          <w:marBottom w:val="0"/>
          <w:divBdr>
            <w:top w:val="none" w:sz="0" w:space="0" w:color="auto"/>
            <w:left w:val="none" w:sz="0" w:space="0" w:color="auto"/>
            <w:bottom w:val="none" w:sz="0" w:space="0" w:color="auto"/>
            <w:right w:val="none" w:sz="0" w:space="0" w:color="auto"/>
          </w:divBdr>
        </w:div>
      </w:divsChild>
    </w:div>
    <w:div w:id="1094203406">
      <w:bodyDiv w:val="1"/>
      <w:marLeft w:val="0"/>
      <w:marRight w:val="0"/>
      <w:marTop w:val="0"/>
      <w:marBottom w:val="0"/>
      <w:divBdr>
        <w:top w:val="none" w:sz="0" w:space="0" w:color="auto"/>
        <w:left w:val="none" w:sz="0" w:space="0" w:color="auto"/>
        <w:bottom w:val="none" w:sz="0" w:space="0" w:color="auto"/>
        <w:right w:val="none" w:sz="0" w:space="0" w:color="auto"/>
      </w:divBdr>
    </w:div>
    <w:div w:id="1094982102">
      <w:bodyDiv w:val="1"/>
      <w:marLeft w:val="0"/>
      <w:marRight w:val="0"/>
      <w:marTop w:val="0"/>
      <w:marBottom w:val="0"/>
      <w:divBdr>
        <w:top w:val="none" w:sz="0" w:space="0" w:color="auto"/>
        <w:left w:val="none" w:sz="0" w:space="0" w:color="auto"/>
        <w:bottom w:val="none" w:sz="0" w:space="0" w:color="auto"/>
        <w:right w:val="none" w:sz="0" w:space="0" w:color="auto"/>
      </w:divBdr>
    </w:div>
    <w:div w:id="1136754583">
      <w:bodyDiv w:val="1"/>
      <w:marLeft w:val="0"/>
      <w:marRight w:val="0"/>
      <w:marTop w:val="0"/>
      <w:marBottom w:val="0"/>
      <w:divBdr>
        <w:top w:val="none" w:sz="0" w:space="0" w:color="auto"/>
        <w:left w:val="none" w:sz="0" w:space="0" w:color="auto"/>
        <w:bottom w:val="none" w:sz="0" w:space="0" w:color="auto"/>
        <w:right w:val="none" w:sz="0" w:space="0" w:color="auto"/>
      </w:divBdr>
    </w:div>
    <w:div w:id="1138569928">
      <w:bodyDiv w:val="1"/>
      <w:marLeft w:val="0"/>
      <w:marRight w:val="0"/>
      <w:marTop w:val="0"/>
      <w:marBottom w:val="0"/>
      <w:divBdr>
        <w:top w:val="none" w:sz="0" w:space="0" w:color="auto"/>
        <w:left w:val="none" w:sz="0" w:space="0" w:color="auto"/>
        <w:bottom w:val="none" w:sz="0" w:space="0" w:color="auto"/>
        <w:right w:val="none" w:sz="0" w:space="0" w:color="auto"/>
      </w:divBdr>
      <w:divsChild>
        <w:div w:id="710039787">
          <w:marLeft w:val="547"/>
          <w:marRight w:val="475"/>
          <w:marTop w:val="0"/>
          <w:marBottom w:val="240"/>
          <w:divBdr>
            <w:top w:val="none" w:sz="0" w:space="0" w:color="auto"/>
            <w:left w:val="none" w:sz="0" w:space="0" w:color="auto"/>
            <w:bottom w:val="none" w:sz="0" w:space="0" w:color="auto"/>
            <w:right w:val="none" w:sz="0" w:space="0" w:color="auto"/>
          </w:divBdr>
        </w:div>
        <w:div w:id="929387585">
          <w:marLeft w:val="547"/>
          <w:marRight w:val="475"/>
          <w:marTop w:val="0"/>
          <w:marBottom w:val="240"/>
          <w:divBdr>
            <w:top w:val="none" w:sz="0" w:space="0" w:color="auto"/>
            <w:left w:val="none" w:sz="0" w:space="0" w:color="auto"/>
            <w:bottom w:val="none" w:sz="0" w:space="0" w:color="auto"/>
            <w:right w:val="none" w:sz="0" w:space="0" w:color="auto"/>
          </w:divBdr>
        </w:div>
        <w:div w:id="1629050252">
          <w:marLeft w:val="547"/>
          <w:marRight w:val="475"/>
          <w:marTop w:val="0"/>
          <w:marBottom w:val="240"/>
          <w:divBdr>
            <w:top w:val="none" w:sz="0" w:space="0" w:color="auto"/>
            <w:left w:val="none" w:sz="0" w:space="0" w:color="auto"/>
            <w:bottom w:val="none" w:sz="0" w:space="0" w:color="auto"/>
            <w:right w:val="none" w:sz="0" w:space="0" w:color="auto"/>
          </w:divBdr>
        </w:div>
        <w:div w:id="1850868900">
          <w:marLeft w:val="547"/>
          <w:marRight w:val="475"/>
          <w:marTop w:val="0"/>
          <w:marBottom w:val="240"/>
          <w:divBdr>
            <w:top w:val="none" w:sz="0" w:space="0" w:color="auto"/>
            <w:left w:val="none" w:sz="0" w:space="0" w:color="auto"/>
            <w:bottom w:val="none" w:sz="0" w:space="0" w:color="auto"/>
            <w:right w:val="none" w:sz="0" w:space="0" w:color="auto"/>
          </w:divBdr>
        </w:div>
      </w:divsChild>
    </w:div>
    <w:div w:id="1159883774">
      <w:bodyDiv w:val="1"/>
      <w:marLeft w:val="0"/>
      <w:marRight w:val="0"/>
      <w:marTop w:val="0"/>
      <w:marBottom w:val="0"/>
      <w:divBdr>
        <w:top w:val="none" w:sz="0" w:space="0" w:color="auto"/>
        <w:left w:val="none" w:sz="0" w:space="0" w:color="auto"/>
        <w:bottom w:val="none" w:sz="0" w:space="0" w:color="auto"/>
        <w:right w:val="none" w:sz="0" w:space="0" w:color="auto"/>
      </w:divBdr>
    </w:div>
    <w:div w:id="1170365990">
      <w:bodyDiv w:val="1"/>
      <w:marLeft w:val="0"/>
      <w:marRight w:val="0"/>
      <w:marTop w:val="0"/>
      <w:marBottom w:val="0"/>
      <w:divBdr>
        <w:top w:val="none" w:sz="0" w:space="0" w:color="auto"/>
        <w:left w:val="none" w:sz="0" w:space="0" w:color="auto"/>
        <w:bottom w:val="none" w:sz="0" w:space="0" w:color="auto"/>
        <w:right w:val="none" w:sz="0" w:space="0" w:color="auto"/>
      </w:divBdr>
    </w:div>
    <w:div w:id="1176727235">
      <w:bodyDiv w:val="1"/>
      <w:marLeft w:val="0"/>
      <w:marRight w:val="0"/>
      <w:marTop w:val="0"/>
      <w:marBottom w:val="0"/>
      <w:divBdr>
        <w:top w:val="none" w:sz="0" w:space="0" w:color="auto"/>
        <w:left w:val="none" w:sz="0" w:space="0" w:color="auto"/>
        <w:bottom w:val="none" w:sz="0" w:space="0" w:color="auto"/>
        <w:right w:val="none" w:sz="0" w:space="0" w:color="auto"/>
      </w:divBdr>
    </w:div>
    <w:div w:id="1191645027">
      <w:bodyDiv w:val="1"/>
      <w:marLeft w:val="0"/>
      <w:marRight w:val="0"/>
      <w:marTop w:val="0"/>
      <w:marBottom w:val="0"/>
      <w:divBdr>
        <w:top w:val="none" w:sz="0" w:space="0" w:color="auto"/>
        <w:left w:val="none" w:sz="0" w:space="0" w:color="auto"/>
        <w:bottom w:val="none" w:sz="0" w:space="0" w:color="auto"/>
        <w:right w:val="none" w:sz="0" w:space="0" w:color="auto"/>
      </w:divBdr>
    </w:div>
    <w:div w:id="1193500008">
      <w:bodyDiv w:val="1"/>
      <w:marLeft w:val="0"/>
      <w:marRight w:val="0"/>
      <w:marTop w:val="0"/>
      <w:marBottom w:val="0"/>
      <w:divBdr>
        <w:top w:val="none" w:sz="0" w:space="0" w:color="auto"/>
        <w:left w:val="none" w:sz="0" w:space="0" w:color="auto"/>
        <w:bottom w:val="none" w:sz="0" w:space="0" w:color="auto"/>
        <w:right w:val="none" w:sz="0" w:space="0" w:color="auto"/>
      </w:divBdr>
    </w:div>
    <w:div w:id="1199783706">
      <w:bodyDiv w:val="1"/>
      <w:marLeft w:val="0"/>
      <w:marRight w:val="0"/>
      <w:marTop w:val="0"/>
      <w:marBottom w:val="0"/>
      <w:divBdr>
        <w:top w:val="none" w:sz="0" w:space="0" w:color="auto"/>
        <w:left w:val="none" w:sz="0" w:space="0" w:color="auto"/>
        <w:bottom w:val="none" w:sz="0" w:space="0" w:color="auto"/>
        <w:right w:val="none" w:sz="0" w:space="0" w:color="auto"/>
      </w:divBdr>
      <w:divsChild>
        <w:div w:id="737826444">
          <w:marLeft w:val="446"/>
          <w:marRight w:val="0"/>
          <w:marTop w:val="0"/>
          <w:marBottom w:val="0"/>
          <w:divBdr>
            <w:top w:val="none" w:sz="0" w:space="0" w:color="auto"/>
            <w:left w:val="none" w:sz="0" w:space="0" w:color="auto"/>
            <w:bottom w:val="none" w:sz="0" w:space="0" w:color="auto"/>
            <w:right w:val="none" w:sz="0" w:space="0" w:color="auto"/>
          </w:divBdr>
        </w:div>
        <w:div w:id="1199582700">
          <w:marLeft w:val="446"/>
          <w:marRight w:val="0"/>
          <w:marTop w:val="0"/>
          <w:marBottom w:val="0"/>
          <w:divBdr>
            <w:top w:val="none" w:sz="0" w:space="0" w:color="auto"/>
            <w:left w:val="none" w:sz="0" w:space="0" w:color="auto"/>
            <w:bottom w:val="none" w:sz="0" w:space="0" w:color="auto"/>
            <w:right w:val="none" w:sz="0" w:space="0" w:color="auto"/>
          </w:divBdr>
        </w:div>
      </w:divsChild>
    </w:div>
    <w:div w:id="1225409344">
      <w:bodyDiv w:val="1"/>
      <w:marLeft w:val="0"/>
      <w:marRight w:val="0"/>
      <w:marTop w:val="0"/>
      <w:marBottom w:val="0"/>
      <w:divBdr>
        <w:top w:val="none" w:sz="0" w:space="0" w:color="auto"/>
        <w:left w:val="none" w:sz="0" w:space="0" w:color="auto"/>
        <w:bottom w:val="none" w:sz="0" w:space="0" w:color="auto"/>
        <w:right w:val="none" w:sz="0" w:space="0" w:color="auto"/>
      </w:divBdr>
      <w:divsChild>
        <w:div w:id="1958179106">
          <w:marLeft w:val="446"/>
          <w:marRight w:val="0"/>
          <w:marTop w:val="0"/>
          <w:marBottom w:val="0"/>
          <w:divBdr>
            <w:top w:val="none" w:sz="0" w:space="0" w:color="auto"/>
            <w:left w:val="none" w:sz="0" w:space="0" w:color="auto"/>
            <w:bottom w:val="none" w:sz="0" w:space="0" w:color="auto"/>
            <w:right w:val="none" w:sz="0" w:space="0" w:color="auto"/>
          </w:divBdr>
        </w:div>
        <w:div w:id="511728355">
          <w:marLeft w:val="446"/>
          <w:marRight w:val="0"/>
          <w:marTop w:val="0"/>
          <w:marBottom w:val="0"/>
          <w:divBdr>
            <w:top w:val="none" w:sz="0" w:space="0" w:color="auto"/>
            <w:left w:val="none" w:sz="0" w:space="0" w:color="auto"/>
            <w:bottom w:val="none" w:sz="0" w:space="0" w:color="auto"/>
            <w:right w:val="none" w:sz="0" w:space="0" w:color="auto"/>
          </w:divBdr>
        </w:div>
      </w:divsChild>
    </w:div>
    <w:div w:id="1248460812">
      <w:bodyDiv w:val="1"/>
      <w:marLeft w:val="0"/>
      <w:marRight w:val="0"/>
      <w:marTop w:val="0"/>
      <w:marBottom w:val="0"/>
      <w:divBdr>
        <w:top w:val="none" w:sz="0" w:space="0" w:color="auto"/>
        <w:left w:val="none" w:sz="0" w:space="0" w:color="auto"/>
        <w:bottom w:val="none" w:sz="0" w:space="0" w:color="auto"/>
        <w:right w:val="none" w:sz="0" w:space="0" w:color="auto"/>
      </w:divBdr>
    </w:div>
    <w:div w:id="1265728763">
      <w:bodyDiv w:val="1"/>
      <w:marLeft w:val="0"/>
      <w:marRight w:val="0"/>
      <w:marTop w:val="0"/>
      <w:marBottom w:val="0"/>
      <w:divBdr>
        <w:top w:val="none" w:sz="0" w:space="0" w:color="auto"/>
        <w:left w:val="none" w:sz="0" w:space="0" w:color="auto"/>
        <w:bottom w:val="none" w:sz="0" w:space="0" w:color="auto"/>
        <w:right w:val="none" w:sz="0" w:space="0" w:color="auto"/>
      </w:divBdr>
    </w:div>
    <w:div w:id="1272400418">
      <w:bodyDiv w:val="1"/>
      <w:marLeft w:val="0"/>
      <w:marRight w:val="0"/>
      <w:marTop w:val="0"/>
      <w:marBottom w:val="0"/>
      <w:divBdr>
        <w:top w:val="none" w:sz="0" w:space="0" w:color="auto"/>
        <w:left w:val="none" w:sz="0" w:space="0" w:color="auto"/>
        <w:bottom w:val="none" w:sz="0" w:space="0" w:color="auto"/>
        <w:right w:val="none" w:sz="0" w:space="0" w:color="auto"/>
      </w:divBdr>
    </w:div>
    <w:div w:id="1281841262">
      <w:bodyDiv w:val="1"/>
      <w:marLeft w:val="0"/>
      <w:marRight w:val="0"/>
      <w:marTop w:val="0"/>
      <w:marBottom w:val="0"/>
      <w:divBdr>
        <w:top w:val="none" w:sz="0" w:space="0" w:color="auto"/>
        <w:left w:val="none" w:sz="0" w:space="0" w:color="auto"/>
        <w:bottom w:val="none" w:sz="0" w:space="0" w:color="auto"/>
        <w:right w:val="none" w:sz="0" w:space="0" w:color="auto"/>
      </w:divBdr>
      <w:divsChild>
        <w:div w:id="338506814">
          <w:marLeft w:val="1354"/>
          <w:marRight w:val="0"/>
          <w:marTop w:val="18"/>
          <w:marBottom w:val="140"/>
          <w:divBdr>
            <w:top w:val="none" w:sz="0" w:space="0" w:color="auto"/>
            <w:left w:val="none" w:sz="0" w:space="0" w:color="auto"/>
            <w:bottom w:val="none" w:sz="0" w:space="0" w:color="auto"/>
            <w:right w:val="none" w:sz="0" w:space="0" w:color="auto"/>
          </w:divBdr>
        </w:div>
        <w:div w:id="1643073712">
          <w:marLeft w:val="1354"/>
          <w:marRight w:val="0"/>
          <w:marTop w:val="18"/>
          <w:marBottom w:val="140"/>
          <w:divBdr>
            <w:top w:val="none" w:sz="0" w:space="0" w:color="auto"/>
            <w:left w:val="none" w:sz="0" w:space="0" w:color="auto"/>
            <w:bottom w:val="none" w:sz="0" w:space="0" w:color="auto"/>
            <w:right w:val="none" w:sz="0" w:space="0" w:color="auto"/>
          </w:divBdr>
        </w:div>
      </w:divsChild>
    </w:div>
    <w:div w:id="1282565169">
      <w:bodyDiv w:val="1"/>
      <w:marLeft w:val="0"/>
      <w:marRight w:val="0"/>
      <w:marTop w:val="0"/>
      <w:marBottom w:val="0"/>
      <w:divBdr>
        <w:top w:val="none" w:sz="0" w:space="0" w:color="auto"/>
        <w:left w:val="none" w:sz="0" w:space="0" w:color="auto"/>
        <w:bottom w:val="none" w:sz="0" w:space="0" w:color="auto"/>
        <w:right w:val="none" w:sz="0" w:space="0" w:color="auto"/>
      </w:divBdr>
    </w:div>
    <w:div w:id="1284531591">
      <w:bodyDiv w:val="1"/>
      <w:marLeft w:val="0"/>
      <w:marRight w:val="0"/>
      <w:marTop w:val="0"/>
      <w:marBottom w:val="0"/>
      <w:divBdr>
        <w:top w:val="none" w:sz="0" w:space="0" w:color="auto"/>
        <w:left w:val="none" w:sz="0" w:space="0" w:color="auto"/>
        <w:bottom w:val="none" w:sz="0" w:space="0" w:color="auto"/>
        <w:right w:val="none" w:sz="0" w:space="0" w:color="auto"/>
      </w:divBdr>
      <w:divsChild>
        <w:div w:id="386880253">
          <w:marLeft w:val="446"/>
          <w:marRight w:val="0"/>
          <w:marTop w:val="0"/>
          <w:marBottom w:val="0"/>
          <w:divBdr>
            <w:top w:val="none" w:sz="0" w:space="0" w:color="auto"/>
            <w:left w:val="none" w:sz="0" w:space="0" w:color="auto"/>
            <w:bottom w:val="none" w:sz="0" w:space="0" w:color="auto"/>
            <w:right w:val="none" w:sz="0" w:space="0" w:color="auto"/>
          </w:divBdr>
        </w:div>
      </w:divsChild>
    </w:div>
    <w:div w:id="1288201197">
      <w:bodyDiv w:val="1"/>
      <w:marLeft w:val="0"/>
      <w:marRight w:val="0"/>
      <w:marTop w:val="0"/>
      <w:marBottom w:val="0"/>
      <w:divBdr>
        <w:top w:val="none" w:sz="0" w:space="0" w:color="auto"/>
        <w:left w:val="none" w:sz="0" w:space="0" w:color="auto"/>
        <w:bottom w:val="none" w:sz="0" w:space="0" w:color="auto"/>
        <w:right w:val="none" w:sz="0" w:space="0" w:color="auto"/>
      </w:divBdr>
      <w:divsChild>
        <w:div w:id="495534940">
          <w:marLeft w:val="446"/>
          <w:marRight w:val="0"/>
          <w:marTop w:val="0"/>
          <w:marBottom w:val="0"/>
          <w:divBdr>
            <w:top w:val="none" w:sz="0" w:space="0" w:color="auto"/>
            <w:left w:val="none" w:sz="0" w:space="0" w:color="auto"/>
            <w:bottom w:val="none" w:sz="0" w:space="0" w:color="auto"/>
            <w:right w:val="none" w:sz="0" w:space="0" w:color="auto"/>
          </w:divBdr>
        </w:div>
      </w:divsChild>
    </w:div>
    <w:div w:id="1292131662">
      <w:bodyDiv w:val="1"/>
      <w:marLeft w:val="0"/>
      <w:marRight w:val="0"/>
      <w:marTop w:val="0"/>
      <w:marBottom w:val="0"/>
      <w:divBdr>
        <w:top w:val="none" w:sz="0" w:space="0" w:color="auto"/>
        <w:left w:val="none" w:sz="0" w:space="0" w:color="auto"/>
        <w:bottom w:val="none" w:sz="0" w:space="0" w:color="auto"/>
        <w:right w:val="none" w:sz="0" w:space="0" w:color="auto"/>
      </w:divBdr>
    </w:div>
    <w:div w:id="1296720208">
      <w:bodyDiv w:val="1"/>
      <w:marLeft w:val="0"/>
      <w:marRight w:val="0"/>
      <w:marTop w:val="0"/>
      <w:marBottom w:val="0"/>
      <w:divBdr>
        <w:top w:val="none" w:sz="0" w:space="0" w:color="auto"/>
        <w:left w:val="none" w:sz="0" w:space="0" w:color="auto"/>
        <w:bottom w:val="none" w:sz="0" w:space="0" w:color="auto"/>
        <w:right w:val="none" w:sz="0" w:space="0" w:color="auto"/>
      </w:divBdr>
    </w:div>
    <w:div w:id="1309940651">
      <w:bodyDiv w:val="1"/>
      <w:marLeft w:val="0"/>
      <w:marRight w:val="0"/>
      <w:marTop w:val="0"/>
      <w:marBottom w:val="0"/>
      <w:divBdr>
        <w:top w:val="none" w:sz="0" w:space="0" w:color="auto"/>
        <w:left w:val="none" w:sz="0" w:space="0" w:color="auto"/>
        <w:bottom w:val="none" w:sz="0" w:space="0" w:color="auto"/>
        <w:right w:val="none" w:sz="0" w:space="0" w:color="auto"/>
      </w:divBdr>
    </w:div>
    <w:div w:id="1318221674">
      <w:bodyDiv w:val="1"/>
      <w:marLeft w:val="0"/>
      <w:marRight w:val="0"/>
      <w:marTop w:val="0"/>
      <w:marBottom w:val="0"/>
      <w:divBdr>
        <w:top w:val="none" w:sz="0" w:space="0" w:color="auto"/>
        <w:left w:val="none" w:sz="0" w:space="0" w:color="auto"/>
        <w:bottom w:val="none" w:sz="0" w:space="0" w:color="auto"/>
        <w:right w:val="none" w:sz="0" w:space="0" w:color="auto"/>
      </w:divBdr>
      <w:divsChild>
        <w:div w:id="1818765316">
          <w:marLeft w:val="446"/>
          <w:marRight w:val="0"/>
          <w:marTop w:val="0"/>
          <w:marBottom w:val="0"/>
          <w:divBdr>
            <w:top w:val="none" w:sz="0" w:space="0" w:color="auto"/>
            <w:left w:val="none" w:sz="0" w:space="0" w:color="auto"/>
            <w:bottom w:val="none" w:sz="0" w:space="0" w:color="auto"/>
            <w:right w:val="none" w:sz="0" w:space="0" w:color="auto"/>
          </w:divBdr>
        </w:div>
        <w:div w:id="225383193">
          <w:marLeft w:val="446"/>
          <w:marRight w:val="0"/>
          <w:marTop w:val="0"/>
          <w:marBottom w:val="0"/>
          <w:divBdr>
            <w:top w:val="none" w:sz="0" w:space="0" w:color="auto"/>
            <w:left w:val="none" w:sz="0" w:space="0" w:color="auto"/>
            <w:bottom w:val="none" w:sz="0" w:space="0" w:color="auto"/>
            <w:right w:val="none" w:sz="0" w:space="0" w:color="auto"/>
          </w:divBdr>
        </w:div>
        <w:div w:id="1879270542">
          <w:marLeft w:val="446"/>
          <w:marRight w:val="0"/>
          <w:marTop w:val="0"/>
          <w:marBottom w:val="0"/>
          <w:divBdr>
            <w:top w:val="none" w:sz="0" w:space="0" w:color="auto"/>
            <w:left w:val="none" w:sz="0" w:space="0" w:color="auto"/>
            <w:bottom w:val="none" w:sz="0" w:space="0" w:color="auto"/>
            <w:right w:val="none" w:sz="0" w:space="0" w:color="auto"/>
          </w:divBdr>
        </w:div>
      </w:divsChild>
    </w:div>
    <w:div w:id="1361130701">
      <w:bodyDiv w:val="1"/>
      <w:marLeft w:val="0"/>
      <w:marRight w:val="0"/>
      <w:marTop w:val="0"/>
      <w:marBottom w:val="0"/>
      <w:divBdr>
        <w:top w:val="none" w:sz="0" w:space="0" w:color="auto"/>
        <w:left w:val="none" w:sz="0" w:space="0" w:color="auto"/>
        <w:bottom w:val="none" w:sz="0" w:space="0" w:color="auto"/>
        <w:right w:val="none" w:sz="0" w:space="0" w:color="auto"/>
      </w:divBdr>
    </w:div>
    <w:div w:id="1407537354">
      <w:bodyDiv w:val="1"/>
      <w:marLeft w:val="0"/>
      <w:marRight w:val="0"/>
      <w:marTop w:val="0"/>
      <w:marBottom w:val="0"/>
      <w:divBdr>
        <w:top w:val="none" w:sz="0" w:space="0" w:color="auto"/>
        <w:left w:val="none" w:sz="0" w:space="0" w:color="auto"/>
        <w:bottom w:val="none" w:sz="0" w:space="0" w:color="auto"/>
        <w:right w:val="none" w:sz="0" w:space="0" w:color="auto"/>
      </w:divBdr>
    </w:div>
    <w:div w:id="1423649106">
      <w:bodyDiv w:val="1"/>
      <w:marLeft w:val="0"/>
      <w:marRight w:val="0"/>
      <w:marTop w:val="0"/>
      <w:marBottom w:val="0"/>
      <w:divBdr>
        <w:top w:val="none" w:sz="0" w:space="0" w:color="auto"/>
        <w:left w:val="none" w:sz="0" w:space="0" w:color="auto"/>
        <w:bottom w:val="none" w:sz="0" w:space="0" w:color="auto"/>
        <w:right w:val="none" w:sz="0" w:space="0" w:color="auto"/>
      </w:divBdr>
    </w:div>
    <w:div w:id="1423649332">
      <w:bodyDiv w:val="1"/>
      <w:marLeft w:val="0"/>
      <w:marRight w:val="0"/>
      <w:marTop w:val="0"/>
      <w:marBottom w:val="0"/>
      <w:divBdr>
        <w:top w:val="none" w:sz="0" w:space="0" w:color="auto"/>
        <w:left w:val="none" w:sz="0" w:space="0" w:color="auto"/>
        <w:bottom w:val="none" w:sz="0" w:space="0" w:color="auto"/>
        <w:right w:val="none" w:sz="0" w:space="0" w:color="auto"/>
      </w:divBdr>
    </w:div>
    <w:div w:id="1423792442">
      <w:bodyDiv w:val="1"/>
      <w:marLeft w:val="0"/>
      <w:marRight w:val="0"/>
      <w:marTop w:val="0"/>
      <w:marBottom w:val="0"/>
      <w:divBdr>
        <w:top w:val="none" w:sz="0" w:space="0" w:color="auto"/>
        <w:left w:val="none" w:sz="0" w:space="0" w:color="auto"/>
        <w:bottom w:val="none" w:sz="0" w:space="0" w:color="auto"/>
        <w:right w:val="none" w:sz="0" w:space="0" w:color="auto"/>
      </w:divBdr>
      <w:divsChild>
        <w:div w:id="1113399260">
          <w:marLeft w:val="446"/>
          <w:marRight w:val="0"/>
          <w:marTop w:val="0"/>
          <w:marBottom w:val="0"/>
          <w:divBdr>
            <w:top w:val="none" w:sz="0" w:space="0" w:color="auto"/>
            <w:left w:val="none" w:sz="0" w:space="0" w:color="auto"/>
            <w:bottom w:val="none" w:sz="0" w:space="0" w:color="auto"/>
            <w:right w:val="none" w:sz="0" w:space="0" w:color="auto"/>
          </w:divBdr>
        </w:div>
      </w:divsChild>
    </w:div>
    <w:div w:id="1425304661">
      <w:bodyDiv w:val="1"/>
      <w:marLeft w:val="0"/>
      <w:marRight w:val="0"/>
      <w:marTop w:val="0"/>
      <w:marBottom w:val="0"/>
      <w:divBdr>
        <w:top w:val="none" w:sz="0" w:space="0" w:color="auto"/>
        <w:left w:val="none" w:sz="0" w:space="0" w:color="auto"/>
        <w:bottom w:val="none" w:sz="0" w:space="0" w:color="auto"/>
        <w:right w:val="none" w:sz="0" w:space="0" w:color="auto"/>
      </w:divBdr>
      <w:divsChild>
        <w:div w:id="840851501">
          <w:marLeft w:val="547"/>
          <w:marRight w:val="0"/>
          <w:marTop w:val="0"/>
          <w:marBottom w:val="0"/>
          <w:divBdr>
            <w:top w:val="none" w:sz="0" w:space="0" w:color="auto"/>
            <w:left w:val="none" w:sz="0" w:space="0" w:color="auto"/>
            <w:bottom w:val="none" w:sz="0" w:space="0" w:color="auto"/>
            <w:right w:val="none" w:sz="0" w:space="0" w:color="auto"/>
          </w:divBdr>
        </w:div>
      </w:divsChild>
    </w:div>
    <w:div w:id="1469474124">
      <w:bodyDiv w:val="1"/>
      <w:marLeft w:val="0"/>
      <w:marRight w:val="0"/>
      <w:marTop w:val="0"/>
      <w:marBottom w:val="0"/>
      <w:divBdr>
        <w:top w:val="none" w:sz="0" w:space="0" w:color="auto"/>
        <w:left w:val="none" w:sz="0" w:space="0" w:color="auto"/>
        <w:bottom w:val="none" w:sz="0" w:space="0" w:color="auto"/>
        <w:right w:val="none" w:sz="0" w:space="0" w:color="auto"/>
      </w:divBdr>
    </w:div>
    <w:div w:id="1475291325">
      <w:bodyDiv w:val="1"/>
      <w:marLeft w:val="0"/>
      <w:marRight w:val="0"/>
      <w:marTop w:val="0"/>
      <w:marBottom w:val="0"/>
      <w:divBdr>
        <w:top w:val="none" w:sz="0" w:space="0" w:color="auto"/>
        <w:left w:val="none" w:sz="0" w:space="0" w:color="auto"/>
        <w:bottom w:val="none" w:sz="0" w:space="0" w:color="auto"/>
        <w:right w:val="none" w:sz="0" w:space="0" w:color="auto"/>
      </w:divBdr>
    </w:div>
    <w:div w:id="1493060374">
      <w:bodyDiv w:val="1"/>
      <w:marLeft w:val="0"/>
      <w:marRight w:val="0"/>
      <w:marTop w:val="0"/>
      <w:marBottom w:val="0"/>
      <w:divBdr>
        <w:top w:val="none" w:sz="0" w:space="0" w:color="auto"/>
        <w:left w:val="none" w:sz="0" w:space="0" w:color="auto"/>
        <w:bottom w:val="none" w:sz="0" w:space="0" w:color="auto"/>
        <w:right w:val="none" w:sz="0" w:space="0" w:color="auto"/>
      </w:divBdr>
    </w:div>
    <w:div w:id="1493568818">
      <w:bodyDiv w:val="1"/>
      <w:marLeft w:val="0"/>
      <w:marRight w:val="0"/>
      <w:marTop w:val="0"/>
      <w:marBottom w:val="0"/>
      <w:divBdr>
        <w:top w:val="none" w:sz="0" w:space="0" w:color="auto"/>
        <w:left w:val="none" w:sz="0" w:space="0" w:color="auto"/>
        <w:bottom w:val="none" w:sz="0" w:space="0" w:color="auto"/>
        <w:right w:val="none" w:sz="0" w:space="0" w:color="auto"/>
      </w:divBdr>
      <w:divsChild>
        <w:div w:id="55128236">
          <w:marLeft w:val="446"/>
          <w:marRight w:val="0"/>
          <w:marTop w:val="0"/>
          <w:marBottom w:val="0"/>
          <w:divBdr>
            <w:top w:val="none" w:sz="0" w:space="0" w:color="auto"/>
            <w:left w:val="none" w:sz="0" w:space="0" w:color="auto"/>
            <w:bottom w:val="none" w:sz="0" w:space="0" w:color="auto"/>
            <w:right w:val="none" w:sz="0" w:space="0" w:color="auto"/>
          </w:divBdr>
        </w:div>
      </w:divsChild>
    </w:div>
    <w:div w:id="1515193177">
      <w:bodyDiv w:val="1"/>
      <w:marLeft w:val="0"/>
      <w:marRight w:val="0"/>
      <w:marTop w:val="0"/>
      <w:marBottom w:val="0"/>
      <w:divBdr>
        <w:top w:val="none" w:sz="0" w:space="0" w:color="auto"/>
        <w:left w:val="none" w:sz="0" w:space="0" w:color="auto"/>
        <w:bottom w:val="none" w:sz="0" w:space="0" w:color="auto"/>
        <w:right w:val="none" w:sz="0" w:space="0" w:color="auto"/>
      </w:divBdr>
    </w:div>
    <w:div w:id="1527520749">
      <w:bodyDiv w:val="1"/>
      <w:marLeft w:val="0"/>
      <w:marRight w:val="0"/>
      <w:marTop w:val="0"/>
      <w:marBottom w:val="0"/>
      <w:divBdr>
        <w:top w:val="none" w:sz="0" w:space="0" w:color="auto"/>
        <w:left w:val="none" w:sz="0" w:space="0" w:color="auto"/>
        <w:bottom w:val="none" w:sz="0" w:space="0" w:color="auto"/>
        <w:right w:val="none" w:sz="0" w:space="0" w:color="auto"/>
      </w:divBdr>
    </w:div>
    <w:div w:id="1527790757">
      <w:bodyDiv w:val="1"/>
      <w:marLeft w:val="0"/>
      <w:marRight w:val="0"/>
      <w:marTop w:val="0"/>
      <w:marBottom w:val="0"/>
      <w:divBdr>
        <w:top w:val="none" w:sz="0" w:space="0" w:color="auto"/>
        <w:left w:val="none" w:sz="0" w:space="0" w:color="auto"/>
        <w:bottom w:val="none" w:sz="0" w:space="0" w:color="auto"/>
        <w:right w:val="none" w:sz="0" w:space="0" w:color="auto"/>
      </w:divBdr>
      <w:divsChild>
        <w:div w:id="830870952">
          <w:marLeft w:val="2246"/>
          <w:marRight w:val="0"/>
          <w:marTop w:val="18"/>
          <w:marBottom w:val="140"/>
          <w:divBdr>
            <w:top w:val="none" w:sz="0" w:space="0" w:color="auto"/>
            <w:left w:val="none" w:sz="0" w:space="0" w:color="auto"/>
            <w:bottom w:val="none" w:sz="0" w:space="0" w:color="auto"/>
            <w:right w:val="none" w:sz="0" w:space="0" w:color="auto"/>
          </w:divBdr>
        </w:div>
        <w:div w:id="1488671105">
          <w:marLeft w:val="2246"/>
          <w:marRight w:val="0"/>
          <w:marTop w:val="18"/>
          <w:marBottom w:val="140"/>
          <w:divBdr>
            <w:top w:val="none" w:sz="0" w:space="0" w:color="auto"/>
            <w:left w:val="none" w:sz="0" w:space="0" w:color="auto"/>
            <w:bottom w:val="none" w:sz="0" w:space="0" w:color="auto"/>
            <w:right w:val="none" w:sz="0" w:space="0" w:color="auto"/>
          </w:divBdr>
        </w:div>
        <w:div w:id="2067603041">
          <w:marLeft w:val="2246"/>
          <w:marRight w:val="0"/>
          <w:marTop w:val="18"/>
          <w:marBottom w:val="140"/>
          <w:divBdr>
            <w:top w:val="none" w:sz="0" w:space="0" w:color="auto"/>
            <w:left w:val="none" w:sz="0" w:space="0" w:color="auto"/>
            <w:bottom w:val="none" w:sz="0" w:space="0" w:color="auto"/>
            <w:right w:val="none" w:sz="0" w:space="0" w:color="auto"/>
          </w:divBdr>
        </w:div>
      </w:divsChild>
    </w:div>
    <w:div w:id="1527870037">
      <w:bodyDiv w:val="1"/>
      <w:marLeft w:val="0"/>
      <w:marRight w:val="0"/>
      <w:marTop w:val="0"/>
      <w:marBottom w:val="0"/>
      <w:divBdr>
        <w:top w:val="none" w:sz="0" w:space="0" w:color="auto"/>
        <w:left w:val="none" w:sz="0" w:space="0" w:color="auto"/>
        <w:bottom w:val="none" w:sz="0" w:space="0" w:color="auto"/>
        <w:right w:val="none" w:sz="0" w:space="0" w:color="auto"/>
      </w:divBdr>
    </w:div>
    <w:div w:id="1536650228">
      <w:bodyDiv w:val="1"/>
      <w:marLeft w:val="0"/>
      <w:marRight w:val="0"/>
      <w:marTop w:val="0"/>
      <w:marBottom w:val="0"/>
      <w:divBdr>
        <w:top w:val="none" w:sz="0" w:space="0" w:color="auto"/>
        <w:left w:val="none" w:sz="0" w:space="0" w:color="auto"/>
        <w:bottom w:val="none" w:sz="0" w:space="0" w:color="auto"/>
        <w:right w:val="none" w:sz="0" w:space="0" w:color="auto"/>
      </w:divBdr>
    </w:div>
    <w:div w:id="1550798876">
      <w:bodyDiv w:val="1"/>
      <w:marLeft w:val="0"/>
      <w:marRight w:val="0"/>
      <w:marTop w:val="0"/>
      <w:marBottom w:val="0"/>
      <w:divBdr>
        <w:top w:val="none" w:sz="0" w:space="0" w:color="auto"/>
        <w:left w:val="none" w:sz="0" w:space="0" w:color="auto"/>
        <w:bottom w:val="none" w:sz="0" w:space="0" w:color="auto"/>
        <w:right w:val="none" w:sz="0" w:space="0" w:color="auto"/>
      </w:divBdr>
    </w:div>
    <w:div w:id="1578976329">
      <w:bodyDiv w:val="1"/>
      <w:marLeft w:val="0"/>
      <w:marRight w:val="0"/>
      <w:marTop w:val="0"/>
      <w:marBottom w:val="0"/>
      <w:divBdr>
        <w:top w:val="none" w:sz="0" w:space="0" w:color="auto"/>
        <w:left w:val="none" w:sz="0" w:space="0" w:color="auto"/>
        <w:bottom w:val="none" w:sz="0" w:space="0" w:color="auto"/>
        <w:right w:val="none" w:sz="0" w:space="0" w:color="auto"/>
      </w:divBdr>
      <w:divsChild>
        <w:div w:id="490831553">
          <w:marLeft w:val="446"/>
          <w:marRight w:val="0"/>
          <w:marTop w:val="0"/>
          <w:marBottom w:val="0"/>
          <w:divBdr>
            <w:top w:val="none" w:sz="0" w:space="0" w:color="auto"/>
            <w:left w:val="none" w:sz="0" w:space="0" w:color="auto"/>
            <w:bottom w:val="none" w:sz="0" w:space="0" w:color="auto"/>
            <w:right w:val="none" w:sz="0" w:space="0" w:color="auto"/>
          </w:divBdr>
        </w:div>
      </w:divsChild>
    </w:div>
    <w:div w:id="1586260631">
      <w:bodyDiv w:val="1"/>
      <w:marLeft w:val="0"/>
      <w:marRight w:val="0"/>
      <w:marTop w:val="0"/>
      <w:marBottom w:val="0"/>
      <w:divBdr>
        <w:top w:val="none" w:sz="0" w:space="0" w:color="auto"/>
        <w:left w:val="none" w:sz="0" w:space="0" w:color="auto"/>
        <w:bottom w:val="none" w:sz="0" w:space="0" w:color="auto"/>
        <w:right w:val="none" w:sz="0" w:space="0" w:color="auto"/>
      </w:divBdr>
      <w:divsChild>
        <w:div w:id="528026744">
          <w:marLeft w:val="1354"/>
          <w:marRight w:val="0"/>
          <w:marTop w:val="18"/>
          <w:marBottom w:val="140"/>
          <w:divBdr>
            <w:top w:val="none" w:sz="0" w:space="0" w:color="auto"/>
            <w:left w:val="none" w:sz="0" w:space="0" w:color="auto"/>
            <w:bottom w:val="none" w:sz="0" w:space="0" w:color="auto"/>
            <w:right w:val="none" w:sz="0" w:space="0" w:color="auto"/>
          </w:divBdr>
        </w:div>
        <w:div w:id="927079862">
          <w:marLeft w:val="1354"/>
          <w:marRight w:val="0"/>
          <w:marTop w:val="18"/>
          <w:marBottom w:val="140"/>
          <w:divBdr>
            <w:top w:val="none" w:sz="0" w:space="0" w:color="auto"/>
            <w:left w:val="none" w:sz="0" w:space="0" w:color="auto"/>
            <w:bottom w:val="none" w:sz="0" w:space="0" w:color="auto"/>
            <w:right w:val="none" w:sz="0" w:space="0" w:color="auto"/>
          </w:divBdr>
        </w:div>
        <w:div w:id="1210920544">
          <w:marLeft w:val="1354"/>
          <w:marRight w:val="0"/>
          <w:marTop w:val="18"/>
          <w:marBottom w:val="140"/>
          <w:divBdr>
            <w:top w:val="none" w:sz="0" w:space="0" w:color="auto"/>
            <w:left w:val="none" w:sz="0" w:space="0" w:color="auto"/>
            <w:bottom w:val="none" w:sz="0" w:space="0" w:color="auto"/>
            <w:right w:val="none" w:sz="0" w:space="0" w:color="auto"/>
          </w:divBdr>
        </w:div>
      </w:divsChild>
    </w:div>
    <w:div w:id="1617130097">
      <w:bodyDiv w:val="1"/>
      <w:marLeft w:val="0"/>
      <w:marRight w:val="0"/>
      <w:marTop w:val="0"/>
      <w:marBottom w:val="0"/>
      <w:divBdr>
        <w:top w:val="none" w:sz="0" w:space="0" w:color="auto"/>
        <w:left w:val="none" w:sz="0" w:space="0" w:color="auto"/>
        <w:bottom w:val="none" w:sz="0" w:space="0" w:color="auto"/>
        <w:right w:val="none" w:sz="0" w:space="0" w:color="auto"/>
      </w:divBdr>
    </w:div>
    <w:div w:id="1641156689">
      <w:bodyDiv w:val="1"/>
      <w:marLeft w:val="0"/>
      <w:marRight w:val="0"/>
      <w:marTop w:val="0"/>
      <w:marBottom w:val="0"/>
      <w:divBdr>
        <w:top w:val="none" w:sz="0" w:space="0" w:color="auto"/>
        <w:left w:val="none" w:sz="0" w:space="0" w:color="auto"/>
        <w:bottom w:val="none" w:sz="0" w:space="0" w:color="auto"/>
        <w:right w:val="none" w:sz="0" w:space="0" w:color="auto"/>
      </w:divBdr>
      <w:divsChild>
        <w:div w:id="328950883">
          <w:marLeft w:val="547"/>
          <w:marRight w:val="0"/>
          <w:marTop w:val="0"/>
          <w:marBottom w:val="0"/>
          <w:divBdr>
            <w:top w:val="none" w:sz="0" w:space="0" w:color="auto"/>
            <w:left w:val="none" w:sz="0" w:space="0" w:color="auto"/>
            <w:bottom w:val="none" w:sz="0" w:space="0" w:color="auto"/>
            <w:right w:val="none" w:sz="0" w:space="0" w:color="auto"/>
          </w:divBdr>
        </w:div>
      </w:divsChild>
    </w:div>
    <w:div w:id="1658996076">
      <w:bodyDiv w:val="1"/>
      <w:marLeft w:val="0"/>
      <w:marRight w:val="0"/>
      <w:marTop w:val="0"/>
      <w:marBottom w:val="0"/>
      <w:divBdr>
        <w:top w:val="none" w:sz="0" w:space="0" w:color="auto"/>
        <w:left w:val="none" w:sz="0" w:space="0" w:color="auto"/>
        <w:bottom w:val="none" w:sz="0" w:space="0" w:color="auto"/>
        <w:right w:val="none" w:sz="0" w:space="0" w:color="auto"/>
      </w:divBdr>
    </w:div>
    <w:div w:id="1668941157">
      <w:bodyDiv w:val="1"/>
      <w:marLeft w:val="0"/>
      <w:marRight w:val="0"/>
      <w:marTop w:val="0"/>
      <w:marBottom w:val="0"/>
      <w:divBdr>
        <w:top w:val="none" w:sz="0" w:space="0" w:color="auto"/>
        <w:left w:val="none" w:sz="0" w:space="0" w:color="auto"/>
        <w:bottom w:val="none" w:sz="0" w:space="0" w:color="auto"/>
        <w:right w:val="none" w:sz="0" w:space="0" w:color="auto"/>
      </w:divBdr>
    </w:div>
    <w:div w:id="1676833909">
      <w:bodyDiv w:val="1"/>
      <w:marLeft w:val="0"/>
      <w:marRight w:val="0"/>
      <w:marTop w:val="0"/>
      <w:marBottom w:val="0"/>
      <w:divBdr>
        <w:top w:val="none" w:sz="0" w:space="0" w:color="auto"/>
        <w:left w:val="none" w:sz="0" w:space="0" w:color="auto"/>
        <w:bottom w:val="none" w:sz="0" w:space="0" w:color="auto"/>
        <w:right w:val="none" w:sz="0" w:space="0" w:color="auto"/>
      </w:divBdr>
    </w:div>
    <w:div w:id="1682273478">
      <w:bodyDiv w:val="1"/>
      <w:marLeft w:val="0"/>
      <w:marRight w:val="0"/>
      <w:marTop w:val="0"/>
      <w:marBottom w:val="0"/>
      <w:divBdr>
        <w:top w:val="none" w:sz="0" w:space="0" w:color="auto"/>
        <w:left w:val="none" w:sz="0" w:space="0" w:color="auto"/>
        <w:bottom w:val="none" w:sz="0" w:space="0" w:color="auto"/>
        <w:right w:val="none" w:sz="0" w:space="0" w:color="auto"/>
      </w:divBdr>
    </w:div>
    <w:div w:id="1713572517">
      <w:bodyDiv w:val="1"/>
      <w:marLeft w:val="0"/>
      <w:marRight w:val="0"/>
      <w:marTop w:val="0"/>
      <w:marBottom w:val="0"/>
      <w:divBdr>
        <w:top w:val="none" w:sz="0" w:space="0" w:color="auto"/>
        <w:left w:val="none" w:sz="0" w:space="0" w:color="auto"/>
        <w:bottom w:val="none" w:sz="0" w:space="0" w:color="auto"/>
        <w:right w:val="none" w:sz="0" w:space="0" w:color="auto"/>
      </w:divBdr>
    </w:div>
    <w:div w:id="1716276001">
      <w:bodyDiv w:val="1"/>
      <w:marLeft w:val="0"/>
      <w:marRight w:val="0"/>
      <w:marTop w:val="0"/>
      <w:marBottom w:val="0"/>
      <w:divBdr>
        <w:top w:val="none" w:sz="0" w:space="0" w:color="auto"/>
        <w:left w:val="none" w:sz="0" w:space="0" w:color="auto"/>
        <w:bottom w:val="none" w:sz="0" w:space="0" w:color="auto"/>
        <w:right w:val="none" w:sz="0" w:space="0" w:color="auto"/>
      </w:divBdr>
    </w:div>
    <w:div w:id="1727143356">
      <w:bodyDiv w:val="1"/>
      <w:marLeft w:val="0"/>
      <w:marRight w:val="0"/>
      <w:marTop w:val="0"/>
      <w:marBottom w:val="0"/>
      <w:divBdr>
        <w:top w:val="none" w:sz="0" w:space="0" w:color="auto"/>
        <w:left w:val="none" w:sz="0" w:space="0" w:color="auto"/>
        <w:bottom w:val="none" w:sz="0" w:space="0" w:color="auto"/>
        <w:right w:val="none" w:sz="0" w:space="0" w:color="auto"/>
      </w:divBdr>
    </w:div>
    <w:div w:id="1739553060">
      <w:bodyDiv w:val="1"/>
      <w:marLeft w:val="0"/>
      <w:marRight w:val="0"/>
      <w:marTop w:val="0"/>
      <w:marBottom w:val="0"/>
      <w:divBdr>
        <w:top w:val="none" w:sz="0" w:space="0" w:color="auto"/>
        <w:left w:val="none" w:sz="0" w:space="0" w:color="auto"/>
        <w:bottom w:val="none" w:sz="0" w:space="0" w:color="auto"/>
        <w:right w:val="none" w:sz="0" w:space="0" w:color="auto"/>
      </w:divBdr>
    </w:div>
    <w:div w:id="1756703148">
      <w:bodyDiv w:val="1"/>
      <w:marLeft w:val="0"/>
      <w:marRight w:val="0"/>
      <w:marTop w:val="0"/>
      <w:marBottom w:val="0"/>
      <w:divBdr>
        <w:top w:val="none" w:sz="0" w:space="0" w:color="auto"/>
        <w:left w:val="none" w:sz="0" w:space="0" w:color="auto"/>
        <w:bottom w:val="none" w:sz="0" w:space="0" w:color="auto"/>
        <w:right w:val="none" w:sz="0" w:space="0" w:color="auto"/>
      </w:divBdr>
    </w:div>
    <w:div w:id="1766682073">
      <w:bodyDiv w:val="1"/>
      <w:marLeft w:val="0"/>
      <w:marRight w:val="0"/>
      <w:marTop w:val="0"/>
      <w:marBottom w:val="0"/>
      <w:divBdr>
        <w:top w:val="none" w:sz="0" w:space="0" w:color="auto"/>
        <w:left w:val="none" w:sz="0" w:space="0" w:color="auto"/>
        <w:bottom w:val="none" w:sz="0" w:space="0" w:color="auto"/>
        <w:right w:val="none" w:sz="0" w:space="0" w:color="auto"/>
      </w:divBdr>
    </w:div>
    <w:div w:id="1770660713">
      <w:bodyDiv w:val="1"/>
      <w:marLeft w:val="0"/>
      <w:marRight w:val="0"/>
      <w:marTop w:val="0"/>
      <w:marBottom w:val="0"/>
      <w:divBdr>
        <w:top w:val="none" w:sz="0" w:space="0" w:color="auto"/>
        <w:left w:val="none" w:sz="0" w:space="0" w:color="auto"/>
        <w:bottom w:val="none" w:sz="0" w:space="0" w:color="auto"/>
        <w:right w:val="none" w:sz="0" w:space="0" w:color="auto"/>
      </w:divBdr>
    </w:div>
    <w:div w:id="1792286490">
      <w:bodyDiv w:val="1"/>
      <w:marLeft w:val="0"/>
      <w:marRight w:val="0"/>
      <w:marTop w:val="0"/>
      <w:marBottom w:val="0"/>
      <w:divBdr>
        <w:top w:val="none" w:sz="0" w:space="0" w:color="auto"/>
        <w:left w:val="none" w:sz="0" w:space="0" w:color="auto"/>
        <w:bottom w:val="none" w:sz="0" w:space="0" w:color="auto"/>
        <w:right w:val="none" w:sz="0" w:space="0" w:color="auto"/>
      </w:divBdr>
    </w:div>
    <w:div w:id="1807508756">
      <w:bodyDiv w:val="1"/>
      <w:marLeft w:val="0"/>
      <w:marRight w:val="0"/>
      <w:marTop w:val="0"/>
      <w:marBottom w:val="0"/>
      <w:divBdr>
        <w:top w:val="none" w:sz="0" w:space="0" w:color="auto"/>
        <w:left w:val="none" w:sz="0" w:space="0" w:color="auto"/>
        <w:bottom w:val="none" w:sz="0" w:space="0" w:color="auto"/>
        <w:right w:val="none" w:sz="0" w:space="0" w:color="auto"/>
      </w:divBdr>
      <w:divsChild>
        <w:div w:id="234895081">
          <w:marLeft w:val="850"/>
          <w:marRight w:val="0"/>
          <w:marTop w:val="240"/>
          <w:marBottom w:val="0"/>
          <w:divBdr>
            <w:top w:val="none" w:sz="0" w:space="0" w:color="auto"/>
            <w:left w:val="none" w:sz="0" w:space="0" w:color="auto"/>
            <w:bottom w:val="none" w:sz="0" w:space="0" w:color="auto"/>
            <w:right w:val="none" w:sz="0" w:space="0" w:color="auto"/>
          </w:divBdr>
        </w:div>
        <w:div w:id="341203195">
          <w:marLeft w:val="850"/>
          <w:marRight w:val="0"/>
          <w:marTop w:val="240"/>
          <w:marBottom w:val="0"/>
          <w:divBdr>
            <w:top w:val="none" w:sz="0" w:space="0" w:color="auto"/>
            <w:left w:val="none" w:sz="0" w:space="0" w:color="auto"/>
            <w:bottom w:val="none" w:sz="0" w:space="0" w:color="auto"/>
            <w:right w:val="none" w:sz="0" w:space="0" w:color="auto"/>
          </w:divBdr>
        </w:div>
        <w:div w:id="724139977">
          <w:marLeft w:val="850"/>
          <w:marRight w:val="0"/>
          <w:marTop w:val="240"/>
          <w:marBottom w:val="0"/>
          <w:divBdr>
            <w:top w:val="none" w:sz="0" w:space="0" w:color="auto"/>
            <w:left w:val="none" w:sz="0" w:space="0" w:color="auto"/>
            <w:bottom w:val="none" w:sz="0" w:space="0" w:color="auto"/>
            <w:right w:val="none" w:sz="0" w:space="0" w:color="auto"/>
          </w:divBdr>
        </w:div>
        <w:div w:id="858156452">
          <w:marLeft w:val="418"/>
          <w:marRight w:val="0"/>
          <w:marTop w:val="0"/>
          <w:marBottom w:val="0"/>
          <w:divBdr>
            <w:top w:val="none" w:sz="0" w:space="0" w:color="auto"/>
            <w:left w:val="none" w:sz="0" w:space="0" w:color="auto"/>
            <w:bottom w:val="none" w:sz="0" w:space="0" w:color="auto"/>
            <w:right w:val="none" w:sz="0" w:space="0" w:color="auto"/>
          </w:divBdr>
        </w:div>
        <w:div w:id="1455520982">
          <w:marLeft w:val="850"/>
          <w:marRight w:val="0"/>
          <w:marTop w:val="240"/>
          <w:marBottom w:val="0"/>
          <w:divBdr>
            <w:top w:val="none" w:sz="0" w:space="0" w:color="auto"/>
            <w:left w:val="none" w:sz="0" w:space="0" w:color="auto"/>
            <w:bottom w:val="none" w:sz="0" w:space="0" w:color="auto"/>
            <w:right w:val="none" w:sz="0" w:space="0" w:color="auto"/>
          </w:divBdr>
        </w:div>
        <w:div w:id="1488744851">
          <w:marLeft w:val="850"/>
          <w:marRight w:val="0"/>
          <w:marTop w:val="240"/>
          <w:marBottom w:val="0"/>
          <w:divBdr>
            <w:top w:val="none" w:sz="0" w:space="0" w:color="auto"/>
            <w:left w:val="none" w:sz="0" w:space="0" w:color="auto"/>
            <w:bottom w:val="none" w:sz="0" w:space="0" w:color="auto"/>
            <w:right w:val="none" w:sz="0" w:space="0" w:color="auto"/>
          </w:divBdr>
        </w:div>
        <w:div w:id="1507939082">
          <w:marLeft w:val="850"/>
          <w:marRight w:val="0"/>
          <w:marTop w:val="240"/>
          <w:marBottom w:val="0"/>
          <w:divBdr>
            <w:top w:val="none" w:sz="0" w:space="0" w:color="auto"/>
            <w:left w:val="none" w:sz="0" w:space="0" w:color="auto"/>
            <w:bottom w:val="none" w:sz="0" w:space="0" w:color="auto"/>
            <w:right w:val="none" w:sz="0" w:space="0" w:color="auto"/>
          </w:divBdr>
        </w:div>
        <w:div w:id="1647467246">
          <w:marLeft w:val="850"/>
          <w:marRight w:val="0"/>
          <w:marTop w:val="240"/>
          <w:marBottom w:val="0"/>
          <w:divBdr>
            <w:top w:val="none" w:sz="0" w:space="0" w:color="auto"/>
            <w:left w:val="none" w:sz="0" w:space="0" w:color="auto"/>
            <w:bottom w:val="none" w:sz="0" w:space="0" w:color="auto"/>
            <w:right w:val="none" w:sz="0" w:space="0" w:color="auto"/>
          </w:divBdr>
        </w:div>
      </w:divsChild>
    </w:div>
    <w:div w:id="1858108409">
      <w:bodyDiv w:val="1"/>
      <w:marLeft w:val="0"/>
      <w:marRight w:val="0"/>
      <w:marTop w:val="0"/>
      <w:marBottom w:val="0"/>
      <w:divBdr>
        <w:top w:val="none" w:sz="0" w:space="0" w:color="auto"/>
        <w:left w:val="none" w:sz="0" w:space="0" w:color="auto"/>
        <w:bottom w:val="none" w:sz="0" w:space="0" w:color="auto"/>
        <w:right w:val="none" w:sz="0" w:space="0" w:color="auto"/>
      </w:divBdr>
      <w:divsChild>
        <w:div w:id="254024653">
          <w:marLeft w:val="547"/>
          <w:marRight w:val="0"/>
          <w:marTop w:val="0"/>
          <w:marBottom w:val="0"/>
          <w:divBdr>
            <w:top w:val="none" w:sz="0" w:space="0" w:color="auto"/>
            <w:left w:val="none" w:sz="0" w:space="0" w:color="auto"/>
            <w:bottom w:val="none" w:sz="0" w:space="0" w:color="auto"/>
            <w:right w:val="none" w:sz="0" w:space="0" w:color="auto"/>
          </w:divBdr>
        </w:div>
        <w:div w:id="1236403043">
          <w:marLeft w:val="547"/>
          <w:marRight w:val="0"/>
          <w:marTop w:val="0"/>
          <w:marBottom w:val="0"/>
          <w:divBdr>
            <w:top w:val="none" w:sz="0" w:space="0" w:color="auto"/>
            <w:left w:val="none" w:sz="0" w:space="0" w:color="auto"/>
            <w:bottom w:val="none" w:sz="0" w:space="0" w:color="auto"/>
            <w:right w:val="none" w:sz="0" w:space="0" w:color="auto"/>
          </w:divBdr>
        </w:div>
        <w:div w:id="1793281726">
          <w:marLeft w:val="547"/>
          <w:marRight w:val="0"/>
          <w:marTop w:val="0"/>
          <w:marBottom w:val="0"/>
          <w:divBdr>
            <w:top w:val="none" w:sz="0" w:space="0" w:color="auto"/>
            <w:left w:val="none" w:sz="0" w:space="0" w:color="auto"/>
            <w:bottom w:val="none" w:sz="0" w:space="0" w:color="auto"/>
            <w:right w:val="none" w:sz="0" w:space="0" w:color="auto"/>
          </w:divBdr>
        </w:div>
      </w:divsChild>
    </w:div>
    <w:div w:id="1913345364">
      <w:bodyDiv w:val="1"/>
      <w:marLeft w:val="0"/>
      <w:marRight w:val="0"/>
      <w:marTop w:val="0"/>
      <w:marBottom w:val="0"/>
      <w:divBdr>
        <w:top w:val="none" w:sz="0" w:space="0" w:color="auto"/>
        <w:left w:val="none" w:sz="0" w:space="0" w:color="auto"/>
        <w:bottom w:val="none" w:sz="0" w:space="0" w:color="auto"/>
        <w:right w:val="none" w:sz="0" w:space="0" w:color="auto"/>
      </w:divBdr>
    </w:div>
    <w:div w:id="1935280343">
      <w:bodyDiv w:val="1"/>
      <w:marLeft w:val="0"/>
      <w:marRight w:val="0"/>
      <w:marTop w:val="0"/>
      <w:marBottom w:val="0"/>
      <w:divBdr>
        <w:top w:val="none" w:sz="0" w:space="0" w:color="auto"/>
        <w:left w:val="none" w:sz="0" w:space="0" w:color="auto"/>
        <w:bottom w:val="none" w:sz="0" w:space="0" w:color="auto"/>
        <w:right w:val="none" w:sz="0" w:space="0" w:color="auto"/>
      </w:divBdr>
      <w:divsChild>
        <w:div w:id="135530883">
          <w:marLeft w:val="547"/>
          <w:marRight w:val="0"/>
          <w:marTop w:val="0"/>
          <w:marBottom w:val="0"/>
          <w:divBdr>
            <w:top w:val="none" w:sz="0" w:space="0" w:color="auto"/>
            <w:left w:val="none" w:sz="0" w:space="0" w:color="auto"/>
            <w:bottom w:val="none" w:sz="0" w:space="0" w:color="auto"/>
            <w:right w:val="none" w:sz="0" w:space="0" w:color="auto"/>
          </w:divBdr>
        </w:div>
      </w:divsChild>
    </w:div>
    <w:div w:id="1936475361">
      <w:bodyDiv w:val="1"/>
      <w:marLeft w:val="0"/>
      <w:marRight w:val="0"/>
      <w:marTop w:val="0"/>
      <w:marBottom w:val="0"/>
      <w:divBdr>
        <w:top w:val="none" w:sz="0" w:space="0" w:color="auto"/>
        <w:left w:val="none" w:sz="0" w:space="0" w:color="auto"/>
        <w:bottom w:val="none" w:sz="0" w:space="0" w:color="auto"/>
        <w:right w:val="none" w:sz="0" w:space="0" w:color="auto"/>
      </w:divBdr>
      <w:divsChild>
        <w:div w:id="1952739402">
          <w:marLeft w:val="547"/>
          <w:marRight w:val="0"/>
          <w:marTop w:val="0"/>
          <w:marBottom w:val="0"/>
          <w:divBdr>
            <w:top w:val="none" w:sz="0" w:space="0" w:color="auto"/>
            <w:left w:val="none" w:sz="0" w:space="0" w:color="auto"/>
            <w:bottom w:val="none" w:sz="0" w:space="0" w:color="auto"/>
            <w:right w:val="none" w:sz="0" w:space="0" w:color="auto"/>
          </w:divBdr>
        </w:div>
      </w:divsChild>
    </w:div>
    <w:div w:id="1944456681">
      <w:bodyDiv w:val="1"/>
      <w:marLeft w:val="0"/>
      <w:marRight w:val="0"/>
      <w:marTop w:val="0"/>
      <w:marBottom w:val="0"/>
      <w:divBdr>
        <w:top w:val="none" w:sz="0" w:space="0" w:color="auto"/>
        <w:left w:val="none" w:sz="0" w:space="0" w:color="auto"/>
        <w:bottom w:val="none" w:sz="0" w:space="0" w:color="auto"/>
        <w:right w:val="none" w:sz="0" w:space="0" w:color="auto"/>
      </w:divBdr>
    </w:div>
    <w:div w:id="1945264584">
      <w:bodyDiv w:val="1"/>
      <w:marLeft w:val="0"/>
      <w:marRight w:val="0"/>
      <w:marTop w:val="0"/>
      <w:marBottom w:val="0"/>
      <w:divBdr>
        <w:top w:val="none" w:sz="0" w:space="0" w:color="auto"/>
        <w:left w:val="none" w:sz="0" w:space="0" w:color="auto"/>
        <w:bottom w:val="none" w:sz="0" w:space="0" w:color="auto"/>
        <w:right w:val="none" w:sz="0" w:space="0" w:color="auto"/>
      </w:divBdr>
    </w:div>
    <w:div w:id="1946691403">
      <w:bodyDiv w:val="1"/>
      <w:marLeft w:val="0"/>
      <w:marRight w:val="0"/>
      <w:marTop w:val="0"/>
      <w:marBottom w:val="0"/>
      <w:divBdr>
        <w:top w:val="none" w:sz="0" w:space="0" w:color="auto"/>
        <w:left w:val="none" w:sz="0" w:space="0" w:color="auto"/>
        <w:bottom w:val="none" w:sz="0" w:space="0" w:color="auto"/>
        <w:right w:val="none" w:sz="0" w:space="0" w:color="auto"/>
      </w:divBdr>
    </w:div>
    <w:div w:id="1949047946">
      <w:bodyDiv w:val="1"/>
      <w:marLeft w:val="0"/>
      <w:marRight w:val="0"/>
      <w:marTop w:val="0"/>
      <w:marBottom w:val="0"/>
      <w:divBdr>
        <w:top w:val="none" w:sz="0" w:space="0" w:color="auto"/>
        <w:left w:val="none" w:sz="0" w:space="0" w:color="auto"/>
        <w:bottom w:val="none" w:sz="0" w:space="0" w:color="auto"/>
        <w:right w:val="none" w:sz="0" w:space="0" w:color="auto"/>
      </w:divBdr>
    </w:div>
    <w:div w:id="1976829093">
      <w:bodyDiv w:val="1"/>
      <w:marLeft w:val="0"/>
      <w:marRight w:val="0"/>
      <w:marTop w:val="0"/>
      <w:marBottom w:val="0"/>
      <w:divBdr>
        <w:top w:val="none" w:sz="0" w:space="0" w:color="auto"/>
        <w:left w:val="none" w:sz="0" w:space="0" w:color="auto"/>
        <w:bottom w:val="none" w:sz="0" w:space="0" w:color="auto"/>
        <w:right w:val="none" w:sz="0" w:space="0" w:color="auto"/>
      </w:divBdr>
    </w:div>
    <w:div w:id="1994021819">
      <w:bodyDiv w:val="1"/>
      <w:marLeft w:val="0"/>
      <w:marRight w:val="0"/>
      <w:marTop w:val="0"/>
      <w:marBottom w:val="0"/>
      <w:divBdr>
        <w:top w:val="none" w:sz="0" w:space="0" w:color="auto"/>
        <w:left w:val="none" w:sz="0" w:space="0" w:color="auto"/>
        <w:bottom w:val="none" w:sz="0" w:space="0" w:color="auto"/>
        <w:right w:val="none" w:sz="0" w:space="0" w:color="auto"/>
      </w:divBdr>
    </w:div>
    <w:div w:id="2006738550">
      <w:bodyDiv w:val="1"/>
      <w:marLeft w:val="0"/>
      <w:marRight w:val="0"/>
      <w:marTop w:val="0"/>
      <w:marBottom w:val="0"/>
      <w:divBdr>
        <w:top w:val="none" w:sz="0" w:space="0" w:color="auto"/>
        <w:left w:val="none" w:sz="0" w:space="0" w:color="auto"/>
        <w:bottom w:val="none" w:sz="0" w:space="0" w:color="auto"/>
        <w:right w:val="none" w:sz="0" w:space="0" w:color="auto"/>
      </w:divBdr>
      <w:divsChild>
        <w:div w:id="381826575">
          <w:marLeft w:val="547"/>
          <w:marRight w:val="0"/>
          <w:marTop w:val="0"/>
          <w:marBottom w:val="0"/>
          <w:divBdr>
            <w:top w:val="none" w:sz="0" w:space="0" w:color="auto"/>
            <w:left w:val="none" w:sz="0" w:space="0" w:color="auto"/>
            <w:bottom w:val="none" w:sz="0" w:space="0" w:color="auto"/>
            <w:right w:val="none" w:sz="0" w:space="0" w:color="auto"/>
          </w:divBdr>
        </w:div>
      </w:divsChild>
    </w:div>
    <w:div w:id="2022270379">
      <w:bodyDiv w:val="1"/>
      <w:marLeft w:val="0"/>
      <w:marRight w:val="0"/>
      <w:marTop w:val="0"/>
      <w:marBottom w:val="0"/>
      <w:divBdr>
        <w:top w:val="none" w:sz="0" w:space="0" w:color="auto"/>
        <w:left w:val="none" w:sz="0" w:space="0" w:color="auto"/>
        <w:bottom w:val="none" w:sz="0" w:space="0" w:color="auto"/>
        <w:right w:val="none" w:sz="0" w:space="0" w:color="auto"/>
      </w:divBdr>
    </w:div>
    <w:div w:id="2025015240">
      <w:bodyDiv w:val="1"/>
      <w:marLeft w:val="0"/>
      <w:marRight w:val="0"/>
      <w:marTop w:val="0"/>
      <w:marBottom w:val="0"/>
      <w:divBdr>
        <w:top w:val="none" w:sz="0" w:space="0" w:color="auto"/>
        <w:left w:val="none" w:sz="0" w:space="0" w:color="auto"/>
        <w:bottom w:val="none" w:sz="0" w:space="0" w:color="auto"/>
        <w:right w:val="none" w:sz="0" w:space="0" w:color="auto"/>
      </w:divBdr>
    </w:div>
    <w:div w:id="2051299523">
      <w:bodyDiv w:val="1"/>
      <w:marLeft w:val="0"/>
      <w:marRight w:val="0"/>
      <w:marTop w:val="0"/>
      <w:marBottom w:val="0"/>
      <w:divBdr>
        <w:top w:val="none" w:sz="0" w:space="0" w:color="auto"/>
        <w:left w:val="none" w:sz="0" w:space="0" w:color="auto"/>
        <w:bottom w:val="none" w:sz="0" w:space="0" w:color="auto"/>
        <w:right w:val="none" w:sz="0" w:space="0" w:color="auto"/>
      </w:divBdr>
    </w:div>
    <w:div w:id="2055734609">
      <w:bodyDiv w:val="1"/>
      <w:marLeft w:val="0"/>
      <w:marRight w:val="0"/>
      <w:marTop w:val="0"/>
      <w:marBottom w:val="0"/>
      <w:divBdr>
        <w:top w:val="none" w:sz="0" w:space="0" w:color="auto"/>
        <w:left w:val="none" w:sz="0" w:space="0" w:color="auto"/>
        <w:bottom w:val="none" w:sz="0" w:space="0" w:color="auto"/>
        <w:right w:val="none" w:sz="0" w:space="0" w:color="auto"/>
      </w:divBdr>
    </w:div>
    <w:div w:id="2069911699">
      <w:bodyDiv w:val="1"/>
      <w:marLeft w:val="0"/>
      <w:marRight w:val="0"/>
      <w:marTop w:val="0"/>
      <w:marBottom w:val="0"/>
      <w:divBdr>
        <w:top w:val="none" w:sz="0" w:space="0" w:color="auto"/>
        <w:left w:val="none" w:sz="0" w:space="0" w:color="auto"/>
        <w:bottom w:val="none" w:sz="0" w:space="0" w:color="auto"/>
        <w:right w:val="none" w:sz="0" w:space="0" w:color="auto"/>
      </w:divBdr>
    </w:div>
    <w:div w:id="2075198022">
      <w:bodyDiv w:val="1"/>
      <w:marLeft w:val="0"/>
      <w:marRight w:val="0"/>
      <w:marTop w:val="0"/>
      <w:marBottom w:val="0"/>
      <w:divBdr>
        <w:top w:val="none" w:sz="0" w:space="0" w:color="auto"/>
        <w:left w:val="none" w:sz="0" w:space="0" w:color="auto"/>
        <w:bottom w:val="none" w:sz="0" w:space="0" w:color="auto"/>
        <w:right w:val="none" w:sz="0" w:space="0" w:color="auto"/>
      </w:divBdr>
    </w:div>
    <w:div w:id="2080860230">
      <w:bodyDiv w:val="1"/>
      <w:marLeft w:val="0"/>
      <w:marRight w:val="0"/>
      <w:marTop w:val="0"/>
      <w:marBottom w:val="0"/>
      <w:divBdr>
        <w:top w:val="none" w:sz="0" w:space="0" w:color="auto"/>
        <w:left w:val="none" w:sz="0" w:space="0" w:color="auto"/>
        <w:bottom w:val="none" w:sz="0" w:space="0" w:color="auto"/>
        <w:right w:val="none" w:sz="0" w:space="0" w:color="auto"/>
      </w:divBdr>
    </w:div>
    <w:div w:id="2087263552">
      <w:bodyDiv w:val="1"/>
      <w:marLeft w:val="0"/>
      <w:marRight w:val="0"/>
      <w:marTop w:val="0"/>
      <w:marBottom w:val="0"/>
      <w:divBdr>
        <w:top w:val="none" w:sz="0" w:space="0" w:color="auto"/>
        <w:left w:val="none" w:sz="0" w:space="0" w:color="auto"/>
        <w:bottom w:val="none" w:sz="0" w:space="0" w:color="auto"/>
        <w:right w:val="none" w:sz="0" w:space="0" w:color="auto"/>
      </w:divBdr>
    </w:div>
    <w:div w:id="2096853309">
      <w:bodyDiv w:val="1"/>
      <w:marLeft w:val="0"/>
      <w:marRight w:val="0"/>
      <w:marTop w:val="0"/>
      <w:marBottom w:val="0"/>
      <w:divBdr>
        <w:top w:val="none" w:sz="0" w:space="0" w:color="auto"/>
        <w:left w:val="none" w:sz="0" w:space="0" w:color="auto"/>
        <w:bottom w:val="none" w:sz="0" w:space="0" w:color="auto"/>
        <w:right w:val="none" w:sz="0" w:space="0" w:color="auto"/>
      </w:divBdr>
    </w:div>
    <w:div w:id="2097825370">
      <w:bodyDiv w:val="1"/>
      <w:marLeft w:val="0"/>
      <w:marRight w:val="0"/>
      <w:marTop w:val="0"/>
      <w:marBottom w:val="0"/>
      <w:divBdr>
        <w:top w:val="none" w:sz="0" w:space="0" w:color="auto"/>
        <w:left w:val="none" w:sz="0" w:space="0" w:color="auto"/>
        <w:bottom w:val="none" w:sz="0" w:space="0" w:color="auto"/>
        <w:right w:val="none" w:sz="0" w:space="0" w:color="auto"/>
      </w:divBdr>
    </w:div>
    <w:div w:id="2127235749">
      <w:bodyDiv w:val="1"/>
      <w:marLeft w:val="0"/>
      <w:marRight w:val="0"/>
      <w:marTop w:val="0"/>
      <w:marBottom w:val="0"/>
      <w:divBdr>
        <w:top w:val="none" w:sz="0" w:space="0" w:color="auto"/>
        <w:left w:val="none" w:sz="0" w:space="0" w:color="auto"/>
        <w:bottom w:val="none" w:sz="0" w:space="0" w:color="auto"/>
        <w:right w:val="none" w:sz="0" w:space="0" w:color="auto"/>
      </w:divBdr>
    </w:div>
    <w:div w:id="2140102494">
      <w:bodyDiv w:val="1"/>
      <w:marLeft w:val="0"/>
      <w:marRight w:val="0"/>
      <w:marTop w:val="0"/>
      <w:marBottom w:val="0"/>
      <w:divBdr>
        <w:top w:val="none" w:sz="0" w:space="0" w:color="auto"/>
        <w:left w:val="none" w:sz="0" w:space="0" w:color="auto"/>
        <w:bottom w:val="none" w:sz="0" w:space="0" w:color="auto"/>
        <w:right w:val="none" w:sz="0" w:space="0" w:color="auto"/>
      </w:divBdr>
    </w:div>
    <w:div w:id="214172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26F03E8FB312D47BEBB09767D8C1FF2" ma:contentTypeVersion="10" ma:contentTypeDescription="Crear nuevo documento." ma:contentTypeScope="" ma:versionID="c3c702cffb2d375fb0f8dd2e27c6de3b">
  <xsd:schema xmlns:xsd="http://www.w3.org/2001/XMLSchema" xmlns:xs="http://www.w3.org/2001/XMLSchema" xmlns:p="http://schemas.microsoft.com/office/2006/metadata/properties" xmlns:ns2="21c21789-2aa1-47eb-9c4d-00dc9f0105b8" xmlns:ns3="2464e5df-6132-42f1-8bd1-5be3ff54df1c" targetNamespace="http://schemas.microsoft.com/office/2006/metadata/properties" ma:root="true" ma:fieldsID="ed6bf7e41c22d4475ea4400e28ed0e9a" ns2:_="" ns3:_="">
    <xsd:import namespace="21c21789-2aa1-47eb-9c4d-00dc9f0105b8"/>
    <xsd:import namespace="2464e5df-6132-42f1-8bd1-5be3ff54df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21789-2aa1-47eb-9c4d-00dc9f010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64e5df-6132-42f1-8bd1-5be3ff54df1c"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1293C-1505-44C3-98D4-D05FDCBCE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21789-2aa1-47eb-9c4d-00dc9f0105b8"/>
    <ds:schemaRef ds:uri="2464e5df-6132-42f1-8bd1-5be3ff54d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377F79-458D-4380-B307-77EA1AFDF55E}">
  <ds:schemaRefs>
    <ds:schemaRef ds:uri="2464e5df-6132-42f1-8bd1-5be3ff54df1c"/>
    <ds:schemaRef ds:uri="http://www.w3.org/XML/1998/namespace"/>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21c21789-2aa1-47eb-9c4d-00dc9f0105b8"/>
    <ds:schemaRef ds:uri="http://purl.org/dc/terms/"/>
  </ds:schemaRefs>
</ds:datastoreItem>
</file>

<file path=customXml/itemProps3.xml><?xml version="1.0" encoding="utf-8"?>
<ds:datastoreItem xmlns:ds="http://schemas.openxmlformats.org/officeDocument/2006/customXml" ds:itemID="{22B3B976-DDEF-4902-951B-9EC1BF406D43}">
  <ds:schemaRefs>
    <ds:schemaRef ds:uri="http://schemas.microsoft.com/sharepoint/v3/contenttype/forms"/>
  </ds:schemaRefs>
</ds:datastoreItem>
</file>

<file path=customXml/itemProps4.xml><?xml version="1.0" encoding="utf-8"?>
<ds:datastoreItem xmlns:ds="http://schemas.openxmlformats.org/officeDocument/2006/customXml" ds:itemID="{DD0A1B04-06B4-EC41-85F2-84E7F83F8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7</Pages>
  <Words>3955</Words>
  <Characters>21755</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Bleric Alcala</dc:creator>
  <cp:keywords/>
  <dc:description/>
  <cp:lastModifiedBy>Néboa Zozaya</cp:lastModifiedBy>
  <cp:revision>96</cp:revision>
  <cp:lastPrinted>2021-06-17T09:27:00Z</cp:lastPrinted>
  <dcterms:created xsi:type="dcterms:W3CDTF">2021-12-15T07:55:00Z</dcterms:created>
  <dcterms:modified xsi:type="dcterms:W3CDTF">2022-02-14T12:07:00Z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id="rajqE28e"/&gt;&lt;style id="http://www.zotero.org/styles/bmc-pulmonary-medicine" hasBibliography="1" bibliographyStyleHasBeenSet="1"/&gt;&lt;prefs&gt;&lt;pref name="fieldType" value="Field"/&gt;&lt;pref name="automati</vt:lpwstr>
  </property>
  <property fmtid="{D5CDD505-2E9C-101B-9397-08002B2CF9AE}" pid="3" name="ZOTERO_PREF_2">
    <vt:lpwstr>cJournalAbbreviations" value="true"/&gt;&lt;pref name="dontAskDelayCitationUpdates" value="true"/&gt;&lt;/prefs&gt;&lt;/data&gt;</vt:lpwstr>
  </property>
  <property fmtid="{D5CDD505-2E9C-101B-9397-08002B2CF9AE}" pid="4" name="ContentTypeId">
    <vt:lpwstr>0x010100626F03E8FB312D47BEBB09767D8C1FF2</vt:lpwstr>
  </property>
</Properties>
</file>