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D5ABE9" w14:textId="1A1B6C6C" w:rsidR="00DD51A3" w:rsidRDefault="00DD51A3" w:rsidP="006B2929">
      <w:pPr>
        <w:rPr>
          <w:rFonts w:ascii="Times New Roman" w:hAnsi="Times New Roman" w:cs="Times New Roman"/>
        </w:rPr>
      </w:pPr>
      <w:r w:rsidRPr="00DD51A3">
        <w:rPr>
          <w:rFonts w:ascii="Times New Roman" w:hAnsi="Times New Roman" w:cs="Times New Roman"/>
        </w:rPr>
        <w:t>Supplementary materials</w:t>
      </w:r>
      <w:r>
        <w:rPr>
          <w:rFonts w:ascii="Times New Roman" w:hAnsi="Times New Roman" w:cs="Times New Roman" w:hint="eastAsia"/>
        </w:rPr>
        <w:t>：</w:t>
      </w:r>
    </w:p>
    <w:p w14:paraId="291B3AA9" w14:textId="77777777" w:rsidR="00DD51A3" w:rsidRDefault="00DD51A3" w:rsidP="006B2929">
      <w:pPr>
        <w:rPr>
          <w:rFonts w:ascii="Times New Roman" w:hAnsi="Times New Roman" w:cs="Times New Roman" w:hint="eastAsia"/>
        </w:rPr>
      </w:pPr>
    </w:p>
    <w:p w14:paraId="767AE7A7" w14:textId="252DA04F" w:rsidR="00DD51A3" w:rsidRDefault="006B2929" w:rsidP="00DD51A3">
      <w:pPr>
        <w:spacing w:line="276" w:lineRule="auto"/>
        <w:rPr>
          <w:rFonts w:ascii="Times New Roman" w:hAnsi="Times New Roman" w:cs="Times New Roman" w:hint="eastAsia"/>
        </w:rPr>
      </w:pPr>
      <w:r w:rsidRPr="00DD51A3">
        <w:rPr>
          <w:rFonts w:ascii="Times New Roman" w:hAnsi="Times New Roman" w:cs="Times New Roman"/>
          <w:b/>
          <w:bCs/>
        </w:rPr>
        <w:t xml:space="preserve">Table S1: </w:t>
      </w:r>
      <w:r w:rsidRPr="00C7361E">
        <w:rPr>
          <w:rFonts w:ascii="Times New Roman" w:hAnsi="Times New Roman" w:cs="Times New Roman"/>
        </w:rPr>
        <w:t>Vital signs and parameters at the point of HFNC failure in 10 patients from the HFNC failure group</w:t>
      </w:r>
    </w:p>
    <w:p w14:paraId="43502A71" w14:textId="3147A910" w:rsidR="00DD51A3" w:rsidRPr="00DD51A3" w:rsidRDefault="00DD51A3" w:rsidP="00DD51A3">
      <w:pPr>
        <w:adjustRightInd w:val="0"/>
        <w:snapToGrid w:val="0"/>
        <w:spacing w:line="276" w:lineRule="auto"/>
        <w:rPr>
          <w:rFonts w:ascii="Times New Roman" w:hAnsi="Times New Roman" w:cs="Times New Roman" w:hint="eastAsia"/>
        </w:rPr>
      </w:pPr>
      <w:r w:rsidRPr="00DD51A3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 w:hint="eastAsia"/>
          <w:b/>
          <w:bCs/>
        </w:rPr>
        <w:t>：</w:t>
      </w:r>
      <w:r w:rsidRPr="009D0E82">
        <w:rPr>
          <w:rFonts w:ascii="Times New Roman" w:hAnsi="Times New Roman" w:cs="Times New Roman"/>
        </w:rPr>
        <w:t xml:space="preserve">Relationship between FiO2 and the </w:t>
      </w:r>
      <w:proofErr w:type="spellStart"/>
      <w:r w:rsidRPr="009D0E82">
        <w:rPr>
          <w:rFonts w:ascii="Times New Roman" w:hAnsi="Times New Roman" w:cs="Times New Roman"/>
        </w:rPr>
        <w:t>mROX</w:t>
      </w:r>
      <w:proofErr w:type="spellEnd"/>
      <w:r w:rsidRPr="009D0E82">
        <w:rPr>
          <w:rFonts w:ascii="Times New Roman" w:hAnsi="Times New Roman" w:cs="Times New Roman"/>
        </w:rPr>
        <w:t xml:space="preserve"> index at PaO2 of 60 mmHg for respiratory rates (RRs) ranging between 20 and 40 bpm.</w:t>
      </w:r>
    </w:p>
    <w:p w14:paraId="006A487C" w14:textId="18640FCC" w:rsidR="006B2929" w:rsidRPr="006B2929" w:rsidRDefault="006B2929" w:rsidP="00F523FC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58939BEC" w14:textId="702EB382" w:rsidR="00C7361E" w:rsidRPr="00C7361E" w:rsidRDefault="00C7361E" w:rsidP="00C7361E">
      <w:pPr>
        <w:rPr>
          <w:rFonts w:ascii="Times New Roman" w:hAnsi="Times New Roman" w:cs="Times New Roman"/>
        </w:rPr>
      </w:pPr>
      <w:r w:rsidRPr="00C7361E">
        <w:rPr>
          <w:rFonts w:ascii="Times New Roman" w:hAnsi="Times New Roman" w:cs="Times New Roman"/>
        </w:rPr>
        <w:t xml:space="preserve">Table </w:t>
      </w:r>
      <w:r w:rsidR="006B2929">
        <w:rPr>
          <w:rFonts w:ascii="Times New Roman" w:hAnsi="Times New Roman" w:cs="Times New Roman"/>
        </w:rPr>
        <w:t>S</w:t>
      </w:r>
      <w:r w:rsidRPr="00C7361E">
        <w:rPr>
          <w:rFonts w:ascii="Times New Roman" w:hAnsi="Times New Roman" w:cs="Times New Roman"/>
        </w:rPr>
        <w:t>1 Vital signs and parameters at the point of HFNC failure in 10 patients from the HFNC failure group</w:t>
      </w:r>
    </w:p>
    <w:tbl>
      <w:tblPr>
        <w:tblW w:w="4101" w:type="pct"/>
        <w:jc w:val="center"/>
        <w:tblLook w:val="04A0" w:firstRow="1" w:lastRow="0" w:firstColumn="1" w:lastColumn="0" w:noHBand="0" w:noVBand="1"/>
      </w:tblPr>
      <w:tblGrid>
        <w:gridCol w:w="4538"/>
        <w:gridCol w:w="2270"/>
      </w:tblGrid>
      <w:tr w:rsidR="00C7361E" w:rsidRPr="00C7361E" w14:paraId="0012BE48" w14:textId="77777777" w:rsidTr="00D72AE0">
        <w:trPr>
          <w:trHeight w:val="167"/>
          <w:jc w:val="center"/>
        </w:trPr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1A1D9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Vital signs and parameters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AD800" w14:textId="77777777" w:rsidR="00C7361E" w:rsidRPr="00C7361E" w:rsidRDefault="00C7361E" w:rsidP="00D72AE0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HFNC failure</w:t>
            </w:r>
          </w:p>
          <w:p w14:paraId="367D4D7E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(n = 10)*</w:t>
            </w:r>
          </w:p>
        </w:tc>
      </w:tr>
      <w:tr w:rsidR="00C7361E" w:rsidRPr="00C7361E" w14:paraId="5680E276" w14:textId="77777777" w:rsidTr="00D72AE0">
        <w:trPr>
          <w:trHeight w:val="167"/>
          <w:jc w:val="center"/>
        </w:trPr>
        <w:tc>
          <w:tcPr>
            <w:tcW w:w="3333" w:type="pct"/>
            <w:tcBorders>
              <w:top w:val="single" w:sz="4" w:space="0" w:color="auto"/>
            </w:tcBorders>
            <w:vAlign w:val="center"/>
          </w:tcPr>
          <w:p w14:paraId="6A1A8C06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FiO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</w:t>
            </w:r>
            <w:r w:rsidRPr="00C7361E">
              <w:rPr>
                <w:rFonts w:ascii="Times New Roman" w:hAnsi="Times New Roman" w:cs="Times New Roman"/>
              </w:rPr>
              <w:t xml:space="preserve"> [</w:t>
            </w:r>
            <w:r w:rsidRPr="00C7361E">
              <w:rPr>
                <w:rFonts w:ascii="Times New Roman" w:hAnsi="Times New Roman" w:cs="Times New Roman"/>
                <w:i/>
              </w:rPr>
              <w:t>M</w:t>
            </w:r>
            <w:r w:rsidRPr="00C7361E">
              <w:rPr>
                <w:rFonts w:ascii="Times New Roman" w:hAnsi="Times New Roman" w:cs="Times New Roman"/>
                <w:iCs/>
              </w:rPr>
              <w:t>(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25</w:t>
            </w:r>
            <w:r w:rsidRPr="00C7361E">
              <w:rPr>
                <w:rFonts w:ascii="Times New Roman" w:hAnsi="Times New Roman" w:cs="Times New Roman"/>
              </w:rPr>
              <w:t>，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75</w:t>
            </w:r>
            <w:r w:rsidRPr="00C7361E">
              <w:rPr>
                <w:rFonts w:ascii="Times New Roman" w:hAnsi="Times New Roman" w:cs="Times New Roman"/>
                <w:iCs/>
              </w:rPr>
              <w:t>)</w:t>
            </w:r>
            <w:r w:rsidRPr="00C7361E">
              <w:rPr>
                <w:rFonts w:ascii="Times New Roman" w:hAnsi="Times New Roman" w:cs="Times New Roman"/>
              </w:rPr>
              <w:t>,%]</w:t>
            </w:r>
          </w:p>
        </w:tc>
        <w:tc>
          <w:tcPr>
            <w:tcW w:w="1667" w:type="pct"/>
            <w:tcBorders>
              <w:top w:val="single" w:sz="4" w:space="0" w:color="auto"/>
            </w:tcBorders>
            <w:vAlign w:val="center"/>
          </w:tcPr>
          <w:p w14:paraId="177AA10B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0.73(0.62–0.83)</w:t>
            </w:r>
          </w:p>
        </w:tc>
      </w:tr>
      <w:tr w:rsidR="00C7361E" w:rsidRPr="00C7361E" w14:paraId="2FAD1468" w14:textId="77777777" w:rsidTr="00D72AE0">
        <w:trPr>
          <w:trHeight w:val="161"/>
          <w:jc w:val="center"/>
        </w:trPr>
        <w:tc>
          <w:tcPr>
            <w:tcW w:w="3333" w:type="pct"/>
            <w:vAlign w:val="center"/>
          </w:tcPr>
          <w:p w14:paraId="297C9CF0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Flow on HFNC [</w:t>
            </w:r>
            <w:r w:rsidRPr="00C7361E">
              <w:rPr>
                <w:rFonts w:ascii="Times New Roman" w:hAnsi="Times New Roman" w:cs="Times New Roman"/>
                <w:i/>
              </w:rPr>
              <w:t>M</w:t>
            </w:r>
            <w:r w:rsidRPr="00C7361E">
              <w:rPr>
                <w:rFonts w:ascii="Times New Roman" w:hAnsi="Times New Roman" w:cs="Times New Roman"/>
                <w:iCs/>
              </w:rPr>
              <w:t>(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25</w:t>
            </w:r>
            <w:r w:rsidRPr="00C7361E">
              <w:rPr>
                <w:rFonts w:ascii="Times New Roman" w:hAnsi="Times New Roman" w:cs="Times New Roman"/>
              </w:rPr>
              <w:t>，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75</w:t>
            </w:r>
            <w:r w:rsidRPr="00C7361E">
              <w:rPr>
                <w:rFonts w:ascii="Times New Roman" w:hAnsi="Times New Roman" w:cs="Times New Roman"/>
                <w:iCs/>
              </w:rPr>
              <w:t>)</w:t>
            </w:r>
            <w:r w:rsidRPr="00C7361E">
              <w:rPr>
                <w:rFonts w:ascii="Times New Roman" w:hAnsi="Times New Roman" w:cs="Times New Roman"/>
              </w:rPr>
              <w:t>, L/min]</w:t>
            </w:r>
          </w:p>
        </w:tc>
        <w:tc>
          <w:tcPr>
            <w:tcW w:w="1667" w:type="pct"/>
            <w:vAlign w:val="center"/>
          </w:tcPr>
          <w:p w14:paraId="2C9D7563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52.5(50.0–60.0)</w:t>
            </w:r>
          </w:p>
        </w:tc>
      </w:tr>
      <w:tr w:rsidR="00C7361E" w:rsidRPr="00C7361E" w14:paraId="127F62C7" w14:textId="77777777" w:rsidTr="00D72AE0">
        <w:trPr>
          <w:trHeight w:val="167"/>
          <w:jc w:val="center"/>
        </w:trPr>
        <w:tc>
          <w:tcPr>
            <w:tcW w:w="3333" w:type="pct"/>
            <w:vAlign w:val="center"/>
          </w:tcPr>
          <w:p w14:paraId="1DF4B186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HR [</w:t>
            </w:r>
            <w:r w:rsidRPr="00C7361E">
              <w:rPr>
                <w:rFonts w:ascii="Times New Roman" w:hAnsi="Times New Roman" w:cs="Times New Roman"/>
                <w:i/>
              </w:rPr>
              <w:t>M</w:t>
            </w:r>
            <w:r w:rsidRPr="00C7361E">
              <w:rPr>
                <w:rFonts w:ascii="Times New Roman" w:hAnsi="Times New Roman" w:cs="Times New Roman"/>
                <w:iCs/>
              </w:rPr>
              <w:t>(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25</w:t>
            </w:r>
            <w:r w:rsidRPr="00C7361E">
              <w:rPr>
                <w:rFonts w:ascii="Times New Roman" w:hAnsi="Times New Roman" w:cs="Times New Roman"/>
              </w:rPr>
              <w:t>，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75</w:t>
            </w:r>
            <w:r w:rsidRPr="00C7361E">
              <w:rPr>
                <w:rFonts w:ascii="Times New Roman" w:hAnsi="Times New Roman" w:cs="Times New Roman"/>
                <w:iCs/>
              </w:rPr>
              <w:t>)</w:t>
            </w:r>
            <w:r w:rsidRPr="00C7361E">
              <w:rPr>
                <w:rFonts w:ascii="Times New Roman" w:hAnsi="Times New Roman" w:cs="Times New Roman"/>
              </w:rPr>
              <w:t>, bpm]</w:t>
            </w:r>
          </w:p>
        </w:tc>
        <w:tc>
          <w:tcPr>
            <w:tcW w:w="1667" w:type="pct"/>
            <w:vAlign w:val="center"/>
          </w:tcPr>
          <w:p w14:paraId="4F4B300E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108.5(76.0–124.0)</w:t>
            </w:r>
          </w:p>
        </w:tc>
      </w:tr>
      <w:tr w:rsidR="00C7361E" w:rsidRPr="00C7361E" w14:paraId="56B1B1D3" w14:textId="77777777" w:rsidTr="00D72AE0">
        <w:trPr>
          <w:trHeight w:val="167"/>
          <w:jc w:val="center"/>
        </w:trPr>
        <w:tc>
          <w:tcPr>
            <w:tcW w:w="3333" w:type="pct"/>
            <w:vAlign w:val="center"/>
          </w:tcPr>
          <w:p w14:paraId="3BFD3007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RR [</w:t>
            </w:r>
            <w:r w:rsidRPr="00C7361E">
              <w:rPr>
                <w:rFonts w:ascii="Times New Roman" w:hAnsi="Times New Roman" w:cs="Times New Roman"/>
                <w:i/>
              </w:rPr>
              <w:t>M</w:t>
            </w:r>
            <w:r w:rsidRPr="00C7361E">
              <w:rPr>
                <w:rFonts w:ascii="Times New Roman" w:hAnsi="Times New Roman" w:cs="Times New Roman"/>
                <w:iCs/>
              </w:rPr>
              <w:t>(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25</w:t>
            </w:r>
            <w:r w:rsidRPr="00C7361E">
              <w:rPr>
                <w:rFonts w:ascii="Times New Roman" w:hAnsi="Times New Roman" w:cs="Times New Roman"/>
              </w:rPr>
              <w:t>，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75</w:t>
            </w:r>
            <w:r w:rsidRPr="00C7361E">
              <w:rPr>
                <w:rFonts w:ascii="Times New Roman" w:hAnsi="Times New Roman" w:cs="Times New Roman"/>
                <w:iCs/>
              </w:rPr>
              <w:t>)</w:t>
            </w:r>
            <w:r w:rsidRPr="00C7361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7361E">
              <w:rPr>
                <w:rFonts w:ascii="Times New Roman" w:hAnsi="Times New Roman" w:cs="Times New Roman"/>
              </w:rPr>
              <w:t>cpm</w:t>
            </w:r>
            <w:proofErr w:type="spellEnd"/>
            <w:r w:rsidRPr="00C7361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67" w:type="pct"/>
            <w:vAlign w:val="center"/>
          </w:tcPr>
          <w:p w14:paraId="7B285E2C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23.0(17.5–29.8)</w:t>
            </w:r>
          </w:p>
        </w:tc>
      </w:tr>
      <w:tr w:rsidR="00C7361E" w:rsidRPr="00C7361E" w14:paraId="22289504" w14:textId="77777777" w:rsidTr="00D72AE0">
        <w:trPr>
          <w:trHeight w:val="167"/>
          <w:jc w:val="center"/>
        </w:trPr>
        <w:tc>
          <w:tcPr>
            <w:tcW w:w="3333" w:type="pct"/>
            <w:vAlign w:val="center"/>
          </w:tcPr>
          <w:p w14:paraId="79FFBE98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SpO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</w:t>
            </w:r>
            <w:r w:rsidRPr="00C7361E">
              <w:rPr>
                <w:rFonts w:ascii="Times New Roman" w:hAnsi="Times New Roman" w:cs="Times New Roman"/>
              </w:rPr>
              <w:t>[mean ± SD, %]</w:t>
            </w:r>
          </w:p>
        </w:tc>
        <w:tc>
          <w:tcPr>
            <w:tcW w:w="1667" w:type="pct"/>
            <w:vAlign w:val="center"/>
          </w:tcPr>
          <w:p w14:paraId="633FD057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91</w:t>
            </w:r>
            <w:r w:rsidRPr="00C7361E">
              <w:rPr>
                <w:rFonts w:ascii="Times New Roman" w:hAnsi="Times New Roman" w:cs="Times New Roman"/>
                <w:lang w:eastAsia="zh-Hans"/>
              </w:rPr>
              <w:t>.1±8.2</w:t>
            </w:r>
          </w:p>
        </w:tc>
      </w:tr>
      <w:tr w:rsidR="00C7361E" w:rsidRPr="00C7361E" w14:paraId="5FAAE7AA" w14:textId="77777777" w:rsidTr="00D72AE0">
        <w:trPr>
          <w:trHeight w:val="161"/>
          <w:jc w:val="center"/>
        </w:trPr>
        <w:tc>
          <w:tcPr>
            <w:tcW w:w="3333" w:type="pct"/>
            <w:vAlign w:val="center"/>
          </w:tcPr>
          <w:p w14:paraId="09E97427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PH [</w:t>
            </w:r>
            <w:r w:rsidRPr="00C7361E">
              <w:rPr>
                <w:rFonts w:ascii="Times New Roman" w:hAnsi="Times New Roman" w:cs="Times New Roman"/>
                <w:i/>
              </w:rPr>
              <w:t>M</w:t>
            </w:r>
            <w:r w:rsidRPr="00C7361E">
              <w:rPr>
                <w:rFonts w:ascii="Times New Roman" w:hAnsi="Times New Roman" w:cs="Times New Roman"/>
                <w:iCs/>
              </w:rPr>
              <w:t>(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25</w:t>
            </w:r>
            <w:r w:rsidRPr="00C7361E">
              <w:rPr>
                <w:rFonts w:ascii="Times New Roman" w:hAnsi="Times New Roman" w:cs="Times New Roman"/>
              </w:rPr>
              <w:t>，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75</w:t>
            </w:r>
            <w:r w:rsidRPr="00C7361E">
              <w:rPr>
                <w:rFonts w:ascii="Times New Roman" w:hAnsi="Times New Roman" w:cs="Times New Roman"/>
                <w:iCs/>
              </w:rPr>
              <w:t>)</w:t>
            </w:r>
            <w:r w:rsidRPr="00C7361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667" w:type="pct"/>
            <w:vAlign w:val="center"/>
          </w:tcPr>
          <w:p w14:paraId="5C19AA66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7.40(7.36–7.46)</w:t>
            </w:r>
          </w:p>
        </w:tc>
      </w:tr>
      <w:tr w:rsidR="00C7361E" w:rsidRPr="00C7361E" w14:paraId="161D3394" w14:textId="77777777" w:rsidTr="00D72AE0">
        <w:trPr>
          <w:trHeight w:val="167"/>
          <w:jc w:val="center"/>
        </w:trPr>
        <w:tc>
          <w:tcPr>
            <w:tcW w:w="3333" w:type="pct"/>
            <w:vAlign w:val="center"/>
          </w:tcPr>
          <w:p w14:paraId="3A865214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PaO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</w:t>
            </w:r>
            <w:r w:rsidRPr="00C7361E">
              <w:rPr>
                <w:rFonts w:ascii="Times New Roman" w:hAnsi="Times New Roman" w:cs="Times New Roman"/>
              </w:rPr>
              <w:t xml:space="preserve"> [</w:t>
            </w:r>
            <w:r w:rsidRPr="00C7361E">
              <w:rPr>
                <w:rFonts w:ascii="Times New Roman" w:hAnsi="Times New Roman" w:cs="Times New Roman"/>
                <w:i/>
              </w:rPr>
              <w:t>M</w:t>
            </w:r>
            <w:r w:rsidRPr="00C7361E">
              <w:rPr>
                <w:rFonts w:ascii="Times New Roman" w:hAnsi="Times New Roman" w:cs="Times New Roman"/>
                <w:iCs/>
              </w:rPr>
              <w:t>(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25</w:t>
            </w:r>
            <w:r w:rsidRPr="00C7361E">
              <w:rPr>
                <w:rFonts w:ascii="Times New Roman" w:hAnsi="Times New Roman" w:cs="Times New Roman"/>
              </w:rPr>
              <w:t>，</w:t>
            </w:r>
            <w:r w:rsidRPr="00C7361E">
              <w:rPr>
                <w:rFonts w:ascii="Times New Roman" w:hAnsi="Times New Roman" w:cs="Times New Roman"/>
                <w:i/>
              </w:rPr>
              <w:t>P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75</w:t>
            </w:r>
            <w:r w:rsidRPr="00C7361E">
              <w:rPr>
                <w:rFonts w:ascii="Times New Roman" w:hAnsi="Times New Roman" w:cs="Times New Roman"/>
                <w:iCs/>
              </w:rPr>
              <w:t>)</w:t>
            </w:r>
            <w:r w:rsidRPr="00C7361E">
              <w:rPr>
                <w:rFonts w:ascii="Times New Roman" w:hAnsi="Times New Roman" w:cs="Times New Roman"/>
              </w:rPr>
              <w:t>, mmHg]</w:t>
            </w:r>
          </w:p>
        </w:tc>
        <w:tc>
          <w:tcPr>
            <w:tcW w:w="1667" w:type="pct"/>
            <w:vAlign w:val="center"/>
          </w:tcPr>
          <w:p w14:paraId="4E07A3A1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57.0(48.8–68.0)</w:t>
            </w:r>
          </w:p>
        </w:tc>
      </w:tr>
      <w:tr w:rsidR="00C7361E" w:rsidRPr="00C7361E" w14:paraId="0E763867" w14:textId="77777777" w:rsidTr="00D72AE0">
        <w:trPr>
          <w:trHeight w:val="161"/>
          <w:jc w:val="center"/>
        </w:trPr>
        <w:tc>
          <w:tcPr>
            <w:tcW w:w="3333" w:type="pct"/>
            <w:vAlign w:val="center"/>
          </w:tcPr>
          <w:p w14:paraId="7950714E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PaCO</w:t>
            </w:r>
            <w:r w:rsidRPr="00C7361E">
              <w:rPr>
                <w:rFonts w:ascii="Times New Roman" w:hAnsi="Times New Roman" w:cs="Times New Roman"/>
                <w:vertAlign w:val="subscript"/>
              </w:rPr>
              <w:t>2</w:t>
            </w:r>
            <w:r w:rsidRPr="00C7361E">
              <w:rPr>
                <w:rFonts w:ascii="Times New Roman" w:hAnsi="Times New Roman" w:cs="Times New Roman"/>
              </w:rPr>
              <w:t xml:space="preserve"> [mean ± SD, mmHg]</w:t>
            </w:r>
          </w:p>
        </w:tc>
        <w:tc>
          <w:tcPr>
            <w:tcW w:w="1667" w:type="pct"/>
            <w:vAlign w:val="center"/>
          </w:tcPr>
          <w:p w14:paraId="1E17B48D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45.8</w:t>
            </w:r>
            <w:r w:rsidRPr="00C7361E">
              <w:rPr>
                <w:rFonts w:ascii="Times New Roman" w:hAnsi="Times New Roman" w:cs="Times New Roman"/>
                <w:lang w:eastAsia="zh-Hans"/>
              </w:rPr>
              <w:t>±11.5</w:t>
            </w:r>
          </w:p>
        </w:tc>
      </w:tr>
      <w:tr w:rsidR="00C7361E" w:rsidRPr="00C7361E" w14:paraId="1F4A8412" w14:textId="77777777" w:rsidTr="00D72AE0">
        <w:trPr>
          <w:trHeight w:val="167"/>
          <w:jc w:val="center"/>
        </w:trPr>
        <w:tc>
          <w:tcPr>
            <w:tcW w:w="3333" w:type="pct"/>
            <w:vAlign w:val="center"/>
          </w:tcPr>
          <w:p w14:paraId="685E7D37" w14:textId="001EDE4B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Hemodynamic Status</w:t>
            </w:r>
            <w:r w:rsidR="00D86333" w:rsidRPr="00C7361E">
              <w:rPr>
                <w:rFonts w:ascii="Times New Roman" w:hAnsi="Times New Roman" w:cs="Times New Roman"/>
              </w:rPr>
              <w:t xml:space="preserve"> [n]</w:t>
            </w:r>
          </w:p>
          <w:p w14:paraId="0BF690DC" w14:textId="289F3E1E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cardiac arrest</w:t>
            </w:r>
          </w:p>
          <w:p w14:paraId="0D1FEE4A" w14:textId="3B428B1C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arrhythmias</w:t>
            </w:r>
          </w:p>
          <w:p w14:paraId="1D05405C" w14:textId="02DF7CEE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 xml:space="preserve">norepinephrine (over 0.1 </w:t>
            </w:r>
            <w:proofErr w:type="spellStart"/>
            <w:r w:rsidRPr="00C7361E">
              <w:rPr>
                <w:rFonts w:ascii="Times New Roman" w:hAnsi="Times New Roman" w:cs="Times New Roman"/>
              </w:rPr>
              <w:t>μg</w:t>
            </w:r>
            <w:proofErr w:type="spellEnd"/>
            <w:r w:rsidRPr="00C7361E">
              <w:rPr>
                <w:rFonts w:ascii="Times New Roman" w:hAnsi="Times New Roman" w:cs="Times New Roman"/>
              </w:rPr>
              <w:t xml:space="preserve">/kg/min) </w:t>
            </w:r>
          </w:p>
        </w:tc>
        <w:tc>
          <w:tcPr>
            <w:tcW w:w="1667" w:type="pct"/>
            <w:vAlign w:val="center"/>
          </w:tcPr>
          <w:p w14:paraId="6D82DB17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</w:p>
          <w:p w14:paraId="501C011C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0</w:t>
            </w:r>
          </w:p>
          <w:p w14:paraId="5D635D78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3</w:t>
            </w:r>
          </w:p>
          <w:p w14:paraId="4805BDAD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2</w:t>
            </w:r>
          </w:p>
        </w:tc>
      </w:tr>
      <w:tr w:rsidR="00C7361E" w:rsidRPr="00C7361E" w14:paraId="69082130" w14:textId="77777777" w:rsidTr="00D72AE0">
        <w:trPr>
          <w:trHeight w:val="167"/>
          <w:jc w:val="center"/>
        </w:trPr>
        <w:tc>
          <w:tcPr>
            <w:tcW w:w="3333" w:type="pct"/>
            <w:vAlign w:val="center"/>
          </w:tcPr>
          <w:p w14:paraId="08B96170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Glasgow Coma Scale (GCS)</w:t>
            </w:r>
          </w:p>
        </w:tc>
        <w:tc>
          <w:tcPr>
            <w:tcW w:w="1667" w:type="pct"/>
            <w:vAlign w:val="center"/>
          </w:tcPr>
          <w:p w14:paraId="4ADBB052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3</w:t>
            </w:r>
          </w:p>
        </w:tc>
      </w:tr>
      <w:tr w:rsidR="00C7361E" w:rsidRPr="00C7361E" w14:paraId="41531A98" w14:textId="77777777" w:rsidTr="00D72AE0">
        <w:trPr>
          <w:trHeight w:val="167"/>
          <w:jc w:val="center"/>
        </w:trPr>
        <w:tc>
          <w:tcPr>
            <w:tcW w:w="3333" w:type="pct"/>
            <w:tcBorders>
              <w:bottom w:val="single" w:sz="4" w:space="0" w:color="auto"/>
            </w:tcBorders>
            <w:vAlign w:val="center"/>
          </w:tcPr>
          <w:p w14:paraId="77EE21C0" w14:textId="77777777" w:rsidR="00C7361E" w:rsidRPr="00C7361E" w:rsidRDefault="00C7361E" w:rsidP="00D72AE0">
            <w:pPr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Automatic Depuration Ability [n]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0591B17F" w14:textId="77777777" w:rsidR="00C7361E" w:rsidRPr="00C7361E" w:rsidRDefault="00C7361E" w:rsidP="00D72AE0">
            <w:pPr>
              <w:jc w:val="center"/>
              <w:rPr>
                <w:rFonts w:ascii="Times New Roman" w:hAnsi="Times New Roman" w:cs="Times New Roman"/>
              </w:rPr>
            </w:pPr>
            <w:r w:rsidRPr="00C7361E">
              <w:rPr>
                <w:rFonts w:ascii="Times New Roman" w:hAnsi="Times New Roman" w:cs="Times New Roman"/>
              </w:rPr>
              <w:t>3</w:t>
            </w:r>
          </w:p>
        </w:tc>
      </w:tr>
    </w:tbl>
    <w:p w14:paraId="2C3021AC" w14:textId="1E0E5C37" w:rsidR="00C7361E" w:rsidRPr="008B676B" w:rsidRDefault="00C7361E" w:rsidP="00C7361E">
      <w:pPr>
        <w:rPr>
          <w:rFonts w:ascii="Times New Roman" w:hAnsi="Times New Roman" w:cs="Times New Roman"/>
          <w:sz w:val="22"/>
          <w:szCs w:val="22"/>
        </w:rPr>
      </w:pPr>
      <w:r w:rsidRPr="008B676B">
        <w:rPr>
          <w:rFonts w:ascii="Times New Roman" w:hAnsi="Times New Roman" w:cs="Times New Roman"/>
          <w:sz w:val="22"/>
          <w:szCs w:val="22"/>
        </w:rPr>
        <w:t>Annotation: HR, heart rate; RR, respiratory rate; FiO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>, fraction of inspiration 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>; SpO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 xml:space="preserve">, </w:t>
      </w:r>
      <w:r w:rsidR="00D86333" w:rsidRPr="00D86333">
        <w:rPr>
          <w:rFonts w:ascii="Times New Roman" w:hAnsi="Times New Roman" w:cs="Times New Roman"/>
          <w:sz w:val="22"/>
          <w:szCs w:val="22"/>
        </w:rPr>
        <w:t>saturation of pulse oxygen</w:t>
      </w:r>
      <w:r w:rsidRPr="008B676B">
        <w:rPr>
          <w:rFonts w:ascii="Times New Roman" w:hAnsi="Times New Roman" w:cs="Times New Roman"/>
          <w:sz w:val="22"/>
          <w:szCs w:val="22"/>
        </w:rPr>
        <w:t>; PaO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 xml:space="preserve">, </w:t>
      </w:r>
      <w:r w:rsidR="00D86333" w:rsidRPr="00D86333">
        <w:rPr>
          <w:rFonts w:ascii="Times New Roman" w:hAnsi="Times New Roman" w:cs="Times New Roman"/>
          <w:sz w:val="22"/>
          <w:szCs w:val="22"/>
        </w:rPr>
        <w:t>arterial oxygen partial pressure</w:t>
      </w:r>
      <w:r w:rsidRPr="008B676B">
        <w:rPr>
          <w:rFonts w:ascii="Times New Roman" w:hAnsi="Times New Roman" w:cs="Times New Roman"/>
          <w:sz w:val="22"/>
          <w:szCs w:val="22"/>
        </w:rPr>
        <w:t>; PaCO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>,</w:t>
      </w:r>
      <w:r w:rsidR="00D86333" w:rsidRPr="00D86333">
        <w:t xml:space="preserve"> </w:t>
      </w:r>
      <w:r w:rsidR="00D86333" w:rsidRPr="00D86333">
        <w:rPr>
          <w:rFonts w:ascii="Times New Roman" w:hAnsi="Times New Roman" w:cs="Times New Roman"/>
          <w:sz w:val="22"/>
          <w:szCs w:val="22"/>
        </w:rPr>
        <w:t>arterial carbon dioxide partial pressure</w:t>
      </w:r>
      <w:r w:rsidRPr="008B676B">
        <w:rPr>
          <w:rFonts w:ascii="Times New Roman" w:hAnsi="Times New Roman" w:cs="Times New Roman"/>
          <w:sz w:val="22"/>
          <w:szCs w:val="22"/>
        </w:rPr>
        <w:t>; PF ratio, PaO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>/FiO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8B676B">
        <w:rPr>
          <w:rFonts w:ascii="Times New Roman" w:hAnsi="Times New Roman" w:cs="Times New Roman"/>
          <w:sz w:val="22"/>
          <w:szCs w:val="22"/>
        </w:rPr>
        <w:t xml:space="preserve">; </w:t>
      </w:r>
      <w:proofErr w:type="spellStart"/>
      <w:r w:rsidRPr="008B676B">
        <w:rPr>
          <w:rFonts w:ascii="Times New Roman" w:hAnsi="Times New Roman" w:cs="Times New Roman"/>
          <w:sz w:val="22"/>
          <w:szCs w:val="22"/>
        </w:rPr>
        <w:t>cpm</w:t>
      </w:r>
      <w:proofErr w:type="spellEnd"/>
      <w:r w:rsidRPr="008B676B">
        <w:rPr>
          <w:rFonts w:ascii="Times New Roman" w:hAnsi="Times New Roman" w:cs="Times New Roman"/>
          <w:sz w:val="22"/>
          <w:szCs w:val="22"/>
        </w:rPr>
        <w:t>, counts per minute; bpm, beats per minute; P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25</w:t>
      </w:r>
      <w:r w:rsidRPr="008B676B">
        <w:rPr>
          <w:rFonts w:ascii="Times New Roman" w:hAnsi="Times New Roman" w:cs="Times New Roman"/>
          <w:sz w:val="22"/>
          <w:szCs w:val="22"/>
        </w:rPr>
        <w:t>, 25th percentile; P</w:t>
      </w:r>
      <w:r w:rsidRPr="008B676B">
        <w:rPr>
          <w:rFonts w:ascii="Times New Roman" w:hAnsi="Times New Roman" w:cs="Times New Roman"/>
          <w:sz w:val="22"/>
          <w:szCs w:val="22"/>
          <w:vertAlign w:val="subscript"/>
        </w:rPr>
        <w:t>75</w:t>
      </w:r>
      <w:r w:rsidRPr="008B676B">
        <w:rPr>
          <w:rFonts w:ascii="Times New Roman" w:hAnsi="Times New Roman" w:cs="Times New Roman"/>
          <w:sz w:val="22"/>
          <w:szCs w:val="22"/>
        </w:rPr>
        <w:t xml:space="preserve">, 75th percentile; HFNC, high-flow nasal cannula.*Several patients met multiple criteria </w:t>
      </w:r>
      <w:r w:rsidRPr="008B676B">
        <w:rPr>
          <w:rFonts w:ascii="Times New Roman" w:hAnsi="Times New Roman" w:cs="Times New Roman" w:hint="eastAsia"/>
          <w:sz w:val="22"/>
          <w:szCs w:val="22"/>
        </w:rPr>
        <w:t>which</w:t>
      </w:r>
      <w:r w:rsidRPr="008B676B">
        <w:rPr>
          <w:sz w:val="22"/>
          <w:szCs w:val="22"/>
        </w:rPr>
        <w:t xml:space="preserve"> </w:t>
      </w:r>
      <w:r w:rsidRPr="008B676B">
        <w:rPr>
          <w:rFonts w:ascii="Times New Roman" w:hAnsi="Times New Roman" w:cs="Times New Roman"/>
          <w:sz w:val="22"/>
          <w:szCs w:val="22"/>
        </w:rPr>
        <w:t>lead to total count was greater than 10.</w:t>
      </w:r>
    </w:p>
    <w:p w14:paraId="4D887EE7" w14:textId="77777777" w:rsidR="00C7361E" w:rsidRPr="0033362B" w:rsidRDefault="00C7361E" w:rsidP="00C7361E"/>
    <w:p w14:paraId="4B5557A0" w14:textId="77777777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240F67C6" w14:textId="1C599455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339C3EEC" w14:textId="0C26A680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41CE29E8" w14:textId="1D2A85F8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03624906" w14:textId="6C981B0E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2252EAEA" w14:textId="620ACC2D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5347CAE4" w14:textId="043F5FED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0E4FCB70" w14:textId="263C2DFA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6DBCA2B0" w14:textId="78BA3617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</w:p>
    <w:p w14:paraId="6EFD50FD" w14:textId="77777777" w:rsidR="00DD51A3" w:rsidRPr="00DD51A3" w:rsidRDefault="00DD51A3" w:rsidP="00DD51A3">
      <w:pPr>
        <w:adjustRightInd w:val="0"/>
        <w:snapToGrid w:val="0"/>
        <w:spacing w:line="276" w:lineRule="auto"/>
        <w:rPr>
          <w:rFonts w:ascii="Times New Roman" w:hAnsi="Times New Roman" w:cs="Times New Roman" w:hint="eastAsia"/>
        </w:rPr>
      </w:pPr>
      <w:r w:rsidRPr="00DD51A3">
        <w:rPr>
          <w:rFonts w:ascii="Times New Roman" w:hAnsi="Times New Roman" w:cs="Times New Roman"/>
        </w:rPr>
        <w:lastRenderedPageBreak/>
        <w:t>Figure S1</w:t>
      </w:r>
      <w:r w:rsidRPr="00DD51A3">
        <w:rPr>
          <w:rFonts w:ascii="Times New Roman" w:hAnsi="Times New Roman" w:cs="Times New Roman" w:hint="eastAsia"/>
        </w:rPr>
        <w:t>：</w:t>
      </w:r>
      <w:r w:rsidRPr="009D0E82">
        <w:rPr>
          <w:rFonts w:ascii="Times New Roman" w:hAnsi="Times New Roman" w:cs="Times New Roman"/>
        </w:rPr>
        <w:t xml:space="preserve">Relationship between FiO2 and the </w:t>
      </w:r>
      <w:proofErr w:type="spellStart"/>
      <w:r w:rsidRPr="009D0E82">
        <w:rPr>
          <w:rFonts w:ascii="Times New Roman" w:hAnsi="Times New Roman" w:cs="Times New Roman"/>
        </w:rPr>
        <w:t>mROX</w:t>
      </w:r>
      <w:proofErr w:type="spellEnd"/>
      <w:r w:rsidRPr="009D0E82">
        <w:rPr>
          <w:rFonts w:ascii="Times New Roman" w:hAnsi="Times New Roman" w:cs="Times New Roman"/>
        </w:rPr>
        <w:t xml:space="preserve"> index at PaO2 of 60 mmHg for respiratory rates (RRs) ranging between 20 and 40 bpm.</w:t>
      </w:r>
    </w:p>
    <w:p w14:paraId="1ABA0FD0" w14:textId="77777777" w:rsidR="00DD51A3" w:rsidRP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</w:rPr>
      </w:pPr>
    </w:p>
    <w:p w14:paraId="7E0CD7D0" w14:textId="77777777" w:rsid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CA563CC" wp14:editId="7FF2668B">
            <wp:extent cx="5270500" cy="291318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1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11EAF" w14:textId="58DF2156" w:rsidR="00440950" w:rsidRPr="00DD51A3" w:rsidRDefault="00DD51A3" w:rsidP="00DD51A3">
      <w:pPr>
        <w:adjustRightInd w:val="0"/>
        <w:snapToGrid w:val="0"/>
        <w:spacing w:line="360" w:lineRule="auto"/>
        <w:rPr>
          <w:rFonts w:ascii="Times New Roman" w:hAnsi="Times New Roman" w:cs="Times New Roman" w:hint="eastAsia"/>
          <w:sz w:val="22"/>
          <w:szCs w:val="22"/>
        </w:rPr>
      </w:pPr>
      <w:r w:rsidRPr="00CA5AD6">
        <w:rPr>
          <w:rFonts w:ascii="Times New Roman" w:hAnsi="Times New Roman" w:cs="Times New Roman"/>
          <w:sz w:val="22"/>
          <w:szCs w:val="22"/>
        </w:rPr>
        <w:t>Figure S1. Relationship between FiO</w:t>
      </w:r>
      <w:r w:rsidRPr="00CA5AD6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CA5AD6">
        <w:rPr>
          <w:rFonts w:ascii="Times New Roman" w:hAnsi="Times New Roman" w:cs="Times New Roman"/>
          <w:sz w:val="22"/>
          <w:szCs w:val="22"/>
        </w:rPr>
        <w:t xml:space="preserve"> and the </w:t>
      </w:r>
      <w:proofErr w:type="spellStart"/>
      <w:r w:rsidRPr="00CA5AD6">
        <w:rPr>
          <w:rFonts w:ascii="Times New Roman" w:hAnsi="Times New Roman" w:cs="Times New Roman"/>
          <w:sz w:val="22"/>
          <w:szCs w:val="22"/>
        </w:rPr>
        <w:t>mROX</w:t>
      </w:r>
      <w:proofErr w:type="spellEnd"/>
      <w:r w:rsidRPr="00CA5AD6">
        <w:rPr>
          <w:rFonts w:ascii="Times New Roman" w:hAnsi="Times New Roman" w:cs="Times New Roman"/>
          <w:sz w:val="22"/>
          <w:szCs w:val="22"/>
        </w:rPr>
        <w:t xml:space="preserve"> index at PaO</w:t>
      </w:r>
      <w:r w:rsidRPr="00CA5AD6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CA5AD6">
        <w:rPr>
          <w:rFonts w:ascii="Times New Roman" w:hAnsi="Times New Roman" w:cs="Times New Roman"/>
          <w:sz w:val="22"/>
          <w:szCs w:val="22"/>
        </w:rPr>
        <w:t xml:space="preserve"> of 60 mmHg for respiratory rates (RRs) ranging between 20 and 40 bpm. The colored lines represent RR. The blue area indicates the </w:t>
      </w:r>
      <w:proofErr w:type="spellStart"/>
      <w:r w:rsidRPr="00CA5AD6">
        <w:rPr>
          <w:rFonts w:ascii="Times New Roman" w:hAnsi="Times New Roman" w:cs="Times New Roman"/>
          <w:sz w:val="22"/>
          <w:szCs w:val="22"/>
        </w:rPr>
        <w:t>mROX</w:t>
      </w:r>
      <w:proofErr w:type="spellEnd"/>
      <w:r w:rsidRPr="00CA5AD6">
        <w:rPr>
          <w:rFonts w:ascii="Times New Roman" w:hAnsi="Times New Roman" w:cs="Times New Roman"/>
          <w:sz w:val="22"/>
          <w:szCs w:val="22"/>
        </w:rPr>
        <w:t xml:space="preserve"> value; dashed vertical lines indicate FiO</w:t>
      </w:r>
      <w:r w:rsidRPr="00CA5AD6">
        <w:rPr>
          <w:rFonts w:ascii="Times New Roman" w:hAnsi="Times New Roman" w:cs="Times New Roman"/>
          <w:sz w:val="22"/>
          <w:szCs w:val="22"/>
          <w:vertAlign w:val="subscript"/>
        </w:rPr>
        <w:t>2</w:t>
      </w:r>
      <w:r w:rsidRPr="00CA5AD6">
        <w:rPr>
          <w:rFonts w:ascii="Times New Roman" w:hAnsi="Times New Roman" w:cs="Times New Roman"/>
          <w:sz w:val="22"/>
          <w:szCs w:val="22"/>
        </w:rPr>
        <w:t xml:space="preserve"> values of 0.5 and 0.8. </w:t>
      </w:r>
      <w:proofErr w:type="spellStart"/>
      <w:r w:rsidRPr="00CA5AD6">
        <w:rPr>
          <w:rFonts w:ascii="Times New Roman" w:hAnsi="Times New Roman" w:cs="Times New Roman"/>
          <w:sz w:val="22"/>
          <w:szCs w:val="22"/>
          <w:lang w:eastAsia="zh-Hans"/>
        </w:rPr>
        <w:t>mROX</w:t>
      </w:r>
      <w:proofErr w:type="spellEnd"/>
      <w:r w:rsidRPr="00CA5AD6">
        <w:rPr>
          <w:rFonts w:ascii="Times New Roman" w:hAnsi="Times New Roman"/>
          <w:sz w:val="22"/>
          <w:szCs w:val="22"/>
          <w:lang w:eastAsia="zh-Hans"/>
        </w:rPr>
        <w:t xml:space="preserve">, </w:t>
      </w:r>
      <w:r w:rsidRPr="00CA5AD6">
        <w:rPr>
          <w:rFonts w:ascii="Times New Roman" w:hAnsi="Times New Roman" w:cs="Times New Roman"/>
          <w:sz w:val="22"/>
          <w:szCs w:val="22"/>
          <w:lang w:eastAsia="zh-Hans"/>
        </w:rPr>
        <w:t>ratio of PaO</w:t>
      </w:r>
      <w:r w:rsidRPr="00CA5AD6">
        <w:rPr>
          <w:rFonts w:ascii="Times New Roman" w:hAnsi="Times New Roman" w:cs="Times New Roman"/>
          <w:sz w:val="22"/>
          <w:szCs w:val="22"/>
          <w:vertAlign w:val="subscript"/>
          <w:lang w:eastAsia="zh-Hans"/>
        </w:rPr>
        <w:t>2</w:t>
      </w:r>
      <w:r w:rsidRPr="00CA5AD6">
        <w:rPr>
          <w:rFonts w:ascii="Times New Roman" w:hAnsi="Times New Roman" w:cs="Times New Roman"/>
          <w:sz w:val="22"/>
          <w:szCs w:val="22"/>
          <w:lang w:eastAsia="zh-Hans"/>
        </w:rPr>
        <w:t>/FiO</w:t>
      </w:r>
      <w:r w:rsidRPr="00CA5AD6">
        <w:rPr>
          <w:rFonts w:ascii="Times New Roman" w:hAnsi="Times New Roman" w:cs="Times New Roman"/>
          <w:sz w:val="22"/>
          <w:szCs w:val="22"/>
          <w:vertAlign w:val="subscript"/>
          <w:lang w:eastAsia="zh-Hans"/>
        </w:rPr>
        <w:t>2</w:t>
      </w:r>
      <w:r w:rsidRPr="00CA5AD6">
        <w:rPr>
          <w:rFonts w:ascii="Times New Roman" w:hAnsi="Times New Roman" w:cs="Times New Roman"/>
          <w:sz w:val="22"/>
          <w:szCs w:val="22"/>
          <w:lang w:eastAsia="zh-Hans"/>
        </w:rPr>
        <w:t>(%) to RR(breaths/min)</w:t>
      </w:r>
      <w:r w:rsidRPr="00CA5AD6">
        <w:rPr>
          <w:rFonts w:ascii="Times New Roman" w:hAnsi="Times New Roman" w:cs="Times New Roman"/>
          <w:sz w:val="22"/>
          <w:szCs w:val="22"/>
        </w:rPr>
        <w:t>.</w:t>
      </w:r>
    </w:p>
    <w:sectPr w:rsidR="00440950" w:rsidRPr="00DD51A3" w:rsidSect="0009429A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3FC"/>
    <w:rsid w:val="000437D8"/>
    <w:rsid w:val="0009429A"/>
    <w:rsid w:val="000D209E"/>
    <w:rsid w:val="00104067"/>
    <w:rsid w:val="00144B2C"/>
    <w:rsid w:val="001B7CF2"/>
    <w:rsid w:val="00232CDD"/>
    <w:rsid w:val="00236087"/>
    <w:rsid w:val="002454C1"/>
    <w:rsid w:val="0026720B"/>
    <w:rsid w:val="00280077"/>
    <w:rsid w:val="00304752"/>
    <w:rsid w:val="00311B55"/>
    <w:rsid w:val="00322FD2"/>
    <w:rsid w:val="0033719A"/>
    <w:rsid w:val="003532D2"/>
    <w:rsid w:val="00371D32"/>
    <w:rsid w:val="003D7DA0"/>
    <w:rsid w:val="003E4144"/>
    <w:rsid w:val="00431200"/>
    <w:rsid w:val="00434C1C"/>
    <w:rsid w:val="00440950"/>
    <w:rsid w:val="00440C95"/>
    <w:rsid w:val="004615DB"/>
    <w:rsid w:val="004712D3"/>
    <w:rsid w:val="00490526"/>
    <w:rsid w:val="00535005"/>
    <w:rsid w:val="005804E8"/>
    <w:rsid w:val="005E1A6D"/>
    <w:rsid w:val="0060343D"/>
    <w:rsid w:val="006768CC"/>
    <w:rsid w:val="00682CC3"/>
    <w:rsid w:val="00696412"/>
    <w:rsid w:val="0069709F"/>
    <w:rsid w:val="006A6D48"/>
    <w:rsid w:val="006B2929"/>
    <w:rsid w:val="007359C9"/>
    <w:rsid w:val="0077643D"/>
    <w:rsid w:val="007A2ACC"/>
    <w:rsid w:val="00833566"/>
    <w:rsid w:val="00834141"/>
    <w:rsid w:val="008A6EE6"/>
    <w:rsid w:val="008B676B"/>
    <w:rsid w:val="00906A2E"/>
    <w:rsid w:val="0093492C"/>
    <w:rsid w:val="0095208E"/>
    <w:rsid w:val="009D2B3D"/>
    <w:rsid w:val="00A20114"/>
    <w:rsid w:val="00A238E2"/>
    <w:rsid w:val="00A24352"/>
    <w:rsid w:val="00A341AF"/>
    <w:rsid w:val="00A36D21"/>
    <w:rsid w:val="00AC1269"/>
    <w:rsid w:val="00B63E99"/>
    <w:rsid w:val="00B86443"/>
    <w:rsid w:val="00B938B5"/>
    <w:rsid w:val="00BC0B03"/>
    <w:rsid w:val="00BD32DB"/>
    <w:rsid w:val="00BE7F9B"/>
    <w:rsid w:val="00C7361E"/>
    <w:rsid w:val="00CA5AD6"/>
    <w:rsid w:val="00D55326"/>
    <w:rsid w:val="00D74BE2"/>
    <w:rsid w:val="00D81605"/>
    <w:rsid w:val="00D86333"/>
    <w:rsid w:val="00DA7A19"/>
    <w:rsid w:val="00DB436E"/>
    <w:rsid w:val="00DD51A3"/>
    <w:rsid w:val="00E2060C"/>
    <w:rsid w:val="00E93183"/>
    <w:rsid w:val="00EA1E78"/>
    <w:rsid w:val="00EB2A6B"/>
    <w:rsid w:val="00F3537B"/>
    <w:rsid w:val="00F523FC"/>
    <w:rsid w:val="00F532F0"/>
    <w:rsid w:val="00F63A55"/>
    <w:rsid w:val="00F6780A"/>
    <w:rsid w:val="00F67AA4"/>
    <w:rsid w:val="00F74BA9"/>
    <w:rsid w:val="00F834C4"/>
    <w:rsid w:val="00FB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94634"/>
  <w15:chartTrackingRefBased/>
  <w15:docId w15:val="{88790CAF-ED7D-2346-8D7C-CCBA319A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3FC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3FC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523FC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slamy1987@126.com</dc:creator>
  <cp:keywords/>
  <dc:description/>
  <cp:lastModifiedBy>slamy1987@126.com</cp:lastModifiedBy>
  <cp:revision>9</cp:revision>
  <dcterms:created xsi:type="dcterms:W3CDTF">2022-03-10T12:46:00Z</dcterms:created>
  <dcterms:modified xsi:type="dcterms:W3CDTF">2022-06-09T05:48:00Z</dcterms:modified>
</cp:coreProperties>
</file>