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b/>
          <w:bCs/>
          <w:color w:val="auto"/>
          <w:sz w:val="28"/>
          <w:szCs w:val="36"/>
        </w:rPr>
      </w:pPr>
      <w:bookmarkStart w:id="0" w:name="_GoBack"/>
      <w:r>
        <w:rPr>
          <w:rFonts w:hint="default"/>
          <w:b/>
          <w:bCs/>
          <w:color w:val="auto"/>
          <w:sz w:val="28"/>
          <w:szCs w:val="36"/>
        </w:rPr>
        <w:t>Supplementary tables</w:t>
      </w:r>
    </w:p>
    <w:p>
      <w:pPr>
        <w:rPr>
          <w:rFonts w:hint="default"/>
          <w:b/>
          <w:bCs/>
          <w:color w:val="auto"/>
        </w:rPr>
      </w:pPr>
    </w:p>
    <w:p>
      <w:pPr>
        <w:rPr>
          <w:rFonts w:hint="default"/>
          <w:b/>
          <w:bCs/>
          <w:color w:val="auto"/>
        </w:rPr>
      </w:pPr>
      <w:r>
        <w:rPr>
          <w:rFonts w:hint="default"/>
          <w:b/>
          <w:bCs/>
          <w:color w:val="auto"/>
        </w:rPr>
        <w:t>Supplementary table 1 Lung injury score(right upper lobe of lung).</w:t>
      </w:r>
    </w:p>
    <w:tbl>
      <w:tblPr>
        <w:tblStyle w:val="2"/>
        <w:tblW w:w="8655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0"/>
        <w:gridCol w:w="1370"/>
        <w:gridCol w:w="1218"/>
        <w:gridCol w:w="1188"/>
        <w:gridCol w:w="1259"/>
      </w:tblGrid>
      <w:tr>
        <w:trPr>
          <w:trHeight w:val="336" w:hRule="atLeast"/>
        </w:trPr>
        <w:tc>
          <w:tcPr>
            <w:tcW w:w="3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Upper lobe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  <w:t>ON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ARDS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LTV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APRV</w:t>
            </w:r>
          </w:p>
        </w:tc>
      </w:tr>
      <w:tr>
        <w:trPr>
          <w:trHeight w:val="336" w:hRule="atLeast"/>
        </w:trPr>
        <w:tc>
          <w:tcPr>
            <w:tcW w:w="3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Neutrophils in the alveolar space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0.4(0.3)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1.9(0.2)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1.4(0.5)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1.0(0.6)</w:t>
            </w:r>
          </w:p>
        </w:tc>
      </w:tr>
      <w:tr>
        <w:trPr>
          <w:trHeight w:val="336" w:hRule="atLeast"/>
        </w:trPr>
        <w:tc>
          <w:tcPr>
            <w:tcW w:w="3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Neutrophils in the interstitial space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0.5(0.1)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1.9(0.2)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1.9(0.1)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1.6(0.6)</w:t>
            </w:r>
          </w:p>
        </w:tc>
      </w:tr>
      <w:tr>
        <w:trPr>
          <w:trHeight w:val="336" w:hRule="atLeast"/>
        </w:trPr>
        <w:tc>
          <w:tcPr>
            <w:tcW w:w="3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Hyaline membranes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0.0(0.0)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b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0.6(0.3)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1.3(0.5)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0.9(0.5)</w:t>
            </w:r>
          </w:p>
        </w:tc>
      </w:tr>
      <w:tr>
        <w:trPr>
          <w:trHeight w:val="336" w:hRule="atLeast"/>
        </w:trPr>
        <w:tc>
          <w:tcPr>
            <w:tcW w:w="3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Proteinaceous debris filling the airspaces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0.1(0.1)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ab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1.9(0.1)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1.6(0.3)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1.3(0.5)</w:t>
            </w:r>
          </w:p>
        </w:tc>
      </w:tr>
      <w:tr>
        <w:trPr>
          <w:trHeight w:val="336" w:hRule="atLeast"/>
        </w:trPr>
        <w:tc>
          <w:tcPr>
            <w:tcW w:w="3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Alveolar septal thickening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0.2(0.3)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b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0.9(0.3)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1.0(0.3)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0.7(0.3)</w:t>
            </w:r>
          </w:p>
        </w:tc>
      </w:tr>
      <w:tr>
        <w:trPr>
          <w:trHeight w:val="336" w:hRule="atLeast"/>
        </w:trPr>
        <w:tc>
          <w:tcPr>
            <w:tcW w:w="3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16.0(7.0)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ab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92.7(10.3)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76.9(15.5)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63.3(22.9)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vertAlign w:val="superscript"/>
          <w:lang w:eastAsia="zh-CN" w:bidi="ar"/>
        </w:rPr>
        <w:t>a</w:t>
      </w:r>
      <w:r>
        <w:rPr>
          <w:rFonts w:hint="default" w:eastAsia="宋体" w:cs="宋体" w:asciiTheme="minorAscii" w:hAnsiTheme="minorAscii"/>
          <w:i/>
          <w:iCs/>
          <w:color w:val="auto"/>
          <w:kern w:val="0"/>
          <w:sz w:val="18"/>
          <w:szCs w:val="18"/>
          <w:u w:val="none"/>
          <w:lang w:eastAsia="zh-CN" w:bidi="ar"/>
        </w:rPr>
        <w:t>p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compared to the ARDS group at this time point in Kruskal-Wallis H-test.</w:t>
      </w:r>
    </w:p>
    <w:p>
      <w:pP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vertAlign w:val="superscript"/>
          <w:lang w:eastAsia="zh-CN" w:bidi="ar"/>
        </w:rPr>
        <w:t>b</w:t>
      </w:r>
      <w:r>
        <w:rPr>
          <w:rFonts w:hint="default" w:eastAsia="宋体" w:cs="宋体" w:asciiTheme="minorAscii" w:hAnsiTheme="minorAscii"/>
          <w:i/>
          <w:iCs/>
          <w:color w:val="auto"/>
          <w:kern w:val="0"/>
          <w:sz w:val="18"/>
          <w:szCs w:val="18"/>
          <w:u w:val="none"/>
          <w:lang w:eastAsia="zh-CN" w:bidi="ar"/>
        </w:rPr>
        <w:t>p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compared to the LTV group at this time point in Kruskal-Wallis H-test.</w:t>
      </w:r>
    </w:p>
    <w:p>
      <w:pP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vertAlign w:val="superscript"/>
          <w:lang w:eastAsia="zh-CN" w:bidi="ar"/>
        </w:rPr>
        <w:t>c</w:t>
      </w:r>
      <w:r>
        <w:rPr>
          <w:rFonts w:hint="default" w:eastAsia="宋体" w:cs="宋体" w:asciiTheme="minorAscii" w:hAnsiTheme="minorAscii"/>
          <w:i/>
          <w:iCs/>
          <w:color w:val="auto"/>
          <w:kern w:val="0"/>
          <w:sz w:val="18"/>
          <w:szCs w:val="18"/>
          <w:u w:val="none"/>
          <w:lang w:eastAsia="zh-CN" w:bidi="ar"/>
        </w:rPr>
        <w:t>p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compared to the APRV group at this time point in Kruskal-Wallis H-test.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</w:pPr>
    </w:p>
    <w:p>
      <w:pPr>
        <w:rPr>
          <w:rFonts w:hint="default"/>
          <w:b/>
          <w:bCs/>
          <w:color w:val="auto"/>
        </w:rPr>
      </w:pPr>
      <w:r>
        <w:rPr>
          <w:rFonts w:hint="default"/>
          <w:b/>
          <w:bCs/>
          <w:color w:val="auto"/>
        </w:rPr>
        <w:t>Supplementary table 2 Lung injury score(right middle lobe of lung).</w:t>
      </w:r>
    </w:p>
    <w:tbl>
      <w:tblPr>
        <w:tblStyle w:val="2"/>
        <w:tblW w:w="8486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9"/>
        <w:gridCol w:w="1269"/>
        <w:gridCol w:w="1116"/>
        <w:gridCol w:w="1199"/>
        <w:gridCol w:w="1343"/>
      </w:tblGrid>
      <w:tr>
        <w:trPr>
          <w:trHeight w:val="336" w:hRule="atLeast"/>
        </w:trPr>
        <w:tc>
          <w:tcPr>
            <w:tcW w:w="3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Middle lobe</w:t>
            </w:r>
          </w:p>
        </w:tc>
        <w:tc>
          <w:tcPr>
            <w:tcW w:w="12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  <w:t>ON</w:t>
            </w:r>
          </w:p>
        </w:tc>
        <w:tc>
          <w:tcPr>
            <w:tcW w:w="11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ARDS</w:t>
            </w:r>
          </w:p>
        </w:tc>
        <w:tc>
          <w:tcPr>
            <w:tcW w:w="11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LTV</w:t>
            </w:r>
          </w:p>
        </w:tc>
        <w:tc>
          <w:tcPr>
            <w:tcW w:w="1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APRV</w:t>
            </w:r>
          </w:p>
        </w:tc>
      </w:tr>
      <w:tr>
        <w:trPr>
          <w:trHeight w:val="336" w:hRule="atLeast"/>
        </w:trPr>
        <w:tc>
          <w:tcPr>
            <w:tcW w:w="3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Neutrophils in the alveolar space</w:t>
            </w:r>
          </w:p>
        </w:tc>
        <w:tc>
          <w:tcPr>
            <w:tcW w:w="12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0.3(0.3)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</w:t>
            </w: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Hans" w:bidi="ar"/>
              </w:rPr>
              <w:t>b</w:t>
            </w:r>
          </w:p>
        </w:tc>
        <w:tc>
          <w:tcPr>
            <w:tcW w:w="11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2.0(0.0)</w:t>
            </w:r>
          </w:p>
        </w:tc>
        <w:tc>
          <w:tcPr>
            <w:tcW w:w="11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1.5(0.5)</w:t>
            </w:r>
          </w:p>
        </w:tc>
        <w:tc>
          <w:tcPr>
            <w:tcW w:w="1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1.2(0.3)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</w:t>
            </w:r>
          </w:p>
        </w:tc>
      </w:tr>
      <w:tr>
        <w:trPr>
          <w:trHeight w:val="336" w:hRule="atLeast"/>
        </w:trPr>
        <w:tc>
          <w:tcPr>
            <w:tcW w:w="3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Neutrophils in the interstitial space</w:t>
            </w:r>
          </w:p>
        </w:tc>
        <w:tc>
          <w:tcPr>
            <w:tcW w:w="12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0.5(0.4)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ab</w:t>
            </w:r>
          </w:p>
        </w:tc>
        <w:tc>
          <w:tcPr>
            <w:tcW w:w="11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1.9(0.2)</w:t>
            </w:r>
          </w:p>
        </w:tc>
        <w:tc>
          <w:tcPr>
            <w:tcW w:w="11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1.9(0.3)</w:t>
            </w:r>
          </w:p>
        </w:tc>
        <w:tc>
          <w:tcPr>
            <w:tcW w:w="1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1.6(0.3)</w:t>
            </w:r>
          </w:p>
        </w:tc>
      </w:tr>
      <w:tr>
        <w:trPr>
          <w:trHeight w:val="336" w:hRule="atLeast"/>
        </w:trPr>
        <w:tc>
          <w:tcPr>
            <w:tcW w:w="3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Hyaline membranes</w:t>
            </w:r>
          </w:p>
        </w:tc>
        <w:tc>
          <w:tcPr>
            <w:tcW w:w="12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0.0(0.0)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abc</w:t>
            </w:r>
          </w:p>
        </w:tc>
        <w:tc>
          <w:tcPr>
            <w:tcW w:w="11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1.0(0.3)</w:t>
            </w:r>
          </w:p>
        </w:tc>
        <w:tc>
          <w:tcPr>
            <w:tcW w:w="11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1.2(0.5)</w:t>
            </w:r>
          </w:p>
        </w:tc>
        <w:tc>
          <w:tcPr>
            <w:tcW w:w="1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0.9(0.4)</w:t>
            </w:r>
          </w:p>
        </w:tc>
      </w:tr>
      <w:tr>
        <w:trPr>
          <w:trHeight w:val="336" w:hRule="atLeast"/>
        </w:trPr>
        <w:tc>
          <w:tcPr>
            <w:tcW w:w="3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Proteinaceous debris filling the airspaces</w:t>
            </w:r>
          </w:p>
        </w:tc>
        <w:tc>
          <w:tcPr>
            <w:tcW w:w="12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0.2(0.2)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ab</w:t>
            </w:r>
          </w:p>
        </w:tc>
        <w:tc>
          <w:tcPr>
            <w:tcW w:w="11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2.0(0.0)</w:t>
            </w:r>
          </w:p>
        </w:tc>
        <w:tc>
          <w:tcPr>
            <w:tcW w:w="11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1.8(0.2)</w:t>
            </w:r>
          </w:p>
        </w:tc>
        <w:tc>
          <w:tcPr>
            <w:tcW w:w="1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1.4(0.2)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  <w:t>*</w:t>
            </w: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Hans" w:bidi="ar"/>
              </w:rPr>
              <w:t>a</w:t>
            </w:r>
          </w:p>
        </w:tc>
      </w:tr>
      <w:tr>
        <w:trPr>
          <w:trHeight w:val="336" w:hRule="atLeast"/>
        </w:trPr>
        <w:tc>
          <w:tcPr>
            <w:tcW w:w="3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Alveolar septal thickening</w:t>
            </w:r>
          </w:p>
        </w:tc>
        <w:tc>
          <w:tcPr>
            <w:tcW w:w="12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0.1(0.2)</w:t>
            </w:r>
          </w:p>
        </w:tc>
        <w:tc>
          <w:tcPr>
            <w:tcW w:w="11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1.2(0.3)</w:t>
            </w:r>
          </w:p>
        </w:tc>
        <w:tc>
          <w:tcPr>
            <w:tcW w:w="11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1.2(0.6)</w:t>
            </w:r>
          </w:p>
        </w:tc>
        <w:tc>
          <w:tcPr>
            <w:tcW w:w="1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0.6(0.6)</w:t>
            </w:r>
          </w:p>
        </w:tc>
      </w:tr>
      <w:tr>
        <w:trPr>
          <w:trHeight w:val="336" w:hRule="atLeast"/>
        </w:trPr>
        <w:tc>
          <w:tcPr>
            <w:tcW w:w="3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12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15.3(9.5)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ab</w:t>
            </w:r>
          </w:p>
        </w:tc>
        <w:tc>
          <w:tcPr>
            <w:tcW w:w="11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90.2(2.8)</w:t>
            </w:r>
          </w:p>
        </w:tc>
        <w:tc>
          <w:tcPr>
            <w:tcW w:w="11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79.0(15.3)</w:t>
            </w:r>
          </w:p>
        </w:tc>
        <w:tc>
          <w:tcPr>
            <w:tcW w:w="1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63.6(10.3)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  <w:t>*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vertAlign w:val="superscript"/>
          <w:lang w:eastAsia="zh-CN" w:bidi="ar"/>
        </w:rPr>
        <w:t>a</w:t>
      </w:r>
      <w:r>
        <w:rPr>
          <w:rFonts w:hint="default" w:eastAsia="宋体" w:cs="宋体" w:asciiTheme="minorAscii" w:hAnsiTheme="minorAscii"/>
          <w:i/>
          <w:iCs/>
          <w:color w:val="auto"/>
          <w:kern w:val="0"/>
          <w:sz w:val="18"/>
          <w:szCs w:val="18"/>
          <w:u w:val="none"/>
          <w:lang w:eastAsia="zh-CN" w:bidi="ar"/>
        </w:rPr>
        <w:t>p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compared to the ARDS group at this time point in Kruskal-Wallis H-test.</w:t>
      </w:r>
    </w:p>
    <w:p>
      <w:pP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vertAlign w:val="superscript"/>
          <w:lang w:eastAsia="zh-CN" w:bidi="ar"/>
        </w:rPr>
        <w:t>b</w:t>
      </w:r>
      <w:r>
        <w:rPr>
          <w:rFonts w:hint="default" w:eastAsia="宋体" w:cs="宋体" w:asciiTheme="minorAscii" w:hAnsiTheme="minorAscii"/>
          <w:i/>
          <w:iCs/>
          <w:color w:val="auto"/>
          <w:kern w:val="0"/>
          <w:sz w:val="18"/>
          <w:szCs w:val="18"/>
          <w:u w:val="none"/>
          <w:lang w:eastAsia="zh-CN" w:bidi="ar"/>
        </w:rPr>
        <w:t>p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compared to the LTV group at this time point in Kruskal-Wallis H-test.</w:t>
      </w:r>
    </w:p>
    <w:p>
      <w:pP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vertAlign w:val="superscript"/>
          <w:lang w:eastAsia="zh-CN" w:bidi="ar"/>
        </w:rPr>
        <w:t>c</w:t>
      </w:r>
      <w:r>
        <w:rPr>
          <w:rFonts w:hint="default" w:eastAsia="宋体" w:cs="宋体" w:asciiTheme="minorAscii" w:hAnsiTheme="minorAscii"/>
          <w:i/>
          <w:iCs/>
          <w:color w:val="auto"/>
          <w:kern w:val="0"/>
          <w:sz w:val="18"/>
          <w:szCs w:val="18"/>
          <w:u w:val="none"/>
          <w:lang w:eastAsia="zh-CN" w:bidi="ar"/>
        </w:rPr>
        <w:t>p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compared to the APRV group at this time point in Kruskal-Wallis H-test.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*p&lt;0.05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compared to the LTV group at this time point in Kruskal-Wallis H-test.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</w:p>
    <w:p>
      <w:pPr>
        <w:rPr>
          <w:rFonts w:hint="default"/>
          <w:b/>
          <w:bCs/>
          <w:color w:val="auto"/>
        </w:rPr>
      </w:pPr>
    </w:p>
    <w:p>
      <w:pPr>
        <w:rPr>
          <w:rFonts w:hint="default"/>
          <w:b/>
          <w:bCs/>
          <w:color w:val="auto"/>
        </w:rPr>
      </w:pPr>
      <w:r>
        <w:rPr>
          <w:rFonts w:hint="default"/>
          <w:b/>
          <w:bCs/>
          <w:color w:val="auto"/>
        </w:rPr>
        <w:t>Supplementary table 3 Lung injury score(right lower lobe of lung).</w:t>
      </w:r>
    </w:p>
    <w:tbl>
      <w:tblPr>
        <w:tblStyle w:val="2"/>
        <w:tblW w:w="8523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0"/>
        <w:gridCol w:w="1177"/>
        <w:gridCol w:w="1127"/>
        <w:gridCol w:w="1210"/>
        <w:gridCol w:w="1369"/>
      </w:tblGrid>
      <w:tr>
        <w:trPr>
          <w:trHeight w:val="336" w:hRule="atLeast"/>
        </w:trPr>
        <w:tc>
          <w:tcPr>
            <w:tcW w:w="3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Lower lobe</w:t>
            </w:r>
          </w:p>
        </w:tc>
        <w:tc>
          <w:tcPr>
            <w:tcW w:w="11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  <w:t>ON</w:t>
            </w:r>
          </w:p>
        </w:tc>
        <w:tc>
          <w:tcPr>
            <w:tcW w:w="11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ARDS</w:t>
            </w:r>
          </w:p>
        </w:tc>
        <w:tc>
          <w:tcPr>
            <w:tcW w:w="12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LTV</w:t>
            </w:r>
          </w:p>
        </w:tc>
        <w:tc>
          <w:tcPr>
            <w:tcW w:w="13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APRV</w:t>
            </w:r>
          </w:p>
        </w:tc>
      </w:tr>
      <w:tr>
        <w:trPr>
          <w:trHeight w:val="336" w:hRule="atLeast"/>
        </w:trPr>
        <w:tc>
          <w:tcPr>
            <w:tcW w:w="3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Neutrophils in the alveolar space</w:t>
            </w:r>
          </w:p>
        </w:tc>
        <w:tc>
          <w:tcPr>
            <w:tcW w:w="11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0.5(0.5)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ab</w:t>
            </w:r>
          </w:p>
        </w:tc>
        <w:tc>
          <w:tcPr>
            <w:tcW w:w="11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2.0(0.0)</w:t>
            </w:r>
          </w:p>
        </w:tc>
        <w:tc>
          <w:tcPr>
            <w:tcW w:w="12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1.7(0.3)</w:t>
            </w:r>
          </w:p>
        </w:tc>
        <w:tc>
          <w:tcPr>
            <w:tcW w:w="13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1.4(0.4)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</w:t>
            </w:r>
          </w:p>
        </w:tc>
      </w:tr>
      <w:tr>
        <w:trPr>
          <w:trHeight w:val="336" w:hRule="atLeast"/>
        </w:trPr>
        <w:tc>
          <w:tcPr>
            <w:tcW w:w="3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Neutrophils in the interstitial space</w:t>
            </w:r>
          </w:p>
        </w:tc>
        <w:tc>
          <w:tcPr>
            <w:tcW w:w="11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0.2(0.2)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ab</w:t>
            </w:r>
          </w:p>
        </w:tc>
        <w:tc>
          <w:tcPr>
            <w:tcW w:w="11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2.0(0.0)</w:t>
            </w:r>
          </w:p>
        </w:tc>
        <w:tc>
          <w:tcPr>
            <w:tcW w:w="12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2.0(0.1)</w:t>
            </w:r>
          </w:p>
        </w:tc>
        <w:tc>
          <w:tcPr>
            <w:tcW w:w="13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1.5(0.4)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  <w:t>*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</w:t>
            </w:r>
          </w:p>
        </w:tc>
      </w:tr>
      <w:tr>
        <w:trPr>
          <w:trHeight w:val="336" w:hRule="atLeast"/>
        </w:trPr>
        <w:tc>
          <w:tcPr>
            <w:tcW w:w="3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Hyaline membranes</w:t>
            </w:r>
          </w:p>
        </w:tc>
        <w:tc>
          <w:tcPr>
            <w:tcW w:w="11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0.0(0.1)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ab</w:t>
            </w:r>
          </w:p>
        </w:tc>
        <w:tc>
          <w:tcPr>
            <w:tcW w:w="11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1.1(0.2)</w:t>
            </w:r>
          </w:p>
        </w:tc>
        <w:tc>
          <w:tcPr>
            <w:tcW w:w="12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1.1(0.6)</w:t>
            </w:r>
          </w:p>
        </w:tc>
        <w:tc>
          <w:tcPr>
            <w:tcW w:w="13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0.7(0.4)</w:t>
            </w:r>
          </w:p>
        </w:tc>
      </w:tr>
      <w:tr>
        <w:trPr>
          <w:trHeight w:val="336" w:hRule="atLeast"/>
        </w:trPr>
        <w:tc>
          <w:tcPr>
            <w:tcW w:w="3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Proteinaceous debris filling the airspaces</w:t>
            </w:r>
          </w:p>
        </w:tc>
        <w:tc>
          <w:tcPr>
            <w:tcW w:w="11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0.1(0.2)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ab</w:t>
            </w:r>
          </w:p>
        </w:tc>
        <w:tc>
          <w:tcPr>
            <w:tcW w:w="11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2.0(0.0)</w:t>
            </w:r>
          </w:p>
        </w:tc>
        <w:tc>
          <w:tcPr>
            <w:tcW w:w="12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1.8(0.3)</w:t>
            </w:r>
          </w:p>
        </w:tc>
        <w:tc>
          <w:tcPr>
            <w:tcW w:w="13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1.5(0.3)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  <w:t>*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</w:t>
            </w:r>
          </w:p>
        </w:tc>
      </w:tr>
      <w:tr>
        <w:trPr>
          <w:trHeight w:val="336" w:hRule="atLeast"/>
        </w:trPr>
        <w:tc>
          <w:tcPr>
            <w:tcW w:w="3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Alveolar septal thickening</w:t>
            </w:r>
          </w:p>
        </w:tc>
        <w:tc>
          <w:tcPr>
            <w:tcW w:w="11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0.1(0.2)</w:t>
            </w: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Hans" w:bidi="ar"/>
              </w:rPr>
              <w:t>a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b</w:t>
            </w:r>
          </w:p>
        </w:tc>
        <w:tc>
          <w:tcPr>
            <w:tcW w:w="11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1.0(0.2)</w:t>
            </w:r>
          </w:p>
        </w:tc>
        <w:tc>
          <w:tcPr>
            <w:tcW w:w="12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1.3(0.4)</w:t>
            </w:r>
          </w:p>
        </w:tc>
        <w:tc>
          <w:tcPr>
            <w:tcW w:w="13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0.6(0.4)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  <w:t>*</w:t>
            </w:r>
          </w:p>
        </w:tc>
      </w:tr>
      <w:tr>
        <w:trPr>
          <w:trHeight w:val="336" w:hRule="atLeast"/>
        </w:trPr>
        <w:tc>
          <w:tcPr>
            <w:tcW w:w="3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11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14.6(6.5)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ab</w:t>
            </w:r>
          </w:p>
        </w:tc>
        <w:tc>
          <w:tcPr>
            <w:tcW w:w="11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91.9(1.5)</w:t>
            </w:r>
          </w:p>
        </w:tc>
        <w:tc>
          <w:tcPr>
            <w:tcW w:w="12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85.1(10.2)</w:t>
            </w:r>
          </w:p>
        </w:tc>
        <w:tc>
          <w:tcPr>
            <w:tcW w:w="13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66.9(13.6)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  <w:t>*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vertAlign w:val="superscript"/>
          <w:lang w:eastAsia="zh-CN" w:bidi="ar"/>
        </w:rPr>
        <w:t>a</w:t>
      </w:r>
      <w:r>
        <w:rPr>
          <w:rFonts w:hint="default" w:eastAsia="宋体" w:cs="宋体" w:asciiTheme="minorAscii" w:hAnsiTheme="minorAscii"/>
          <w:i/>
          <w:iCs/>
          <w:color w:val="auto"/>
          <w:kern w:val="0"/>
          <w:sz w:val="18"/>
          <w:szCs w:val="18"/>
          <w:u w:val="none"/>
          <w:lang w:eastAsia="zh-CN" w:bidi="ar"/>
        </w:rPr>
        <w:t>p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compared to the ARDS group at this time point in Kruskal-Wallis H-test.</w:t>
      </w:r>
    </w:p>
    <w:p>
      <w:pP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vertAlign w:val="superscript"/>
          <w:lang w:eastAsia="zh-CN" w:bidi="ar"/>
        </w:rPr>
        <w:t>b</w:t>
      </w:r>
      <w:r>
        <w:rPr>
          <w:rFonts w:hint="default" w:eastAsia="宋体" w:cs="宋体" w:asciiTheme="minorAscii" w:hAnsiTheme="minorAscii"/>
          <w:i/>
          <w:iCs/>
          <w:color w:val="auto"/>
          <w:kern w:val="0"/>
          <w:sz w:val="18"/>
          <w:szCs w:val="18"/>
          <w:u w:val="none"/>
          <w:lang w:eastAsia="zh-CN" w:bidi="ar"/>
        </w:rPr>
        <w:t>p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compared to the LTV group at this time point in Kruskal-Wallis H-test.</w:t>
      </w:r>
    </w:p>
    <w:p>
      <w:pP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vertAlign w:val="superscript"/>
          <w:lang w:eastAsia="zh-CN" w:bidi="ar"/>
        </w:rPr>
        <w:t>c</w:t>
      </w:r>
      <w:r>
        <w:rPr>
          <w:rFonts w:hint="default" w:eastAsia="宋体" w:cs="宋体" w:asciiTheme="minorAscii" w:hAnsiTheme="minorAscii"/>
          <w:i/>
          <w:iCs/>
          <w:color w:val="auto"/>
          <w:kern w:val="0"/>
          <w:sz w:val="18"/>
          <w:szCs w:val="18"/>
          <w:u w:val="none"/>
          <w:lang w:eastAsia="zh-CN" w:bidi="ar"/>
        </w:rPr>
        <w:t>p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compared to the APRV group at this time point in Kruskal-Wallis H-test.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*p&lt;0.05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compared to the LTV group at this time point in Kruskal-Wallis H-test.</w:t>
      </w:r>
    </w:p>
    <w:p>
      <w:pPr>
        <w:rPr>
          <w:rFonts w:hint="default"/>
          <w:b/>
          <w:bCs/>
          <w:color w:val="auto"/>
        </w:rPr>
      </w:pPr>
    </w:p>
    <w:p>
      <w:pPr>
        <w:rPr>
          <w:rFonts w:hint="default"/>
          <w:b/>
          <w:bCs/>
          <w:color w:val="auto"/>
        </w:rPr>
      </w:pPr>
    </w:p>
    <w:p>
      <w:pPr>
        <w:rPr>
          <w:rFonts w:hint="default"/>
          <w:b/>
          <w:bCs/>
          <w:color w:val="auto"/>
        </w:rPr>
      </w:pPr>
      <w:r>
        <w:rPr>
          <w:rFonts w:hint="default"/>
          <w:b/>
          <w:bCs/>
          <w:color w:val="auto"/>
        </w:rPr>
        <w:t>Supplementary table 4  Kidney injury score.</w:t>
      </w:r>
    </w:p>
    <w:tbl>
      <w:tblPr>
        <w:tblStyle w:val="2"/>
        <w:tblW w:w="800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6"/>
        <w:gridCol w:w="1119"/>
        <w:gridCol w:w="960"/>
        <w:gridCol w:w="960"/>
        <w:gridCol w:w="960"/>
      </w:tblGrid>
      <w:tr>
        <w:trPr>
          <w:trHeight w:val="336" w:hRule="atLeast"/>
        </w:trPr>
        <w:tc>
          <w:tcPr>
            <w:tcW w:w="4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  <w:t>ON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ARDS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LTV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APRV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Renal tubule dilatation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0.1(0.1)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0.4(0.5)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0.6(0.4)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0.6(0.3)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Tube type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0.0(0.0)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0.1(0.2)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0.3(0.3)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0.1(0.2)</w:t>
            </w:r>
          </w:p>
        </w:tc>
      </w:tr>
      <w:tr>
        <w:trPr>
          <w:trHeight w:val="9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Cell debris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0.1(0.1)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abc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1.0(0.0)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1.0(0.0)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0.9(0.2)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Granular degeneration of epithelial cells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0.0(0.0)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abc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1.0(0.0)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0.9(0.1)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0.8(0.2)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Vacuolar degeneration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0.4(0.2)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abc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0.9(0.2)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1.0(0.0)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1.0(0.1)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Nuclear pyknosis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0.0(0.0)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abc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0.9(0.1)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0.8(0.2)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0.7(0.2)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0.6(0.2)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b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4.3(0.5)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4.6(0.5)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4.1(0.6)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vertAlign w:val="superscript"/>
          <w:lang w:eastAsia="zh-CN" w:bidi="ar"/>
        </w:rPr>
        <w:t>a</w:t>
      </w:r>
      <w:r>
        <w:rPr>
          <w:rFonts w:hint="default" w:eastAsia="宋体" w:cs="宋体" w:asciiTheme="minorAscii" w:hAnsiTheme="minorAscii"/>
          <w:i/>
          <w:iCs/>
          <w:color w:val="auto"/>
          <w:kern w:val="0"/>
          <w:sz w:val="18"/>
          <w:szCs w:val="18"/>
          <w:u w:val="none"/>
          <w:lang w:eastAsia="zh-CN" w:bidi="ar"/>
        </w:rPr>
        <w:t>p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 xml:space="preserve">compared to the ARDS group at this time point in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Kruskal-Wallis H-test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.</w:t>
      </w:r>
    </w:p>
    <w:p>
      <w:pP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vertAlign w:val="superscript"/>
          <w:lang w:eastAsia="zh-CN" w:bidi="ar"/>
        </w:rPr>
        <w:t>b</w:t>
      </w:r>
      <w:r>
        <w:rPr>
          <w:rFonts w:hint="default" w:eastAsia="宋体" w:cs="宋体" w:asciiTheme="minorAscii" w:hAnsiTheme="minorAscii"/>
          <w:i/>
          <w:iCs/>
          <w:color w:val="auto"/>
          <w:kern w:val="0"/>
          <w:sz w:val="18"/>
          <w:szCs w:val="18"/>
          <w:u w:val="none"/>
          <w:lang w:eastAsia="zh-CN" w:bidi="ar"/>
        </w:rPr>
        <w:t>p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 xml:space="preserve">compared to the LTV group at this time point in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Kruskal-Wallis H-test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.</w:t>
      </w:r>
    </w:p>
    <w:p>
      <w:pP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vertAlign w:val="superscript"/>
          <w:lang w:eastAsia="zh-CN" w:bidi="ar"/>
        </w:rPr>
        <w:t>c</w:t>
      </w:r>
      <w:r>
        <w:rPr>
          <w:rFonts w:hint="default" w:eastAsia="宋体" w:cs="宋体" w:asciiTheme="minorAscii" w:hAnsiTheme="minorAscii"/>
          <w:i/>
          <w:iCs/>
          <w:color w:val="auto"/>
          <w:kern w:val="0"/>
          <w:sz w:val="18"/>
          <w:szCs w:val="18"/>
          <w:u w:val="none"/>
          <w:lang w:eastAsia="zh-CN" w:bidi="ar"/>
        </w:rPr>
        <w:t>p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 xml:space="preserve">compared to the APRV group at this time point in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Kruskal-Wallis H-test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.</w:t>
      </w:r>
    </w:p>
    <w:p>
      <w:pP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</w:p>
    <w:p>
      <w:pP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</w:p>
    <w:p>
      <w:pPr>
        <w:rPr>
          <w:rFonts w:hint="default"/>
          <w:b/>
          <w:bCs/>
          <w:color w:val="auto"/>
        </w:rPr>
      </w:pPr>
      <w:r>
        <w:rPr>
          <w:rFonts w:hint="default"/>
          <w:b/>
          <w:bCs/>
          <w:color w:val="auto"/>
        </w:rPr>
        <w:t>Supplementary table 5 Intestine injury score.</w:t>
      </w:r>
    </w:p>
    <w:tbl>
      <w:tblPr>
        <w:tblStyle w:val="2"/>
        <w:tblW w:w="4801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044"/>
        <w:gridCol w:w="960"/>
        <w:gridCol w:w="960"/>
        <w:gridCol w:w="9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6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  <w:t>ON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ARDS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LTV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APRV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0.8(0.6)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2.9(0.1)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2.2(0.4)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2.5(0.4)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vertAlign w:val="superscript"/>
          <w:lang w:eastAsia="zh-CN" w:bidi="ar"/>
        </w:rPr>
        <w:t>a</w:t>
      </w:r>
      <w:r>
        <w:rPr>
          <w:rFonts w:hint="default" w:eastAsia="宋体" w:cs="宋体" w:asciiTheme="minorAscii" w:hAnsiTheme="minorAscii"/>
          <w:i/>
          <w:iCs/>
          <w:color w:val="auto"/>
          <w:kern w:val="0"/>
          <w:sz w:val="18"/>
          <w:szCs w:val="18"/>
          <w:u w:val="none"/>
          <w:lang w:eastAsia="zh-CN" w:bidi="ar"/>
        </w:rPr>
        <w:t>p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compared to the ARDS group at this time point in Kruskal-Wallis H-test.</w:t>
      </w:r>
    </w:p>
    <w:p>
      <w:pP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vertAlign w:val="superscript"/>
          <w:lang w:eastAsia="zh-CN" w:bidi="ar"/>
        </w:rPr>
        <w:t>b</w:t>
      </w:r>
      <w:r>
        <w:rPr>
          <w:rFonts w:hint="default" w:eastAsia="宋体" w:cs="宋体" w:asciiTheme="minorAscii" w:hAnsiTheme="minorAscii"/>
          <w:i/>
          <w:iCs/>
          <w:color w:val="auto"/>
          <w:kern w:val="0"/>
          <w:sz w:val="18"/>
          <w:szCs w:val="18"/>
          <w:u w:val="none"/>
          <w:lang w:eastAsia="zh-CN" w:bidi="ar"/>
        </w:rPr>
        <w:t>p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compared to the LTV group at this time point in Kruskal-Wallis H-test.</w:t>
      </w:r>
    </w:p>
    <w:p>
      <w:pP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vertAlign w:val="superscript"/>
          <w:lang w:eastAsia="zh-CN" w:bidi="ar"/>
        </w:rPr>
        <w:t>c</w:t>
      </w:r>
      <w:r>
        <w:rPr>
          <w:rFonts w:hint="default" w:eastAsia="宋体" w:cs="宋体" w:asciiTheme="minorAscii" w:hAnsiTheme="minorAscii"/>
          <w:i/>
          <w:iCs/>
          <w:color w:val="auto"/>
          <w:kern w:val="0"/>
          <w:sz w:val="18"/>
          <w:szCs w:val="18"/>
          <w:u w:val="none"/>
          <w:lang w:eastAsia="zh-CN" w:bidi="ar"/>
        </w:rPr>
        <w:t>p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compared to the APRV group at this time point in Kruskal-Wallis H-test.</w:t>
      </w:r>
    </w:p>
    <w:p>
      <w:pPr>
        <w:rPr>
          <w:rFonts w:hint="default"/>
          <w:b/>
          <w:bCs/>
          <w:color w:val="auto"/>
        </w:rPr>
      </w:pPr>
    </w:p>
    <w:p>
      <w:pPr>
        <w:rPr>
          <w:rFonts w:hint="default"/>
          <w:b/>
          <w:bCs/>
          <w:color w:val="auto"/>
        </w:rPr>
      </w:pPr>
      <w:r>
        <w:rPr>
          <w:rFonts w:hint="default"/>
          <w:b/>
          <w:bCs/>
          <w:color w:val="auto"/>
        </w:rPr>
        <w:t>Supplementary table 6 Liver injury score.</w:t>
      </w:r>
    </w:p>
    <w:tbl>
      <w:tblPr>
        <w:tblStyle w:val="2"/>
        <w:tblW w:w="574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6"/>
        <w:gridCol w:w="960"/>
        <w:gridCol w:w="960"/>
        <w:gridCol w:w="960"/>
        <w:gridCol w:w="9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6" w:hRule="atLeast"/>
        </w:trPr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  <w:t>ON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ARDS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LTV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APRV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liver shock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1.0(0.0)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1.0(0.0)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1.4(0.4)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2.0(1.1)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Fat infiltration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1.7(0.6)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2.0(0.0)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1.4(0.5)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1.1(0.4)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eastAsia="zh-CN" w:bidi="ar"/>
              </w:rPr>
              <w:t>a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</w:pP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vertAlign w:val="superscript"/>
          <w:lang w:eastAsia="zh-CN" w:bidi="ar"/>
        </w:rPr>
        <w:t>a</w:t>
      </w:r>
      <w:r>
        <w:rPr>
          <w:rFonts w:hint="default" w:eastAsia="宋体" w:cs="宋体" w:asciiTheme="minorAscii" w:hAnsiTheme="minorAscii"/>
          <w:i/>
          <w:iCs/>
          <w:color w:val="auto"/>
          <w:kern w:val="0"/>
          <w:sz w:val="18"/>
          <w:szCs w:val="18"/>
          <w:u w:val="none"/>
          <w:lang w:eastAsia="zh-CN" w:bidi="ar"/>
        </w:rPr>
        <w:t>p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CN" w:bidi="ar"/>
        </w:rPr>
        <w:t xml:space="preserve">&lt;0.05 </w:t>
      </w:r>
      <w:r>
        <w:rPr>
          <w:rFonts w:hint="default" w:eastAsia="宋体" w:cs="宋体" w:asciiTheme="minorAscii" w:hAnsiTheme="minorAscii"/>
          <w:i w:val="0"/>
          <w:iCs w:val="0"/>
          <w:color w:val="auto"/>
          <w:kern w:val="0"/>
          <w:sz w:val="18"/>
          <w:szCs w:val="18"/>
          <w:u w:val="none"/>
          <w:lang w:eastAsia="zh-Hans" w:bidi="ar"/>
        </w:rPr>
        <w:t>compared to the ARDS group at this time point in Kruskal-Wallis H-test.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/>
          <w:b/>
          <w:bCs/>
          <w:color w:val="auto"/>
        </w:r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/>
          <w:b/>
          <w:bCs/>
          <w:color w:val="auto"/>
        </w:rPr>
      </w:pPr>
      <w:r>
        <w:rPr>
          <w:rFonts w:hint="default"/>
          <w:b/>
          <w:bCs/>
          <w:color w:val="auto"/>
        </w:rPr>
        <w:t>Supplementary table 7 Heart injury score.</w:t>
      </w:r>
    </w:p>
    <w:tbl>
      <w:tblPr>
        <w:tblStyle w:val="2"/>
        <w:tblW w:w="714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0"/>
        <w:gridCol w:w="960"/>
        <w:gridCol w:w="960"/>
        <w:gridCol w:w="960"/>
        <w:gridCol w:w="1259"/>
      </w:tblGrid>
      <w:tr>
        <w:trPr>
          <w:trHeight w:val="336" w:hRule="atLeast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</w:rPr>
              <w:t>ON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ARDS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LTV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APRV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Edema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0(0)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0(0)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0(0)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0(0)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Degeneration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0(0)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0(0)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0(0)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0.075(0.14)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Inflammation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0.3(0.1)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0.7(0.6)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0.3(0.5)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0.5(0.4)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Hyperemia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0(0)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0(0)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0(0)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0(0)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Subendocardial hemorrhage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0(0)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0(0)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0(0)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0(0)</w:t>
            </w:r>
          </w:p>
        </w:tc>
      </w:tr>
      <w:tr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0.3(0.1)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0.7(0.6)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0.3(0.5)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0.6(0.6)</w:t>
            </w:r>
          </w:p>
        </w:tc>
      </w:tr>
    </w:tbl>
    <w:p>
      <w:pPr>
        <w:rPr>
          <w:rFonts w:hint="default"/>
          <w:b/>
          <w:bCs/>
          <w:color w:val="auto"/>
        </w:rPr>
      </w:pPr>
    </w:p>
    <w:p>
      <w:pPr>
        <w:rPr>
          <w:rFonts w:hint="default"/>
          <w:b/>
          <w:bCs/>
          <w:color w:val="auto"/>
        </w:rPr>
      </w:pPr>
    </w:p>
    <w:bookmarkEnd w:id="0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CF1DDDB"/>
    <w:rsid w:val="3EBFCA30"/>
    <w:rsid w:val="5CD7F15E"/>
    <w:rsid w:val="7FF7BB04"/>
    <w:rsid w:val="AE8E8E27"/>
    <w:rsid w:val="C7DDE7A8"/>
    <w:rsid w:val="D59604F1"/>
    <w:rsid w:val="E9B661B8"/>
    <w:rsid w:val="EFF7DEDA"/>
    <w:rsid w:val="FCF1D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2022-07-29T18:06:00Z</dcterms:created>
  <dc:creator>马爱</dc:creator>
  <cp:lastModifiedBy>马爱</cp:lastModifiedBy>
  <dcterms:modified xsi:type="dcterms:W3CDTF">2022-10-28T09:43:52Z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AD598BDAFEBB719E232DE062FCBCCA7F</vt:lpwstr>
  </property>
</Properties>
</file>