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ABA" w:rsidRPr="006073F6" w:rsidRDefault="006073F6" w:rsidP="006073F6">
      <w:pPr>
        <w:pStyle w:val="5"/>
        <w:rPr>
          <w:rFonts w:eastAsiaTheme="minorHAnsi" w:cs="Arial"/>
          <w:b w:val="0"/>
          <w:bCs w:val="0"/>
          <w:sz w:val="20"/>
          <w:szCs w:val="20"/>
        </w:rPr>
      </w:pPr>
      <w:r w:rsidRPr="00813260">
        <w:rPr>
          <w:rFonts w:eastAsiaTheme="minorHAnsi" w:cs="Arial"/>
          <w:sz w:val="21"/>
          <w:szCs w:val="21"/>
        </w:rPr>
        <w:t xml:space="preserve">Supplementary table </w:t>
      </w:r>
      <w:r w:rsidR="002D3589">
        <w:rPr>
          <w:rFonts w:eastAsiaTheme="minorHAnsi" w:cs="Arial"/>
          <w:sz w:val="21"/>
          <w:szCs w:val="21"/>
        </w:rPr>
        <w:t>4</w:t>
      </w:r>
      <w:r>
        <w:rPr>
          <w:rFonts w:eastAsiaTheme="minorHAnsi" w:cs="Arial"/>
          <w:b w:val="0"/>
          <w:bCs w:val="0"/>
          <w:sz w:val="20"/>
          <w:szCs w:val="20"/>
        </w:rPr>
        <w:t xml:space="preserve">. </w:t>
      </w:r>
      <w:r w:rsidRPr="006073F6">
        <w:rPr>
          <w:rFonts w:eastAsiaTheme="minorHAnsi" w:cs="Arial"/>
          <w:b w:val="0"/>
          <w:bCs w:val="0"/>
          <w:sz w:val="20"/>
          <w:szCs w:val="20"/>
        </w:rPr>
        <w:t>Basic characteristics in analysis of the effect of PH on survival in CPFE patients.</w:t>
      </w:r>
    </w:p>
    <w:tbl>
      <w:tblPr>
        <w:tblW w:w="12700" w:type="dxa"/>
        <w:tblLook w:val="04A0" w:firstRow="1" w:lastRow="0" w:firstColumn="1" w:lastColumn="0" w:noHBand="0" w:noVBand="1"/>
      </w:tblPr>
      <w:tblGrid>
        <w:gridCol w:w="2020"/>
        <w:gridCol w:w="1200"/>
        <w:gridCol w:w="2180"/>
        <w:gridCol w:w="1830"/>
        <w:gridCol w:w="1417"/>
        <w:gridCol w:w="1418"/>
        <w:gridCol w:w="1615"/>
        <w:gridCol w:w="1020"/>
      </w:tblGrid>
      <w:tr w:rsidR="004F7ABA" w:rsidRPr="00341ACE" w:rsidTr="004F7ABA">
        <w:trPr>
          <w:trHeight w:val="310"/>
        </w:trPr>
        <w:tc>
          <w:tcPr>
            <w:tcW w:w="20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  <w:szCs w:val="24"/>
              </w:rPr>
              <w:t>author/year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  <w:szCs w:val="24"/>
              </w:rPr>
              <w:t>location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  <w:szCs w:val="24"/>
              </w:rPr>
              <w:t>enrolled period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  <w:szCs w:val="24"/>
              </w:rPr>
              <w:t>type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7ABA" w:rsidRPr="00341ACE" w:rsidRDefault="004F7ABA" w:rsidP="004F7ABA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  <w:szCs w:val="24"/>
              </w:rPr>
              <w:t>sample size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  <w:szCs w:val="24"/>
              </w:rPr>
              <w:t>cutoff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  <w:szCs w:val="24"/>
              </w:rPr>
              <w:t>NOS score</w:t>
            </w:r>
          </w:p>
        </w:tc>
      </w:tr>
      <w:tr w:rsidR="004F7ABA" w:rsidRPr="00341ACE" w:rsidTr="004F7ABA">
        <w:trPr>
          <w:trHeight w:val="310"/>
        </w:trPr>
        <w:tc>
          <w:tcPr>
            <w:tcW w:w="2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  <w:szCs w:val="24"/>
              </w:rPr>
              <w:t>PH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  <w:szCs w:val="24"/>
              </w:rPr>
              <w:t>non-PH</w:t>
            </w:r>
          </w:p>
        </w:tc>
        <w:tc>
          <w:tcPr>
            <w:tcW w:w="161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</w:tr>
      <w:tr w:rsidR="004F7ABA" w:rsidRPr="00341ACE" w:rsidTr="004F7ABA">
        <w:trPr>
          <w:trHeight w:val="36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proofErr w:type="spellStart"/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Cottin</w:t>
            </w:r>
            <w:proofErr w:type="spellEnd"/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, V./2005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France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1985.1 - 2003.12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retrospective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23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45mmHg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6</w:t>
            </w:r>
          </w:p>
        </w:tc>
      </w:tr>
      <w:tr w:rsidR="004F7ABA" w:rsidRPr="00341ACE" w:rsidTr="004F7ABA">
        <w:trPr>
          <w:trHeight w:val="36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proofErr w:type="spellStart"/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Sugino</w:t>
            </w:r>
            <w:proofErr w:type="spellEnd"/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, K./2014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Japan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2003.4 - 2010.12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retrospective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30.5mmHg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6</w:t>
            </w:r>
          </w:p>
        </w:tc>
      </w:tr>
      <w:tr w:rsidR="004F7ABA" w:rsidRPr="00341ACE" w:rsidTr="004F7ABA">
        <w:trPr>
          <w:trHeight w:val="360"/>
        </w:trPr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Zhang, L./2016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China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2001.1 - 2013.12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retrospective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48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RHC*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ABA" w:rsidRPr="00341ACE" w:rsidRDefault="004F7ABA" w:rsidP="004F7AB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4"/>
              </w:rPr>
            </w:pPr>
            <w:r w:rsidRPr="00341AC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4"/>
              </w:rPr>
              <w:t>6</w:t>
            </w:r>
          </w:p>
        </w:tc>
      </w:tr>
    </w:tbl>
    <w:p w:rsidR="004F7ABA" w:rsidRDefault="004F7ABA"/>
    <w:p w:rsidR="004F7ABA" w:rsidRDefault="006073F6">
      <w:r w:rsidRPr="006073F6">
        <w:t>*:</w:t>
      </w:r>
      <w:r w:rsidR="007B0FB1">
        <w:t xml:space="preserve"> </w:t>
      </w:r>
      <w:r w:rsidRPr="006073F6">
        <w:t>a pulmonary artery wedge pressure (PAWP) ≤15 mm Hg, and pulmonary vascular resistance (PVR) &gt;3 units at rest.</w:t>
      </w:r>
    </w:p>
    <w:p w:rsidR="004F7ABA" w:rsidRDefault="004F7ABA"/>
    <w:p w:rsidR="004F7ABA" w:rsidRDefault="004F7ABA"/>
    <w:p w:rsidR="004F7ABA" w:rsidRDefault="004F7ABA">
      <w:bookmarkStart w:id="0" w:name="_GoBack"/>
      <w:bookmarkEnd w:id="0"/>
    </w:p>
    <w:sectPr w:rsidR="004F7ABA" w:rsidSect="004F7AB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600" w:rsidRDefault="00E57600" w:rsidP="00341ACE">
      <w:r>
        <w:separator/>
      </w:r>
    </w:p>
  </w:endnote>
  <w:endnote w:type="continuationSeparator" w:id="0">
    <w:p w:rsidR="00E57600" w:rsidRDefault="00E57600" w:rsidP="00341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600" w:rsidRDefault="00E57600" w:rsidP="00341ACE">
      <w:r>
        <w:separator/>
      </w:r>
    </w:p>
  </w:footnote>
  <w:footnote w:type="continuationSeparator" w:id="0">
    <w:p w:rsidR="00E57600" w:rsidRDefault="00E57600" w:rsidP="00341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BA"/>
    <w:rsid w:val="002D3589"/>
    <w:rsid w:val="00341ACE"/>
    <w:rsid w:val="004F7ABA"/>
    <w:rsid w:val="006073F6"/>
    <w:rsid w:val="006C2FF6"/>
    <w:rsid w:val="007B0FB1"/>
    <w:rsid w:val="00E5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1B364E-0756-4837-B7CF-23E5AF24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5">
    <w:name w:val="heading 5"/>
    <w:basedOn w:val="a"/>
    <w:next w:val="a"/>
    <w:link w:val="50"/>
    <w:uiPriority w:val="9"/>
    <w:unhideWhenUsed/>
    <w:qFormat/>
    <w:rsid w:val="006073F6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标题 5 字符"/>
    <w:basedOn w:val="a0"/>
    <w:link w:val="5"/>
    <w:uiPriority w:val="9"/>
    <w:rsid w:val="006073F6"/>
    <w:rPr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41A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1A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1A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1A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nihangqi</dc:creator>
  <cp:keywords/>
  <dc:description/>
  <cp:lastModifiedBy>nihangqi</cp:lastModifiedBy>
  <cp:revision>7</cp:revision>
  <dcterms:created xsi:type="dcterms:W3CDTF">2022-12-12T07:09:00Z</dcterms:created>
  <dcterms:modified xsi:type="dcterms:W3CDTF">2022-12-12T07:29:00Z</dcterms:modified>
</cp:coreProperties>
</file>