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Times New Roman" w:hAnsi="Times New Roman"/>
          <w:sz w:val="24"/>
          <w:szCs w:val="24"/>
          <w:lang w:val="en-US" w:eastAsia="zh-CN"/>
        </w:rPr>
      </w:pPr>
      <w:r>
        <w:rPr>
          <w:rFonts w:hint="eastAsia" w:ascii="Times New Roman" w:hAnsi="Times New Roman"/>
          <w:sz w:val="24"/>
          <w:szCs w:val="24"/>
          <w:lang w:val="en-US" w:eastAsia="zh-CN"/>
        </w:rPr>
        <w:t>Quality control index of lung cancer in Fujian Province from 2011 to 2020</w:t>
      </w:r>
    </w:p>
    <w:tbl>
      <w:tblPr>
        <w:tblStyle w:val="2"/>
        <w:tblW w:w="4669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03"/>
        <w:gridCol w:w="1538"/>
        <w:gridCol w:w="1828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6" w:hRule="atLeast"/>
          <w:jc w:val="center"/>
        </w:trPr>
        <w:tc>
          <w:tcPr>
            <w:tcW w:w="1303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Year</w:t>
            </w:r>
          </w:p>
        </w:tc>
        <w:tc>
          <w:tcPr>
            <w:tcW w:w="1538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MV(%)</w:t>
            </w:r>
          </w:p>
        </w:tc>
        <w:tc>
          <w:tcPr>
            <w:tcW w:w="1828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DCO(%)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6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2011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57.29 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0.50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3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60.16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1.14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3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61.21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0.27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3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67.20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3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67.75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0.02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3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70.92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0.18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3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69.50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0.30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3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73.54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0.60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3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78.78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0.19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6" w:hRule="atLeast"/>
          <w:jc w:val="center"/>
        </w:trPr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82.90 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0.06 </w:t>
            </w:r>
          </w:p>
        </w:tc>
      </w:tr>
    </w:tbl>
    <w:p>
      <w:pPr>
        <w:ind w:left="240" w:hanging="240" w:hangingChars="100"/>
        <w:jc w:val="left"/>
        <w:rPr>
          <w:rFonts w:hint="default" w:ascii="Times New Roman" w:hAnsi="Times New Roman"/>
          <w:sz w:val="24"/>
          <w:szCs w:val="24"/>
          <w:lang w:val="en-US" w:eastAsia="zh-CN"/>
        </w:rPr>
      </w:pPr>
      <w:r>
        <w:rPr>
          <w:rFonts w:hint="eastAsia" w:ascii="Times New Roman" w:hAnsi="Times New Roman"/>
          <w:sz w:val="24"/>
          <w:szCs w:val="24"/>
          <w:lang w:val="en-US" w:eastAsia="zh-CN"/>
        </w:rPr>
        <w:t xml:space="preserve">       MV: morphologically verified; DCO: death certificate only.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ViMDc4ZTQ0MDM1MGM3YjcxYzdjZWNjYzY5ZjQ0YmYifQ=="/>
  </w:docVars>
  <w:rsids>
    <w:rsidRoot w:val="183C0DA8"/>
    <w:rsid w:val="183C0DA8"/>
    <w:rsid w:val="23987A87"/>
    <w:rsid w:val="2839574D"/>
    <w:rsid w:val="35F66AB0"/>
    <w:rsid w:val="3D346110"/>
    <w:rsid w:val="733E61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16</TotalTime>
  <ScaleCrop>false</ScaleCrop>
  <LinksUpToDate>false</LinksUpToDate>
  <CharactersWithSpaces>0</CharactersWithSpaces>
  <Application>WPS Office_12.1.0.15990_F1E327BC-269C-435d-A152-05C5408002CA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2023-12-15T06:45:00Z</dcterms:created>
  <dc:creator>Xiang Zs</dc:creator>
  <cp:lastModifiedBy>Xiang Zs</cp:lastModifiedBy>
  <dcterms:modified xsi:type="dcterms:W3CDTF">2023-12-16T13:14:09Z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2052-12.1.0.15990</vt:lpwstr>
  </property>
  <property fmtid="{D5CDD505-2E9C-101B-9397-08002B2CF9AE}" pid="3" name="ICV">
    <vt:lpwstr>825F5BBF7E7F469F9B2B15C26CE1AB89_11</vt:lpwstr>
  </property>
</Properties>
</file>