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41F85D93" w14:textId="77777777" w:rsidR="004C4F81" w:rsidRDefault="004C4F81" w:rsidP="004C4F81">
            <w:pPr>
              <w:jc w:val="both"/>
              <w:rPr>
                <w:b/>
                <w:bCs/>
                <w:sz w:val="32"/>
                <w:szCs w:val="32"/>
              </w:rPr>
            </w:pPr>
            <w:r>
              <w:rPr>
                <w:b/>
                <w:bCs/>
                <w:sz w:val="32"/>
                <w:szCs w:val="32"/>
              </w:rPr>
              <w:t xml:space="preserve">A Systematic Review and Meta-analysis of Chronic </w:t>
            </w:r>
            <w:r>
              <w:rPr>
                <w:rFonts w:hint="eastAsia"/>
                <w:b/>
                <w:bCs/>
                <w:sz w:val="32"/>
                <w:szCs w:val="32"/>
              </w:rPr>
              <w:t>O</w:t>
            </w:r>
            <w:r>
              <w:rPr>
                <w:b/>
                <w:bCs/>
                <w:sz w:val="32"/>
                <w:szCs w:val="32"/>
              </w:rPr>
              <w:t xml:space="preserve">bstructive Pulmonary Disease in Asia: Risk Factors for Readmission and Readmission Rate </w:t>
            </w:r>
          </w:p>
          <w:p w14:paraId="6E5E223C" w14:textId="19753ED6" w:rsidR="00FB3483" w:rsidRDefault="00FB3483"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double" w:sz="5" w:space="0" w:color="000000"/>
              <w:right w:val="single" w:sz="5" w:space="0" w:color="000000"/>
            </w:tcBorders>
          </w:tcPr>
          <w:p w14:paraId="2C544964" w14:textId="77777777" w:rsidR="00FB3483" w:rsidRDefault="00FB3483" w:rsidP="005979B8">
            <w:pPr>
              <w:pStyle w:val="Default"/>
              <w:spacing w:before="40" w:after="40"/>
              <w:rPr>
                <w:rFonts w:ascii="Arial" w:hAnsi="Arial" w:cs="Arial"/>
                <w:color w:val="auto"/>
                <w:sz w:val="18"/>
                <w:szCs w:val="18"/>
              </w:rPr>
            </w:pP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1394A9C1" w14:textId="77777777" w:rsidR="004C4F81" w:rsidRDefault="004C4F81" w:rsidP="004C4F81">
            <w:pPr>
              <w:jc w:val="both"/>
              <w:rPr>
                <w:bCs/>
              </w:rPr>
            </w:pPr>
            <w:r>
              <w:rPr>
                <w:rFonts w:hint="eastAsia"/>
                <w:b/>
              </w:rPr>
              <w:t>Background</w:t>
            </w:r>
            <w:r>
              <w:rPr>
                <w:rFonts w:hint="eastAsia"/>
                <w:bCs/>
              </w:rPr>
              <w:t>: Patients with chronic obstructive pulmonary disease (COPD) often require hospital readmission because of exacerbation of their condition. The</w:t>
            </w:r>
            <w:r>
              <w:rPr>
                <w:bCs/>
              </w:rPr>
              <w:t>se</w:t>
            </w:r>
            <w:r>
              <w:rPr>
                <w:rFonts w:hint="eastAsia"/>
                <w:bCs/>
              </w:rPr>
              <w:t xml:space="preserve"> frequent exacerbations reduce quality of life</w:t>
            </w:r>
            <w:r>
              <w:rPr>
                <w:bCs/>
              </w:rPr>
              <w:t xml:space="preserve">, work performance, and emotional health. However, </w:t>
            </w:r>
            <w:r>
              <w:rPr>
                <w:rFonts w:hint="eastAsia"/>
                <w:bCs/>
              </w:rPr>
              <w:t>few studies have investigated the risk factors for readmission and readmission rate</w:t>
            </w:r>
            <w:r>
              <w:rPr>
                <w:bCs/>
              </w:rPr>
              <w:t>s in Asian patients with COPD</w:t>
            </w:r>
            <w:r>
              <w:rPr>
                <w:rFonts w:hint="eastAsia"/>
                <w:bCs/>
              </w:rPr>
              <w:t xml:space="preserve">. </w:t>
            </w:r>
            <w:r>
              <w:rPr>
                <w:bCs/>
              </w:rPr>
              <w:t>We conducted a systematic review t</w:t>
            </w:r>
            <w:r>
              <w:rPr>
                <w:rFonts w:hint="eastAsia"/>
                <w:bCs/>
              </w:rPr>
              <w:t xml:space="preserve">o identify and understand the major risk factors </w:t>
            </w:r>
            <w:r>
              <w:rPr>
                <w:bCs/>
              </w:rPr>
              <w:t>for</w:t>
            </w:r>
            <w:r>
              <w:rPr>
                <w:rFonts w:hint="eastAsia"/>
                <w:bCs/>
              </w:rPr>
              <w:t xml:space="preserve"> readmission in </w:t>
            </w:r>
            <w:r>
              <w:rPr>
                <w:bCs/>
              </w:rPr>
              <w:t xml:space="preserve">patients with </w:t>
            </w:r>
            <w:r>
              <w:rPr>
                <w:rFonts w:hint="eastAsia"/>
                <w:bCs/>
              </w:rPr>
              <w:t>COPD in Asia and the readmission rate.</w:t>
            </w:r>
          </w:p>
          <w:p w14:paraId="49411C44" w14:textId="77777777" w:rsidR="004C4F81" w:rsidRPr="004C4F81" w:rsidRDefault="004C4F81" w:rsidP="004C4F81">
            <w:pPr>
              <w:jc w:val="both"/>
              <w:rPr>
                <w:rFonts w:ascii="PingFang SC" w:eastAsia="PingFang SC" w:hAnsi="PingFang SC" w:cs="PingFang SC"/>
                <w:sz w:val="19"/>
                <w:szCs w:val="19"/>
                <w:shd w:val="clear" w:color="auto" w:fill="FFFFFF"/>
              </w:rPr>
            </w:pPr>
            <w:r>
              <w:rPr>
                <w:rFonts w:hint="eastAsia"/>
                <w:b/>
              </w:rPr>
              <w:t>Method</w:t>
            </w:r>
            <w:r>
              <w:rPr>
                <w:rFonts w:hint="eastAsia"/>
                <w:bCs/>
              </w:rPr>
              <w:t>: We search</w:t>
            </w:r>
            <w:r>
              <w:rPr>
                <w:bCs/>
              </w:rPr>
              <w:t>ed</w:t>
            </w:r>
            <w:r>
              <w:rPr>
                <w:rFonts w:hint="eastAsia"/>
                <w:bCs/>
              </w:rPr>
              <w:t xml:space="preserve"> PubMed, MEDLINE, Embase, China National Knowledge Infrastructure, </w:t>
            </w:r>
            <w:proofErr w:type="spellStart"/>
            <w:r>
              <w:rPr>
                <w:rFonts w:hint="eastAsia"/>
                <w:bCs/>
              </w:rPr>
              <w:t>Wanfang</w:t>
            </w:r>
            <w:proofErr w:type="spellEnd"/>
            <w:r>
              <w:rPr>
                <w:rFonts w:hint="eastAsia"/>
                <w:bCs/>
              </w:rPr>
              <w:t xml:space="preserve"> Data Knowledge Service Platform, and China Biomedical Literature Database from database inception to September 2023</w:t>
            </w:r>
            <w:r>
              <w:rPr>
                <w:bCs/>
              </w:rPr>
              <w:t xml:space="preserve"> </w:t>
            </w:r>
            <w:r>
              <w:rPr>
                <w:rFonts w:hint="eastAsia"/>
                <w:bCs/>
              </w:rPr>
              <w:t>to identify studies on the readmission rate and risk factors for COPD in Asian patients. Chinese</w:t>
            </w:r>
            <w:r>
              <w:rPr>
                <w:bCs/>
              </w:rPr>
              <w:t xml:space="preserve"> </w:t>
            </w:r>
            <w:r>
              <w:rPr>
                <w:rFonts w:hint="eastAsia"/>
                <w:bCs/>
              </w:rPr>
              <w:t xml:space="preserve">search terms included </w:t>
            </w:r>
            <w:r>
              <w:rPr>
                <w:bCs/>
              </w:rPr>
              <w:t>“</w:t>
            </w:r>
            <w:r>
              <w:rPr>
                <w:rFonts w:hint="eastAsia"/>
                <w:bCs/>
              </w:rPr>
              <w:t>COPD,</w:t>
            </w:r>
            <w:r>
              <w:rPr>
                <w:rFonts w:hint="eastAsia"/>
                <w:bCs/>
              </w:rPr>
              <w:t>”</w:t>
            </w:r>
            <w:r>
              <w:rPr>
                <w:rFonts w:hint="eastAsia"/>
                <w:bCs/>
              </w:rPr>
              <w:t xml:space="preserve"> </w:t>
            </w:r>
            <w:r>
              <w:rPr>
                <w:bCs/>
              </w:rPr>
              <w:t>“</w:t>
            </w:r>
            <w:r>
              <w:rPr>
                <w:rFonts w:hint="eastAsia"/>
                <w:bCs/>
              </w:rPr>
              <w:t>chronic obstructive pulmonary disease,</w:t>
            </w:r>
            <w:r>
              <w:rPr>
                <w:rFonts w:hint="eastAsia"/>
                <w:bCs/>
              </w:rPr>
              <w:t>”</w:t>
            </w:r>
            <w:r>
              <w:rPr>
                <w:rFonts w:hint="eastAsia"/>
                <w:bCs/>
              </w:rPr>
              <w:t xml:space="preserve"> </w:t>
            </w:r>
            <w:r>
              <w:rPr>
                <w:bCs/>
              </w:rPr>
              <w:t>“r</w:t>
            </w:r>
            <w:r>
              <w:rPr>
                <w:rFonts w:hint="eastAsia"/>
                <w:bCs/>
              </w:rPr>
              <w:t>isk factors,</w:t>
            </w:r>
            <w:r>
              <w:rPr>
                <w:rFonts w:hint="eastAsia"/>
                <w:bCs/>
              </w:rPr>
              <w:t>”</w:t>
            </w:r>
            <w:r>
              <w:rPr>
                <w:rFonts w:hint="eastAsia"/>
                <w:bCs/>
              </w:rPr>
              <w:t xml:space="preserve"> </w:t>
            </w:r>
            <w:r>
              <w:rPr>
                <w:bCs/>
              </w:rPr>
              <w:t>“</w:t>
            </w:r>
            <w:r>
              <w:rPr>
                <w:rFonts w:hint="eastAsia"/>
                <w:bCs/>
              </w:rPr>
              <w:t>recurrence,</w:t>
            </w:r>
            <w:r>
              <w:rPr>
                <w:rFonts w:hint="eastAsia"/>
                <w:bCs/>
              </w:rPr>
              <w:t>”</w:t>
            </w:r>
            <w:r>
              <w:rPr>
                <w:rFonts w:hint="eastAsia"/>
                <w:bCs/>
              </w:rPr>
              <w:t xml:space="preserve"> </w:t>
            </w:r>
            <w:r>
              <w:rPr>
                <w:bCs/>
              </w:rPr>
              <w:t>“</w:t>
            </w:r>
            <w:r>
              <w:rPr>
                <w:rFonts w:hint="eastAsia"/>
                <w:bCs/>
              </w:rPr>
              <w:t>readmission,</w:t>
            </w:r>
            <w:r>
              <w:rPr>
                <w:rFonts w:hint="eastAsia"/>
                <w:bCs/>
              </w:rPr>
              <w:t>”</w:t>
            </w:r>
            <w:r>
              <w:rPr>
                <w:rFonts w:hint="eastAsia"/>
                <w:bCs/>
              </w:rPr>
              <w:t xml:space="preserve"> and </w:t>
            </w:r>
            <w:r>
              <w:rPr>
                <w:bCs/>
              </w:rPr>
              <w:t>“</w:t>
            </w:r>
            <w:r>
              <w:rPr>
                <w:rFonts w:hint="eastAsia"/>
                <w:bCs/>
              </w:rPr>
              <w:t>acute exacerbation.</w:t>
            </w:r>
            <w:r>
              <w:rPr>
                <w:rFonts w:hint="eastAsia"/>
                <w:bCs/>
              </w:rPr>
              <w:t>”</w:t>
            </w:r>
            <w:r>
              <w:rPr>
                <w:rFonts w:hint="eastAsia"/>
                <w:bCs/>
              </w:rPr>
              <w:t xml:space="preserve"> English search terms included </w:t>
            </w:r>
            <w:r>
              <w:rPr>
                <w:rFonts w:hint="eastAsia"/>
                <w:bCs/>
              </w:rPr>
              <w:t>“</w:t>
            </w:r>
            <w:r>
              <w:rPr>
                <w:rFonts w:hint="eastAsia"/>
                <w:bCs/>
              </w:rPr>
              <w:t>chronic obstructive pulmonary disease,</w:t>
            </w:r>
            <w:r>
              <w:rPr>
                <w:rFonts w:hint="eastAsia"/>
                <w:bCs/>
              </w:rPr>
              <w:t>”</w:t>
            </w:r>
            <w:r>
              <w:rPr>
                <w:rFonts w:hint="eastAsia"/>
                <w:bCs/>
              </w:rPr>
              <w:t xml:space="preserve"> </w:t>
            </w:r>
            <w:r>
              <w:rPr>
                <w:rFonts w:hint="eastAsia"/>
                <w:bCs/>
              </w:rPr>
              <w:t>“</w:t>
            </w:r>
            <w:r>
              <w:rPr>
                <w:rFonts w:hint="eastAsia"/>
                <w:bCs/>
              </w:rPr>
              <w:t>COPD,</w:t>
            </w:r>
            <w:r>
              <w:rPr>
                <w:rFonts w:hint="eastAsia"/>
                <w:bCs/>
              </w:rPr>
              <w:t>”</w:t>
            </w:r>
            <w:r>
              <w:rPr>
                <w:rFonts w:hint="eastAsia"/>
                <w:bCs/>
              </w:rPr>
              <w:t xml:space="preserve"> </w:t>
            </w:r>
            <w:r>
              <w:rPr>
                <w:rFonts w:hint="eastAsia"/>
                <w:bCs/>
              </w:rPr>
              <w:t>“</w:t>
            </w:r>
            <w:r>
              <w:rPr>
                <w:rFonts w:hint="eastAsia"/>
                <w:bCs/>
              </w:rPr>
              <w:t>lung emphysema,</w:t>
            </w:r>
            <w:r>
              <w:rPr>
                <w:rFonts w:hint="eastAsia"/>
                <w:bCs/>
              </w:rPr>
              <w:t>”</w:t>
            </w:r>
            <w:r>
              <w:rPr>
                <w:rFonts w:hint="eastAsia"/>
                <w:bCs/>
              </w:rPr>
              <w:t xml:space="preserve"> </w:t>
            </w:r>
            <w:r>
              <w:rPr>
                <w:bCs/>
              </w:rPr>
              <w:t>“</w:t>
            </w:r>
            <w:r>
              <w:rPr>
                <w:rFonts w:hint="eastAsia"/>
                <w:bCs/>
              </w:rPr>
              <w:t>hospital admission,</w:t>
            </w:r>
            <w:r>
              <w:rPr>
                <w:rFonts w:hint="eastAsia"/>
                <w:bCs/>
              </w:rPr>
              <w:t>”</w:t>
            </w:r>
            <w:r>
              <w:rPr>
                <w:rFonts w:hint="eastAsia"/>
                <w:bCs/>
              </w:rPr>
              <w:t xml:space="preserve"> </w:t>
            </w:r>
            <w:r>
              <w:rPr>
                <w:rFonts w:hint="eastAsia"/>
                <w:bCs/>
              </w:rPr>
              <w:t>“</w:t>
            </w:r>
            <w:r>
              <w:rPr>
                <w:rFonts w:hint="eastAsia"/>
                <w:bCs/>
              </w:rPr>
              <w:t>patient readmission,</w:t>
            </w:r>
            <w:r>
              <w:rPr>
                <w:rFonts w:hint="eastAsia"/>
                <w:bCs/>
              </w:rPr>
              <w:t>”</w:t>
            </w:r>
            <w:r>
              <w:rPr>
                <w:rFonts w:hint="eastAsia"/>
                <w:bCs/>
              </w:rPr>
              <w:t xml:space="preserve"> and </w:t>
            </w:r>
            <w:r>
              <w:rPr>
                <w:rFonts w:hint="eastAsia"/>
                <w:bCs/>
              </w:rPr>
              <w:t>“</w:t>
            </w:r>
            <w:r>
              <w:rPr>
                <w:rFonts w:hint="eastAsia"/>
                <w:bCs/>
              </w:rPr>
              <w:t>readmission.</w:t>
            </w:r>
            <w:r>
              <w:rPr>
                <w:rFonts w:hint="eastAsia"/>
                <w:bCs/>
              </w:rPr>
              <w:t>”</w:t>
            </w:r>
            <w:r>
              <w:rPr>
                <w:rFonts w:hint="eastAsia"/>
                <w:bCs/>
              </w:rPr>
              <w:t xml:space="preserve"> </w:t>
            </w:r>
            <w:r>
              <w:rPr>
                <w:bCs/>
              </w:rPr>
              <w:t>We extracted</w:t>
            </w:r>
            <w:r>
              <w:rPr>
                <w:rFonts w:hint="eastAsia"/>
                <w:bCs/>
              </w:rPr>
              <w:t xml:space="preserve"> first author, publication year, research area, sample size, </w:t>
            </w:r>
            <w:r>
              <w:t>sex</w:t>
            </w:r>
            <w:r>
              <w:rPr>
                <w:rFonts w:hint="eastAsia"/>
                <w:bCs/>
              </w:rPr>
              <w:t xml:space="preserve">, risk factors, </w:t>
            </w:r>
            <w:r>
              <w:rPr>
                <w:bCs/>
              </w:rPr>
              <w:t>and readmission rates. T</w:t>
            </w:r>
            <w:r>
              <w:rPr>
                <w:rFonts w:hint="eastAsia"/>
                <w:bCs/>
              </w:rPr>
              <w:t>he included studies</w:t>
            </w:r>
            <w:r>
              <w:rPr>
                <w:bCs/>
              </w:rPr>
              <w:t>’ quality</w:t>
            </w:r>
            <w:r>
              <w:rPr>
                <w:rFonts w:hint="eastAsia"/>
                <w:bCs/>
              </w:rPr>
              <w:t xml:space="preserve"> was evaluated using the Agency of Healthcare Research and Quality. </w:t>
            </w:r>
            <w:r>
              <w:rPr>
                <w:bCs/>
              </w:rPr>
              <w:t>M</w:t>
            </w:r>
            <w:r>
              <w:rPr>
                <w:rFonts w:hint="eastAsia"/>
                <w:bCs/>
              </w:rPr>
              <w:t>eta-synthesis was conducted on readmission rate</w:t>
            </w:r>
            <w:r>
              <w:rPr>
                <w:bCs/>
              </w:rPr>
              <w:t>s and risk factors for readmission. S</w:t>
            </w:r>
            <w:r>
              <w:rPr>
                <w:rFonts w:hint="eastAsia"/>
                <w:bCs/>
              </w:rPr>
              <w:t xml:space="preserve">ubgroups were formed </w:t>
            </w:r>
            <w:r>
              <w:rPr>
                <w:bCs/>
              </w:rPr>
              <w:t>by</w:t>
            </w:r>
            <w:r>
              <w:rPr>
                <w:rFonts w:hint="eastAsia"/>
                <w:bCs/>
              </w:rPr>
              <w:t xml:space="preserve"> age, research area, sample size, and research type, and </w:t>
            </w:r>
            <w:r>
              <w:rPr>
                <w:bCs/>
              </w:rPr>
              <w:t xml:space="preserve">meta-regression analysis was conducted on the 30-day, 90-day, and 365-day readmission rates of </w:t>
            </w:r>
            <w:r>
              <w:rPr>
                <w:rFonts w:hint="eastAsia"/>
                <w:bCs/>
              </w:rPr>
              <w:t xml:space="preserve">patients </w:t>
            </w:r>
            <w:r>
              <w:rPr>
                <w:bCs/>
              </w:rPr>
              <w:t xml:space="preserve">to </w:t>
            </w:r>
            <w:r>
              <w:rPr>
                <w:rFonts w:hint="eastAsia"/>
                <w:bCs/>
              </w:rPr>
              <w:t>determine the source of heterogeneity. Finally, the results</w:t>
            </w:r>
            <w:r>
              <w:rPr>
                <w:bCs/>
              </w:rPr>
              <w:t>’ robustness</w:t>
            </w:r>
            <w:r>
              <w:rPr>
                <w:rFonts w:hint="eastAsia"/>
                <w:bCs/>
              </w:rPr>
              <w:t xml:space="preserve"> </w:t>
            </w:r>
            <w:r>
              <w:rPr>
                <w:bCs/>
              </w:rPr>
              <w:t xml:space="preserve">was evaluated using sensitivity analysis. </w:t>
            </w:r>
            <w:proofErr w:type="spellStart"/>
            <w:r>
              <w:rPr>
                <w:rFonts w:hint="eastAsia"/>
                <w:bCs/>
              </w:rPr>
              <w:t>Begg</w:t>
            </w:r>
            <w:proofErr w:type="spellEnd"/>
            <w:r>
              <w:rPr>
                <w:rFonts w:hint="eastAsia"/>
                <w:bCs/>
              </w:rPr>
              <w:t xml:space="preserve"> and Egger tests were used to evaluate publication bias</w:t>
            </w:r>
            <w:r w:rsidRPr="004C4F81">
              <w:rPr>
                <w:rFonts w:ascii="PingFang SC" w:eastAsia="PingFang SC" w:hAnsi="PingFang SC" w:cs="PingFang SC"/>
                <w:sz w:val="19"/>
                <w:szCs w:val="19"/>
                <w:shd w:val="clear" w:color="auto" w:fill="FFFFFF"/>
              </w:rPr>
              <w:t>.</w:t>
            </w:r>
          </w:p>
          <w:p w14:paraId="61E63DA9" w14:textId="77777777" w:rsidR="004C4F81" w:rsidRDefault="004C4F81" w:rsidP="004C4F81">
            <w:pPr>
              <w:jc w:val="both"/>
              <w:rPr>
                <w:bCs/>
              </w:rPr>
            </w:pPr>
            <w:r>
              <w:rPr>
                <w:rFonts w:hint="eastAsia"/>
                <w:b/>
              </w:rPr>
              <w:t>Results:</w:t>
            </w:r>
            <w:r>
              <w:rPr>
                <w:rFonts w:hint="eastAsia"/>
                <w:bCs/>
              </w:rPr>
              <w:t xml:space="preserve"> </w:t>
            </w:r>
            <w:r>
              <w:rPr>
                <w:bCs/>
              </w:rPr>
              <w:t xml:space="preserve">Meta-analysis of </w:t>
            </w:r>
            <w:r>
              <w:rPr>
                <w:rFonts w:hint="eastAsia"/>
                <w:bCs/>
              </w:rPr>
              <w:t>44 studies, with 169,</w:t>
            </w:r>
            <w:r>
              <w:rPr>
                <w:bCs/>
              </w:rPr>
              <w:t xml:space="preserve">255 participants, indicated that risk factors for COPD readmission in Asia included: history of multiple hospital admissions, ≥ 3 comorbidities, male sex, ratio of eosinophils percentage ≥ 2%, body mass index &lt; 18.5, smoking history, pulmonary heart disease comorbidity, COPD assessment test score &gt; 20, nutritional disorder, Neutrophil-to-Lymphocyte ratio &gt; 7, and FEV1 &lt; 50. The 30-, 90-, and 365-day readmission rates of </w:t>
            </w:r>
            <w:r>
              <w:rPr>
                <w:rFonts w:hint="eastAsia"/>
                <w:bCs/>
              </w:rPr>
              <w:t xml:space="preserve">patients </w:t>
            </w:r>
            <w:r>
              <w:rPr>
                <w:bCs/>
              </w:rPr>
              <w:t>were 19%, 31%, and 42%, respectively.</w:t>
            </w:r>
          </w:p>
          <w:p w14:paraId="58D857E1" w14:textId="77777777" w:rsidR="004C4F81" w:rsidRPr="004C4F81" w:rsidRDefault="004C4F81" w:rsidP="004C4F81">
            <w:pPr>
              <w:jc w:val="both"/>
              <w:rPr>
                <w:rFonts w:eastAsia="宋体"/>
                <w:bCs/>
                <w:lang w:eastAsia="zh-CN"/>
              </w:rPr>
            </w:pPr>
            <w:r>
              <w:rPr>
                <w:rFonts w:hint="eastAsia"/>
                <w:b/>
              </w:rPr>
              <w:t>Conclusions:</w:t>
            </w:r>
            <w:r>
              <w:rPr>
                <w:rFonts w:hint="eastAsia"/>
                <w:bCs/>
              </w:rPr>
              <w:t xml:space="preserve"> Patients with COPD in Asia generally</w:t>
            </w:r>
            <w:r>
              <w:rPr>
                <w:bCs/>
              </w:rPr>
              <w:t xml:space="preserve"> have high readmission rates</w:t>
            </w:r>
            <w:r>
              <w:rPr>
                <w:rFonts w:hint="eastAsia"/>
                <w:bCs/>
              </w:rPr>
              <w:t xml:space="preserve"> and different risk factors. </w:t>
            </w:r>
            <w:r>
              <w:rPr>
                <w:bCs/>
              </w:rPr>
              <w:t>T</w:t>
            </w:r>
            <w:r>
              <w:rPr>
                <w:rFonts w:hint="eastAsia"/>
                <w:bCs/>
              </w:rPr>
              <w:t>o reduce healthcare, economic</w:t>
            </w:r>
            <w:r>
              <w:rPr>
                <w:bCs/>
              </w:rPr>
              <w:t>, and social burdens, interventions should address</w:t>
            </w:r>
            <w:r>
              <w:rPr>
                <w:rFonts w:hint="eastAsia"/>
                <w:bCs/>
              </w:rPr>
              <w:t xml:space="preserve"> major risk factors, early prevention, </w:t>
            </w:r>
            <w:r>
              <w:rPr>
                <w:bCs/>
              </w:rPr>
              <w:t xml:space="preserve">and </w:t>
            </w:r>
            <w:r>
              <w:rPr>
                <w:rFonts w:hint="eastAsia"/>
                <w:bCs/>
              </w:rPr>
              <w:t>screening</w:t>
            </w:r>
            <w:r>
              <w:rPr>
                <w:bCs/>
              </w:rPr>
              <w:t>.</w:t>
            </w:r>
          </w:p>
          <w:p w14:paraId="5712AD67" w14:textId="3FE01BBB" w:rsidR="00FB3483" w:rsidRDefault="00FB3483"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double" w:sz="5" w:space="0" w:color="000000"/>
              <w:right w:val="single" w:sz="5" w:space="0" w:color="000000"/>
            </w:tcBorders>
          </w:tcPr>
          <w:p w14:paraId="029328DB" w14:textId="77777777" w:rsidR="00FB3483" w:rsidRDefault="00FB3483" w:rsidP="005979B8">
            <w:pPr>
              <w:pStyle w:val="Default"/>
              <w:spacing w:before="40" w:after="40"/>
              <w:rPr>
                <w:rFonts w:ascii="Arial" w:hAnsi="Arial" w:cs="Arial"/>
                <w:color w:val="auto"/>
                <w:sz w:val="18"/>
                <w:szCs w:val="18"/>
              </w:rPr>
            </w:pP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3A12B51A" w14:textId="77777777" w:rsidR="004C4F81" w:rsidRPr="004C4F81" w:rsidRDefault="004C4F81" w:rsidP="004C4F81">
            <w:pPr>
              <w:jc w:val="both"/>
              <w:rPr>
                <w:rFonts w:ascii="PingFang SC" w:eastAsia="PingFang SC" w:hAnsi="PingFang SC" w:cs="PingFang SC"/>
                <w:sz w:val="19"/>
                <w:szCs w:val="19"/>
                <w:shd w:val="clear" w:color="auto" w:fill="FFFFFF"/>
              </w:rPr>
            </w:pPr>
            <w:r>
              <w:rPr>
                <w:rFonts w:hint="eastAsia"/>
                <w:bCs/>
              </w:rPr>
              <w:t>We search</w:t>
            </w:r>
            <w:r>
              <w:rPr>
                <w:bCs/>
              </w:rPr>
              <w:t>ed</w:t>
            </w:r>
            <w:r>
              <w:rPr>
                <w:rFonts w:hint="eastAsia"/>
                <w:bCs/>
              </w:rPr>
              <w:t xml:space="preserve"> PubMed, MEDLINE, Embase, China National Knowledge Infrastructure, </w:t>
            </w:r>
            <w:proofErr w:type="spellStart"/>
            <w:r>
              <w:rPr>
                <w:rFonts w:hint="eastAsia"/>
                <w:bCs/>
              </w:rPr>
              <w:t>Wanfang</w:t>
            </w:r>
            <w:proofErr w:type="spellEnd"/>
            <w:r>
              <w:rPr>
                <w:rFonts w:hint="eastAsia"/>
                <w:bCs/>
              </w:rPr>
              <w:t xml:space="preserve"> Data Knowledge Service Platform, and China Biomedical Literature Database from database inception to September 2023</w:t>
            </w:r>
            <w:r>
              <w:rPr>
                <w:bCs/>
              </w:rPr>
              <w:t xml:space="preserve"> </w:t>
            </w:r>
            <w:r>
              <w:rPr>
                <w:rFonts w:hint="eastAsia"/>
                <w:bCs/>
              </w:rPr>
              <w:t xml:space="preserve">to identify </w:t>
            </w:r>
            <w:r>
              <w:rPr>
                <w:rFonts w:hint="eastAsia"/>
                <w:bCs/>
              </w:rPr>
              <w:lastRenderedPageBreak/>
              <w:t>studies on the readmission rate and risk factors for COPD in Asian patients. Chinese</w:t>
            </w:r>
            <w:r>
              <w:rPr>
                <w:bCs/>
              </w:rPr>
              <w:t xml:space="preserve"> </w:t>
            </w:r>
            <w:r>
              <w:rPr>
                <w:rFonts w:hint="eastAsia"/>
                <w:bCs/>
              </w:rPr>
              <w:t xml:space="preserve">search terms included </w:t>
            </w:r>
            <w:r>
              <w:rPr>
                <w:bCs/>
              </w:rPr>
              <w:t>“</w:t>
            </w:r>
            <w:r>
              <w:rPr>
                <w:rFonts w:hint="eastAsia"/>
                <w:bCs/>
              </w:rPr>
              <w:t>COPD,</w:t>
            </w:r>
            <w:r>
              <w:rPr>
                <w:rFonts w:hint="eastAsia"/>
                <w:bCs/>
              </w:rPr>
              <w:t>”</w:t>
            </w:r>
            <w:r>
              <w:rPr>
                <w:rFonts w:hint="eastAsia"/>
                <w:bCs/>
              </w:rPr>
              <w:t xml:space="preserve"> </w:t>
            </w:r>
            <w:r>
              <w:rPr>
                <w:bCs/>
              </w:rPr>
              <w:t>“</w:t>
            </w:r>
            <w:r>
              <w:rPr>
                <w:rFonts w:hint="eastAsia"/>
                <w:bCs/>
              </w:rPr>
              <w:t>chronic obstructive pulmonary disease,</w:t>
            </w:r>
            <w:r>
              <w:rPr>
                <w:rFonts w:hint="eastAsia"/>
                <w:bCs/>
              </w:rPr>
              <w:t>”</w:t>
            </w:r>
            <w:r>
              <w:rPr>
                <w:rFonts w:hint="eastAsia"/>
                <w:bCs/>
              </w:rPr>
              <w:t xml:space="preserve"> </w:t>
            </w:r>
            <w:r>
              <w:rPr>
                <w:bCs/>
              </w:rPr>
              <w:t>“r</w:t>
            </w:r>
            <w:r>
              <w:rPr>
                <w:rFonts w:hint="eastAsia"/>
                <w:bCs/>
              </w:rPr>
              <w:t>isk factors,</w:t>
            </w:r>
            <w:r>
              <w:rPr>
                <w:rFonts w:hint="eastAsia"/>
                <w:bCs/>
              </w:rPr>
              <w:t>”</w:t>
            </w:r>
            <w:r>
              <w:rPr>
                <w:rFonts w:hint="eastAsia"/>
                <w:bCs/>
              </w:rPr>
              <w:t xml:space="preserve"> </w:t>
            </w:r>
            <w:r>
              <w:rPr>
                <w:bCs/>
              </w:rPr>
              <w:t>“</w:t>
            </w:r>
            <w:r>
              <w:rPr>
                <w:rFonts w:hint="eastAsia"/>
                <w:bCs/>
              </w:rPr>
              <w:t>recurrence,</w:t>
            </w:r>
            <w:r>
              <w:rPr>
                <w:rFonts w:hint="eastAsia"/>
                <w:bCs/>
              </w:rPr>
              <w:t>”</w:t>
            </w:r>
            <w:r>
              <w:rPr>
                <w:rFonts w:hint="eastAsia"/>
                <w:bCs/>
              </w:rPr>
              <w:t xml:space="preserve"> </w:t>
            </w:r>
            <w:r>
              <w:rPr>
                <w:bCs/>
              </w:rPr>
              <w:t>“</w:t>
            </w:r>
            <w:r>
              <w:rPr>
                <w:rFonts w:hint="eastAsia"/>
                <w:bCs/>
              </w:rPr>
              <w:t>readmission,</w:t>
            </w:r>
            <w:r>
              <w:rPr>
                <w:rFonts w:hint="eastAsia"/>
                <w:bCs/>
              </w:rPr>
              <w:t>”</w:t>
            </w:r>
            <w:r>
              <w:rPr>
                <w:rFonts w:hint="eastAsia"/>
                <w:bCs/>
              </w:rPr>
              <w:t xml:space="preserve"> and </w:t>
            </w:r>
            <w:r>
              <w:rPr>
                <w:bCs/>
              </w:rPr>
              <w:t>“</w:t>
            </w:r>
            <w:r>
              <w:rPr>
                <w:rFonts w:hint="eastAsia"/>
                <w:bCs/>
              </w:rPr>
              <w:t>acute exacerbation.</w:t>
            </w:r>
            <w:r>
              <w:rPr>
                <w:rFonts w:hint="eastAsia"/>
                <w:bCs/>
              </w:rPr>
              <w:t>”</w:t>
            </w:r>
            <w:r>
              <w:rPr>
                <w:rFonts w:hint="eastAsia"/>
                <w:bCs/>
              </w:rPr>
              <w:t xml:space="preserve"> English search terms included </w:t>
            </w:r>
            <w:r>
              <w:rPr>
                <w:rFonts w:hint="eastAsia"/>
                <w:bCs/>
              </w:rPr>
              <w:t>“</w:t>
            </w:r>
            <w:r>
              <w:rPr>
                <w:rFonts w:hint="eastAsia"/>
                <w:bCs/>
              </w:rPr>
              <w:t>chronic obstructive pulmonary disease,</w:t>
            </w:r>
            <w:r>
              <w:rPr>
                <w:rFonts w:hint="eastAsia"/>
                <w:bCs/>
              </w:rPr>
              <w:t>”</w:t>
            </w:r>
            <w:r>
              <w:rPr>
                <w:rFonts w:hint="eastAsia"/>
                <w:bCs/>
              </w:rPr>
              <w:t xml:space="preserve"> </w:t>
            </w:r>
            <w:r>
              <w:rPr>
                <w:rFonts w:hint="eastAsia"/>
                <w:bCs/>
              </w:rPr>
              <w:t>“</w:t>
            </w:r>
            <w:r>
              <w:rPr>
                <w:rFonts w:hint="eastAsia"/>
                <w:bCs/>
              </w:rPr>
              <w:t>COPD,</w:t>
            </w:r>
            <w:r>
              <w:rPr>
                <w:rFonts w:hint="eastAsia"/>
                <w:bCs/>
              </w:rPr>
              <w:t>”</w:t>
            </w:r>
            <w:r>
              <w:rPr>
                <w:rFonts w:hint="eastAsia"/>
                <w:bCs/>
              </w:rPr>
              <w:t xml:space="preserve"> </w:t>
            </w:r>
            <w:r>
              <w:rPr>
                <w:rFonts w:hint="eastAsia"/>
                <w:bCs/>
              </w:rPr>
              <w:t>“</w:t>
            </w:r>
            <w:r>
              <w:rPr>
                <w:rFonts w:hint="eastAsia"/>
                <w:bCs/>
              </w:rPr>
              <w:t>lung emphysema,</w:t>
            </w:r>
            <w:r>
              <w:rPr>
                <w:rFonts w:hint="eastAsia"/>
                <w:bCs/>
              </w:rPr>
              <w:t>”</w:t>
            </w:r>
            <w:r>
              <w:rPr>
                <w:rFonts w:hint="eastAsia"/>
                <w:bCs/>
              </w:rPr>
              <w:t xml:space="preserve"> </w:t>
            </w:r>
            <w:r>
              <w:rPr>
                <w:bCs/>
              </w:rPr>
              <w:t>“</w:t>
            </w:r>
            <w:r>
              <w:rPr>
                <w:rFonts w:hint="eastAsia"/>
                <w:bCs/>
              </w:rPr>
              <w:t>hospital admission,</w:t>
            </w:r>
            <w:r>
              <w:rPr>
                <w:rFonts w:hint="eastAsia"/>
                <w:bCs/>
              </w:rPr>
              <w:t>”</w:t>
            </w:r>
            <w:r>
              <w:rPr>
                <w:rFonts w:hint="eastAsia"/>
                <w:bCs/>
              </w:rPr>
              <w:t xml:space="preserve"> </w:t>
            </w:r>
            <w:r>
              <w:rPr>
                <w:rFonts w:hint="eastAsia"/>
                <w:bCs/>
              </w:rPr>
              <w:t>“</w:t>
            </w:r>
            <w:r>
              <w:rPr>
                <w:rFonts w:hint="eastAsia"/>
                <w:bCs/>
              </w:rPr>
              <w:t>patient readmission,</w:t>
            </w:r>
            <w:r>
              <w:rPr>
                <w:rFonts w:hint="eastAsia"/>
                <w:bCs/>
              </w:rPr>
              <w:t>”</w:t>
            </w:r>
            <w:r>
              <w:rPr>
                <w:rFonts w:hint="eastAsia"/>
                <w:bCs/>
              </w:rPr>
              <w:t xml:space="preserve"> and </w:t>
            </w:r>
            <w:r>
              <w:rPr>
                <w:rFonts w:hint="eastAsia"/>
                <w:bCs/>
              </w:rPr>
              <w:t>“</w:t>
            </w:r>
            <w:r>
              <w:rPr>
                <w:rFonts w:hint="eastAsia"/>
                <w:bCs/>
              </w:rPr>
              <w:t>readmission.</w:t>
            </w:r>
            <w:r>
              <w:rPr>
                <w:rFonts w:hint="eastAsia"/>
                <w:bCs/>
              </w:rPr>
              <w:t>”</w:t>
            </w:r>
            <w:r>
              <w:rPr>
                <w:rFonts w:hint="eastAsia"/>
                <w:bCs/>
              </w:rPr>
              <w:t xml:space="preserve"> </w:t>
            </w:r>
            <w:r>
              <w:rPr>
                <w:bCs/>
              </w:rPr>
              <w:t>We extracted</w:t>
            </w:r>
            <w:r>
              <w:rPr>
                <w:rFonts w:hint="eastAsia"/>
                <w:bCs/>
              </w:rPr>
              <w:t xml:space="preserve"> first author, publication year, research area, sample size, </w:t>
            </w:r>
            <w:r>
              <w:t>sex</w:t>
            </w:r>
            <w:r>
              <w:rPr>
                <w:rFonts w:hint="eastAsia"/>
                <w:bCs/>
              </w:rPr>
              <w:t xml:space="preserve">, risk factors, </w:t>
            </w:r>
            <w:r>
              <w:rPr>
                <w:bCs/>
              </w:rPr>
              <w:t>and readmission rates. T</w:t>
            </w:r>
            <w:r>
              <w:rPr>
                <w:rFonts w:hint="eastAsia"/>
                <w:bCs/>
              </w:rPr>
              <w:t>he included studies</w:t>
            </w:r>
            <w:r>
              <w:rPr>
                <w:bCs/>
              </w:rPr>
              <w:t>’ quality</w:t>
            </w:r>
            <w:r>
              <w:rPr>
                <w:rFonts w:hint="eastAsia"/>
                <w:bCs/>
              </w:rPr>
              <w:t xml:space="preserve"> was evaluated using the Agency of Healthcare Research and Quality. </w:t>
            </w:r>
            <w:r>
              <w:rPr>
                <w:bCs/>
              </w:rPr>
              <w:t>M</w:t>
            </w:r>
            <w:r>
              <w:rPr>
                <w:rFonts w:hint="eastAsia"/>
                <w:bCs/>
              </w:rPr>
              <w:t>eta-synthesis was conducted on readmission rate</w:t>
            </w:r>
            <w:r>
              <w:rPr>
                <w:bCs/>
              </w:rPr>
              <w:t>s and risk factors for readmission. S</w:t>
            </w:r>
            <w:r>
              <w:rPr>
                <w:rFonts w:hint="eastAsia"/>
                <w:bCs/>
              </w:rPr>
              <w:t xml:space="preserve">ubgroups were formed </w:t>
            </w:r>
            <w:r>
              <w:rPr>
                <w:bCs/>
              </w:rPr>
              <w:t>by</w:t>
            </w:r>
            <w:r>
              <w:rPr>
                <w:rFonts w:hint="eastAsia"/>
                <w:bCs/>
              </w:rPr>
              <w:t xml:space="preserve"> age, research area, sample size, and research type, and </w:t>
            </w:r>
            <w:r>
              <w:rPr>
                <w:bCs/>
              </w:rPr>
              <w:t xml:space="preserve">meta-regression analysis was conducted on the 30-day, 90-day, and 365-day readmission rates of </w:t>
            </w:r>
            <w:r>
              <w:rPr>
                <w:rFonts w:hint="eastAsia"/>
                <w:bCs/>
              </w:rPr>
              <w:t xml:space="preserve">patients </w:t>
            </w:r>
            <w:r>
              <w:rPr>
                <w:bCs/>
              </w:rPr>
              <w:t xml:space="preserve">to </w:t>
            </w:r>
            <w:r>
              <w:rPr>
                <w:rFonts w:hint="eastAsia"/>
                <w:bCs/>
              </w:rPr>
              <w:t>determine the source of heterogeneity. Finally, the results</w:t>
            </w:r>
            <w:r>
              <w:rPr>
                <w:bCs/>
              </w:rPr>
              <w:t>’ robustness</w:t>
            </w:r>
            <w:r>
              <w:rPr>
                <w:rFonts w:hint="eastAsia"/>
                <w:bCs/>
              </w:rPr>
              <w:t xml:space="preserve"> </w:t>
            </w:r>
            <w:r>
              <w:rPr>
                <w:bCs/>
              </w:rPr>
              <w:t xml:space="preserve">was evaluated using sensitivity analysis. </w:t>
            </w:r>
            <w:proofErr w:type="spellStart"/>
            <w:r>
              <w:rPr>
                <w:rFonts w:hint="eastAsia"/>
                <w:bCs/>
              </w:rPr>
              <w:t>Begg</w:t>
            </w:r>
            <w:proofErr w:type="spellEnd"/>
            <w:r>
              <w:rPr>
                <w:rFonts w:hint="eastAsia"/>
                <w:bCs/>
              </w:rPr>
              <w:t xml:space="preserve"> and Egger tests were used to evaluate publication bias</w:t>
            </w:r>
            <w:r w:rsidRPr="004C4F81">
              <w:rPr>
                <w:rFonts w:ascii="PingFang SC" w:eastAsia="PingFang SC" w:hAnsi="PingFang SC" w:cs="PingFang SC"/>
                <w:sz w:val="19"/>
                <w:szCs w:val="19"/>
                <w:shd w:val="clear" w:color="auto" w:fill="FFFFFF"/>
              </w:rPr>
              <w:t>.</w:t>
            </w:r>
          </w:p>
          <w:p w14:paraId="6ADA1255" w14:textId="15A3702A" w:rsidR="00FB3483" w:rsidRDefault="00FB3483"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4AFE3A6B" w14:textId="77777777" w:rsidR="00FB3483" w:rsidRDefault="00FB3483" w:rsidP="005979B8">
            <w:pPr>
              <w:pStyle w:val="Default"/>
              <w:spacing w:before="40" w:after="40"/>
              <w:rPr>
                <w:rFonts w:ascii="Arial" w:hAnsi="Arial" w:cs="Arial"/>
                <w:color w:val="auto"/>
                <w:sz w:val="18"/>
                <w:szCs w:val="18"/>
              </w:rPr>
            </w:pP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3346EFDD" w:rsidR="00FB3483" w:rsidRDefault="004C4F81" w:rsidP="005979B8">
            <w:pPr>
              <w:pStyle w:val="Default"/>
              <w:spacing w:before="40" w:after="40"/>
              <w:rPr>
                <w:rFonts w:ascii="Arial" w:hAnsi="Arial" w:cs="Arial"/>
                <w:color w:val="auto"/>
                <w:sz w:val="18"/>
                <w:szCs w:val="18"/>
              </w:rPr>
            </w:pPr>
            <w:r>
              <w:rPr>
                <w:rFonts w:hint="eastAsia"/>
                <w:bCs/>
                <w:color w:val="auto"/>
              </w:rPr>
              <w:t>Patients with chronic obstructive pulmonary disease (COPD) often require hospital readmission because of exacerbation of their condition. The</w:t>
            </w:r>
            <w:r>
              <w:rPr>
                <w:bCs/>
                <w:color w:val="auto"/>
              </w:rPr>
              <w:t>se</w:t>
            </w:r>
            <w:r>
              <w:rPr>
                <w:rFonts w:hint="eastAsia"/>
                <w:bCs/>
                <w:color w:val="auto"/>
              </w:rPr>
              <w:t xml:space="preserve"> frequent exacerbations reduce quality of life</w:t>
            </w:r>
            <w:r>
              <w:rPr>
                <w:bCs/>
                <w:color w:val="auto"/>
              </w:rPr>
              <w:t xml:space="preserve">, work performance, and emotional health. However, </w:t>
            </w:r>
            <w:r>
              <w:rPr>
                <w:rFonts w:hint="eastAsia"/>
                <w:bCs/>
                <w:color w:val="auto"/>
              </w:rPr>
              <w:t>few studies have investigated the risk factors for readmission and readmission rate</w:t>
            </w:r>
            <w:r>
              <w:rPr>
                <w:bCs/>
                <w:color w:val="auto"/>
              </w:rPr>
              <w:t>s in Asian patients with COPD</w:t>
            </w:r>
            <w:r>
              <w:rPr>
                <w:rFonts w:hint="eastAsia"/>
                <w:bCs/>
                <w:color w:val="auto"/>
              </w:rPr>
              <w:t xml:space="preserve">. </w:t>
            </w:r>
            <w:r>
              <w:rPr>
                <w:bCs/>
                <w:color w:val="auto"/>
              </w:rPr>
              <w:t>We conducted a systematic review t</w:t>
            </w:r>
            <w:r>
              <w:rPr>
                <w:rFonts w:hint="eastAsia"/>
                <w:bCs/>
                <w:color w:val="auto"/>
              </w:rPr>
              <w:t xml:space="preserve">o identify and understand the major risk factors </w:t>
            </w:r>
            <w:r>
              <w:rPr>
                <w:bCs/>
                <w:color w:val="auto"/>
              </w:rPr>
              <w:t>for</w:t>
            </w:r>
            <w:r>
              <w:rPr>
                <w:rFonts w:hint="eastAsia"/>
                <w:bCs/>
                <w:color w:val="auto"/>
              </w:rPr>
              <w:t xml:space="preserve"> readmission in </w:t>
            </w:r>
            <w:r>
              <w:rPr>
                <w:bCs/>
                <w:color w:val="auto"/>
              </w:rPr>
              <w:t xml:space="preserve">patients with </w:t>
            </w:r>
            <w:r>
              <w:rPr>
                <w:rFonts w:hint="eastAsia"/>
                <w:bCs/>
                <w:color w:val="auto"/>
              </w:rPr>
              <w:t>COPD in Asia and the readmission rate.</w:t>
            </w:r>
          </w:p>
        </w:tc>
        <w:tc>
          <w:tcPr>
            <w:tcW w:w="1200" w:type="dxa"/>
            <w:tcBorders>
              <w:top w:val="single" w:sz="5" w:space="0" w:color="000000"/>
              <w:left w:val="single" w:sz="5" w:space="0" w:color="000000"/>
              <w:bottom w:val="double" w:sz="5" w:space="0" w:color="000000"/>
              <w:right w:val="single" w:sz="5" w:space="0" w:color="000000"/>
            </w:tcBorders>
          </w:tcPr>
          <w:p w14:paraId="6DFCB2FE" w14:textId="77777777" w:rsidR="00FB3483" w:rsidRDefault="00FB3483" w:rsidP="005979B8">
            <w:pPr>
              <w:pStyle w:val="Default"/>
              <w:spacing w:before="40" w:after="40"/>
              <w:rPr>
                <w:rFonts w:ascii="Arial" w:hAnsi="Arial" w:cs="Arial"/>
                <w:color w:val="auto"/>
                <w:sz w:val="18"/>
                <w:szCs w:val="18"/>
              </w:rPr>
            </w:pP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168308DB" w14:textId="77777777" w:rsidR="004C4F81" w:rsidRDefault="004C4F81" w:rsidP="004C4F81">
            <w:pPr>
              <w:jc w:val="both"/>
              <w:rPr>
                <w:rFonts w:cs="Arial"/>
                <w:b/>
                <w:bCs/>
                <w:i/>
                <w:iCs/>
                <w:sz w:val="28"/>
                <w:szCs w:val="28"/>
              </w:rPr>
            </w:pPr>
            <w:r>
              <w:t>The inclusion criteria were (1) Studies with COPD as the primary diagnosis for readmission and (2) Studies focusing on the readmission rate, risk factors, and predictive factors for COPD. The exclusion criteria were (1) Conference abstracts, editorial reports and letters, master’s dissertations or comments, and duplicate publications; (2) Studies describing the implementation of interventions or programs beyond routine care; and (3) Studies conducted outside Asia.</w:t>
            </w:r>
          </w:p>
          <w:p w14:paraId="044876D7" w14:textId="05FB589C" w:rsidR="00FB3483" w:rsidRDefault="00FB3483"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6B03C229" w14:textId="77777777" w:rsidR="00FB3483" w:rsidRDefault="00FB3483" w:rsidP="005979B8">
            <w:pPr>
              <w:pStyle w:val="Default"/>
              <w:spacing w:before="40" w:after="40"/>
              <w:rPr>
                <w:rFonts w:ascii="Arial" w:hAnsi="Arial" w:cs="Arial"/>
                <w:color w:val="auto"/>
                <w:sz w:val="18"/>
                <w:szCs w:val="18"/>
              </w:rPr>
            </w:pP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601CBDCD" w:rsidR="00FB3483" w:rsidRDefault="004C4F81" w:rsidP="005979B8">
            <w:pPr>
              <w:pStyle w:val="Default"/>
              <w:spacing w:before="40" w:after="40"/>
              <w:rPr>
                <w:rFonts w:ascii="Arial" w:hAnsi="Arial" w:cs="Arial"/>
                <w:sz w:val="18"/>
                <w:szCs w:val="18"/>
              </w:rPr>
            </w:pPr>
            <w:r>
              <w:t xml:space="preserve">A systematic literature search was </w:t>
            </w:r>
            <w:r>
              <w:rPr>
                <w:rFonts w:hint="eastAsia"/>
              </w:rPr>
              <w:t>conducted</w:t>
            </w:r>
            <w:r>
              <w:t xml:space="preserve"> using PubMed, Medline, Embase, China National Knowledge Infrastructure, </w:t>
            </w:r>
            <w:proofErr w:type="spellStart"/>
            <w:r>
              <w:t>Wanfang</w:t>
            </w:r>
            <w:proofErr w:type="spellEnd"/>
            <w:r>
              <w:t xml:space="preserve"> Data, and </w:t>
            </w:r>
            <w:proofErr w:type="spellStart"/>
            <w:r>
              <w:t>SinoMed</w:t>
            </w:r>
            <w:proofErr w:type="spellEnd"/>
            <w:r>
              <w:t xml:space="preserve"> databases from inception to September 2023 to identify studies focusing on the readmission rate and risk factors for COPD in Asia.</w:t>
            </w:r>
          </w:p>
        </w:tc>
        <w:tc>
          <w:tcPr>
            <w:tcW w:w="1200" w:type="dxa"/>
            <w:tcBorders>
              <w:top w:val="single" w:sz="5" w:space="0" w:color="000000"/>
              <w:left w:val="single" w:sz="5" w:space="0" w:color="000000"/>
              <w:bottom w:val="single" w:sz="5" w:space="0" w:color="000000"/>
              <w:right w:val="single" w:sz="5" w:space="0" w:color="000000"/>
            </w:tcBorders>
          </w:tcPr>
          <w:p w14:paraId="13ED706A" w14:textId="77777777" w:rsidR="00FB3483" w:rsidRDefault="00FB3483" w:rsidP="005979B8">
            <w:pPr>
              <w:pStyle w:val="Default"/>
              <w:spacing w:before="40" w:after="40"/>
              <w:rPr>
                <w:rFonts w:ascii="Arial" w:hAnsi="Arial" w:cs="Arial"/>
                <w:color w:val="auto"/>
                <w:sz w:val="18"/>
                <w:szCs w:val="18"/>
              </w:rPr>
            </w:pP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2D714A4E" w:rsidR="00FB3483" w:rsidRDefault="004C4F81" w:rsidP="005979B8">
            <w:pPr>
              <w:pStyle w:val="Default"/>
              <w:spacing w:before="40" w:after="40"/>
              <w:rPr>
                <w:rFonts w:ascii="Arial" w:hAnsi="Arial" w:cs="Arial"/>
                <w:sz w:val="18"/>
                <w:szCs w:val="18"/>
              </w:rPr>
            </w:pPr>
            <w:r>
              <w:t>The search strategy adopted a combination of subjects and free words. The Chinese search terms included “COPD,” “</w:t>
            </w:r>
            <w:r>
              <w:rPr>
                <w:rFonts w:hint="eastAsia"/>
              </w:rPr>
              <w:t>chronic obstructive pulmonary disease</w:t>
            </w:r>
            <w:r>
              <w:t>,” “r</w:t>
            </w:r>
            <w:r>
              <w:rPr>
                <w:rFonts w:hint="eastAsia"/>
              </w:rPr>
              <w:t>isk factors</w:t>
            </w:r>
            <w:r>
              <w:t>,” “</w:t>
            </w:r>
            <w:r>
              <w:rPr>
                <w:rFonts w:hint="eastAsia"/>
              </w:rPr>
              <w:t>recurrence</w:t>
            </w:r>
            <w:r>
              <w:t>,” “</w:t>
            </w:r>
            <w:r>
              <w:rPr>
                <w:rFonts w:hint="eastAsia"/>
              </w:rPr>
              <w:t>readmission</w:t>
            </w:r>
            <w:r>
              <w:t>,” and “</w:t>
            </w:r>
            <w:r>
              <w:rPr>
                <w:rFonts w:hint="eastAsia"/>
              </w:rPr>
              <w:t>acute exacerbation</w:t>
            </w:r>
            <w:r>
              <w:t>”</w:t>
            </w:r>
            <w:r>
              <w:rPr>
                <w:rFonts w:hint="eastAsia"/>
              </w:rPr>
              <w:t>;</w:t>
            </w:r>
            <w:r>
              <w:t xml:space="preserve"> the English search terms included “chronic obstructive pulmonary disease,” “COPD,” “lung emphysema,” “hospital admission,” “patient readmission,” and “readmission.”</w:t>
            </w:r>
          </w:p>
        </w:tc>
        <w:tc>
          <w:tcPr>
            <w:tcW w:w="1200" w:type="dxa"/>
            <w:tcBorders>
              <w:top w:val="single" w:sz="5" w:space="0" w:color="000000"/>
              <w:left w:val="single" w:sz="5" w:space="0" w:color="000000"/>
              <w:bottom w:val="single" w:sz="5" w:space="0" w:color="000000"/>
              <w:right w:val="single" w:sz="5" w:space="0" w:color="000000"/>
            </w:tcBorders>
          </w:tcPr>
          <w:p w14:paraId="7C82E223" w14:textId="77777777" w:rsidR="00FB3483" w:rsidRDefault="00FB3483" w:rsidP="005979B8">
            <w:pPr>
              <w:pStyle w:val="Default"/>
              <w:spacing w:before="40" w:after="40"/>
              <w:rPr>
                <w:rFonts w:ascii="Arial" w:hAnsi="Arial" w:cs="Arial"/>
                <w:color w:val="auto"/>
                <w:sz w:val="18"/>
                <w:szCs w:val="18"/>
              </w:rPr>
            </w:pP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170E951B" w:rsidR="00FB3483" w:rsidRDefault="004C4F81" w:rsidP="005979B8">
            <w:pPr>
              <w:pStyle w:val="Default"/>
              <w:spacing w:before="40" w:after="40"/>
              <w:rPr>
                <w:rFonts w:ascii="Arial" w:hAnsi="Arial" w:cs="Arial"/>
                <w:sz w:val="18"/>
                <w:szCs w:val="18"/>
              </w:rPr>
            </w:pPr>
            <w:r>
              <w:t xml:space="preserve">Two researchers independently screened the studies retrieved from a preliminary literature search based on the inclusion and exclusion criteria and extracted the desired data. Subsequently, a cross-check was conducted. Any </w:t>
            </w:r>
            <w:r>
              <w:lastRenderedPageBreak/>
              <w:t>disputes were resolved by consulting a third researcher.</w:t>
            </w:r>
          </w:p>
        </w:tc>
        <w:tc>
          <w:tcPr>
            <w:tcW w:w="1200" w:type="dxa"/>
            <w:tcBorders>
              <w:top w:val="single" w:sz="5" w:space="0" w:color="000000"/>
              <w:left w:val="single" w:sz="5" w:space="0" w:color="000000"/>
              <w:bottom w:val="single" w:sz="5" w:space="0" w:color="000000"/>
              <w:right w:val="single" w:sz="5" w:space="0" w:color="000000"/>
            </w:tcBorders>
          </w:tcPr>
          <w:p w14:paraId="00962FE3" w14:textId="77777777" w:rsidR="00FB3483" w:rsidRDefault="00FB3483" w:rsidP="005979B8">
            <w:pPr>
              <w:pStyle w:val="Default"/>
              <w:spacing w:before="40" w:after="40"/>
              <w:rPr>
                <w:rFonts w:ascii="Arial" w:hAnsi="Arial" w:cs="Arial"/>
                <w:color w:val="auto"/>
                <w:sz w:val="18"/>
                <w:szCs w:val="18"/>
              </w:rPr>
            </w:pPr>
          </w:p>
        </w:tc>
      </w:tr>
      <w:tr w:rsidR="004C4F81"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4C4F81" w:rsidRDefault="004C4F81" w:rsidP="004C4F81">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4C4F81" w:rsidRDefault="004C4F81" w:rsidP="004C4F81">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44DB3758" w:rsidR="004C4F81" w:rsidRDefault="004C4F81" w:rsidP="004C4F81">
            <w:pPr>
              <w:pStyle w:val="Default"/>
              <w:spacing w:before="40" w:after="40"/>
              <w:rPr>
                <w:rFonts w:ascii="Arial" w:hAnsi="Arial" w:cs="Arial"/>
                <w:sz w:val="18"/>
                <w:szCs w:val="18"/>
              </w:rPr>
            </w:pPr>
            <w:r>
              <w:t>Two researchers independently screened the studies retrieved from a preliminary literature search based on the inclusion and exclusion criteria and extracted the desired data. Subsequently, a cross-check was conducted. Any disputes were resolved by consulting a third researcher.</w:t>
            </w:r>
          </w:p>
        </w:tc>
        <w:tc>
          <w:tcPr>
            <w:tcW w:w="1200" w:type="dxa"/>
            <w:tcBorders>
              <w:top w:val="single" w:sz="5" w:space="0" w:color="000000"/>
              <w:left w:val="single" w:sz="5" w:space="0" w:color="000000"/>
              <w:bottom w:val="single" w:sz="5" w:space="0" w:color="000000"/>
              <w:right w:val="single" w:sz="5" w:space="0" w:color="000000"/>
            </w:tcBorders>
          </w:tcPr>
          <w:p w14:paraId="1FB2C5F1" w14:textId="77777777" w:rsidR="004C4F81" w:rsidRDefault="004C4F81" w:rsidP="004C4F81">
            <w:pPr>
              <w:pStyle w:val="Default"/>
              <w:spacing w:before="40" w:after="40"/>
              <w:rPr>
                <w:rFonts w:ascii="Arial" w:hAnsi="Arial" w:cs="Arial"/>
                <w:color w:val="auto"/>
                <w:sz w:val="18"/>
                <w:szCs w:val="18"/>
              </w:rPr>
            </w:pP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6BBB8EEB" w:rsidR="00930A31" w:rsidRDefault="004C4F81" w:rsidP="005979B8">
            <w:pPr>
              <w:pStyle w:val="Default"/>
              <w:spacing w:before="40" w:after="40"/>
              <w:rPr>
                <w:rFonts w:ascii="Arial" w:hAnsi="Arial" w:cs="Arial"/>
                <w:sz w:val="18"/>
                <w:szCs w:val="18"/>
              </w:rPr>
            </w:pPr>
            <w:r>
              <w:rPr>
                <w:bCs/>
              </w:rPr>
              <w:t>We extracted</w:t>
            </w:r>
            <w:r>
              <w:rPr>
                <w:rFonts w:hint="eastAsia"/>
                <w:bCs/>
              </w:rPr>
              <w:t xml:space="preserve"> first author, publication year, research area, sample size, </w:t>
            </w:r>
            <w:r>
              <w:t>sex</w:t>
            </w:r>
            <w:r>
              <w:rPr>
                <w:rFonts w:hint="eastAsia"/>
                <w:bCs/>
              </w:rPr>
              <w:t xml:space="preserve">, risk factors, </w:t>
            </w:r>
            <w:r>
              <w:rPr>
                <w:bCs/>
              </w:rPr>
              <w:t>and readmission rates.</w:t>
            </w:r>
          </w:p>
        </w:tc>
        <w:tc>
          <w:tcPr>
            <w:tcW w:w="1200" w:type="dxa"/>
            <w:tcBorders>
              <w:top w:val="single" w:sz="5" w:space="0" w:color="000000"/>
              <w:left w:val="single" w:sz="5" w:space="0" w:color="000000"/>
              <w:bottom w:val="single" w:sz="5" w:space="0" w:color="000000"/>
              <w:right w:val="single" w:sz="5" w:space="0" w:color="000000"/>
            </w:tcBorders>
          </w:tcPr>
          <w:p w14:paraId="11D25995" w14:textId="77777777" w:rsidR="00930A31" w:rsidRDefault="00930A31" w:rsidP="005979B8">
            <w:pPr>
              <w:pStyle w:val="Default"/>
              <w:spacing w:before="40" w:after="40"/>
              <w:rPr>
                <w:rFonts w:ascii="Arial" w:hAnsi="Arial" w:cs="Arial"/>
                <w:color w:val="auto"/>
                <w:sz w:val="18"/>
                <w:szCs w:val="18"/>
              </w:rPr>
            </w:pPr>
          </w:p>
        </w:tc>
      </w:tr>
      <w:tr w:rsidR="004C4F8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4C4F81" w:rsidRDefault="004C4F81" w:rsidP="004C4F8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4C4F81" w:rsidRDefault="004C4F81" w:rsidP="004C4F81">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41FFFA59" w:rsidR="004C4F81" w:rsidRDefault="004C4F81" w:rsidP="004C4F81">
            <w:pPr>
              <w:pStyle w:val="Default"/>
              <w:spacing w:before="40" w:after="40"/>
              <w:rPr>
                <w:rFonts w:ascii="Arial" w:hAnsi="Arial" w:cs="Arial"/>
                <w:sz w:val="18"/>
                <w:szCs w:val="18"/>
              </w:rPr>
            </w:pPr>
            <w:r>
              <w:rPr>
                <w:bCs/>
              </w:rPr>
              <w:t>We extracted</w:t>
            </w:r>
            <w:r>
              <w:rPr>
                <w:rFonts w:hint="eastAsia"/>
                <w:bCs/>
              </w:rPr>
              <w:t xml:space="preserve"> first author, publication year, research area, sample size, </w:t>
            </w:r>
            <w:r>
              <w:t>sex</w:t>
            </w:r>
            <w:r>
              <w:rPr>
                <w:rFonts w:hint="eastAsia"/>
                <w:bCs/>
              </w:rPr>
              <w:t xml:space="preserve">, risk factors, </w:t>
            </w:r>
            <w:r>
              <w:rPr>
                <w:bCs/>
              </w:rPr>
              <w:t>and readmission rates.</w:t>
            </w:r>
          </w:p>
        </w:tc>
        <w:tc>
          <w:tcPr>
            <w:tcW w:w="1200" w:type="dxa"/>
            <w:tcBorders>
              <w:top w:val="single" w:sz="5" w:space="0" w:color="000000"/>
              <w:left w:val="single" w:sz="5" w:space="0" w:color="000000"/>
              <w:bottom w:val="single" w:sz="5" w:space="0" w:color="000000"/>
              <w:right w:val="single" w:sz="5" w:space="0" w:color="000000"/>
            </w:tcBorders>
          </w:tcPr>
          <w:p w14:paraId="595F3ED8" w14:textId="77777777" w:rsidR="004C4F81" w:rsidRDefault="004C4F81" w:rsidP="004C4F81">
            <w:pPr>
              <w:pStyle w:val="Default"/>
              <w:spacing w:before="40" w:after="40"/>
              <w:rPr>
                <w:rFonts w:ascii="Arial" w:hAnsi="Arial" w:cs="Arial"/>
                <w:color w:val="auto"/>
                <w:sz w:val="18"/>
                <w:szCs w:val="18"/>
              </w:rPr>
            </w:pP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10B8C" w14:textId="77777777" w:rsidR="004C4F81" w:rsidRDefault="004C4F81" w:rsidP="004C4F81">
            <w:pPr>
              <w:jc w:val="both"/>
            </w:pPr>
            <w:r>
              <w:t>The risk of bias of each study was assessed based on the cross-sectional study evaluation criteria recommended by the Agency of Healthcare Research and Quality in the U.S., which consists of 11 items. Each item was answered as “yes” (score 1), “no” (score 0), or “unclear” (score 0), resulting in a maximum score of 11 points. A study was rated as low quality if it received a score of 0–3, moderate quality if it received a score of 4–7, and high quality if it received a score of 8–11.</w:t>
            </w:r>
          </w:p>
          <w:p w14:paraId="5C7277A8" w14:textId="78652CB5" w:rsidR="00FB3483" w:rsidRDefault="00FB3483"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2E65623E" w14:textId="77777777" w:rsidR="00FB3483" w:rsidRDefault="00FB3483" w:rsidP="005979B8">
            <w:pPr>
              <w:pStyle w:val="Default"/>
              <w:spacing w:before="40" w:after="40"/>
              <w:rPr>
                <w:rFonts w:ascii="Arial" w:hAnsi="Arial" w:cs="Arial"/>
                <w:color w:val="auto"/>
                <w:sz w:val="18"/>
                <w:szCs w:val="18"/>
              </w:rPr>
            </w:pP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6E3B86D3" w:rsidR="00FB3483" w:rsidRDefault="004C4F81" w:rsidP="005979B8">
            <w:pPr>
              <w:pStyle w:val="Default"/>
              <w:spacing w:before="40" w:after="40"/>
              <w:rPr>
                <w:rFonts w:ascii="Arial" w:hAnsi="Arial" w:cs="Arial"/>
                <w:sz w:val="18"/>
                <w:szCs w:val="18"/>
              </w:rPr>
            </w:pPr>
            <w:r>
              <w:t>In this study, meta-analysis was conducted using Stata 17.0, and the effect statistics were set as the readmission rate and 95% CI.</w:t>
            </w:r>
          </w:p>
        </w:tc>
        <w:tc>
          <w:tcPr>
            <w:tcW w:w="1200" w:type="dxa"/>
            <w:tcBorders>
              <w:top w:val="single" w:sz="5" w:space="0" w:color="000000"/>
              <w:left w:val="single" w:sz="5" w:space="0" w:color="000000"/>
              <w:bottom w:val="single" w:sz="5" w:space="0" w:color="000000"/>
              <w:right w:val="single" w:sz="5" w:space="0" w:color="000000"/>
            </w:tcBorders>
          </w:tcPr>
          <w:p w14:paraId="420F1455" w14:textId="77777777" w:rsidR="00FB3483" w:rsidRDefault="00FB3483" w:rsidP="005979B8">
            <w:pPr>
              <w:pStyle w:val="Default"/>
              <w:spacing w:before="40" w:after="40"/>
              <w:rPr>
                <w:rFonts w:ascii="Arial" w:hAnsi="Arial" w:cs="Arial"/>
                <w:color w:val="auto"/>
                <w:sz w:val="18"/>
                <w:szCs w:val="18"/>
              </w:rPr>
            </w:pP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6732E23A" w14:textId="77777777" w:rsidR="004C4F81" w:rsidRDefault="004C4F81" w:rsidP="004C4F81">
            <w:pPr>
              <w:jc w:val="both"/>
            </w:pPr>
            <w:r>
              <w:t>The basic study characteristics and risk-of-bias assessment results are summarized in Table 2.</w:t>
            </w:r>
          </w:p>
          <w:p w14:paraId="1521797E" w14:textId="5E470FB8"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403E8D65" w14:textId="77777777" w:rsidR="00930A31" w:rsidRDefault="00930A31" w:rsidP="005979B8">
            <w:pPr>
              <w:pStyle w:val="Default"/>
              <w:spacing w:before="40" w:after="40"/>
              <w:rPr>
                <w:rFonts w:ascii="Arial" w:hAnsi="Arial" w:cs="Arial"/>
                <w:color w:val="auto"/>
                <w:sz w:val="18"/>
                <w:szCs w:val="18"/>
              </w:rPr>
            </w:pP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5AE904C3" w14:textId="77777777" w:rsidR="004C4F81" w:rsidRDefault="004C4F81" w:rsidP="004C4F81">
            <w:pPr>
              <w:jc w:val="both"/>
            </w:pPr>
            <w:r>
              <w:t>Heterogeneity of the research results was determined using I</w:t>
            </w:r>
            <w:r>
              <w:rPr>
                <w:vertAlign w:val="superscript"/>
              </w:rPr>
              <w:t>2</w:t>
            </w:r>
            <w:r>
              <w:t>. A low level of heterogeneity was indicated if I</w:t>
            </w:r>
            <w:r>
              <w:rPr>
                <w:vertAlign w:val="superscript"/>
              </w:rPr>
              <w:t>2</w:t>
            </w:r>
            <w:r>
              <w:t xml:space="preserve"> &lt; 50% and P &gt; 0.10, and a fixed-effects model was used for meta-analysis; otherwise, a random-effects model was used. Subsequently, parallel meta</w:t>
            </w:r>
            <w:r>
              <w:rPr>
                <w:rFonts w:hint="eastAsia"/>
              </w:rPr>
              <w:t xml:space="preserve">-regression to find sources of heterogeneity </w:t>
            </w:r>
            <w:r>
              <w:t>in the readmission rate of patients with COPD was conducted a</w:t>
            </w:r>
            <w:r>
              <w:rPr>
                <w:rFonts w:hint="eastAsia"/>
              </w:rPr>
              <w:t xml:space="preserve">ccording to age, study area, sample size, </w:t>
            </w:r>
            <w:r>
              <w:t xml:space="preserve">and </w:t>
            </w:r>
            <w:r>
              <w:rPr>
                <w:rFonts w:hint="eastAsia"/>
              </w:rPr>
              <w:t xml:space="preserve">research subgroups, </w:t>
            </w:r>
            <w:r>
              <w:t>at</w:t>
            </w:r>
            <w:r>
              <w:rPr>
                <w:rFonts w:hint="eastAsia"/>
              </w:rPr>
              <w:t xml:space="preserve"> 30, 90, </w:t>
            </w:r>
            <w:r>
              <w:t xml:space="preserve">and 365 days. </w:t>
            </w:r>
            <w:r>
              <w:rPr>
                <w:rFonts w:hint="eastAsia"/>
              </w:rPr>
              <w:t xml:space="preserve">P &lt; 0.05 </w:t>
            </w:r>
            <w:r>
              <w:t xml:space="preserve">was </w:t>
            </w:r>
            <w:r>
              <w:rPr>
                <w:rFonts w:hint="eastAsia"/>
              </w:rPr>
              <w:t>considered statistically significant</w:t>
            </w:r>
            <w:r>
              <w:t xml:space="preserve">, and sensitivity analysis was performed to determine whether the results of COPD readmission rates in Asia were robust. Finally, the publication bias of the included studies was </w:t>
            </w:r>
            <w:r>
              <w:rPr>
                <w:rFonts w:hint="eastAsia"/>
              </w:rPr>
              <w:t>assess</w:t>
            </w:r>
            <w:r>
              <w:t xml:space="preserve">ed using the </w:t>
            </w:r>
            <w:proofErr w:type="spellStart"/>
            <w:r>
              <w:t>Begg</w:t>
            </w:r>
            <w:proofErr w:type="spellEnd"/>
            <w:r>
              <w:t xml:space="preserve"> and Egger tests.</w:t>
            </w:r>
          </w:p>
          <w:p w14:paraId="009F1C82" w14:textId="67D7BFE1"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73156963" w14:textId="77777777" w:rsidR="00930A31" w:rsidRDefault="00930A31" w:rsidP="005979B8">
            <w:pPr>
              <w:pStyle w:val="Default"/>
              <w:spacing w:before="40" w:after="40"/>
              <w:rPr>
                <w:rFonts w:ascii="Arial" w:hAnsi="Arial" w:cs="Arial"/>
                <w:color w:val="auto"/>
                <w:sz w:val="18"/>
                <w:szCs w:val="18"/>
              </w:rPr>
            </w:pP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7479161C" w14:textId="6F6F3C85" w:rsidR="004C4F81" w:rsidRDefault="004C4F81" w:rsidP="004C4F81">
            <w:pPr>
              <w:jc w:val="both"/>
            </w:pPr>
            <w:r>
              <w:t>The details are presented in Table 3</w:t>
            </w:r>
            <w:r>
              <w:rPr>
                <w:rFonts w:hint="eastAsia"/>
                <w:lang w:eastAsia="zh-CN"/>
              </w:rPr>
              <w:t>、</w:t>
            </w:r>
            <w:r>
              <w:t>Figures 2–4.</w:t>
            </w:r>
          </w:p>
          <w:p w14:paraId="5C7C87FD" w14:textId="38BAE1E6"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3079E946" w14:textId="77777777" w:rsidR="00930A31" w:rsidRDefault="00930A31" w:rsidP="005979B8">
            <w:pPr>
              <w:pStyle w:val="Default"/>
              <w:spacing w:before="40" w:after="40"/>
              <w:rPr>
                <w:rFonts w:ascii="Arial" w:hAnsi="Arial" w:cs="Arial"/>
                <w:color w:val="auto"/>
                <w:sz w:val="18"/>
                <w:szCs w:val="18"/>
              </w:rPr>
            </w:pP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39A50567" w14:textId="77777777" w:rsidR="004C4F81" w:rsidRDefault="004C4F81" w:rsidP="004C4F81">
            <w:pPr>
              <w:jc w:val="both"/>
            </w:pPr>
            <w:r>
              <w:t xml:space="preserve">sensitivity analysis was performed to determine whether the results of COPD readmission rates in Asia were robust. Finally, the publication bias of the included studies was </w:t>
            </w:r>
            <w:r>
              <w:rPr>
                <w:rFonts w:hint="eastAsia"/>
              </w:rPr>
              <w:t>assess</w:t>
            </w:r>
            <w:r>
              <w:t xml:space="preserve">ed using the </w:t>
            </w:r>
            <w:proofErr w:type="spellStart"/>
            <w:r>
              <w:t>Begg</w:t>
            </w:r>
            <w:proofErr w:type="spellEnd"/>
            <w:r>
              <w:t xml:space="preserve"> and Egger tests.</w:t>
            </w:r>
          </w:p>
          <w:p w14:paraId="788EDA76" w14:textId="6C5CA7FA"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1B5FCF50" w14:textId="77777777" w:rsidR="00930A31" w:rsidRDefault="00930A31" w:rsidP="005979B8">
            <w:pPr>
              <w:pStyle w:val="Default"/>
              <w:spacing w:before="40" w:after="40"/>
              <w:rPr>
                <w:rFonts w:ascii="Arial" w:hAnsi="Arial" w:cs="Arial"/>
                <w:color w:val="auto"/>
                <w:sz w:val="18"/>
                <w:szCs w:val="18"/>
              </w:rPr>
            </w:pP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2D13D6B3" w:rsidR="00930A31" w:rsidRDefault="00C32750" w:rsidP="005979B8">
            <w:pPr>
              <w:pStyle w:val="Default"/>
              <w:spacing w:before="40" w:after="40"/>
              <w:rPr>
                <w:rFonts w:ascii="Arial" w:hAnsi="Arial" w:cs="Arial"/>
                <w:color w:val="auto"/>
                <w:sz w:val="18"/>
                <w:szCs w:val="18"/>
              </w:rPr>
            </w:pPr>
            <w:r>
              <w:rPr>
                <w:color w:val="auto"/>
              </w:rPr>
              <w:t>Subsequently, parallel meta</w:t>
            </w:r>
            <w:r>
              <w:rPr>
                <w:rFonts w:hint="eastAsia"/>
                <w:color w:val="auto"/>
              </w:rPr>
              <w:t xml:space="preserve">-regression to find sources of heterogeneity </w:t>
            </w:r>
            <w:r>
              <w:rPr>
                <w:color w:val="auto"/>
              </w:rPr>
              <w:t>in the readmission rate of patients with COPD was conducted a</w:t>
            </w:r>
            <w:r>
              <w:rPr>
                <w:rFonts w:hint="eastAsia"/>
                <w:color w:val="auto"/>
              </w:rPr>
              <w:t xml:space="preserve">ccording to age, study area, sample size, </w:t>
            </w:r>
            <w:r>
              <w:rPr>
                <w:color w:val="auto"/>
              </w:rPr>
              <w:t xml:space="preserve">and </w:t>
            </w:r>
            <w:r>
              <w:rPr>
                <w:rFonts w:hint="eastAsia"/>
                <w:color w:val="auto"/>
              </w:rPr>
              <w:t xml:space="preserve">research subgroups, </w:t>
            </w:r>
            <w:r>
              <w:rPr>
                <w:color w:val="auto"/>
              </w:rPr>
              <w:t>at</w:t>
            </w:r>
            <w:r>
              <w:rPr>
                <w:rFonts w:hint="eastAsia"/>
                <w:color w:val="auto"/>
              </w:rPr>
              <w:t xml:space="preserve"> 30, 90, </w:t>
            </w:r>
            <w:r>
              <w:rPr>
                <w:color w:val="auto"/>
              </w:rPr>
              <w:t xml:space="preserve">and 365 days. </w:t>
            </w:r>
            <w:r>
              <w:rPr>
                <w:rFonts w:hint="eastAsia"/>
                <w:color w:val="auto"/>
              </w:rPr>
              <w:t xml:space="preserve">P &lt; 0.05 </w:t>
            </w:r>
            <w:r>
              <w:rPr>
                <w:color w:val="auto"/>
              </w:rPr>
              <w:t xml:space="preserve">was </w:t>
            </w:r>
            <w:r>
              <w:rPr>
                <w:rFonts w:hint="eastAsia"/>
                <w:color w:val="auto"/>
              </w:rPr>
              <w:t>considered statistically significant</w:t>
            </w:r>
          </w:p>
        </w:tc>
        <w:tc>
          <w:tcPr>
            <w:tcW w:w="1200" w:type="dxa"/>
            <w:tcBorders>
              <w:top w:val="single" w:sz="5" w:space="0" w:color="000000"/>
              <w:left w:val="single" w:sz="5" w:space="0" w:color="000000"/>
              <w:bottom w:val="single" w:sz="5" w:space="0" w:color="000000"/>
              <w:right w:val="single" w:sz="5" w:space="0" w:color="000000"/>
            </w:tcBorders>
          </w:tcPr>
          <w:p w14:paraId="7E3237B1" w14:textId="77777777" w:rsidR="00930A31" w:rsidRDefault="00930A31" w:rsidP="005979B8">
            <w:pPr>
              <w:pStyle w:val="Default"/>
              <w:spacing w:before="40" w:after="40"/>
              <w:rPr>
                <w:rFonts w:ascii="Arial" w:hAnsi="Arial" w:cs="Arial"/>
                <w:color w:val="auto"/>
                <w:sz w:val="18"/>
                <w:szCs w:val="18"/>
              </w:rPr>
            </w:pP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0AF289B9" w14:textId="77777777" w:rsidR="00C32750" w:rsidRDefault="00C32750" w:rsidP="00C32750">
            <w:pPr>
              <w:jc w:val="both"/>
            </w:pPr>
            <w:r>
              <w:t>Sensitivity analysis was performed by removing one study at a time. No abnormal values were found in the 30-, 90-, and 365-day readmission rates of Asian patients with COPD, indicating that the meta-analysis results were robust and reliable (Figures 5–7).</w:t>
            </w:r>
          </w:p>
          <w:p w14:paraId="32B204F5" w14:textId="670A2321"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Default="00930A31" w:rsidP="005979B8">
            <w:pPr>
              <w:pStyle w:val="Default"/>
              <w:spacing w:before="40" w:after="40"/>
              <w:rPr>
                <w:rFonts w:ascii="Arial" w:hAnsi="Arial" w:cs="Arial"/>
                <w:color w:val="auto"/>
                <w:sz w:val="18"/>
                <w:szCs w:val="18"/>
              </w:rPr>
            </w:pPr>
          </w:p>
        </w:tc>
      </w:tr>
      <w:tr w:rsidR="00C32750"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C32750" w:rsidRDefault="00C32750" w:rsidP="00C32750">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C32750" w:rsidRDefault="00C32750" w:rsidP="00C32750">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72366126" w14:textId="77777777" w:rsidR="00C32750" w:rsidRDefault="00C32750" w:rsidP="00C32750">
            <w:pPr>
              <w:jc w:val="both"/>
            </w:pPr>
            <w:r>
              <w:t>Sensitivity analysis was performed by removing one study at a time. No abnormal values were found in the 30-, 90-, and 365-day readmission rates of Asian patients with COPD, indicating that the meta-analysis results were robust and reliable (Figures 5–7).</w:t>
            </w:r>
          </w:p>
          <w:p w14:paraId="6353979A" w14:textId="1F3FEB66" w:rsidR="00C32750" w:rsidRDefault="00C32750" w:rsidP="00C32750">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18EBE183" w14:textId="77777777" w:rsidR="00C32750" w:rsidRDefault="00C32750" w:rsidP="00C32750">
            <w:pPr>
              <w:pStyle w:val="Default"/>
              <w:spacing w:before="40" w:after="40"/>
              <w:rPr>
                <w:rFonts w:ascii="Arial" w:hAnsi="Arial" w:cs="Arial"/>
                <w:color w:val="auto"/>
                <w:sz w:val="18"/>
                <w:szCs w:val="18"/>
              </w:rPr>
            </w:pP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7BC142D2" w14:textId="77777777" w:rsidR="00C32750" w:rsidRDefault="00C32750" w:rsidP="00C32750">
            <w:pPr>
              <w:jc w:val="both"/>
            </w:pPr>
            <w:r>
              <w:t xml:space="preserve">Funnel plots were drawn for 30-, 90-, and 365-day COPD readmission rates in Asia. The symmetry of the distribution was generally poor. However, the results of the Egger and </w:t>
            </w:r>
            <w:proofErr w:type="spellStart"/>
            <w:r>
              <w:t>Begg</w:t>
            </w:r>
            <w:proofErr w:type="spellEnd"/>
            <w:r>
              <w:t xml:space="preserve"> tests suggested no significant publication bias in the 30-day (P = 0.528 and P = 0.967), 90-day (P = 0.123 and P = 0.474), and 365-day (P = 0.075 and P = 0.436) readmission rates (Figures 8–10).</w:t>
            </w:r>
          </w:p>
          <w:p w14:paraId="1861BBFE" w14:textId="2B767DB5" w:rsidR="006E5FE2" w:rsidRDefault="006E5FE2"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Default="006E5FE2" w:rsidP="005979B8">
            <w:pPr>
              <w:pStyle w:val="Default"/>
              <w:spacing w:before="40" w:after="40"/>
              <w:rPr>
                <w:rFonts w:ascii="Arial" w:hAnsi="Arial" w:cs="Arial"/>
                <w:color w:val="auto"/>
                <w:sz w:val="18"/>
                <w:szCs w:val="18"/>
              </w:rPr>
            </w:pP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7F33288F" w14:textId="77777777" w:rsidR="00C32750" w:rsidRDefault="00C32750" w:rsidP="00C32750">
            <w:pPr>
              <w:jc w:val="both"/>
            </w:pPr>
            <w:r>
              <w:t>A literature screening flowchart is shown in Figure 1.</w:t>
            </w:r>
          </w:p>
          <w:p w14:paraId="465FDF79" w14:textId="580627D6"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670CFC65" w14:textId="77777777" w:rsidR="00930A31" w:rsidRDefault="00930A31" w:rsidP="005979B8">
            <w:pPr>
              <w:pStyle w:val="Default"/>
              <w:spacing w:before="40" w:after="40"/>
              <w:rPr>
                <w:rFonts w:ascii="Arial" w:hAnsi="Arial" w:cs="Arial"/>
                <w:color w:val="auto"/>
                <w:sz w:val="18"/>
                <w:szCs w:val="18"/>
              </w:rPr>
            </w:pP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31CD6CF1" w14:textId="77777777" w:rsidR="00C32750" w:rsidRDefault="00C32750" w:rsidP="00C32750">
            <w:pPr>
              <w:jc w:val="both"/>
              <w:rPr>
                <w:rFonts w:cs="Arial"/>
                <w:b/>
                <w:bCs/>
                <w:i/>
                <w:iCs/>
                <w:sz w:val="28"/>
                <w:szCs w:val="28"/>
              </w:rPr>
            </w:pPr>
            <w:r>
              <w:t>The inclusion criteria were (1) Studies with COPD as the primary diagnosis for readmission and (2) Studies focusing on the readmission rate, risk factors, and predictive factors for COPD. The exclusion criteria were (1) Conference abstracts, editorial reports and letters, master’s dissertations or comments, and duplicate publications; (2) Studies describing the implementation of interventions or programs beyond routine care; and (3) Studies conducted outside Asia.</w:t>
            </w:r>
          </w:p>
          <w:p w14:paraId="7C33FBE2" w14:textId="30AB2C40"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715316E4" w14:textId="77777777" w:rsidR="00930A31" w:rsidRDefault="00930A31" w:rsidP="005979B8">
            <w:pPr>
              <w:pStyle w:val="Default"/>
              <w:spacing w:before="40" w:after="40"/>
              <w:rPr>
                <w:rFonts w:ascii="Arial" w:hAnsi="Arial" w:cs="Arial"/>
                <w:color w:val="auto"/>
                <w:sz w:val="18"/>
                <w:szCs w:val="18"/>
              </w:rPr>
            </w:pP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FF4207B" w14:textId="77777777" w:rsidR="00C32750" w:rsidRDefault="00C32750" w:rsidP="00C32750">
            <w:pPr>
              <w:jc w:val="both"/>
            </w:pPr>
            <w:r>
              <w:t>The 44 studies</w:t>
            </w:r>
            <w:r>
              <w:rPr>
                <w:vertAlign w:val="superscript"/>
              </w:rPr>
              <w:t>[5-48]</w:t>
            </w:r>
            <w:r>
              <w:t xml:space="preserve"> included a total sample size of 169,255 individuals. The basic study characteristics and risk-of-bias assessment results are summarized in Table 2.</w:t>
            </w:r>
          </w:p>
          <w:p w14:paraId="07DC5B50" w14:textId="50135015" w:rsidR="00FB3483" w:rsidRDefault="00FB3483"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2BA7B4C0" w14:textId="77777777" w:rsidR="00FB3483" w:rsidRDefault="00FB3483" w:rsidP="005979B8">
            <w:pPr>
              <w:pStyle w:val="Default"/>
              <w:spacing w:before="40" w:after="40"/>
              <w:rPr>
                <w:rFonts w:ascii="Arial" w:hAnsi="Arial" w:cs="Arial"/>
                <w:color w:val="auto"/>
                <w:sz w:val="18"/>
                <w:szCs w:val="18"/>
              </w:rPr>
            </w:pP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430BF33D" w14:textId="77777777" w:rsidR="00C32750" w:rsidRDefault="00C32750" w:rsidP="00C32750">
            <w:r>
              <w:t>Table 2  Basic characteristics of the included studies and the results of the risk of bias evaluation</w:t>
            </w:r>
          </w:p>
          <w:p w14:paraId="2E1F0F3A" w14:textId="0C08A76F" w:rsidR="00FB3483" w:rsidRDefault="00FB3483"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7897FD3B" w14:textId="77777777" w:rsidR="00FB3483" w:rsidRDefault="00FB3483" w:rsidP="005979B8">
            <w:pPr>
              <w:pStyle w:val="Default"/>
              <w:spacing w:before="40" w:after="40"/>
              <w:rPr>
                <w:rFonts w:ascii="Arial" w:hAnsi="Arial" w:cs="Arial"/>
                <w:color w:val="auto"/>
                <w:sz w:val="18"/>
                <w:szCs w:val="18"/>
              </w:rPr>
            </w:pP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20755C70" w:rsidR="00FB3483" w:rsidRDefault="00C32750" w:rsidP="005979B8">
            <w:pPr>
              <w:pStyle w:val="Default"/>
              <w:spacing w:before="40" w:after="40"/>
              <w:rPr>
                <w:rFonts w:ascii="Arial" w:hAnsi="Arial" w:cs="Arial"/>
                <w:sz w:val="18"/>
                <w:szCs w:val="18"/>
              </w:rPr>
            </w:pPr>
            <w:r>
              <w:t>The details are presented in Table 3.</w:t>
            </w:r>
          </w:p>
        </w:tc>
        <w:tc>
          <w:tcPr>
            <w:tcW w:w="1200" w:type="dxa"/>
            <w:tcBorders>
              <w:top w:val="single" w:sz="5" w:space="0" w:color="000000"/>
              <w:left w:val="single" w:sz="5" w:space="0" w:color="000000"/>
              <w:bottom w:val="single" w:sz="5" w:space="0" w:color="000000"/>
              <w:right w:val="single" w:sz="5" w:space="0" w:color="000000"/>
            </w:tcBorders>
          </w:tcPr>
          <w:p w14:paraId="43E181A6" w14:textId="77777777" w:rsidR="00FB3483" w:rsidRDefault="00FB3483" w:rsidP="005979B8">
            <w:pPr>
              <w:pStyle w:val="Default"/>
              <w:spacing w:before="40" w:after="40"/>
              <w:rPr>
                <w:rFonts w:ascii="Arial" w:hAnsi="Arial" w:cs="Arial"/>
                <w:color w:val="auto"/>
                <w:sz w:val="18"/>
                <w:szCs w:val="18"/>
              </w:rPr>
            </w:pP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76E57FDE" w14:textId="77777777" w:rsidR="00C32750" w:rsidRDefault="00C32750" w:rsidP="00C32750">
            <w:pPr>
              <w:jc w:val="both"/>
            </w:pPr>
            <w:r>
              <w:t>Sensitivity analysis was performed by removing one study at a time. No abnormal values were found in the 30-, 90-, and 365-day readmission rates of Asian patients with COPD, indicating that the meta-analysis results were robust and reliable (Figures 5–7).</w:t>
            </w:r>
          </w:p>
          <w:p w14:paraId="0E913473" w14:textId="5EFEFAB9"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7395E36F" w14:textId="77777777" w:rsidR="00930A31" w:rsidRDefault="00930A31" w:rsidP="005979B8">
            <w:pPr>
              <w:pStyle w:val="Default"/>
              <w:spacing w:before="40" w:after="40"/>
              <w:rPr>
                <w:rFonts w:ascii="Arial" w:hAnsi="Arial" w:cs="Arial"/>
                <w:color w:val="auto"/>
                <w:sz w:val="18"/>
                <w:szCs w:val="18"/>
              </w:rPr>
            </w:pP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414E845A" w:rsidR="00930A31" w:rsidRDefault="00C32750" w:rsidP="005979B8">
            <w:pPr>
              <w:pStyle w:val="Default"/>
              <w:spacing w:before="40" w:after="40"/>
              <w:rPr>
                <w:rFonts w:ascii="Arial" w:hAnsi="Arial" w:cs="Arial"/>
                <w:sz w:val="18"/>
                <w:szCs w:val="18"/>
              </w:rPr>
            </w:pPr>
            <w:r>
              <w:t>Figures 2–4</w:t>
            </w:r>
          </w:p>
        </w:tc>
        <w:tc>
          <w:tcPr>
            <w:tcW w:w="1200" w:type="dxa"/>
            <w:tcBorders>
              <w:top w:val="single" w:sz="5" w:space="0" w:color="000000"/>
              <w:left w:val="single" w:sz="5" w:space="0" w:color="000000"/>
              <w:bottom w:val="single" w:sz="5" w:space="0" w:color="000000"/>
              <w:right w:val="single" w:sz="5" w:space="0" w:color="000000"/>
            </w:tcBorders>
          </w:tcPr>
          <w:p w14:paraId="7C8F8A33" w14:textId="77777777" w:rsidR="00930A31" w:rsidRDefault="00930A31" w:rsidP="005979B8">
            <w:pPr>
              <w:pStyle w:val="Default"/>
              <w:spacing w:before="40" w:after="40"/>
              <w:rPr>
                <w:rFonts w:ascii="Arial" w:hAnsi="Arial" w:cs="Arial"/>
                <w:color w:val="auto"/>
                <w:sz w:val="18"/>
                <w:szCs w:val="18"/>
              </w:rPr>
            </w:pP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667F63C5" w14:textId="77777777" w:rsidR="00C32750" w:rsidRDefault="00C32750" w:rsidP="00C32750">
            <w:pPr>
              <w:widowControl w:val="0"/>
              <w:tabs>
                <w:tab w:val="left" w:pos="3138"/>
              </w:tabs>
              <w:rPr>
                <w:rFonts w:eastAsia="宋体" w:cs="Arial"/>
                <w:szCs w:val="20"/>
                <w:lang w:eastAsia="zh-CN"/>
              </w:rPr>
            </w:pPr>
            <w:r>
              <w:rPr>
                <w:rFonts w:eastAsia="宋体" w:cs="Arial" w:hint="eastAsia"/>
                <w:szCs w:val="20"/>
                <w:lang w:eastAsia="zh-CN"/>
              </w:rPr>
              <w:t xml:space="preserve">Table </w:t>
            </w:r>
            <w:r>
              <w:rPr>
                <w:rFonts w:eastAsia="宋体" w:cs="Arial"/>
                <w:szCs w:val="20"/>
                <w:lang w:eastAsia="zh-CN"/>
              </w:rPr>
              <w:t>4</w:t>
            </w:r>
            <w:r>
              <w:rPr>
                <w:rFonts w:eastAsia="宋体" w:cs="Arial" w:hint="eastAsia"/>
                <w:szCs w:val="20"/>
                <w:lang w:eastAsia="zh-CN"/>
              </w:rPr>
              <w:t xml:space="preserve"> Subgroup analysis </w:t>
            </w:r>
            <w:r>
              <w:rPr>
                <w:rFonts w:eastAsia="宋体" w:cs="Arial"/>
                <w:szCs w:val="20"/>
                <w:lang w:eastAsia="zh-CN"/>
              </w:rPr>
              <w:t xml:space="preserve"> of COPD </w:t>
            </w:r>
            <w:r>
              <w:rPr>
                <w:rFonts w:eastAsia="宋体" w:cs="Arial" w:hint="eastAsia"/>
                <w:szCs w:val="20"/>
                <w:lang w:eastAsia="zh-CN"/>
              </w:rPr>
              <w:t xml:space="preserve">in </w:t>
            </w:r>
            <w:r>
              <w:rPr>
                <w:rFonts w:eastAsia="宋体" w:cs="Arial"/>
                <w:szCs w:val="20"/>
                <w:lang w:eastAsia="zh-CN"/>
              </w:rPr>
              <w:t>Asia</w:t>
            </w:r>
            <w:r>
              <w:rPr>
                <w:rFonts w:eastAsia="宋体" w:cs="Arial" w:hint="eastAsia"/>
                <w:szCs w:val="20"/>
                <w:lang w:eastAsia="zh-CN"/>
              </w:rPr>
              <w:t xml:space="preserve"> </w:t>
            </w:r>
            <w:r>
              <w:rPr>
                <w:rFonts w:eastAsia="宋体" w:cs="Arial"/>
                <w:szCs w:val="20"/>
                <w:lang w:eastAsia="zh-CN"/>
              </w:rPr>
              <w:t>readmission rate within 30 day and 90 day and 365 day</w:t>
            </w:r>
          </w:p>
          <w:p w14:paraId="52AB047D" w14:textId="6E7A5798"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Default="00930A31" w:rsidP="005979B8">
            <w:pPr>
              <w:pStyle w:val="Default"/>
              <w:spacing w:before="40" w:after="40"/>
              <w:rPr>
                <w:rFonts w:ascii="Arial" w:hAnsi="Arial" w:cs="Arial"/>
                <w:color w:val="auto"/>
                <w:sz w:val="18"/>
                <w:szCs w:val="18"/>
              </w:rPr>
            </w:pP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4CC2013" w:rsidR="00930A31" w:rsidRDefault="00C32750" w:rsidP="005979B8">
            <w:pPr>
              <w:pStyle w:val="Default"/>
              <w:spacing w:before="40" w:after="40"/>
              <w:rPr>
                <w:rFonts w:ascii="Arial" w:hAnsi="Arial" w:cs="Arial"/>
                <w:sz w:val="18"/>
                <w:szCs w:val="18"/>
              </w:rPr>
            </w:pPr>
            <w:r>
              <w:t>Figures 5–7</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Default="00930A31" w:rsidP="005979B8">
            <w:pPr>
              <w:pStyle w:val="Default"/>
              <w:spacing w:before="40" w:after="40"/>
              <w:rPr>
                <w:rFonts w:ascii="Arial" w:hAnsi="Arial" w:cs="Arial"/>
                <w:color w:val="auto"/>
                <w:sz w:val="18"/>
                <w:szCs w:val="18"/>
              </w:rPr>
            </w:pP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6B55FF49" w:rsidR="00FB3483" w:rsidRDefault="00C32750" w:rsidP="005979B8">
            <w:pPr>
              <w:pStyle w:val="Default"/>
              <w:spacing w:before="40" w:after="40"/>
              <w:rPr>
                <w:rFonts w:ascii="Arial" w:hAnsi="Arial" w:cs="Arial" w:hint="eastAsia"/>
                <w:sz w:val="18"/>
                <w:szCs w:val="18"/>
                <w:lang w:eastAsia="zh-CN"/>
              </w:rPr>
            </w:pPr>
            <w:r>
              <w:rPr>
                <w:rFonts w:ascii="Arial" w:hAnsi="Arial" w:cs="Arial" w:hint="eastAsia"/>
                <w:sz w:val="18"/>
                <w:szCs w:val="18"/>
                <w:lang w:eastAsia="zh-CN"/>
              </w:rPr>
              <w:t>-</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Default="00FB3483" w:rsidP="005979B8">
            <w:pPr>
              <w:pStyle w:val="Default"/>
              <w:spacing w:before="40" w:after="40"/>
              <w:rPr>
                <w:rFonts w:ascii="Arial" w:hAnsi="Arial" w:cs="Arial"/>
                <w:color w:val="auto"/>
                <w:sz w:val="18"/>
                <w:szCs w:val="18"/>
              </w:rPr>
            </w:pP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4F06479B" w:rsidR="00077B44" w:rsidRDefault="00C32750" w:rsidP="00077B44">
            <w:pPr>
              <w:pStyle w:val="Default"/>
              <w:spacing w:before="40" w:after="40"/>
              <w:rPr>
                <w:rFonts w:ascii="Arial" w:hAnsi="Arial" w:cs="Arial"/>
                <w:sz w:val="18"/>
                <w:szCs w:val="18"/>
              </w:rPr>
            </w:pPr>
            <w:r>
              <w:t>Figures 8–10</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Default="00077B44" w:rsidP="00077B44">
            <w:pPr>
              <w:pStyle w:val="Default"/>
              <w:spacing w:before="40" w:after="40"/>
              <w:rPr>
                <w:rFonts w:ascii="Arial" w:hAnsi="Arial" w:cs="Arial"/>
                <w:color w:val="auto"/>
                <w:sz w:val="18"/>
                <w:szCs w:val="18"/>
              </w:rPr>
            </w:pP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61314772" w14:textId="77777777" w:rsidR="00C32750" w:rsidRDefault="00C32750" w:rsidP="00C32750">
            <w:pPr>
              <w:jc w:val="both"/>
            </w:pPr>
            <w:r>
              <w:rPr>
                <w:rFonts w:hint="eastAsia"/>
              </w:rPr>
              <w:t xml:space="preserve">The meta-analysis results of this study showed that </w:t>
            </w:r>
            <w:r>
              <w:t xml:space="preserve">among patients with COPD, readmission rates </w:t>
            </w:r>
            <w:r>
              <w:rPr>
                <w:rFonts w:hint="eastAsia"/>
              </w:rPr>
              <w:t xml:space="preserve">at 30, 90, </w:t>
            </w:r>
            <w:r>
              <w:t xml:space="preserve">and 365 days </w:t>
            </w:r>
            <w:r>
              <w:rPr>
                <w:rFonts w:hint="eastAsia"/>
              </w:rPr>
              <w:t xml:space="preserve">were 19%, 31%, </w:t>
            </w:r>
            <w:r>
              <w:t xml:space="preserve">and 42%, respectively. In </w:t>
            </w:r>
            <w:r>
              <w:rPr>
                <w:rFonts w:hint="eastAsia"/>
              </w:rPr>
              <w:t>a systematic review</w:t>
            </w:r>
            <w:r>
              <w:t xml:space="preserve">, </w:t>
            </w:r>
            <w:proofErr w:type="spellStart"/>
            <w:r>
              <w:t>Alqahtani</w:t>
            </w:r>
            <w:proofErr w:type="spellEnd"/>
            <w:r>
              <w:rPr>
                <w:rFonts w:hint="eastAsia"/>
              </w:rPr>
              <w:t xml:space="preserve"> et al</w:t>
            </w:r>
            <w:r>
              <w:rPr>
                <w:vertAlign w:val="superscript"/>
              </w:rPr>
              <w:t>[4]</w:t>
            </w:r>
            <w:r>
              <w:t xml:space="preserve"> found that patients with COPD </w:t>
            </w:r>
            <w:r>
              <w:rPr>
                <w:rFonts w:hint="eastAsia"/>
              </w:rPr>
              <w:t xml:space="preserve">30 and 90 days </w:t>
            </w:r>
            <w:r>
              <w:t>following</w:t>
            </w:r>
            <w:r>
              <w:rPr>
                <w:rFonts w:hint="eastAsia"/>
              </w:rPr>
              <w:t xml:space="preserve"> </w:t>
            </w:r>
            <w:r>
              <w:t xml:space="preserve">the acute aggravation period </w:t>
            </w:r>
            <w:r>
              <w:rPr>
                <w:rFonts w:hint="eastAsia"/>
              </w:rPr>
              <w:t>had readmission rate</w:t>
            </w:r>
            <w:r>
              <w:t xml:space="preserve">s of 8.8%-26%, 17.5%-39%, respectively. The results are </w:t>
            </w:r>
            <w:r>
              <w:rPr>
                <w:rFonts w:hint="eastAsia"/>
              </w:rPr>
              <w:t>similar</w:t>
            </w:r>
            <w:r>
              <w:t xml:space="preserve"> to those of the current study</w:t>
            </w:r>
            <w:r>
              <w:rPr>
                <w:rFonts w:hint="eastAsia"/>
              </w:rPr>
              <w:t xml:space="preserve">, but </w:t>
            </w:r>
            <w:r>
              <w:t>the prior</w:t>
            </w:r>
            <w:r>
              <w:rPr>
                <w:rFonts w:hint="eastAsia"/>
              </w:rPr>
              <w:t xml:space="preserve"> study </w:t>
            </w:r>
            <w:r>
              <w:t>considered only</w:t>
            </w:r>
            <w:r>
              <w:rPr>
                <w:rFonts w:hint="eastAsia"/>
              </w:rPr>
              <w:t xml:space="preserve"> three areas in Asia and </w:t>
            </w:r>
            <w:r>
              <w:t>did</w:t>
            </w:r>
            <w:r>
              <w:rPr>
                <w:rFonts w:hint="eastAsia"/>
              </w:rPr>
              <w:t xml:space="preserve"> not </w:t>
            </w:r>
            <w:r>
              <w:t xml:space="preserve">execute </w:t>
            </w:r>
            <w:r>
              <w:rPr>
                <w:rFonts w:hint="eastAsia"/>
              </w:rPr>
              <w:t xml:space="preserve">a meta-analysis </w:t>
            </w:r>
            <w:r>
              <w:t>of readmission rate on different days. The readmission rate range is relatively wide</w:t>
            </w:r>
            <w:r>
              <w:rPr>
                <w:rFonts w:hint="eastAsia"/>
              </w:rPr>
              <w:t xml:space="preserve"> and </w:t>
            </w:r>
            <w:r>
              <w:t>rather poor, owing</w:t>
            </w:r>
            <w:r>
              <w:rPr>
                <w:rFonts w:hint="eastAsia"/>
              </w:rPr>
              <w:t xml:space="preserve"> to acute exacerbation readmission in patients with COPD in Asia. Another review</w:t>
            </w:r>
            <w:r>
              <w:rPr>
                <w:vertAlign w:val="superscript"/>
              </w:rPr>
              <w:t>[</w:t>
            </w:r>
            <w:r>
              <w:rPr>
                <w:rFonts w:hint="eastAsia"/>
                <w:vertAlign w:val="superscript"/>
                <w:lang w:eastAsia="zh-CN"/>
              </w:rPr>
              <w:t>52</w:t>
            </w:r>
            <w:r>
              <w:rPr>
                <w:vertAlign w:val="superscript"/>
              </w:rPr>
              <w:t>]</w:t>
            </w:r>
            <w:r>
              <w:rPr>
                <w:rFonts w:hint="eastAsia"/>
              </w:rPr>
              <w:t xml:space="preserve"> of 42 studies, including three from Asia, found that patients with COPD </w:t>
            </w:r>
            <w:r>
              <w:t xml:space="preserve">had </w:t>
            </w:r>
            <w:r>
              <w:rPr>
                <w:rFonts w:hint="eastAsia"/>
              </w:rPr>
              <w:t>readmission rate</w:t>
            </w:r>
            <w:r>
              <w:t xml:space="preserve">s </w:t>
            </w:r>
            <w:r>
              <w:rPr>
                <w:rFonts w:hint="eastAsia"/>
              </w:rPr>
              <w:t xml:space="preserve">30, 60, 90, 180, and 365 days </w:t>
            </w:r>
            <w:r>
              <w:t xml:space="preserve">following </w:t>
            </w:r>
            <w:r>
              <w:rPr>
                <w:rFonts w:hint="eastAsia"/>
              </w:rPr>
              <w:t>acute aggravati</w:t>
            </w:r>
            <w:r>
              <w:t>on</w:t>
            </w:r>
            <w:r>
              <w:rPr>
                <w:rFonts w:hint="eastAsia"/>
              </w:rPr>
              <w:t xml:space="preserve"> of 11%, 17%, 17%, 30%, and 37%, respectively. </w:t>
            </w:r>
            <w:r>
              <w:t>This may</w:t>
            </w:r>
            <w:r>
              <w:rPr>
                <w:vertAlign w:val="superscript"/>
              </w:rPr>
              <w:t>[</w:t>
            </w:r>
            <w:r>
              <w:rPr>
                <w:rFonts w:hint="eastAsia"/>
                <w:vertAlign w:val="superscript"/>
                <w:lang w:eastAsia="zh-CN"/>
              </w:rPr>
              <w:t>52</w:t>
            </w:r>
            <w:r>
              <w:rPr>
                <w:vertAlign w:val="superscript"/>
              </w:rPr>
              <w:t>]</w:t>
            </w:r>
            <w:r>
              <w:t xml:space="preserve"> be c</w:t>
            </w:r>
            <w:r>
              <w:rPr>
                <w:rFonts w:hint="eastAsia"/>
              </w:rPr>
              <w:t>ontrast</w:t>
            </w:r>
            <w:r>
              <w:t>ed</w:t>
            </w:r>
            <w:r>
              <w:rPr>
                <w:rFonts w:hint="eastAsia"/>
              </w:rPr>
              <w:t xml:space="preserve"> </w:t>
            </w:r>
            <w:r>
              <w:t>with a</w:t>
            </w:r>
            <w:r>
              <w:rPr>
                <w:rFonts w:hint="eastAsia"/>
              </w:rPr>
              <w:t xml:space="preserve"> study of Asia</w:t>
            </w:r>
            <w:r>
              <w:t xml:space="preserve">n patients with COPD </w:t>
            </w:r>
            <w:r>
              <w:rPr>
                <w:rFonts w:hint="eastAsia"/>
              </w:rPr>
              <w:t>at 30, 90, and 365 days</w:t>
            </w:r>
            <w:r>
              <w:t xml:space="preserve">; the readmission rate </w:t>
            </w:r>
            <w:r>
              <w:rPr>
                <w:rFonts w:hint="eastAsia"/>
              </w:rPr>
              <w:t xml:space="preserve">was higher, showing that in patients with COPD </w:t>
            </w:r>
            <w:r>
              <w:t xml:space="preserve">in Asia, </w:t>
            </w:r>
            <w:r>
              <w:rPr>
                <w:rFonts w:hint="eastAsia"/>
              </w:rPr>
              <w:t xml:space="preserve">exacerbations </w:t>
            </w:r>
            <w:r>
              <w:t>repeatedly occur; this should not be ignored by</w:t>
            </w:r>
            <w:r>
              <w:rPr>
                <w:rFonts w:hint="eastAsia"/>
              </w:rPr>
              <w:t xml:space="preserve"> Asia</w:t>
            </w:r>
            <w:r>
              <w:t>n</w:t>
            </w:r>
            <w:r>
              <w:rPr>
                <w:rFonts w:hint="eastAsia"/>
              </w:rPr>
              <w:t xml:space="preserve"> hospital</w:t>
            </w:r>
            <w:r>
              <w:t>s.</w:t>
            </w:r>
          </w:p>
          <w:p w14:paraId="3A8ED2AE" w14:textId="77777777" w:rsidR="00C32750" w:rsidRDefault="00C32750" w:rsidP="00C32750">
            <w:pPr>
              <w:jc w:val="both"/>
            </w:pPr>
            <w:r>
              <w:t>Regarding</w:t>
            </w:r>
            <w:r>
              <w:rPr>
                <w:rFonts w:hint="eastAsia"/>
              </w:rPr>
              <w:t xml:space="preserve"> risk factors of readmission, R</w:t>
            </w:r>
            <w:r>
              <w:t>uan et al</w:t>
            </w:r>
            <w:r>
              <w:rPr>
                <w:vertAlign w:val="superscript"/>
              </w:rPr>
              <w:t>[</w:t>
            </w:r>
            <w:r>
              <w:rPr>
                <w:rFonts w:hint="eastAsia"/>
                <w:vertAlign w:val="superscript"/>
                <w:lang w:eastAsia="zh-CN"/>
              </w:rPr>
              <w:t>52</w:t>
            </w:r>
            <w:r>
              <w:rPr>
                <w:vertAlign w:val="superscript"/>
              </w:rPr>
              <w:t>]</w:t>
            </w:r>
            <w:r>
              <w:rPr>
                <w:rFonts w:hint="eastAsia"/>
              </w:rPr>
              <w:t xml:space="preserve">  found that male</w:t>
            </w:r>
            <w:r>
              <w:t xml:space="preserve"> sex</w:t>
            </w:r>
            <w:r>
              <w:rPr>
                <w:rFonts w:hint="eastAsia"/>
              </w:rPr>
              <w:t xml:space="preserve">, number of hospitalizations in the previous year, length of hospital stay, heart failure, tumor and other cancers, </w:t>
            </w:r>
            <w:r>
              <w:t xml:space="preserve">and </w:t>
            </w:r>
            <w:r>
              <w:rPr>
                <w:rFonts w:hint="eastAsia"/>
              </w:rPr>
              <w:t xml:space="preserve">diabetes and its complications were risk factors for readmission in </w:t>
            </w:r>
            <w:r>
              <w:t>patients with</w:t>
            </w:r>
            <w:r>
              <w:rPr>
                <w:rFonts w:hint="eastAsia"/>
              </w:rPr>
              <w:t xml:space="preserve"> COPD, while obesity was a protective factor. Visible risk factors include male sex, history of hospitalization</w:t>
            </w:r>
            <w:r>
              <w:t>, and lower BMI</w:t>
            </w:r>
            <w:r>
              <w:rPr>
                <w:rFonts w:hint="eastAsia"/>
              </w:rPr>
              <w:t xml:space="preserve">. The difference is in the impact of comorbidities: This study found that only when the number of comorbidities was </w:t>
            </w:r>
            <w:r>
              <w:rPr>
                <w:rFonts w:hint="eastAsia"/>
              </w:rPr>
              <w:t>≥</w:t>
            </w:r>
            <w:r>
              <w:rPr>
                <w:rFonts w:hint="eastAsia"/>
              </w:rPr>
              <w:t xml:space="preserve">3 was </w:t>
            </w:r>
            <w:r>
              <w:t xml:space="preserve">there </w:t>
            </w:r>
            <w:r>
              <w:rPr>
                <w:rFonts w:hint="eastAsia"/>
              </w:rPr>
              <w:t>a risk factor</w:t>
            </w:r>
            <w:r>
              <w:t>;</w:t>
            </w:r>
            <w:r>
              <w:rPr>
                <w:rFonts w:hint="eastAsia"/>
              </w:rPr>
              <w:t xml:space="preserve"> </w:t>
            </w:r>
            <w:r>
              <w:t>the presence of</w:t>
            </w:r>
            <w:r>
              <w:rPr>
                <w:rFonts w:hint="eastAsia"/>
              </w:rPr>
              <w:t xml:space="preserve"> a single disease</w:t>
            </w:r>
            <w:r>
              <w:t xml:space="preserve"> was not a risk factor</w:t>
            </w:r>
            <w:r>
              <w:rPr>
                <w:rFonts w:hint="eastAsia"/>
              </w:rPr>
              <w:t xml:space="preserve">, but </w:t>
            </w:r>
            <w:proofErr w:type="spellStart"/>
            <w:r>
              <w:rPr>
                <w:rFonts w:hint="eastAsia"/>
              </w:rPr>
              <w:t>cor</w:t>
            </w:r>
            <w:proofErr w:type="spellEnd"/>
            <w:r>
              <w:rPr>
                <w:rFonts w:hint="eastAsia"/>
              </w:rPr>
              <w:t xml:space="preserve"> pulmonal</w:t>
            </w:r>
            <w:r>
              <w:t>e</w:t>
            </w:r>
            <w:r>
              <w:rPr>
                <w:rFonts w:hint="eastAsia"/>
              </w:rPr>
              <w:t xml:space="preserve"> was one risk factor. We believe that </w:t>
            </w:r>
            <w:r>
              <w:t>acute exacerbation of COPD is a complex process</w:t>
            </w:r>
            <w:r>
              <w:rPr>
                <w:rFonts w:hint="eastAsia"/>
              </w:rPr>
              <w:t xml:space="preserve"> that may be affected by many factors, including comorbidities, environmental factors, </w:t>
            </w:r>
            <w:r>
              <w:t>and lifestyle</w:t>
            </w:r>
            <w:r>
              <w:rPr>
                <w:rFonts w:hint="eastAsia"/>
              </w:rPr>
              <w:t xml:space="preserve">. </w:t>
            </w:r>
            <w:r>
              <w:t>When</w:t>
            </w:r>
            <w:r>
              <w:rPr>
                <w:rFonts w:hint="eastAsia"/>
              </w:rPr>
              <w:t xml:space="preserve"> a certain number of complications</w:t>
            </w:r>
            <w:r>
              <w:t xml:space="preserve"> is exceeded</w:t>
            </w:r>
            <w:r>
              <w:rPr>
                <w:rFonts w:hint="eastAsia"/>
              </w:rPr>
              <w:t xml:space="preserve">, such as three or higher, </w:t>
            </w:r>
            <w:r>
              <w:t>there may be a cumulative effect; namely, the combination of complications in patients with multiple diseases increases</w:t>
            </w:r>
            <w:r>
              <w:rPr>
                <w:rFonts w:hint="eastAsia"/>
              </w:rPr>
              <w:t xml:space="preserve"> the risk of exacerbations. This effect may not be a simple linear relationship but </w:t>
            </w:r>
            <w:r>
              <w:t xml:space="preserve">rather a result of the interaction of multiple factors. Cor pulmonale may directly affect </w:t>
            </w:r>
            <w:r>
              <w:rPr>
                <w:rFonts w:hint="eastAsia"/>
              </w:rPr>
              <w:t>heart function</w:t>
            </w:r>
            <w:r>
              <w:t xml:space="preserve"> and, thus, have a direct impact on the acute exacerbation of COPD</w:t>
            </w:r>
            <w:r>
              <w:rPr>
                <w:rFonts w:hint="eastAsia"/>
              </w:rPr>
              <w:t xml:space="preserve">. Even if the number of comorbidities is low, the presence of </w:t>
            </w:r>
            <w:proofErr w:type="spellStart"/>
            <w:r>
              <w:rPr>
                <w:rFonts w:hint="eastAsia"/>
              </w:rPr>
              <w:t>cor</w:t>
            </w:r>
            <w:proofErr w:type="spellEnd"/>
            <w:r>
              <w:rPr>
                <w:rFonts w:hint="eastAsia"/>
              </w:rPr>
              <w:t xml:space="preserve"> pulmonale may significantly increase the risk of acute exacerbations.</w:t>
            </w:r>
          </w:p>
          <w:p w14:paraId="3180C0BE" w14:textId="69FB1A6A" w:rsidR="00930A31" w:rsidRDefault="00930A31" w:rsidP="00077B44">
            <w:pPr>
              <w:pStyle w:val="Default"/>
              <w:spacing w:before="40" w:after="40"/>
              <w:rPr>
                <w:rFonts w:ascii="Arial" w:hAnsi="Arial" w:cs="Arial"/>
                <w:color w:val="auto"/>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336F0287" w14:textId="77777777" w:rsidR="00930A31" w:rsidRDefault="00930A31" w:rsidP="00077B44">
            <w:pPr>
              <w:pStyle w:val="Default"/>
              <w:spacing w:before="40" w:after="40"/>
              <w:rPr>
                <w:rFonts w:ascii="Arial" w:hAnsi="Arial" w:cs="Arial"/>
                <w:color w:val="auto"/>
                <w:sz w:val="18"/>
                <w:szCs w:val="18"/>
              </w:rPr>
            </w:pP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52960B09" w:rsidR="00930A31" w:rsidRDefault="00C32750" w:rsidP="00077B44">
            <w:pPr>
              <w:pStyle w:val="Default"/>
              <w:spacing w:before="40" w:after="40"/>
              <w:rPr>
                <w:rFonts w:ascii="Arial" w:hAnsi="Arial" w:cs="Arial" w:hint="eastAsia"/>
                <w:sz w:val="18"/>
                <w:szCs w:val="18"/>
                <w:lang w:eastAsia="zh-CN"/>
              </w:rPr>
            </w:pPr>
            <w:r>
              <w:t xml:space="preserve">This study had some limitations: (1) The studies included were retrospective studies, so we could not control for the impact of biases in research design, selection, and measurement. (2) The heterogeneity of the included studies was high. We performed subgroup analyses of study characteristics and detected heterogeneity in terms of age, sample size, and region of research. However, our subgroup analyses only covered available factors and not disease severity, </w:t>
            </w:r>
            <w:r>
              <w:lastRenderedPageBreak/>
              <w:t>GOLD classification, or comorbidities. This may have had an impact on the meta-analysis results</w:t>
            </w:r>
          </w:p>
        </w:tc>
        <w:tc>
          <w:tcPr>
            <w:tcW w:w="1200" w:type="dxa"/>
            <w:tcBorders>
              <w:top w:val="single" w:sz="5" w:space="0" w:color="000000"/>
              <w:left w:val="single" w:sz="5" w:space="0" w:color="000000"/>
              <w:bottom w:val="single" w:sz="5" w:space="0" w:color="000000"/>
              <w:right w:val="single" w:sz="5" w:space="0" w:color="000000"/>
            </w:tcBorders>
          </w:tcPr>
          <w:p w14:paraId="552BBDFF" w14:textId="77777777" w:rsidR="00930A31" w:rsidRDefault="00930A31" w:rsidP="00077B44">
            <w:pPr>
              <w:pStyle w:val="Default"/>
              <w:spacing w:before="40" w:after="40"/>
              <w:rPr>
                <w:rFonts w:ascii="Arial" w:hAnsi="Arial" w:cs="Arial"/>
                <w:color w:val="auto"/>
                <w:sz w:val="18"/>
                <w:szCs w:val="18"/>
              </w:rPr>
            </w:pP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127EC439" w:rsidR="00930A31" w:rsidRDefault="00C32750" w:rsidP="00077B44">
            <w:pPr>
              <w:pStyle w:val="Default"/>
              <w:spacing w:before="40" w:after="40"/>
              <w:rPr>
                <w:rFonts w:ascii="Arial" w:hAnsi="Arial" w:cs="Arial"/>
                <w:sz w:val="18"/>
                <w:szCs w:val="18"/>
              </w:rPr>
            </w:pPr>
            <w:r>
              <w:t>he studies included were retrospective studies, so we could not control for the impact of biases in research design, selection, and measurement.</w:t>
            </w:r>
          </w:p>
        </w:tc>
        <w:tc>
          <w:tcPr>
            <w:tcW w:w="1200" w:type="dxa"/>
            <w:tcBorders>
              <w:top w:val="single" w:sz="5" w:space="0" w:color="000000"/>
              <w:left w:val="single" w:sz="5" w:space="0" w:color="000000"/>
              <w:bottom w:val="single" w:sz="5" w:space="0" w:color="000000"/>
              <w:right w:val="single" w:sz="5" w:space="0" w:color="000000"/>
            </w:tcBorders>
          </w:tcPr>
          <w:p w14:paraId="52AEF35E" w14:textId="77777777" w:rsidR="00930A31" w:rsidRDefault="00930A31" w:rsidP="00077B44">
            <w:pPr>
              <w:pStyle w:val="Default"/>
              <w:spacing w:before="40" w:after="40"/>
              <w:rPr>
                <w:rFonts w:ascii="Arial" w:hAnsi="Arial" w:cs="Arial"/>
                <w:color w:val="auto"/>
                <w:sz w:val="18"/>
                <w:szCs w:val="18"/>
              </w:rPr>
            </w:pP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324AA5E9" w14:textId="77777777" w:rsidR="00C32750" w:rsidRDefault="00C32750" w:rsidP="00C32750">
            <w:pPr>
              <w:jc w:val="both"/>
            </w:pPr>
            <w:r>
              <w:t>the s</w:t>
            </w:r>
            <w:r>
              <w:rPr>
                <w:rFonts w:hint="eastAsia"/>
              </w:rPr>
              <w:t xml:space="preserve">tudies included in this meta-analysis had high heterogeneity. Through </w:t>
            </w:r>
            <w:r>
              <w:t xml:space="preserve">a subgroup analysis of the characteristics of the included studies, we found that </w:t>
            </w:r>
            <w:r>
              <w:rPr>
                <w:rFonts w:hint="eastAsia"/>
              </w:rPr>
              <w:t xml:space="preserve">age, sample size, and study area were the main factors leading to heterogeneity. These findings </w:t>
            </w:r>
            <w:r>
              <w:t>provide important suggestions for future research o</w:t>
            </w:r>
            <w:r>
              <w:rPr>
                <w:rFonts w:hint="eastAsia"/>
              </w:rPr>
              <w:t>n readmission in patients with COPD risk factors. In particular, we recommend</w:t>
            </w:r>
            <w:r>
              <w:t xml:space="preserve"> the following:</w:t>
            </w:r>
            <w:r>
              <w:rPr>
                <w:rFonts w:hint="eastAsia"/>
              </w:rPr>
              <w:t xml:space="preserve"> 1</w:t>
            </w:r>
            <w:r>
              <w:t>)</w:t>
            </w:r>
            <w:r>
              <w:rPr>
                <w:rFonts w:hint="eastAsia"/>
              </w:rPr>
              <w:t xml:space="preserve"> Improving study accuracy and representativeness</w:t>
            </w:r>
            <w:r>
              <w:t>.</w:t>
            </w:r>
            <w:r>
              <w:rPr>
                <w:rFonts w:hint="eastAsia"/>
              </w:rPr>
              <w:t xml:space="preserve"> Future studies should focus on reducing heterogeneity</w:t>
            </w:r>
            <w:r>
              <w:t>.</w:t>
            </w:r>
            <w:r>
              <w:rPr>
                <w:rFonts w:hint="eastAsia"/>
              </w:rPr>
              <w:t xml:space="preserve"> </w:t>
            </w:r>
            <w:r>
              <w:t>M</w:t>
            </w:r>
            <w:r>
              <w:rPr>
                <w:rFonts w:hint="eastAsia"/>
              </w:rPr>
              <w:t xml:space="preserve">ore precise and targeted results </w:t>
            </w:r>
            <w:r>
              <w:t>could</w:t>
            </w:r>
            <w:r>
              <w:rPr>
                <w:rFonts w:hint="eastAsia"/>
              </w:rPr>
              <w:t xml:space="preserve"> be obtained by </w:t>
            </w:r>
            <w:r>
              <w:t xml:space="preserve">a more detailed stratified analysis of factors, such as age, sample size, and study region. This would lead to better understanding of how the risk factors for acute readmission in </w:t>
            </w:r>
            <w:r>
              <w:rPr>
                <w:rFonts w:hint="eastAsia"/>
              </w:rPr>
              <w:t xml:space="preserve">patients </w:t>
            </w:r>
            <w:r>
              <w:t>with COPD differ across populations. 2</w:t>
            </w:r>
            <w:r>
              <w:rPr>
                <w:rFonts w:hint="eastAsia"/>
              </w:rPr>
              <w:t>) Optimiz</w:t>
            </w:r>
            <w:r>
              <w:t>ing</w:t>
            </w:r>
            <w:r>
              <w:rPr>
                <w:rFonts w:hint="eastAsia"/>
              </w:rPr>
              <w:t xml:space="preserve"> age groups</w:t>
            </w:r>
            <w:r>
              <w:t>.</w:t>
            </w:r>
            <w:r>
              <w:rPr>
                <w:rFonts w:hint="eastAsia"/>
              </w:rPr>
              <w:t xml:space="preserve"> Given that </w:t>
            </w:r>
            <w:r>
              <w:t>the age span is large</w:t>
            </w:r>
            <w:r>
              <w:rPr>
                <w:rFonts w:hint="eastAsia"/>
              </w:rPr>
              <w:t xml:space="preserve">, future research on patients should be divided into different age groups. This approach could reveal the influence of age on the risk of readmission in patients with COPD, thereby enabling the development of targeted prevention and treatment strategies for patients of different ages. 3) </w:t>
            </w:r>
            <w:r>
              <w:t>Paying a</w:t>
            </w:r>
            <w:r>
              <w:rPr>
                <w:rFonts w:hint="eastAsia"/>
              </w:rPr>
              <w:t>ttention to regional differences</w:t>
            </w:r>
            <w:r>
              <w:t>.</w:t>
            </w:r>
            <w:r>
              <w:rPr>
                <w:rFonts w:hint="eastAsia"/>
              </w:rPr>
              <w:t xml:space="preserve"> </w:t>
            </w:r>
            <w:r>
              <w:t>R</w:t>
            </w:r>
            <w:r>
              <w:rPr>
                <w:rFonts w:hint="eastAsia"/>
              </w:rPr>
              <w:t>esearch in different regions</w:t>
            </w:r>
            <w:r>
              <w:t xml:space="preserve"> could</w:t>
            </w:r>
            <w:r>
              <w:rPr>
                <w:rFonts w:hint="eastAsia"/>
              </w:rPr>
              <w:t xml:space="preserve"> explore the geography, </w:t>
            </w:r>
            <w:r>
              <w:t xml:space="preserve">the </w:t>
            </w:r>
            <w:r>
              <w:rPr>
                <w:rFonts w:hint="eastAsia"/>
              </w:rPr>
              <w:t xml:space="preserve">environment, </w:t>
            </w:r>
            <w:r>
              <w:t xml:space="preserve">and medical conditions, such as the influence of risk factors in patients with COPD readmission. This could help to develop more suitable </w:t>
            </w:r>
            <w:r>
              <w:rPr>
                <w:rFonts w:hint="eastAsia"/>
              </w:rPr>
              <w:t>prevention and management strategies for a particular region. 4</w:t>
            </w:r>
            <w:r>
              <w:t>)</w:t>
            </w:r>
            <w:r>
              <w:rPr>
                <w:rFonts w:hint="eastAsia"/>
              </w:rPr>
              <w:t xml:space="preserve"> </w:t>
            </w:r>
            <w:r>
              <w:t>E</w:t>
            </w:r>
            <w:r>
              <w:rPr>
                <w:rFonts w:hint="eastAsia"/>
              </w:rPr>
              <w:t>xplor</w:t>
            </w:r>
            <w:r>
              <w:t>ing</w:t>
            </w:r>
            <w:r>
              <w:rPr>
                <w:rFonts w:hint="eastAsia"/>
              </w:rPr>
              <w:t xml:space="preserve"> new risk factors in addition to known risk factors</w:t>
            </w:r>
            <w:r>
              <w:t>.</w:t>
            </w:r>
            <w:r>
              <w:rPr>
                <w:rFonts w:hint="eastAsia"/>
              </w:rPr>
              <w:t xml:space="preserve"> </w:t>
            </w:r>
            <w:r>
              <w:t>F</w:t>
            </w:r>
            <w:r>
              <w:rPr>
                <w:rFonts w:hint="eastAsia"/>
              </w:rPr>
              <w:t xml:space="preserve">uture research should explore potential new risk factors, such as environmental pollution, lifestyle changes, and emerging complications, </w:t>
            </w:r>
            <w:r>
              <w:t>to</w:t>
            </w:r>
            <w:r>
              <w:rPr>
                <w:rFonts w:hint="eastAsia"/>
              </w:rPr>
              <w:t xml:space="preserve"> </w:t>
            </w:r>
            <w:r>
              <w:t>enable</w:t>
            </w:r>
            <w:r>
              <w:rPr>
                <w:rFonts w:hint="eastAsia"/>
              </w:rPr>
              <w:t xml:space="preserve"> comprehensive understanding of the factors </w:t>
            </w:r>
            <w:r>
              <w:t>that influence readmission among</w:t>
            </w:r>
            <w:r>
              <w:rPr>
                <w:rFonts w:hint="eastAsia"/>
              </w:rPr>
              <w:t xml:space="preserve"> patients with COPD. </w:t>
            </w:r>
            <w:r>
              <w:t>S</w:t>
            </w:r>
            <w:r>
              <w:rPr>
                <w:rFonts w:hint="eastAsia"/>
              </w:rPr>
              <w:t>tandardized assessment tool</w:t>
            </w:r>
            <w:r>
              <w:t>s</w:t>
            </w:r>
            <w:r>
              <w:rPr>
                <w:rFonts w:hint="eastAsia"/>
              </w:rPr>
              <w:t xml:space="preserve"> </w:t>
            </w:r>
            <w:r>
              <w:t>developed via</w:t>
            </w:r>
            <w:r>
              <w:rPr>
                <w:rFonts w:hint="eastAsia"/>
              </w:rPr>
              <w:t xml:space="preserve"> large sample stud</w:t>
            </w:r>
            <w:r>
              <w:t>ies could enable</w:t>
            </w:r>
            <w:r>
              <w:rPr>
                <w:rFonts w:hint="eastAsia"/>
              </w:rPr>
              <w:t xml:space="preserve"> comprehensive and accurate understanding of </w:t>
            </w:r>
            <w:r>
              <w:t xml:space="preserve">the risk factors for </w:t>
            </w:r>
            <w:r>
              <w:rPr>
                <w:rFonts w:hint="eastAsia"/>
              </w:rPr>
              <w:t>readmission in patients with COPD</w:t>
            </w:r>
            <w:r>
              <w:t>. This would enable the</w:t>
            </w:r>
            <w:r>
              <w:rPr>
                <w:rFonts w:hint="eastAsia"/>
              </w:rPr>
              <w:t xml:space="preserve"> develop</w:t>
            </w:r>
            <w:r>
              <w:t>ment</w:t>
            </w:r>
            <w:r>
              <w:rPr>
                <w:rFonts w:hint="eastAsia"/>
              </w:rPr>
              <w:t xml:space="preserve"> </w:t>
            </w:r>
            <w:r>
              <w:t>of</w:t>
            </w:r>
            <w:r>
              <w:rPr>
                <w:rFonts w:hint="eastAsia"/>
              </w:rPr>
              <w:t xml:space="preserve"> scientific</w:t>
            </w:r>
            <w:r>
              <w:t>ally</w:t>
            </w:r>
            <w:r>
              <w:rPr>
                <w:rFonts w:hint="eastAsia"/>
              </w:rPr>
              <w:t xml:space="preserve"> </w:t>
            </w:r>
            <w:r>
              <w:t>informed</w:t>
            </w:r>
            <w:r>
              <w:rPr>
                <w:rFonts w:hint="eastAsia"/>
              </w:rPr>
              <w:t xml:space="preserve"> prevention and management strateg</w:t>
            </w:r>
            <w:r>
              <w:t>ies</w:t>
            </w:r>
            <w:r>
              <w:rPr>
                <w:rFonts w:hint="eastAsia"/>
              </w:rPr>
              <w:t>, eventually improv</w:t>
            </w:r>
            <w:r>
              <w:t>ing the</w:t>
            </w:r>
            <w:r>
              <w:rPr>
                <w:rFonts w:hint="eastAsia"/>
              </w:rPr>
              <w:t xml:space="preserve"> prognosis and quality of life of patients, </w:t>
            </w:r>
            <w:r>
              <w:t xml:space="preserve">and </w:t>
            </w:r>
            <w:r>
              <w:rPr>
                <w:rFonts w:hint="eastAsia"/>
              </w:rPr>
              <w:t>reduc</w:t>
            </w:r>
            <w:r>
              <w:t>ing</w:t>
            </w:r>
            <w:r>
              <w:rPr>
                <w:rFonts w:hint="eastAsia"/>
              </w:rPr>
              <w:t xml:space="preserve"> the burden o</w:t>
            </w:r>
            <w:r>
              <w:t>n the</w:t>
            </w:r>
            <w:r>
              <w:rPr>
                <w:rFonts w:hint="eastAsia"/>
              </w:rPr>
              <w:t xml:space="preserve"> health care system.</w:t>
            </w:r>
          </w:p>
          <w:p w14:paraId="5FA0A2F2" w14:textId="39C41446" w:rsidR="00930A31" w:rsidRDefault="00930A31" w:rsidP="00077B44">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double" w:sz="5" w:space="0" w:color="000000"/>
              <w:right w:val="single" w:sz="5" w:space="0" w:color="000000"/>
            </w:tcBorders>
          </w:tcPr>
          <w:p w14:paraId="30980325" w14:textId="77777777" w:rsidR="00930A31" w:rsidRDefault="00930A31" w:rsidP="00077B44">
            <w:pPr>
              <w:pStyle w:val="Default"/>
              <w:spacing w:before="40" w:after="40"/>
              <w:rPr>
                <w:rFonts w:ascii="Arial" w:hAnsi="Arial" w:cs="Arial"/>
                <w:color w:val="auto"/>
                <w:sz w:val="18"/>
                <w:szCs w:val="18"/>
              </w:rPr>
            </w:pP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6C3CD801" w:rsidR="00930A31" w:rsidRPr="00AA372A" w:rsidRDefault="00AA372A" w:rsidP="00AA372A">
            <w:pPr>
              <w:pStyle w:val="1"/>
              <w:rPr>
                <w:rFonts w:eastAsia="宋体" w:hint="eastAsia"/>
                <w:b w:val="0"/>
                <w:bCs w:val="0"/>
                <w:sz w:val="21"/>
                <w:szCs w:val="21"/>
              </w:rPr>
            </w:pPr>
            <w:r>
              <w:rPr>
                <w:rFonts w:eastAsia="宋体"/>
                <w:b w:val="0"/>
                <w:bCs w:val="0"/>
                <w:sz w:val="21"/>
                <w:szCs w:val="21"/>
              </w:rPr>
              <w:t xml:space="preserve">Not applicable. </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Default="00930A31" w:rsidP="00077B44">
            <w:pPr>
              <w:pStyle w:val="Default"/>
              <w:spacing w:before="40" w:after="40"/>
              <w:rPr>
                <w:rFonts w:ascii="Arial" w:hAnsi="Arial" w:cs="Arial"/>
                <w:color w:val="auto"/>
                <w:sz w:val="18"/>
                <w:szCs w:val="18"/>
              </w:rPr>
            </w:pPr>
          </w:p>
        </w:tc>
      </w:tr>
      <w:tr w:rsidR="00AA372A"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AA372A" w:rsidRDefault="00AA372A" w:rsidP="00AA37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AA372A" w:rsidRDefault="00AA372A" w:rsidP="00AA372A">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6CFA5C1A" w:rsidR="00AA372A" w:rsidRDefault="00AA372A" w:rsidP="00AA372A">
            <w:pPr>
              <w:pStyle w:val="Default"/>
              <w:spacing w:before="40" w:after="40"/>
              <w:rPr>
                <w:rFonts w:ascii="Arial" w:hAnsi="Arial" w:cs="Arial"/>
                <w:sz w:val="18"/>
                <w:szCs w:val="18"/>
              </w:rPr>
            </w:pPr>
            <w:r>
              <w:rPr>
                <w:rFonts w:eastAsia="宋体"/>
                <w:sz w:val="21"/>
                <w:szCs w:val="21"/>
              </w:rPr>
              <w:t xml:space="preserve">Not applicable. </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AA372A" w:rsidRDefault="00AA372A" w:rsidP="00AA372A">
            <w:pPr>
              <w:pStyle w:val="Default"/>
              <w:spacing w:before="40" w:after="40"/>
              <w:rPr>
                <w:rFonts w:ascii="Arial" w:hAnsi="Arial" w:cs="Arial"/>
                <w:color w:val="auto"/>
                <w:sz w:val="18"/>
                <w:szCs w:val="18"/>
              </w:rPr>
            </w:pPr>
          </w:p>
        </w:tc>
      </w:tr>
      <w:tr w:rsidR="00AA372A"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AA372A" w:rsidRDefault="00AA372A" w:rsidP="00AA37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AA372A" w:rsidRDefault="00AA372A" w:rsidP="00AA372A">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1157D0D3" w:rsidR="00AA372A" w:rsidRDefault="00AA372A" w:rsidP="00AA372A">
            <w:pPr>
              <w:pStyle w:val="Default"/>
              <w:spacing w:before="40" w:after="40"/>
              <w:rPr>
                <w:rFonts w:ascii="Arial" w:hAnsi="Arial" w:cs="Arial"/>
                <w:sz w:val="18"/>
                <w:szCs w:val="18"/>
              </w:rPr>
            </w:pPr>
            <w:r>
              <w:rPr>
                <w:rFonts w:eastAsia="宋体"/>
                <w:sz w:val="21"/>
                <w:szCs w:val="21"/>
              </w:rPr>
              <w:t xml:space="preserve">Not applicable. </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AA372A" w:rsidRDefault="00AA372A" w:rsidP="00AA372A">
            <w:pPr>
              <w:pStyle w:val="Default"/>
              <w:spacing w:before="40" w:after="40"/>
              <w:rPr>
                <w:rFonts w:ascii="Arial" w:hAnsi="Arial" w:cs="Arial"/>
                <w:color w:val="auto"/>
                <w:sz w:val="18"/>
                <w:szCs w:val="18"/>
              </w:rPr>
            </w:pP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55F66295" w14:textId="77777777" w:rsidR="00AA372A" w:rsidRDefault="00AA372A" w:rsidP="00AA372A">
            <w:pPr>
              <w:jc w:val="both"/>
            </w:pPr>
            <w:r>
              <w:t>This work was supported by grants from Guangxi Natural Science Foundation (2015GXNSFAA139116), from Guangxi Appropriate Health Technology Research and Development Project (Grant No. S201407), and Basic Ability Improvement Project for Young and Middle aged Teachers in Guangxi Zhuang Autonomous Region (Grant No. KY2016YB311). The sponsor had no role in the design or conduct of this research.</w:t>
            </w:r>
          </w:p>
          <w:p w14:paraId="3D202DC4" w14:textId="414A2EE8" w:rsidR="00077B44" w:rsidRDefault="00077B44" w:rsidP="00077B44">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1688945E" w14:textId="77777777" w:rsidR="00077B44" w:rsidRDefault="00077B44" w:rsidP="00077B44">
            <w:pPr>
              <w:pStyle w:val="Default"/>
              <w:spacing w:before="40" w:after="40"/>
              <w:rPr>
                <w:rFonts w:ascii="Arial" w:hAnsi="Arial" w:cs="Arial"/>
                <w:color w:val="auto"/>
                <w:sz w:val="18"/>
                <w:szCs w:val="18"/>
              </w:rPr>
            </w:pP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70B20DEE" w14:textId="77777777" w:rsidR="00AA372A" w:rsidRDefault="00AA372A" w:rsidP="00AA372A">
            <w:pPr>
              <w:jc w:val="both"/>
              <w:rPr>
                <w:rFonts w:eastAsia="宋体" w:cs="Arial"/>
                <w:sz w:val="21"/>
                <w:szCs w:val="21"/>
              </w:rPr>
            </w:pPr>
            <w:r>
              <w:rPr>
                <w:rFonts w:eastAsia="宋体" w:cs="Arial"/>
                <w:sz w:val="21"/>
                <w:szCs w:val="21"/>
              </w:rPr>
              <w:t>The authors declare no competing interests</w:t>
            </w:r>
          </w:p>
          <w:p w14:paraId="6C50B7A3" w14:textId="657265A3" w:rsidR="00077B44" w:rsidRDefault="00077B44" w:rsidP="00077B44">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6FA1E09F" w14:textId="77777777" w:rsidR="00077B44" w:rsidRDefault="00077B44" w:rsidP="00077B44">
            <w:pPr>
              <w:pStyle w:val="Default"/>
              <w:spacing w:before="40" w:after="40"/>
              <w:rPr>
                <w:rFonts w:ascii="Arial" w:hAnsi="Arial" w:cs="Arial"/>
                <w:color w:val="auto"/>
                <w:sz w:val="18"/>
                <w:szCs w:val="18"/>
              </w:rPr>
            </w:pP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5ED26B09" w14:textId="77777777" w:rsidR="00AA372A" w:rsidRDefault="00AA372A" w:rsidP="00AA372A">
            <w:pPr>
              <w:pStyle w:val="1"/>
              <w:rPr>
                <w:rFonts w:eastAsia="宋体"/>
                <w:b w:val="0"/>
                <w:bCs w:val="0"/>
                <w:sz w:val="21"/>
                <w:szCs w:val="21"/>
              </w:rPr>
            </w:pPr>
            <w:r>
              <w:rPr>
                <w:rFonts w:eastAsia="宋体"/>
                <w:b w:val="0"/>
                <w:bCs w:val="0"/>
                <w:sz w:val="21"/>
                <w:szCs w:val="21"/>
              </w:rPr>
              <w:t>The original contributions presented in the study are included in the article, further inquiries can be directed to the corresponding author.</w:t>
            </w:r>
          </w:p>
          <w:p w14:paraId="619249F8" w14:textId="1DE7C08C" w:rsidR="00077B44" w:rsidRDefault="00077B44" w:rsidP="00077B44">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Default="00077B44" w:rsidP="00077B44">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D381A" w14:textId="77777777" w:rsidR="00D436B5" w:rsidRDefault="00D436B5">
      <w:r>
        <w:separator/>
      </w:r>
    </w:p>
  </w:endnote>
  <w:endnote w:type="continuationSeparator" w:id="0">
    <w:p w14:paraId="4251E959" w14:textId="77777777" w:rsidR="00D436B5" w:rsidRDefault="00D43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ingFang SC">
    <w:altName w:val="Segoe Print"/>
    <w:charset w:val="00"/>
    <w:family w:val="auto"/>
    <w:pitch w:val="default"/>
  </w:font>
  <w:font w:name="宋体">
    <w:altName w:val="SimSun"/>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CF71E" w14:textId="77777777" w:rsidR="00D436B5" w:rsidRDefault="00D436B5">
      <w:r>
        <w:separator/>
      </w:r>
    </w:p>
  </w:footnote>
  <w:footnote w:type="continuationSeparator" w:id="0">
    <w:p w14:paraId="2BFB8E20" w14:textId="77777777" w:rsidR="00D436B5" w:rsidRDefault="00D43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4C4F81"/>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02C40"/>
    <w:rsid w:val="00A215D2"/>
    <w:rsid w:val="00A86593"/>
    <w:rsid w:val="00AA372A"/>
    <w:rsid w:val="00AB79CE"/>
    <w:rsid w:val="00AE4BBD"/>
    <w:rsid w:val="00B51910"/>
    <w:rsid w:val="00B730D1"/>
    <w:rsid w:val="00C22710"/>
    <w:rsid w:val="00C32750"/>
    <w:rsid w:val="00D436B5"/>
    <w:rsid w:val="00D95D84"/>
    <w:rsid w:val="00DC4F19"/>
    <w:rsid w:val="00E018E2"/>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paragraph" w:styleId="1">
    <w:name w:val="heading 1"/>
    <w:basedOn w:val="a"/>
    <w:next w:val="a"/>
    <w:link w:val="10"/>
    <w:qFormat/>
    <w:rsid w:val="00AA372A"/>
    <w:pPr>
      <w:keepNext/>
      <w:spacing w:before="240" w:after="60" w:line="480" w:lineRule="auto"/>
      <w:outlineLvl w:val="0"/>
    </w:pPr>
    <w:rPr>
      <w:rFonts w:ascii="Arial" w:eastAsia="Times New Roman" w:hAnsi="Arial" w:cs="Arial"/>
      <w:b/>
      <w:bCs/>
      <w:kern w:val="32"/>
      <w:sz w:val="32"/>
      <w:szCs w:val="3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 w:type="character" w:customStyle="1" w:styleId="10">
    <w:name w:val="标题 1 字符"/>
    <w:link w:val="1"/>
    <w:rsid w:val="00AA372A"/>
    <w:rPr>
      <w:rFonts w:ascii="Arial" w:eastAsia="Times New Roman" w:hAnsi="Arial" w:cs="Arial"/>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2634</Words>
  <Characters>15014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17613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8618078451676</cp:lastModifiedBy>
  <cp:revision>27</cp:revision>
  <cp:lastPrinted>2020-11-24T03:02:00Z</cp:lastPrinted>
  <dcterms:created xsi:type="dcterms:W3CDTF">2020-11-24T03:02:00Z</dcterms:created>
  <dcterms:modified xsi:type="dcterms:W3CDTF">2024-08-03T15:18:00Z</dcterms:modified>
</cp:coreProperties>
</file>