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13A27">
      <w:pPr>
        <w:ind w:firstLine="2650" w:firstLineChars="1200"/>
        <w:rPr>
          <w:rFonts w:hint="eastAsia" w:eastAsiaTheme="minorEastAsia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Supplementa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l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Table 1 </w:t>
      </w:r>
      <w:r>
        <w:rPr>
          <w:rFonts w:hint="eastAsia" w:ascii="Times New Roman" w:hAnsi="Times New Roman" w:cs="Times New Roman"/>
          <w:sz w:val="22"/>
          <w:szCs w:val="22"/>
        </w:rPr>
        <w:t>Significance comparison between each pair of groups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.</w:t>
      </w:r>
    </w:p>
    <w:tbl>
      <w:tblPr>
        <w:tblStyle w:val="3"/>
        <w:tblW w:w="857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2"/>
        <w:gridCol w:w="1886"/>
        <w:gridCol w:w="1886"/>
        <w:gridCol w:w="1261"/>
      </w:tblGrid>
      <w:tr w14:paraId="246FF0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tcBorders>
              <w:bottom w:val="single" w:color="auto" w:sz="4" w:space="0"/>
            </w:tcBorders>
          </w:tcPr>
          <w:p w14:paraId="17708F8F"/>
        </w:tc>
        <w:tc>
          <w:tcPr>
            <w:tcW w:w="1886" w:type="dxa"/>
            <w:tcBorders>
              <w:bottom w:val="single" w:color="auto" w:sz="4" w:space="0"/>
            </w:tcBorders>
          </w:tcPr>
          <w:p w14:paraId="54402CED">
            <w:pPr>
              <w:widowControl/>
              <w:ind w:firstLine="181" w:firstLineChars="100"/>
              <w:jc w:val="righ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Immunocompetent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. SOT</w:t>
            </w:r>
          </w:p>
        </w:tc>
        <w:tc>
          <w:tcPr>
            <w:tcW w:w="1886" w:type="dxa"/>
            <w:tcBorders>
              <w:bottom w:val="single" w:color="auto" w:sz="4" w:space="0"/>
            </w:tcBorders>
          </w:tcPr>
          <w:p w14:paraId="3D0860FB">
            <w:pPr>
              <w:widowControl/>
              <w:ind w:firstLine="181" w:firstLineChars="100"/>
              <w:jc w:val="righ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Immunocompetent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>vs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. Cancer</w:t>
            </w:r>
          </w:p>
        </w:tc>
        <w:tc>
          <w:tcPr>
            <w:tcW w:w="1261" w:type="dxa"/>
            <w:tcBorders>
              <w:bottom w:val="single" w:color="auto" w:sz="4" w:space="0"/>
            </w:tcBorders>
            <w:vAlign w:val="center"/>
          </w:tcPr>
          <w:p w14:paraId="057D51B5">
            <w:pPr>
              <w:widowControl/>
              <w:ind w:firstLine="181" w:firstLineChars="100"/>
              <w:jc w:val="righ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SOT</w:t>
            </w:r>
          </w:p>
          <w:p w14:paraId="33B43C09">
            <w:pPr>
              <w:widowControl/>
              <w:ind w:firstLine="181" w:firstLineChars="100"/>
              <w:jc w:val="righ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vs. Cancer</w:t>
            </w:r>
          </w:p>
        </w:tc>
      </w:tr>
      <w:tr w14:paraId="22BA35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3542" w:type="dxa"/>
            <w:tcBorders>
              <w:top w:val="single" w:color="auto" w:sz="4" w:space="0"/>
            </w:tcBorders>
            <w:vAlign w:val="center"/>
          </w:tcPr>
          <w:p w14:paraId="75646051">
            <w:pPr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Demographics</w:t>
            </w:r>
          </w:p>
        </w:tc>
        <w:tc>
          <w:tcPr>
            <w:tcW w:w="1886" w:type="dxa"/>
            <w:tcBorders>
              <w:top w:val="single" w:color="auto" w:sz="4" w:space="0"/>
            </w:tcBorders>
            <w:vAlign w:val="bottom"/>
          </w:tcPr>
          <w:p w14:paraId="26D00966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</w:p>
        </w:tc>
        <w:tc>
          <w:tcPr>
            <w:tcW w:w="1886" w:type="dxa"/>
            <w:tcBorders>
              <w:top w:val="single" w:color="auto" w:sz="4" w:space="0"/>
            </w:tcBorders>
          </w:tcPr>
          <w:p w14:paraId="16055F34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</w:p>
        </w:tc>
        <w:tc>
          <w:tcPr>
            <w:tcW w:w="1261" w:type="dxa"/>
            <w:tcBorders>
              <w:top w:val="single" w:color="auto" w:sz="4" w:space="0"/>
            </w:tcBorders>
          </w:tcPr>
          <w:p w14:paraId="67221CDD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</w:p>
        </w:tc>
      </w:tr>
      <w:tr w14:paraId="6FD703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5C9DD38D">
            <w:pPr>
              <w:widowControl/>
              <w:ind w:firstLine="180" w:firstLineChars="100"/>
              <w:jc w:val="lef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 xml:space="preserve">Age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(years)</w:t>
            </w:r>
          </w:p>
        </w:tc>
        <w:tc>
          <w:tcPr>
            <w:tcW w:w="1886" w:type="dxa"/>
            <w:vAlign w:val="bottom"/>
          </w:tcPr>
          <w:p w14:paraId="2DC9ACDA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&lt;0.001</w:t>
            </w:r>
          </w:p>
        </w:tc>
        <w:tc>
          <w:tcPr>
            <w:tcW w:w="1886" w:type="dxa"/>
            <w:vAlign w:val="bottom"/>
          </w:tcPr>
          <w:p w14:paraId="2CF8FEDD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&lt;0.001</w:t>
            </w:r>
          </w:p>
        </w:tc>
        <w:tc>
          <w:tcPr>
            <w:tcW w:w="1261" w:type="dxa"/>
            <w:vAlign w:val="bottom"/>
          </w:tcPr>
          <w:p w14:paraId="67562BB1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&lt;0.001</w:t>
            </w:r>
          </w:p>
        </w:tc>
      </w:tr>
      <w:tr w14:paraId="59B4C3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3542" w:type="dxa"/>
            <w:vAlign w:val="center"/>
          </w:tcPr>
          <w:p w14:paraId="269F32E6">
            <w:pPr>
              <w:widowControl/>
              <w:ind w:firstLine="180" w:firstLineChars="100"/>
              <w:jc w:val="lef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Male sex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1886" w:type="dxa"/>
            <w:vAlign w:val="bottom"/>
          </w:tcPr>
          <w:p w14:paraId="4470606B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0.293</w:t>
            </w:r>
          </w:p>
        </w:tc>
        <w:tc>
          <w:tcPr>
            <w:tcW w:w="1886" w:type="dxa"/>
            <w:vAlign w:val="bottom"/>
          </w:tcPr>
          <w:p w14:paraId="262FD1EC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0.896</w:t>
            </w:r>
          </w:p>
        </w:tc>
        <w:tc>
          <w:tcPr>
            <w:tcW w:w="1261" w:type="dxa"/>
            <w:vAlign w:val="bottom"/>
          </w:tcPr>
          <w:p w14:paraId="1395178A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0.499</w:t>
            </w:r>
          </w:p>
        </w:tc>
      </w:tr>
      <w:tr w14:paraId="3F5F6F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06BFD252">
            <w:pPr>
              <w:widowControl/>
              <w:ind w:firstLine="180" w:firstLineChars="100"/>
              <w:jc w:val="lef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BMI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(kg/m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vertAlign w:val="superscript"/>
              </w:rPr>
              <w:t>2)</w:t>
            </w:r>
          </w:p>
        </w:tc>
        <w:tc>
          <w:tcPr>
            <w:tcW w:w="1886" w:type="dxa"/>
            <w:vAlign w:val="bottom"/>
          </w:tcPr>
          <w:p w14:paraId="07F44732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0.295</w:t>
            </w:r>
          </w:p>
        </w:tc>
        <w:tc>
          <w:tcPr>
            <w:tcW w:w="1886" w:type="dxa"/>
            <w:vAlign w:val="bottom"/>
          </w:tcPr>
          <w:p w14:paraId="415BED81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0.914</w:t>
            </w:r>
          </w:p>
        </w:tc>
        <w:tc>
          <w:tcPr>
            <w:tcW w:w="1261" w:type="dxa"/>
            <w:vAlign w:val="bottom"/>
          </w:tcPr>
          <w:p w14:paraId="7EB34B5F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0.459</w:t>
            </w:r>
          </w:p>
        </w:tc>
      </w:tr>
      <w:tr w14:paraId="7BB4E7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4B4E01EB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Smoking history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1886" w:type="dxa"/>
            <w:vAlign w:val="bottom"/>
          </w:tcPr>
          <w:p w14:paraId="0AAC7BED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0.485</w:t>
            </w:r>
          </w:p>
        </w:tc>
        <w:tc>
          <w:tcPr>
            <w:tcW w:w="1886" w:type="dxa"/>
            <w:vAlign w:val="bottom"/>
          </w:tcPr>
          <w:p w14:paraId="161AE7A0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0.793</w:t>
            </w:r>
          </w:p>
        </w:tc>
        <w:tc>
          <w:tcPr>
            <w:tcW w:w="1261" w:type="dxa"/>
            <w:vAlign w:val="bottom"/>
          </w:tcPr>
          <w:p w14:paraId="2134A544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0.519</w:t>
            </w:r>
          </w:p>
        </w:tc>
      </w:tr>
      <w:tr w14:paraId="6D4089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662BF74F">
            <w:pPr>
              <w:widowControl/>
              <w:ind w:firstLine="180" w:firstLineChars="100"/>
              <w:jc w:val="lef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Time from onset to dyspnea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(days)</w:t>
            </w:r>
          </w:p>
        </w:tc>
        <w:tc>
          <w:tcPr>
            <w:tcW w:w="1886" w:type="dxa"/>
            <w:vAlign w:val="bottom"/>
          </w:tcPr>
          <w:p w14:paraId="3FBB7907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&lt;0.001</w:t>
            </w:r>
          </w:p>
        </w:tc>
        <w:tc>
          <w:tcPr>
            <w:tcW w:w="1886" w:type="dxa"/>
            <w:vAlign w:val="bottom"/>
          </w:tcPr>
          <w:p w14:paraId="161EC787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0.200</w:t>
            </w:r>
          </w:p>
        </w:tc>
        <w:tc>
          <w:tcPr>
            <w:tcW w:w="1261" w:type="dxa"/>
            <w:vAlign w:val="bottom"/>
          </w:tcPr>
          <w:p w14:paraId="35D9528C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0.004</w:t>
            </w:r>
          </w:p>
        </w:tc>
      </w:tr>
      <w:tr w14:paraId="633DBA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5FF30EC8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Time from onset to ICU admission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(days)</w:t>
            </w:r>
          </w:p>
        </w:tc>
        <w:tc>
          <w:tcPr>
            <w:tcW w:w="1886" w:type="dxa"/>
            <w:vAlign w:val="bottom"/>
          </w:tcPr>
          <w:p w14:paraId="0A8AE700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&lt;0.001</w:t>
            </w:r>
          </w:p>
        </w:tc>
        <w:tc>
          <w:tcPr>
            <w:tcW w:w="1886" w:type="dxa"/>
            <w:vAlign w:val="bottom"/>
          </w:tcPr>
          <w:p w14:paraId="0DCCA466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0.830</w:t>
            </w:r>
          </w:p>
        </w:tc>
        <w:tc>
          <w:tcPr>
            <w:tcW w:w="1261" w:type="dxa"/>
            <w:vAlign w:val="bottom"/>
          </w:tcPr>
          <w:p w14:paraId="7ECB95C6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0.001</w:t>
            </w:r>
          </w:p>
        </w:tc>
      </w:tr>
      <w:tr w14:paraId="117730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52166400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PaO</w:t>
            </w:r>
            <w:r>
              <w:rPr>
                <w:rFonts w:ascii="Times New Roman" w:hAnsi="Times New Roman" w:eastAsia="Times New Roman" w:cs="Times New Roman"/>
                <w:bCs/>
                <w:sz w:val="18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/FiO</w:t>
            </w:r>
            <w:r>
              <w:rPr>
                <w:rFonts w:ascii="Times New Roman" w:hAnsi="Times New Roman" w:eastAsia="Times New Roman" w:cs="Times New Roman"/>
                <w:bCs/>
                <w:sz w:val="18"/>
                <w:vertAlign w:val="subscript"/>
                <w:lang w:val="en-GB"/>
              </w:rPr>
              <w:t>2</w:t>
            </w: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 xml:space="preserve"> (mmHg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)</w:t>
            </w:r>
          </w:p>
        </w:tc>
        <w:tc>
          <w:tcPr>
            <w:tcW w:w="1886" w:type="dxa"/>
            <w:vAlign w:val="bottom"/>
          </w:tcPr>
          <w:p w14:paraId="40073C73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0.893</w:t>
            </w:r>
          </w:p>
        </w:tc>
        <w:tc>
          <w:tcPr>
            <w:tcW w:w="1886" w:type="dxa"/>
            <w:vAlign w:val="bottom"/>
          </w:tcPr>
          <w:p w14:paraId="70A6E98E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0.978</w:t>
            </w:r>
          </w:p>
        </w:tc>
        <w:tc>
          <w:tcPr>
            <w:tcW w:w="1261" w:type="dxa"/>
            <w:vAlign w:val="bottom"/>
          </w:tcPr>
          <w:p w14:paraId="4E5AEE5C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0.869</w:t>
            </w:r>
          </w:p>
        </w:tc>
      </w:tr>
      <w:tr w14:paraId="48BE0B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2486492E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APACHE II score</w:t>
            </w:r>
          </w:p>
        </w:tc>
        <w:tc>
          <w:tcPr>
            <w:tcW w:w="1886" w:type="dxa"/>
            <w:vAlign w:val="bottom"/>
          </w:tcPr>
          <w:p w14:paraId="4EB23FCE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0.014</w:t>
            </w:r>
          </w:p>
        </w:tc>
        <w:tc>
          <w:tcPr>
            <w:tcW w:w="1886" w:type="dxa"/>
            <w:vAlign w:val="bottom"/>
          </w:tcPr>
          <w:p w14:paraId="2746905D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0.335</w:t>
            </w:r>
          </w:p>
        </w:tc>
        <w:tc>
          <w:tcPr>
            <w:tcW w:w="1261" w:type="dxa"/>
            <w:vAlign w:val="bottom"/>
          </w:tcPr>
          <w:p w14:paraId="591D010C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0.008</w:t>
            </w:r>
          </w:p>
        </w:tc>
      </w:tr>
      <w:tr w14:paraId="220656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3DC11F5D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SOFA score</w:t>
            </w:r>
          </w:p>
        </w:tc>
        <w:tc>
          <w:tcPr>
            <w:tcW w:w="1886" w:type="dxa"/>
            <w:vAlign w:val="bottom"/>
          </w:tcPr>
          <w:p w14:paraId="34DCF938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0.490</w:t>
            </w:r>
          </w:p>
        </w:tc>
        <w:tc>
          <w:tcPr>
            <w:tcW w:w="1886" w:type="dxa"/>
            <w:vAlign w:val="bottom"/>
          </w:tcPr>
          <w:p w14:paraId="1C51A94B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0.534</w:t>
            </w:r>
          </w:p>
        </w:tc>
        <w:tc>
          <w:tcPr>
            <w:tcW w:w="1261" w:type="dxa"/>
            <w:vAlign w:val="bottom"/>
          </w:tcPr>
          <w:p w14:paraId="03D874D2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0.321</w:t>
            </w:r>
          </w:p>
        </w:tc>
      </w:tr>
      <w:tr w14:paraId="4D5A37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682618C0">
            <w:pPr>
              <w:widowControl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Medical History</w:t>
            </w:r>
          </w:p>
        </w:tc>
        <w:tc>
          <w:tcPr>
            <w:tcW w:w="1886" w:type="dxa"/>
          </w:tcPr>
          <w:p w14:paraId="1890745D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</w:p>
        </w:tc>
        <w:tc>
          <w:tcPr>
            <w:tcW w:w="1886" w:type="dxa"/>
          </w:tcPr>
          <w:p w14:paraId="78CCDBDD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</w:p>
        </w:tc>
        <w:tc>
          <w:tcPr>
            <w:tcW w:w="1261" w:type="dxa"/>
          </w:tcPr>
          <w:p w14:paraId="661BA372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</w:p>
        </w:tc>
      </w:tr>
      <w:tr w14:paraId="3AF74E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190F7F8B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Chronic heart disease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1886" w:type="dxa"/>
            <w:vAlign w:val="bottom"/>
          </w:tcPr>
          <w:p w14:paraId="029CB5C4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0.001</w:t>
            </w:r>
          </w:p>
        </w:tc>
        <w:tc>
          <w:tcPr>
            <w:tcW w:w="1886" w:type="dxa"/>
            <w:vAlign w:val="bottom"/>
          </w:tcPr>
          <w:p w14:paraId="50F5D181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0.299</w:t>
            </w:r>
          </w:p>
        </w:tc>
        <w:tc>
          <w:tcPr>
            <w:tcW w:w="1261" w:type="dxa"/>
            <w:vAlign w:val="bottom"/>
          </w:tcPr>
          <w:p w14:paraId="01732FA4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0.042</w:t>
            </w:r>
          </w:p>
        </w:tc>
      </w:tr>
      <w:tr w14:paraId="59E4D1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3C91B06B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Chronic liver disease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1886" w:type="dxa"/>
            <w:vAlign w:val="bottom"/>
          </w:tcPr>
          <w:p w14:paraId="3C29C3F3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1.000</w:t>
            </w:r>
          </w:p>
        </w:tc>
        <w:tc>
          <w:tcPr>
            <w:tcW w:w="1886" w:type="dxa"/>
            <w:vAlign w:val="bottom"/>
          </w:tcPr>
          <w:p w14:paraId="294F1B45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0.183</w:t>
            </w:r>
          </w:p>
        </w:tc>
        <w:tc>
          <w:tcPr>
            <w:tcW w:w="1261" w:type="dxa"/>
            <w:vAlign w:val="bottom"/>
          </w:tcPr>
          <w:p w14:paraId="5AD5DF4F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0.539</w:t>
            </w:r>
          </w:p>
        </w:tc>
      </w:tr>
      <w:tr w14:paraId="19EB02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3A3AD398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Chronic lung disease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1886" w:type="dxa"/>
            <w:vAlign w:val="bottom"/>
          </w:tcPr>
          <w:p w14:paraId="7DD432ED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0.053</w:t>
            </w:r>
          </w:p>
        </w:tc>
        <w:tc>
          <w:tcPr>
            <w:tcW w:w="1886" w:type="dxa"/>
            <w:vAlign w:val="bottom"/>
          </w:tcPr>
          <w:p w14:paraId="50B29D97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0.860</w:t>
            </w:r>
          </w:p>
        </w:tc>
        <w:tc>
          <w:tcPr>
            <w:tcW w:w="1261" w:type="dxa"/>
            <w:vAlign w:val="bottom"/>
          </w:tcPr>
          <w:p w14:paraId="6F548E7B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0.094</w:t>
            </w:r>
          </w:p>
        </w:tc>
      </w:tr>
      <w:tr w14:paraId="427C49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67D3EE09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Chronic renal disease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1886" w:type="dxa"/>
            <w:vAlign w:val="bottom"/>
          </w:tcPr>
          <w:p w14:paraId="485FBB04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&lt;0.001</w:t>
            </w:r>
          </w:p>
        </w:tc>
        <w:tc>
          <w:tcPr>
            <w:tcW w:w="1886" w:type="dxa"/>
            <w:vAlign w:val="bottom"/>
          </w:tcPr>
          <w:p w14:paraId="1B9669F0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0.814</w:t>
            </w:r>
          </w:p>
        </w:tc>
        <w:tc>
          <w:tcPr>
            <w:tcW w:w="1261" w:type="dxa"/>
            <w:vAlign w:val="bottom"/>
          </w:tcPr>
          <w:p w14:paraId="746ADBB9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&lt;0.001</w:t>
            </w:r>
          </w:p>
        </w:tc>
      </w:tr>
      <w:tr w14:paraId="1CFB20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3520B3D3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Diabetes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1886" w:type="dxa"/>
            <w:vAlign w:val="bottom"/>
          </w:tcPr>
          <w:p w14:paraId="429F6A70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0.172</w:t>
            </w:r>
          </w:p>
        </w:tc>
        <w:tc>
          <w:tcPr>
            <w:tcW w:w="1886" w:type="dxa"/>
            <w:vAlign w:val="bottom"/>
          </w:tcPr>
          <w:p w14:paraId="78C31AC8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0.161</w:t>
            </w:r>
          </w:p>
        </w:tc>
        <w:tc>
          <w:tcPr>
            <w:tcW w:w="1261" w:type="dxa"/>
            <w:vAlign w:val="bottom"/>
          </w:tcPr>
          <w:p w14:paraId="6FE77186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0.055</w:t>
            </w:r>
          </w:p>
        </w:tc>
      </w:tr>
      <w:tr w14:paraId="4562DC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690AAFF3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Hypertension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1886" w:type="dxa"/>
            <w:vAlign w:val="bottom"/>
          </w:tcPr>
          <w:p w14:paraId="5A0CF3D0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1.000</w:t>
            </w:r>
          </w:p>
        </w:tc>
        <w:tc>
          <w:tcPr>
            <w:tcW w:w="1886" w:type="dxa"/>
            <w:vAlign w:val="bottom"/>
          </w:tcPr>
          <w:p w14:paraId="3DF25A0A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0.010</w:t>
            </w:r>
          </w:p>
        </w:tc>
        <w:tc>
          <w:tcPr>
            <w:tcW w:w="1261" w:type="dxa"/>
            <w:vAlign w:val="bottom"/>
          </w:tcPr>
          <w:p w14:paraId="1575058E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0.087</w:t>
            </w:r>
          </w:p>
        </w:tc>
      </w:tr>
      <w:tr w14:paraId="324F94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7CBF3683">
            <w:pPr>
              <w:widowControl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Laboratory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P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arameters</w:t>
            </w:r>
          </w:p>
        </w:tc>
        <w:tc>
          <w:tcPr>
            <w:tcW w:w="1886" w:type="dxa"/>
          </w:tcPr>
          <w:p w14:paraId="4E9B3CF2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</w:p>
        </w:tc>
        <w:tc>
          <w:tcPr>
            <w:tcW w:w="1886" w:type="dxa"/>
          </w:tcPr>
          <w:p w14:paraId="347DE569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</w:p>
        </w:tc>
        <w:tc>
          <w:tcPr>
            <w:tcW w:w="1261" w:type="dxa"/>
          </w:tcPr>
          <w:p w14:paraId="5CD6AA49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</w:p>
        </w:tc>
      </w:tr>
      <w:tr w14:paraId="4B59BB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320A689C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White blood cell count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× 10</w:t>
            </w:r>
            <w:r>
              <w:rPr>
                <w:rFonts w:ascii="Times New Roman" w:hAnsi="Times New Roman" w:eastAsia="Times New Roman" w:cs="Times New Roman"/>
                <w:bCs/>
                <w:sz w:val="18"/>
                <w:vertAlign w:val="superscript"/>
                <w:lang w:val="en-GB"/>
              </w:rPr>
              <w:t>9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 xml:space="preserve"> 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)</w:t>
            </w:r>
          </w:p>
        </w:tc>
        <w:tc>
          <w:tcPr>
            <w:tcW w:w="1886" w:type="dxa"/>
            <w:vAlign w:val="bottom"/>
          </w:tcPr>
          <w:p w14:paraId="545C00DD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0.517</w:t>
            </w:r>
          </w:p>
        </w:tc>
        <w:tc>
          <w:tcPr>
            <w:tcW w:w="1886" w:type="dxa"/>
            <w:vAlign w:val="bottom"/>
          </w:tcPr>
          <w:p w14:paraId="6899F01B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0.210</w:t>
            </w:r>
          </w:p>
        </w:tc>
        <w:tc>
          <w:tcPr>
            <w:tcW w:w="1261" w:type="dxa"/>
            <w:vAlign w:val="bottom"/>
          </w:tcPr>
          <w:p w14:paraId="749D2322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0.819</w:t>
            </w:r>
          </w:p>
        </w:tc>
      </w:tr>
      <w:tr w14:paraId="4FD7CF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4C828EAE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Neutrophil count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× 10</w:t>
            </w:r>
            <w:r>
              <w:rPr>
                <w:rFonts w:ascii="Times New Roman" w:hAnsi="Times New Roman" w:eastAsia="Times New Roman" w:cs="Times New Roman"/>
                <w:bCs/>
                <w:sz w:val="18"/>
                <w:vertAlign w:val="superscript"/>
                <w:lang w:val="en-GB"/>
              </w:rPr>
              <w:t>9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 xml:space="preserve"> 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)</w:t>
            </w:r>
          </w:p>
        </w:tc>
        <w:tc>
          <w:tcPr>
            <w:tcW w:w="1886" w:type="dxa"/>
            <w:vAlign w:val="bottom"/>
          </w:tcPr>
          <w:p w14:paraId="47A87C15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0.694</w:t>
            </w:r>
          </w:p>
        </w:tc>
        <w:tc>
          <w:tcPr>
            <w:tcW w:w="1886" w:type="dxa"/>
            <w:vAlign w:val="bottom"/>
          </w:tcPr>
          <w:p w14:paraId="25AD076C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0.197</w:t>
            </w:r>
          </w:p>
        </w:tc>
        <w:tc>
          <w:tcPr>
            <w:tcW w:w="1261" w:type="dxa"/>
            <w:vAlign w:val="bottom"/>
          </w:tcPr>
          <w:p w14:paraId="7A02933F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0.565</w:t>
            </w:r>
          </w:p>
        </w:tc>
      </w:tr>
      <w:tr w14:paraId="7CFE83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25534A12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Lymphocyte count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× 10</w:t>
            </w:r>
            <w:r>
              <w:rPr>
                <w:rFonts w:ascii="Times New Roman" w:hAnsi="Times New Roman" w:eastAsia="Times New Roman" w:cs="Times New Roman"/>
                <w:bCs/>
                <w:sz w:val="18"/>
                <w:vertAlign w:val="superscript"/>
                <w:lang w:val="en-GB"/>
              </w:rPr>
              <w:t>9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 xml:space="preserve"> 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)</w:t>
            </w:r>
          </w:p>
        </w:tc>
        <w:tc>
          <w:tcPr>
            <w:tcW w:w="1886" w:type="dxa"/>
            <w:vAlign w:val="bottom"/>
          </w:tcPr>
          <w:p w14:paraId="074D659E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&lt;0.001</w:t>
            </w:r>
          </w:p>
        </w:tc>
        <w:tc>
          <w:tcPr>
            <w:tcW w:w="1886" w:type="dxa"/>
            <w:vAlign w:val="bottom"/>
          </w:tcPr>
          <w:p w14:paraId="3F40000B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0.791</w:t>
            </w:r>
          </w:p>
        </w:tc>
        <w:tc>
          <w:tcPr>
            <w:tcW w:w="1261" w:type="dxa"/>
            <w:vAlign w:val="bottom"/>
          </w:tcPr>
          <w:p w14:paraId="154E6ED4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&lt;0.001</w:t>
            </w:r>
          </w:p>
        </w:tc>
      </w:tr>
      <w:tr w14:paraId="5DBBA1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4B1204B7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Hemoglobin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g/L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)</w:t>
            </w:r>
          </w:p>
        </w:tc>
        <w:tc>
          <w:tcPr>
            <w:tcW w:w="1886" w:type="dxa"/>
            <w:vAlign w:val="bottom"/>
          </w:tcPr>
          <w:p w14:paraId="0D4BCCE8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0.004</w:t>
            </w:r>
          </w:p>
        </w:tc>
        <w:tc>
          <w:tcPr>
            <w:tcW w:w="1886" w:type="dxa"/>
            <w:vAlign w:val="bottom"/>
          </w:tcPr>
          <w:p w14:paraId="30008D64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0.005</w:t>
            </w:r>
          </w:p>
        </w:tc>
        <w:tc>
          <w:tcPr>
            <w:tcW w:w="1261" w:type="dxa"/>
            <w:vAlign w:val="bottom"/>
          </w:tcPr>
          <w:p w14:paraId="203CF625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0.628</w:t>
            </w:r>
          </w:p>
        </w:tc>
      </w:tr>
      <w:tr w14:paraId="01D338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022F0D28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Platelet count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× 10</w:t>
            </w:r>
            <w:r>
              <w:rPr>
                <w:rFonts w:ascii="Times New Roman" w:hAnsi="Times New Roman" w:eastAsia="Times New Roman" w:cs="Times New Roman"/>
                <w:bCs/>
                <w:sz w:val="18"/>
                <w:vertAlign w:val="superscript"/>
                <w:lang w:val="en-GB"/>
              </w:rPr>
              <w:t>9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 xml:space="preserve"> 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)</w:t>
            </w:r>
          </w:p>
        </w:tc>
        <w:tc>
          <w:tcPr>
            <w:tcW w:w="1886" w:type="dxa"/>
            <w:vAlign w:val="bottom"/>
          </w:tcPr>
          <w:p w14:paraId="62187BB7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0.054</w:t>
            </w:r>
          </w:p>
        </w:tc>
        <w:tc>
          <w:tcPr>
            <w:tcW w:w="1886" w:type="dxa"/>
            <w:vAlign w:val="bottom"/>
          </w:tcPr>
          <w:p w14:paraId="604F008F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0.227</w:t>
            </w:r>
          </w:p>
        </w:tc>
        <w:tc>
          <w:tcPr>
            <w:tcW w:w="1261" w:type="dxa"/>
            <w:vAlign w:val="bottom"/>
          </w:tcPr>
          <w:p w14:paraId="51D56010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0.481</w:t>
            </w:r>
          </w:p>
        </w:tc>
      </w:tr>
      <w:tr w14:paraId="3CA159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1F1E110D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D-dimer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μg/mL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)</w:t>
            </w:r>
          </w:p>
        </w:tc>
        <w:tc>
          <w:tcPr>
            <w:tcW w:w="1886" w:type="dxa"/>
            <w:vAlign w:val="bottom"/>
          </w:tcPr>
          <w:p w14:paraId="5F80F43E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0.707</w:t>
            </w:r>
          </w:p>
        </w:tc>
        <w:tc>
          <w:tcPr>
            <w:tcW w:w="1886" w:type="dxa"/>
            <w:vAlign w:val="bottom"/>
          </w:tcPr>
          <w:p w14:paraId="7126DB2B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0.948</w:t>
            </w:r>
          </w:p>
        </w:tc>
        <w:tc>
          <w:tcPr>
            <w:tcW w:w="1261" w:type="dxa"/>
            <w:vAlign w:val="bottom"/>
          </w:tcPr>
          <w:p w14:paraId="7AB2E8FE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0.842</w:t>
            </w:r>
          </w:p>
        </w:tc>
      </w:tr>
      <w:tr w14:paraId="14DBD5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14F45042">
            <w:pPr>
              <w:widowControl/>
              <w:ind w:firstLine="180" w:firstLineChars="100"/>
              <w:jc w:val="lef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Aspartate aminotransferase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(IU/L)</w:t>
            </w:r>
          </w:p>
        </w:tc>
        <w:tc>
          <w:tcPr>
            <w:tcW w:w="1886" w:type="dxa"/>
            <w:vAlign w:val="bottom"/>
          </w:tcPr>
          <w:p w14:paraId="7BB7C100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&lt;0.001</w:t>
            </w:r>
          </w:p>
        </w:tc>
        <w:tc>
          <w:tcPr>
            <w:tcW w:w="1886" w:type="dxa"/>
            <w:vAlign w:val="bottom"/>
          </w:tcPr>
          <w:p w14:paraId="537412B6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0.099</w:t>
            </w:r>
          </w:p>
        </w:tc>
        <w:tc>
          <w:tcPr>
            <w:tcW w:w="1261" w:type="dxa"/>
            <w:vAlign w:val="bottom"/>
          </w:tcPr>
          <w:p w14:paraId="26FEB7BF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&lt;0.001</w:t>
            </w:r>
          </w:p>
        </w:tc>
      </w:tr>
      <w:tr w14:paraId="63FEAD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50A8FB1E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Creatinine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μmol/L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)</w:t>
            </w:r>
          </w:p>
        </w:tc>
        <w:tc>
          <w:tcPr>
            <w:tcW w:w="1886" w:type="dxa"/>
            <w:vAlign w:val="bottom"/>
          </w:tcPr>
          <w:p w14:paraId="7DB69AB1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&lt;0.001</w:t>
            </w:r>
          </w:p>
        </w:tc>
        <w:tc>
          <w:tcPr>
            <w:tcW w:w="1886" w:type="dxa"/>
            <w:vAlign w:val="bottom"/>
          </w:tcPr>
          <w:p w14:paraId="61596E9C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0.002</w:t>
            </w:r>
          </w:p>
        </w:tc>
        <w:tc>
          <w:tcPr>
            <w:tcW w:w="1261" w:type="dxa"/>
            <w:vAlign w:val="bottom"/>
          </w:tcPr>
          <w:p w14:paraId="3EF54FAE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&lt;0.001</w:t>
            </w:r>
          </w:p>
        </w:tc>
      </w:tr>
      <w:tr w14:paraId="22F675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3C516D3F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Albumin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g/L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)</w:t>
            </w:r>
          </w:p>
        </w:tc>
        <w:tc>
          <w:tcPr>
            <w:tcW w:w="1886" w:type="dxa"/>
            <w:vAlign w:val="bottom"/>
          </w:tcPr>
          <w:p w14:paraId="1AD8DA83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0.830</w:t>
            </w:r>
          </w:p>
        </w:tc>
        <w:tc>
          <w:tcPr>
            <w:tcW w:w="1886" w:type="dxa"/>
            <w:vAlign w:val="bottom"/>
          </w:tcPr>
          <w:p w14:paraId="0C439827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0.020</w:t>
            </w:r>
          </w:p>
        </w:tc>
        <w:tc>
          <w:tcPr>
            <w:tcW w:w="1261" w:type="dxa"/>
            <w:vAlign w:val="bottom"/>
          </w:tcPr>
          <w:p w14:paraId="1830CB5D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0.115</w:t>
            </w:r>
          </w:p>
        </w:tc>
      </w:tr>
      <w:tr w14:paraId="4D9E83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63FE9529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Lactate dehydrogenase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U/L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)</w:t>
            </w:r>
          </w:p>
        </w:tc>
        <w:tc>
          <w:tcPr>
            <w:tcW w:w="1886" w:type="dxa"/>
            <w:vAlign w:val="bottom"/>
          </w:tcPr>
          <w:p w14:paraId="38AD3AB5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0.287</w:t>
            </w:r>
          </w:p>
        </w:tc>
        <w:tc>
          <w:tcPr>
            <w:tcW w:w="1886" w:type="dxa"/>
            <w:vAlign w:val="bottom"/>
          </w:tcPr>
          <w:p w14:paraId="68B21269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0.393</w:t>
            </w:r>
          </w:p>
        </w:tc>
        <w:tc>
          <w:tcPr>
            <w:tcW w:w="1261" w:type="dxa"/>
            <w:vAlign w:val="bottom"/>
          </w:tcPr>
          <w:p w14:paraId="12792C20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0.942</w:t>
            </w:r>
          </w:p>
        </w:tc>
      </w:tr>
      <w:tr w14:paraId="34B180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551EB805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C-reactive protein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mg/L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)</w:t>
            </w:r>
          </w:p>
        </w:tc>
        <w:tc>
          <w:tcPr>
            <w:tcW w:w="1886" w:type="dxa"/>
            <w:vAlign w:val="bottom"/>
          </w:tcPr>
          <w:p w14:paraId="16867C5F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0.022</w:t>
            </w:r>
          </w:p>
        </w:tc>
        <w:tc>
          <w:tcPr>
            <w:tcW w:w="1886" w:type="dxa"/>
            <w:vAlign w:val="bottom"/>
          </w:tcPr>
          <w:p w14:paraId="405E1936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0.179</w:t>
            </w:r>
          </w:p>
        </w:tc>
        <w:tc>
          <w:tcPr>
            <w:tcW w:w="1261" w:type="dxa"/>
            <w:vAlign w:val="bottom"/>
          </w:tcPr>
          <w:p w14:paraId="74F9F824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0.615</w:t>
            </w:r>
          </w:p>
        </w:tc>
      </w:tr>
      <w:tr w14:paraId="066B33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18A9FEB3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Interleukin-6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pg/mL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)</w:t>
            </w:r>
          </w:p>
        </w:tc>
        <w:tc>
          <w:tcPr>
            <w:tcW w:w="1886" w:type="dxa"/>
            <w:vAlign w:val="bottom"/>
          </w:tcPr>
          <w:p w14:paraId="4C9CCD07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0.018</w:t>
            </w:r>
          </w:p>
        </w:tc>
        <w:tc>
          <w:tcPr>
            <w:tcW w:w="1886" w:type="dxa"/>
            <w:vAlign w:val="bottom"/>
          </w:tcPr>
          <w:p w14:paraId="367261A1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0.705</w:t>
            </w:r>
          </w:p>
        </w:tc>
        <w:tc>
          <w:tcPr>
            <w:tcW w:w="1261" w:type="dxa"/>
            <w:vAlign w:val="bottom"/>
          </w:tcPr>
          <w:p w14:paraId="5D184064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0.024</w:t>
            </w:r>
          </w:p>
        </w:tc>
      </w:tr>
      <w:tr w14:paraId="4B9782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59A50E99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Serum ferritin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μg/L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)</w:t>
            </w:r>
          </w:p>
        </w:tc>
        <w:tc>
          <w:tcPr>
            <w:tcW w:w="1886" w:type="dxa"/>
            <w:vAlign w:val="bottom"/>
          </w:tcPr>
          <w:p w14:paraId="2C2DD8C7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0.430</w:t>
            </w:r>
          </w:p>
        </w:tc>
        <w:tc>
          <w:tcPr>
            <w:tcW w:w="1886" w:type="dxa"/>
            <w:vAlign w:val="bottom"/>
          </w:tcPr>
          <w:p w14:paraId="75E211EC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0.511</w:t>
            </w:r>
          </w:p>
        </w:tc>
        <w:tc>
          <w:tcPr>
            <w:tcW w:w="1261" w:type="dxa"/>
            <w:vAlign w:val="bottom"/>
          </w:tcPr>
          <w:p w14:paraId="7CD67D72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1.000</w:t>
            </w:r>
          </w:p>
        </w:tc>
      </w:tr>
      <w:tr w14:paraId="60C998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0E6B3EF1">
            <w:pPr>
              <w:widowControl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Anti-inflammatory treatment</w:t>
            </w:r>
          </w:p>
        </w:tc>
        <w:tc>
          <w:tcPr>
            <w:tcW w:w="1886" w:type="dxa"/>
          </w:tcPr>
          <w:p w14:paraId="435A578D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</w:p>
        </w:tc>
        <w:tc>
          <w:tcPr>
            <w:tcW w:w="1886" w:type="dxa"/>
          </w:tcPr>
          <w:p w14:paraId="7BDD984E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</w:p>
        </w:tc>
        <w:tc>
          <w:tcPr>
            <w:tcW w:w="1261" w:type="dxa"/>
          </w:tcPr>
          <w:p w14:paraId="7F28F19A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</w:p>
        </w:tc>
      </w:tr>
      <w:tr w14:paraId="4EE667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30DF1012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>Corticosteroids (%)</w:t>
            </w:r>
          </w:p>
        </w:tc>
        <w:tc>
          <w:tcPr>
            <w:tcW w:w="1886" w:type="dxa"/>
            <w:vAlign w:val="bottom"/>
          </w:tcPr>
          <w:p w14:paraId="78785EB3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0.033</w:t>
            </w:r>
          </w:p>
        </w:tc>
        <w:tc>
          <w:tcPr>
            <w:tcW w:w="1886" w:type="dxa"/>
            <w:vAlign w:val="bottom"/>
          </w:tcPr>
          <w:p w14:paraId="3CD5E2E7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0.690</w:t>
            </w:r>
          </w:p>
        </w:tc>
        <w:tc>
          <w:tcPr>
            <w:tcW w:w="1261" w:type="dxa"/>
            <w:vAlign w:val="bottom"/>
          </w:tcPr>
          <w:p w14:paraId="746E84B7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0.148</w:t>
            </w:r>
          </w:p>
        </w:tc>
      </w:tr>
      <w:tr w14:paraId="674BFD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78233F37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Tocilizumab</w:t>
            </w: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 xml:space="preserve"> (%)</w:t>
            </w:r>
          </w:p>
        </w:tc>
        <w:tc>
          <w:tcPr>
            <w:tcW w:w="1886" w:type="dxa"/>
            <w:vAlign w:val="bottom"/>
          </w:tcPr>
          <w:p w14:paraId="7B3D211B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0.032</w:t>
            </w:r>
          </w:p>
        </w:tc>
        <w:tc>
          <w:tcPr>
            <w:tcW w:w="1886" w:type="dxa"/>
            <w:vAlign w:val="bottom"/>
          </w:tcPr>
          <w:p w14:paraId="732BFA06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0.141</w:t>
            </w:r>
          </w:p>
        </w:tc>
        <w:tc>
          <w:tcPr>
            <w:tcW w:w="1261" w:type="dxa"/>
            <w:vAlign w:val="bottom"/>
          </w:tcPr>
          <w:p w14:paraId="7923A3B3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0.516</w:t>
            </w:r>
          </w:p>
        </w:tc>
      </w:tr>
      <w:tr w14:paraId="05B199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693761F1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Baricitinib</w:t>
            </w: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 xml:space="preserve"> (%)</w:t>
            </w:r>
          </w:p>
        </w:tc>
        <w:tc>
          <w:tcPr>
            <w:tcW w:w="1886" w:type="dxa"/>
            <w:vAlign w:val="bottom"/>
          </w:tcPr>
          <w:p w14:paraId="0CB53751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0.749</w:t>
            </w:r>
          </w:p>
        </w:tc>
        <w:tc>
          <w:tcPr>
            <w:tcW w:w="1886" w:type="dxa"/>
            <w:vAlign w:val="bottom"/>
          </w:tcPr>
          <w:p w14:paraId="1F17CCF5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0.479</w:t>
            </w:r>
          </w:p>
        </w:tc>
        <w:tc>
          <w:tcPr>
            <w:tcW w:w="1261" w:type="dxa"/>
            <w:vAlign w:val="bottom"/>
          </w:tcPr>
          <w:p w14:paraId="6F1EA51F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0.664</w:t>
            </w:r>
          </w:p>
        </w:tc>
      </w:tr>
      <w:tr w14:paraId="5FC0F0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09591FCF">
            <w:pPr>
              <w:widowControl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Antiviral treatment</w:t>
            </w:r>
          </w:p>
        </w:tc>
        <w:tc>
          <w:tcPr>
            <w:tcW w:w="1886" w:type="dxa"/>
          </w:tcPr>
          <w:p w14:paraId="3B25F6CE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</w:p>
        </w:tc>
        <w:tc>
          <w:tcPr>
            <w:tcW w:w="1886" w:type="dxa"/>
          </w:tcPr>
          <w:p w14:paraId="3A7A15ED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</w:p>
        </w:tc>
        <w:tc>
          <w:tcPr>
            <w:tcW w:w="1261" w:type="dxa"/>
          </w:tcPr>
          <w:p w14:paraId="78A7FDCF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</w:p>
        </w:tc>
      </w:tr>
      <w:tr w14:paraId="767782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07E2B308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Paxlovid</w:t>
            </w: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 xml:space="preserve"> (%)</w:t>
            </w:r>
          </w:p>
        </w:tc>
        <w:tc>
          <w:tcPr>
            <w:tcW w:w="1886" w:type="dxa"/>
            <w:vAlign w:val="bottom"/>
          </w:tcPr>
          <w:p w14:paraId="1EFAE31F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0.006</w:t>
            </w:r>
          </w:p>
        </w:tc>
        <w:tc>
          <w:tcPr>
            <w:tcW w:w="1886" w:type="dxa"/>
            <w:vAlign w:val="bottom"/>
          </w:tcPr>
          <w:p w14:paraId="19E7CBFE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0.046</w:t>
            </w:r>
          </w:p>
        </w:tc>
        <w:tc>
          <w:tcPr>
            <w:tcW w:w="1261" w:type="dxa"/>
            <w:vAlign w:val="bottom"/>
          </w:tcPr>
          <w:p w14:paraId="6C899DCC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0.320</w:t>
            </w:r>
          </w:p>
        </w:tc>
      </w:tr>
      <w:tr w14:paraId="076CEC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542" w:type="dxa"/>
            <w:vAlign w:val="center"/>
          </w:tcPr>
          <w:p w14:paraId="61DF483A">
            <w:pPr>
              <w:widowControl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bookmarkStart w:id="0" w:name="OLE_LINK1"/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>Intravenous immunoglobin</w:t>
            </w:r>
            <w:bookmarkEnd w:id="0"/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 xml:space="preserve"> (%)</w:t>
            </w:r>
          </w:p>
        </w:tc>
        <w:tc>
          <w:tcPr>
            <w:tcW w:w="1886" w:type="dxa"/>
            <w:vAlign w:val="bottom"/>
          </w:tcPr>
          <w:p w14:paraId="4DE2C27E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0.004</w:t>
            </w:r>
          </w:p>
        </w:tc>
        <w:tc>
          <w:tcPr>
            <w:tcW w:w="1886" w:type="dxa"/>
            <w:vAlign w:val="bottom"/>
          </w:tcPr>
          <w:p w14:paraId="0F4C4B6B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0.376</w:t>
            </w:r>
          </w:p>
        </w:tc>
        <w:tc>
          <w:tcPr>
            <w:tcW w:w="1261" w:type="dxa"/>
            <w:vAlign w:val="bottom"/>
          </w:tcPr>
          <w:p w14:paraId="7CF61412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0.101</w:t>
            </w:r>
          </w:p>
        </w:tc>
      </w:tr>
      <w:tr w14:paraId="429A6A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78B31AAB">
            <w:pPr>
              <w:widowControl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>Anticoagulation (%)</w:t>
            </w:r>
          </w:p>
        </w:tc>
        <w:tc>
          <w:tcPr>
            <w:tcW w:w="1886" w:type="dxa"/>
            <w:vAlign w:val="bottom"/>
          </w:tcPr>
          <w:p w14:paraId="0A130F41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0.423</w:t>
            </w:r>
          </w:p>
        </w:tc>
        <w:tc>
          <w:tcPr>
            <w:tcW w:w="1886" w:type="dxa"/>
            <w:vAlign w:val="bottom"/>
          </w:tcPr>
          <w:p w14:paraId="183CF147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0.811</w:t>
            </w:r>
          </w:p>
        </w:tc>
        <w:tc>
          <w:tcPr>
            <w:tcW w:w="1261" w:type="dxa"/>
            <w:vAlign w:val="bottom"/>
          </w:tcPr>
          <w:p w14:paraId="75010143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0.429</w:t>
            </w:r>
          </w:p>
        </w:tc>
      </w:tr>
      <w:tr w14:paraId="7D39B6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38FBCBD0">
            <w:pPr>
              <w:widowControl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Respiratory support</w:t>
            </w:r>
          </w:p>
        </w:tc>
        <w:tc>
          <w:tcPr>
            <w:tcW w:w="1886" w:type="dxa"/>
          </w:tcPr>
          <w:p w14:paraId="2EC6B74A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</w:p>
        </w:tc>
        <w:tc>
          <w:tcPr>
            <w:tcW w:w="1886" w:type="dxa"/>
          </w:tcPr>
          <w:p w14:paraId="18726BB9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</w:p>
        </w:tc>
        <w:tc>
          <w:tcPr>
            <w:tcW w:w="1261" w:type="dxa"/>
          </w:tcPr>
          <w:p w14:paraId="789B69E0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</w:p>
        </w:tc>
      </w:tr>
      <w:tr w14:paraId="31FE42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2A0CDE4A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>High flow nasal cannula (%)</w:t>
            </w:r>
          </w:p>
        </w:tc>
        <w:tc>
          <w:tcPr>
            <w:tcW w:w="1886" w:type="dxa"/>
            <w:vAlign w:val="bottom"/>
          </w:tcPr>
          <w:p w14:paraId="4AB88FAE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0.024</w:t>
            </w:r>
          </w:p>
        </w:tc>
        <w:tc>
          <w:tcPr>
            <w:tcW w:w="1886" w:type="dxa"/>
            <w:vAlign w:val="bottom"/>
          </w:tcPr>
          <w:p w14:paraId="256CD50A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0.021</w:t>
            </w:r>
          </w:p>
        </w:tc>
        <w:tc>
          <w:tcPr>
            <w:tcW w:w="1261" w:type="dxa"/>
            <w:vAlign w:val="bottom"/>
          </w:tcPr>
          <w:p w14:paraId="5B359767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0.667</w:t>
            </w:r>
          </w:p>
        </w:tc>
      </w:tr>
      <w:tr w14:paraId="09F4BE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023CB60D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</w:rPr>
              <w:t xml:space="preserve">Non-invasive mechanical ventilation </w:t>
            </w: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>(%)</w:t>
            </w:r>
          </w:p>
        </w:tc>
        <w:tc>
          <w:tcPr>
            <w:tcW w:w="1886" w:type="dxa"/>
            <w:vAlign w:val="bottom"/>
          </w:tcPr>
          <w:p w14:paraId="6E20C911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0.324</w:t>
            </w:r>
          </w:p>
        </w:tc>
        <w:tc>
          <w:tcPr>
            <w:tcW w:w="1886" w:type="dxa"/>
            <w:vAlign w:val="bottom"/>
          </w:tcPr>
          <w:p w14:paraId="7ACE81CB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0.025</w:t>
            </w:r>
          </w:p>
        </w:tc>
        <w:tc>
          <w:tcPr>
            <w:tcW w:w="1261" w:type="dxa"/>
            <w:vAlign w:val="bottom"/>
          </w:tcPr>
          <w:p w14:paraId="5F5639D0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0.017</w:t>
            </w:r>
          </w:p>
        </w:tc>
      </w:tr>
      <w:tr w14:paraId="4AD0FB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0D2F8CA0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>Invasive mechanical ventilation (%)</w:t>
            </w:r>
          </w:p>
        </w:tc>
        <w:tc>
          <w:tcPr>
            <w:tcW w:w="1886" w:type="dxa"/>
            <w:vAlign w:val="bottom"/>
          </w:tcPr>
          <w:p w14:paraId="7432A146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0.627</w:t>
            </w:r>
          </w:p>
        </w:tc>
        <w:tc>
          <w:tcPr>
            <w:tcW w:w="1886" w:type="dxa"/>
            <w:vAlign w:val="bottom"/>
          </w:tcPr>
          <w:p w14:paraId="556201C0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0.394</w:t>
            </w:r>
          </w:p>
        </w:tc>
        <w:tc>
          <w:tcPr>
            <w:tcW w:w="1261" w:type="dxa"/>
            <w:vAlign w:val="bottom"/>
          </w:tcPr>
          <w:p w14:paraId="2BE9FE64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0.330</w:t>
            </w:r>
          </w:p>
        </w:tc>
      </w:tr>
      <w:tr w14:paraId="2B4C66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4E4A47CF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ECMO</w:t>
            </w: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 xml:space="preserve"> (%)</w:t>
            </w:r>
          </w:p>
        </w:tc>
        <w:tc>
          <w:tcPr>
            <w:tcW w:w="1886" w:type="dxa"/>
            <w:vAlign w:val="bottom"/>
          </w:tcPr>
          <w:p w14:paraId="12B1A76B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0.045</w:t>
            </w:r>
          </w:p>
        </w:tc>
        <w:tc>
          <w:tcPr>
            <w:tcW w:w="1886" w:type="dxa"/>
            <w:vAlign w:val="bottom"/>
          </w:tcPr>
          <w:p w14:paraId="447077D5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0.649</w:t>
            </w:r>
          </w:p>
        </w:tc>
        <w:tc>
          <w:tcPr>
            <w:tcW w:w="1261" w:type="dxa"/>
            <w:vAlign w:val="bottom"/>
          </w:tcPr>
          <w:p w14:paraId="29B1F68E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0.344</w:t>
            </w:r>
          </w:p>
        </w:tc>
      </w:tr>
      <w:tr w14:paraId="1605B9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2D0CB4F3">
            <w:pPr>
              <w:widowControl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Secondary infection</w:t>
            </w: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 xml:space="preserve"> (%)</w:t>
            </w:r>
          </w:p>
        </w:tc>
        <w:tc>
          <w:tcPr>
            <w:tcW w:w="1886" w:type="dxa"/>
            <w:vAlign w:val="bottom"/>
          </w:tcPr>
          <w:p w14:paraId="5B869289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0.576</w:t>
            </w:r>
          </w:p>
        </w:tc>
        <w:tc>
          <w:tcPr>
            <w:tcW w:w="1886" w:type="dxa"/>
            <w:vAlign w:val="bottom"/>
          </w:tcPr>
          <w:p w14:paraId="54B07DD1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0.487</w:t>
            </w:r>
          </w:p>
        </w:tc>
        <w:tc>
          <w:tcPr>
            <w:tcW w:w="1261" w:type="dxa"/>
            <w:vAlign w:val="bottom"/>
          </w:tcPr>
          <w:p w14:paraId="11D791EC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1.000</w:t>
            </w:r>
          </w:p>
        </w:tc>
      </w:tr>
      <w:tr w14:paraId="240EFD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74B556EB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Bacteria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1886" w:type="dxa"/>
            <w:vAlign w:val="bottom"/>
          </w:tcPr>
          <w:p w14:paraId="6BD45BB9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0.556</w:t>
            </w:r>
          </w:p>
        </w:tc>
        <w:tc>
          <w:tcPr>
            <w:tcW w:w="1886" w:type="dxa"/>
            <w:vAlign w:val="bottom"/>
          </w:tcPr>
          <w:p w14:paraId="4CCFA6D7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0.465</w:t>
            </w:r>
          </w:p>
        </w:tc>
        <w:tc>
          <w:tcPr>
            <w:tcW w:w="1261" w:type="dxa"/>
            <w:vAlign w:val="bottom"/>
          </w:tcPr>
          <w:p w14:paraId="55406FD4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1.000</w:t>
            </w:r>
          </w:p>
        </w:tc>
      </w:tr>
      <w:tr w14:paraId="6AFD07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6E133CB3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Fungus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1886" w:type="dxa"/>
            <w:vAlign w:val="bottom"/>
          </w:tcPr>
          <w:p w14:paraId="730C964F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0.002</w:t>
            </w:r>
          </w:p>
        </w:tc>
        <w:tc>
          <w:tcPr>
            <w:tcW w:w="1886" w:type="dxa"/>
            <w:vAlign w:val="bottom"/>
          </w:tcPr>
          <w:p w14:paraId="44EF5B7F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0.195</w:t>
            </w:r>
          </w:p>
        </w:tc>
        <w:tc>
          <w:tcPr>
            <w:tcW w:w="1261" w:type="dxa"/>
            <w:vAlign w:val="bottom"/>
          </w:tcPr>
          <w:p w14:paraId="2D95E849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0.129</w:t>
            </w:r>
          </w:p>
        </w:tc>
      </w:tr>
      <w:tr w14:paraId="1B09EE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vAlign w:val="center"/>
          </w:tcPr>
          <w:p w14:paraId="081557DA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Virus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1886" w:type="dxa"/>
            <w:vAlign w:val="bottom"/>
          </w:tcPr>
          <w:p w14:paraId="35D7E90A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0.057</w:t>
            </w:r>
          </w:p>
        </w:tc>
        <w:tc>
          <w:tcPr>
            <w:tcW w:w="1886" w:type="dxa"/>
            <w:vAlign w:val="bottom"/>
          </w:tcPr>
          <w:p w14:paraId="3713E9DE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0.493</w:t>
            </w:r>
          </w:p>
        </w:tc>
        <w:tc>
          <w:tcPr>
            <w:tcW w:w="1261" w:type="dxa"/>
            <w:vAlign w:val="bottom"/>
          </w:tcPr>
          <w:p w14:paraId="11FFBD32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0.284</w:t>
            </w:r>
          </w:p>
        </w:tc>
      </w:tr>
      <w:tr w14:paraId="05C4A2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tcBorders>
              <w:bottom w:val="single" w:color="auto" w:sz="4" w:space="0"/>
            </w:tcBorders>
            <w:vAlign w:val="center"/>
          </w:tcPr>
          <w:p w14:paraId="67209433">
            <w:pPr>
              <w:widowControl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ICU mortality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1886" w:type="dxa"/>
            <w:tcBorders>
              <w:bottom w:val="single" w:color="auto" w:sz="4" w:space="0"/>
            </w:tcBorders>
            <w:vAlign w:val="bottom"/>
          </w:tcPr>
          <w:p w14:paraId="67E26402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0.036</w:t>
            </w:r>
          </w:p>
        </w:tc>
        <w:tc>
          <w:tcPr>
            <w:tcW w:w="1886" w:type="dxa"/>
            <w:tcBorders>
              <w:bottom w:val="single" w:color="auto" w:sz="4" w:space="0"/>
            </w:tcBorders>
            <w:vAlign w:val="bottom"/>
          </w:tcPr>
          <w:p w14:paraId="732387C0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0.008</w:t>
            </w:r>
          </w:p>
        </w:tc>
        <w:tc>
          <w:tcPr>
            <w:tcW w:w="1261" w:type="dxa"/>
            <w:tcBorders>
              <w:bottom w:val="single" w:color="auto" w:sz="4" w:space="0"/>
            </w:tcBorders>
            <w:vAlign w:val="bottom"/>
          </w:tcPr>
          <w:p w14:paraId="351BC796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0.001</w:t>
            </w:r>
          </w:p>
        </w:tc>
      </w:tr>
      <w:tr w14:paraId="6BBF62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2" w:type="dxa"/>
            <w:tcBorders>
              <w:top w:val="single" w:color="auto" w:sz="4" w:space="0"/>
            </w:tcBorders>
            <w:vAlign w:val="center"/>
          </w:tcPr>
          <w:p w14:paraId="639FCBDC">
            <w:pPr>
              <w:widowControl/>
              <w:jc w:val="left"/>
              <w:rPr>
                <w:rFonts w:ascii="Times New Roman" w:hAnsi="Times New Roman" w:eastAsia="宋体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Duration of ICU stay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days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)</w:t>
            </w:r>
          </w:p>
        </w:tc>
        <w:tc>
          <w:tcPr>
            <w:tcW w:w="1886" w:type="dxa"/>
            <w:tcBorders>
              <w:top w:val="single" w:color="auto" w:sz="4" w:space="0"/>
            </w:tcBorders>
            <w:vAlign w:val="bottom"/>
          </w:tcPr>
          <w:p w14:paraId="045C9ACE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0.086</w:t>
            </w:r>
          </w:p>
        </w:tc>
        <w:tc>
          <w:tcPr>
            <w:tcW w:w="1886" w:type="dxa"/>
            <w:tcBorders>
              <w:top w:val="single" w:color="auto" w:sz="4" w:space="0"/>
            </w:tcBorders>
            <w:vAlign w:val="bottom"/>
          </w:tcPr>
          <w:p w14:paraId="6FAB892E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0.181</w:t>
            </w:r>
          </w:p>
        </w:tc>
        <w:tc>
          <w:tcPr>
            <w:tcW w:w="1261" w:type="dxa"/>
            <w:tcBorders>
              <w:top w:val="single" w:color="auto" w:sz="4" w:space="0"/>
            </w:tcBorders>
            <w:vAlign w:val="bottom"/>
          </w:tcPr>
          <w:p w14:paraId="22BA9A55">
            <w:pPr>
              <w:widowControl/>
              <w:ind w:firstLine="180" w:firstLineChars="100"/>
              <w:jc w:val="righ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0.684</w:t>
            </w:r>
          </w:p>
        </w:tc>
      </w:tr>
    </w:tbl>
    <w:p w14:paraId="348C4D9C">
      <w:pPr>
        <w:rPr>
          <w:rFonts w:hint="eastAsia" w:ascii="Times New Roman" w:hAnsi="Times New Roman" w:eastAsia="宋体" w:cs="Times New Roman"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kern w:val="0"/>
          <w:sz w:val="18"/>
          <w:szCs w:val="18"/>
        </w:rPr>
        <w:t>COVID-19, coronavirus disease 2019;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SOT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 xml:space="preserve">,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Solid organ transplantation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;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 Other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,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p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ersons with other causes of immunosuppression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; BMI, body mass index; ICU, intensive care unit; PaO2/FiO2, partial pressure of oxygen/fraction of inspiration oxygen; APACHE, acute physiology and chronic health evaluation; SOFA, sequential organ failure assessment; ECMO, extracorporeal membrane oxygenation</w:t>
      </w:r>
    </w:p>
    <w:p w14:paraId="1CB49D0A">
      <w:pPr>
        <w:ind w:firstLine="0" w:firstLineChars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br w:type="page"/>
      </w:r>
    </w:p>
    <w:p w14:paraId="57F93FEE">
      <w:pPr>
        <w:rPr>
          <w:rFonts w:hint="eastAsia" w:ascii="Times New Roman" w:hAnsi="Times New Roman" w:cs="Times New Roman" w:eastAsiaTheme="minorEastAsia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Supplementa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l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Table 2 </w:t>
      </w:r>
      <w:r>
        <w:rPr>
          <w:rFonts w:hint="eastAsia" w:ascii="Times New Roman" w:hAnsi="Times New Roman" w:cs="Times New Roman"/>
          <w:sz w:val="22"/>
          <w:szCs w:val="22"/>
        </w:rPr>
        <w:t>Baseline d</w:t>
      </w:r>
      <w:r>
        <w:rPr>
          <w:rFonts w:ascii="Times New Roman" w:hAnsi="Times New Roman" w:cs="Times New Roman"/>
          <w:sz w:val="22"/>
          <w:szCs w:val="22"/>
        </w:rPr>
        <w:t>emographic characteristics, m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edical </w:t>
      </w:r>
      <w:r>
        <w:rPr>
          <w:rFonts w:ascii="Times New Roman" w:hAnsi="Times New Roman" w:cs="Times New Roman"/>
          <w:sz w:val="22"/>
          <w:szCs w:val="22"/>
        </w:rPr>
        <w:t>h</w:t>
      </w:r>
      <w:r>
        <w:rPr>
          <w:rFonts w:ascii="Times New Roman" w:hAnsi="Times New Roman" w:cs="Times New Roman"/>
          <w:sz w:val="22"/>
          <w:szCs w:val="22"/>
          <w:lang w:val="en-GB"/>
        </w:rPr>
        <w:t>istory</w:t>
      </w:r>
      <w:r>
        <w:rPr>
          <w:rFonts w:ascii="Times New Roman" w:hAnsi="Times New Roman" w:cs="Times New Roman"/>
          <w:sz w:val="22"/>
          <w:szCs w:val="22"/>
        </w:rPr>
        <w:t xml:space="preserve"> and laboratory findings of </w:t>
      </w:r>
      <w:r>
        <w:rPr>
          <w:rFonts w:hint="eastAsia" w:ascii="Times New Roman" w:hAnsi="Times New Roman" w:cs="Times New Roman"/>
          <w:sz w:val="22"/>
          <w:szCs w:val="22"/>
        </w:rPr>
        <w:t>patients</w:t>
      </w:r>
      <w:r>
        <w:rPr>
          <w:rFonts w:ascii="Times New Roman" w:hAnsi="Times New Roman" w:cs="Times New Roman"/>
          <w:sz w:val="22"/>
          <w:szCs w:val="22"/>
        </w:rPr>
        <w:t xml:space="preserve"> with other causes of immunosuppression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.</w:t>
      </w:r>
    </w:p>
    <w:tbl>
      <w:tblPr>
        <w:tblStyle w:val="3"/>
        <w:tblW w:w="4803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7"/>
        <w:gridCol w:w="1785"/>
        <w:gridCol w:w="1784"/>
        <w:gridCol w:w="1982"/>
        <w:gridCol w:w="1735"/>
        <w:gridCol w:w="1773"/>
      </w:tblGrid>
      <w:tr w14:paraId="790E32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tcBorders>
              <w:bottom w:val="single" w:color="auto" w:sz="4" w:space="0"/>
            </w:tcBorders>
            <w:vAlign w:val="center"/>
          </w:tcPr>
          <w:p w14:paraId="10166940">
            <w:pPr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</w:p>
        </w:tc>
        <w:tc>
          <w:tcPr>
            <w:tcW w:w="655" w:type="pct"/>
            <w:tcBorders>
              <w:bottom w:val="single" w:color="auto" w:sz="4" w:space="0"/>
            </w:tcBorders>
            <w:vAlign w:val="center"/>
          </w:tcPr>
          <w:p w14:paraId="46D0834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Immunocompetent</w:t>
            </w:r>
          </w:p>
        </w:tc>
        <w:tc>
          <w:tcPr>
            <w:tcW w:w="655" w:type="pct"/>
            <w:tcBorders>
              <w:bottom w:val="single" w:color="auto" w:sz="4" w:space="0"/>
            </w:tcBorders>
            <w:vAlign w:val="center"/>
          </w:tcPr>
          <w:p w14:paraId="4849427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</w:t>
            </w:r>
          </w:p>
        </w:tc>
        <w:tc>
          <w:tcPr>
            <w:tcW w:w="728" w:type="pct"/>
            <w:tcBorders>
              <w:bottom w:val="single" w:color="auto" w:sz="4" w:space="0"/>
            </w:tcBorders>
            <w:vAlign w:val="center"/>
          </w:tcPr>
          <w:p w14:paraId="3D888D6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B</w:t>
            </w:r>
          </w:p>
        </w:tc>
        <w:tc>
          <w:tcPr>
            <w:tcW w:w="637" w:type="pct"/>
            <w:tcBorders>
              <w:bottom w:val="single" w:color="auto" w:sz="4" w:space="0"/>
            </w:tcBorders>
            <w:vAlign w:val="center"/>
          </w:tcPr>
          <w:p w14:paraId="3AA47F2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</w:t>
            </w:r>
          </w:p>
        </w:tc>
        <w:tc>
          <w:tcPr>
            <w:tcW w:w="651" w:type="pct"/>
            <w:tcBorders>
              <w:bottom w:val="single" w:color="auto" w:sz="4" w:space="0"/>
            </w:tcBorders>
            <w:vAlign w:val="center"/>
          </w:tcPr>
          <w:p w14:paraId="53AEEED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D</w:t>
            </w:r>
          </w:p>
        </w:tc>
      </w:tr>
      <w:tr w14:paraId="4468A0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tcBorders>
              <w:top w:val="single" w:color="auto" w:sz="4" w:space="0"/>
            </w:tcBorders>
            <w:vAlign w:val="center"/>
          </w:tcPr>
          <w:p w14:paraId="30BEF9B9">
            <w:pPr>
              <w:jc w:val="lef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n</w:t>
            </w:r>
          </w:p>
        </w:tc>
        <w:tc>
          <w:tcPr>
            <w:tcW w:w="655" w:type="pct"/>
            <w:tcBorders>
              <w:top w:val="single" w:color="auto" w:sz="4" w:space="0"/>
            </w:tcBorders>
            <w:vAlign w:val="center"/>
          </w:tcPr>
          <w:p w14:paraId="297F0AB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1788</w:t>
            </w:r>
          </w:p>
        </w:tc>
        <w:tc>
          <w:tcPr>
            <w:tcW w:w="655" w:type="pct"/>
            <w:tcBorders>
              <w:top w:val="single" w:color="auto" w:sz="4" w:space="0"/>
            </w:tcBorders>
            <w:vAlign w:val="center"/>
          </w:tcPr>
          <w:p w14:paraId="09CC016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57</w:t>
            </w:r>
          </w:p>
        </w:tc>
        <w:tc>
          <w:tcPr>
            <w:tcW w:w="728" w:type="pct"/>
            <w:tcBorders>
              <w:top w:val="single" w:color="auto" w:sz="4" w:space="0"/>
            </w:tcBorders>
            <w:vAlign w:val="center"/>
          </w:tcPr>
          <w:p w14:paraId="725D9E5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34</w:t>
            </w:r>
          </w:p>
        </w:tc>
        <w:tc>
          <w:tcPr>
            <w:tcW w:w="637" w:type="pct"/>
            <w:tcBorders>
              <w:top w:val="single" w:color="auto" w:sz="4" w:space="0"/>
            </w:tcBorders>
            <w:vAlign w:val="center"/>
          </w:tcPr>
          <w:p w14:paraId="0C910B2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28</w:t>
            </w:r>
          </w:p>
        </w:tc>
        <w:tc>
          <w:tcPr>
            <w:tcW w:w="651" w:type="pct"/>
            <w:tcBorders>
              <w:top w:val="single" w:color="auto" w:sz="4" w:space="0"/>
            </w:tcBorders>
            <w:vAlign w:val="center"/>
          </w:tcPr>
          <w:p w14:paraId="3364FDC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</w:tr>
      <w:tr w14:paraId="3559AA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7CEB96F9">
            <w:pPr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Demographics</w:t>
            </w:r>
          </w:p>
        </w:tc>
        <w:tc>
          <w:tcPr>
            <w:tcW w:w="655" w:type="pct"/>
            <w:vAlign w:val="center"/>
          </w:tcPr>
          <w:p w14:paraId="750BDB9E">
            <w:pPr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655" w:type="pct"/>
            <w:vAlign w:val="center"/>
          </w:tcPr>
          <w:p w14:paraId="62F544B1">
            <w:pPr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728" w:type="pct"/>
            <w:vAlign w:val="center"/>
          </w:tcPr>
          <w:p w14:paraId="765923B9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637" w:type="pct"/>
            <w:vAlign w:val="center"/>
          </w:tcPr>
          <w:p w14:paraId="54BC5FD9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651" w:type="pct"/>
            <w:vAlign w:val="center"/>
          </w:tcPr>
          <w:p w14:paraId="59B5FA8C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</w:tr>
      <w:tr w14:paraId="311FB6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4BE40C9F">
            <w:pPr>
              <w:widowControl/>
              <w:ind w:firstLine="180" w:firstLineChars="100"/>
              <w:jc w:val="lef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 xml:space="preserve">Age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(years),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655" w:type="pct"/>
            <w:vAlign w:val="center"/>
          </w:tcPr>
          <w:p w14:paraId="06C50748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76[68, 84]</w:t>
            </w:r>
          </w:p>
        </w:tc>
        <w:tc>
          <w:tcPr>
            <w:tcW w:w="655" w:type="pct"/>
            <w:vAlign w:val="center"/>
          </w:tcPr>
          <w:p w14:paraId="4FB50EA0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7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>0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[6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>0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>78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]</w:t>
            </w:r>
          </w:p>
        </w:tc>
        <w:tc>
          <w:tcPr>
            <w:tcW w:w="728" w:type="pct"/>
            <w:vAlign w:val="center"/>
          </w:tcPr>
          <w:p w14:paraId="6FFEF62D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64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[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>54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>73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]</w:t>
            </w:r>
          </w:p>
        </w:tc>
        <w:tc>
          <w:tcPr>
            <w:tcW w:w="637" w:type="pct"/>
            <w:vAlign w:val="center"/>
          </w:tcPr>
          <w:p w14:paraId="23370553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71[66, 77]</w:t>
            </w:r>
          </w:p>
        </w:tc>
        <w:tc>
          <w:tcPr>
            <w:tcW w:w="651" w:type="pct"/>
            <w:vAlign w:val="center"/>
          </w:tcPr>
          <w:p w14:paraId="10D40710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60[51, 70]</w:t>
            </w:r>
          </w:p>
        </w:tc>
      </w:tr>
      <w:tr w14:paraId="4DFD47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28A33D64">
            <w:pPr>
              <w:widowControl/>
              <w:ind w:firstLine="180" w:firstLineChars="100"/>
              <w:jc w:val="lef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Male sex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655" w:type="pct"/>
            <w:vAlign w:val="center"/>
          </w:tcPr>
          <w:p w14:paraId="1976DCA1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1296 (72.5)</w:t>
            </w:r>
          </w:p>
        </w:tc>
        <w:tc>
          <w:tcPr>
            <w:tcW w:w="655" w:type="pct"/>
            <w:vAlign w:val="center"/>
          </w:tcPr>
          <w:p w14:paraId="7FFAC1E9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30(52.6)</w:t>
            </w:r>
          </w:p>
        </w:tc>
        <w:tc>
          <w:tcPr>
            <w:tcW w:w="728" w:type="pct"/>
            <w:vAlign w:val="center"/>
          </w:tcPr>
          <w:p w14:paraId="51EDF50A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24(70.6)</w:t>
            </w:r>
          </w:p>
        </w:tc>
        <w:tc>
          <w:tcPr>
            <w:tcW w:w="637" w:type="pct"/>
            <w:vAlign w:val="center"/>
          </w:tcPr>
          <w:p w14:paraId="30DE61F7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19(67.9)</w:t>
            </w:r>
          </w:p>
        </w:tc>
        <w:tc>
          <w:tcPr>
            <w:tcW w:w="651" w:type="pct"/>
            <w:vAlign w:val="center"/>
          </w:tcPr>
          <w:p w14:paraId="5E6118B2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3(75.0)</w:t>
            </w:r>
          </w:p>
        </w:tc>
      </w:tr>
      <w:tr w14:paraId="47CFD9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08BDDC3E">
            <w:pPr>
              <w:widowControl/>
              <w:ind w:firstLine="180" w:firstLineChars="100"/>
              <w:jc w:val="lef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BMI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(kg/m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vertAlign w:val="superscript"/>
              </w:rPr>
              <w:t>2)</w:t>
            </w:r>
          </w:p>
        </w:tc>
        <w:tc>
          <w:tcPr>
            <w:tcW w:w="655" w:type="pct"/>
            <w:vAlign w:val="center"/>
          </w:tcPr>
          <w:p w14:paraId="76B6FB61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23.4[20.8, 25.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>8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]</w:t>
            </w:r>
          </w:p>
        </w:tc>
        <w:tc>
          <w:tcPr>
            <w:tcW w:w="655" w:type="pct"/>
            <w:vAlign w:val="center"/>
          </w:tcPr>
          <w:p w14:paraId="64D6B5AB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23.5[21.3, 26.1]</w:t>
            </w:r>
          </w:p>
        </w:tc>
        <w:tc>
          <w:tcPr>
            <w:tcW w:w="728" w:type="pct"/>
            <w:vAlign w:val="center"/>
          </w:tcPr>
          <w:p w14:paraId="1C043DA9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24.8[21.5, 26.3]</w:t>
            </w:r>
          </w:p>
        </w:tc>
        <w:tc>
          <w:tcPr>
            <w:tcW w:w="637" w:type="pct"/>
            <w:vAlign w:val="center"/>
          </w:tcPr>
          <w:p w14:paraId="69BE3C62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21.6[18.7, 23.8]</w:t>
            </w:r>
          </w:p>
        </w:tc>
        <w:tc>
          <w:tcPr>
            <w:tcW w:w="651" w:type="pct"/>
            <w:vAlign w:val="center"/>
          </w:tcPr>
          <w:p w14:paraId="421F5A16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24.7[18.7, 23.8]</w:t>
            </w:r>
          </w:p>
        </w:tc>
      </w:tr>
      <w:tr w14:paraId="3D9F7F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0BDFB4D2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Smoking history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655" w:type="pct"/>
            <w:vAlign w:val="center"/>
          </w:tcPr>
          <w:p w14:paraId="20289B62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473 (2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>6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.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>5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)</w:t>
            </w:r>
          </w:p>
        </w:tc>
        <w:tc>
          <w:tcPr>
            <w:tcW w:w="655" w:type="pct"/>
            <w:vAlign w:val="center"/>
          </w:tcPr>
          <w:p w14:paraId="50DDAFD4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14(24.6)</w:t>
            </w:r>
          </w:p>
        </w:tc>
        <w:tc>
          <w:tcPr>
            <w:tcW w:w="728" w:type="pct"/>
            <w:vAlign w:val="center"/>
          </w:tcPr>
          <w:p w14:paraId="63AF3ED1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12(35.3)</w:t>
            </w:r>
          </w:p>
        </w:tc>
        <w:tc>
          <w:tcPr>
            <w:tcW w:w="637" w:type="pct"/>
            <w:vAlign w:val="center"/>
          </w:tcPr>
          <w:p w14:paraId="5509B9DB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11(39.3)</w:t>
            </w:r>
          </w:p>
        </w:tc>
        <w:tc>
          <w:tcPr>
            <w:tcW w:w="651" w:type="pct"/>
            <w:vAlign w:val="center"/>
          </w:tcPr>
          <w:p w14:paraId="712BEFE8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2(50.0)</w:t>
            </w:r>
          </w:p>
        </w:tc>
      </w:tr>
      <w:tr w14:paraId="2BA184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2" w:type="pct"/>
            <w:vAlign w:val="center"/>
          </w:tcPr>
          <w:p w14:paraId="2AFCAA67">
            <w:pPr>
              <w:widowControl/>
              <w:ind w:firstLine="180" w:firstLineChars="100"/>
              <w:jc w:val="lef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Time from onset to dyspnea</w:t>
            </w:r>
            <w:r>
              <w:rPr>
                <w:rFonts w:hint="eastAsia" w:ascii="Times New Roman" w:hAnsi="Times New Roman" w:cs="Times New Roman"/>
                <w:bCs/>
                <w:sz w:val="18"/>
                <w:lang w:val="en-GB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(days),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655" w:type="pct"/>
            <w:vAlign w:val="center"/>
          </w:tcPr>
          <w:p w14:paraId="3A220770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10[5, 16]</w:t>
            </w:r>
          </w:p>
        </w:tc>
        <w:tc>
          <w:tcPr>
            <w:tcW w:w="655" w:type="pct"/>
            <w:vAlign w:val="center"/>
          </w:tcPr>
          <w:p w14:paraId="46841B3E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15[9, 20]</w:t>
            </w:r>
          </w:p>
        </w:tc>
        <w:tc>
          <w:tcPr>
            <w:tcW w:w="728" w:type="pct"/>
            <w:vAlign w:val="center"/>
          </w:tcPr>
          <w:p w14:paraId="55160545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12[7, 18]</w:t>
            </w:r>
          </w:p>
        </w:tc>
        <w:tc>
          <w:tcPr>
            <w:tcW w:w="637" w:type="pct"/>
            <w:vAlign w:val="center"/>
          </w:tcPr>
          <w:p w14:paraId="48D5098C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13[7, 19]</w:t>
            </w:r>
          </w:p>
        </w:tc>
        <w:tc>
          <w:tcPr>
            <w:tcW w:w="651" w:type="pct"/>
            <w:vAlign w:val="center"/>
          </w:tcPr>
          <w:p w14:paraId="2FDC25C3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33[33, 33]</w:t>
            </w:r>
          </w:p>
        </w:tc>
      </w:tr>
      <w:tr w14:paraId="326E52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6E7379D0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Time from onset to ICU admission</w:t>
            </w:r>
            <w:r>
              <w:rPr>
                <w:rFonts w:hint="eastAsia" w:ascii="Times New Roman" w:hAnsi="Times New Roman" w:cs="Times New Roman"/>
                <w:bCs/>
                <w:sz w:val="18"/>
                <w:lang w:val="en-GB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(days),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655" w:type="pct"/>
            <w:vAlign w:val="center"/>
          </w:tcPr>
          <w:p w14:paraId="5F1504BD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  <w:lang w:val="en-GB"/>
              </w:rPr>
              <w:t>9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[5, 1</w:t>
            </w:r>
            <w:r>
              <w:rPr>
                <w:rFonts w:hint="eastAsia" w:ascii="Times New Roman" w:hAnsi="Times New Roman" w:cs="Times New Roman"/>
                <w:sz w:val="18"/>
                <w:lang w:val="en-GB"/>
              </w:rPr>
              <w:t>4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]</w:t>
            </w:r>
          </w:p>
        </w:tc>
        <w:tc>
          <w:tcPr>
            <w:tcW w:w="655" w:type="pct"/>
            <w:vAlign w:val="center"/>
          </w:tcPr>
          <w:p w14:paraId="4463C151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13[8, 20]</w:t>
            </w:r>
          </w:p>
        </w:tc>
        <w:tc>
          <w:tcPr>
            <w:tcW w:w="728" w:type="pct"/>
            <w:vAlign w:val="center"/>
          </w:tcPr>
          <w:p w14:paraId="41FC2787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10[7, 17]</w:t>
            </w:r>
          </w:p>
        </w:tc>
        <w:tc>
          <w:tcPr>
            <w:tcW w:w="637" w:type="pct"/>
            <w:vAlign w:val="center"/>
          </w:tcPr>
          <w:p w14:paraId="01853D7D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10[6, 14]</w:t>
            </w:r>
          </w:p>
        </w:tc>
        <w:tc>
          <w:tcPr>
            <w:tcW w:w="651" w:type="pct"/>
            <w:vAlign w:val="center"/>
          </w:tcPr>
          <w:p w14:paraId="6F9496E9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16 [10, 23]</w:t>
            </w:r>
          </w:p>
        </w:tc>
      </w:tr>
      <w:tr w14:paraId="0E6C5E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4D6C1024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PaO</w:t>
            </w:r>
            <w:r>
              <w:rPr>
                <w:rFonts w:ascii="Times New Roman" w:hAnsi="Times New Roman" w:eastAsia="Times New Roman" w:cs="Times New Roman"/>
                <w:bCs/>
                <w:sz w:val="18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/FiO</w:t>
            </w:r>
            <w:r>
              <w:rPr>
                <w:rFonts w:ascii="Times New Roman" w:hAnsi="Times New Roman" w:eastAsia="Times New Roman" w:cs="Times New Roman"/>
                <w:bCs/>
                <w:sz w:val="18"/>
                <w:vertAlign w:val="subscript"/>
                <w:lang w:val="en-GB"/>
              </w:rPr>
              <w:t>2</w:t>
            </w: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 xml:space="preserve"> (mmHg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),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655" w:type="pct"/>
            <w:vAlign w:val="center"/>
          </w:tcPr>
          <w:p w14:paraId="45B4045A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1</w:t>
            </w:r>
            <w:r>
              <w:rPr>
                <w:rFonts w:hint="eastAsia" w:ascii="Times New Roman" w:hAnsi="Times New Roman" w:eastAsia="Times New Roman" w:cs="Times New Roman"/>
                <w:sz w:val="18"/>
              </w:rPr>
              <w:t>03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.0[</w:t>
            </w:r>
            <w:r>
              <w:rPr>
                <w:rFonts w:hint="eastAsia" w:ascii="Times New Roman" w:hAnsi="Times New Roman" w:eastAsia="Times New Roman" w:cs="Times New Roman"/>
                <w:sz w:val="18"/>
              </w:rPr>
              <w:t>56.0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 xml:space="preserve">, </w:t>
            </w:r>
            <w:r>
              <w:rPr>
                <w:rFonts w:hint="eastAsia" w:ascii="Times New Roman" w:hAnsi="Times New Roman" w:eastAsia="Times New Roman" w:cs="Times New Roman"/>
                <w:sz w:val="18"/>
              </w:rPr>
              <w:t>188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.0]</w:t>
            </w:r>
          </w:p>
        </w:tc>
        <w:tc>
          <w:tcPr>
            <w:tcW w:w="655" w:type="pct"/>
            <w:vAlign w:val="center"/>
          </w:tcPr>
          <w:p w14:paraId="2617D148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108.9[35.0, 183.8]</w:t>
            </w:r>
          </w:p>
        </w:tc>
        <w:tc>
          <w:tcPr>
            <w:tcW w:w="728" w:type="pct"/>
            <w:vAlign w:val="center"/>
          </w:tcPr>
          <w:p w14:paraId="7AC46FCC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162.8[87.5, 286.4]</w:t>
            </w:r>
          </w:p>
        </w:tc>
        <w:tc>
          <w:tcPr>
            <w:tcW w:w="637" w:type="pct"/>
            <w:vAlign w:val="center"/>
          </w:tcPr>
          <w:p w14:paraId="5D01F199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82.6[33.4, 165.6]</w:t>
            </w:r>
          </w:p>
        </w:tc>
        <w:tc>
          <w:tcPr>
            <w:tcW w:w="651" w:type="pct"/>
            <w:vAlign w:val="center"/>
          </w:tcPr>
          <w:p w14:paraId="2E9E6A9A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227.1[227.1, 227.1]</w:t>
            </w:r>
          </w:p>
        </w:tc>
      </w:tr>
      <w:tr w14:paraId="4C5B84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6E77014E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APACHE II score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655" w:type="pct"/>
            <w:vAlign w:val="center"/>
          </w:tcPr>
          <w:p w14:paraId="6679FDBA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16.0[11.0, 23.0]</w:t>
            </w:r>
          </w:p>
        </w:tc>
        <w:tc>
          <w:tcPr>
            <w:tcW w:w="655" w:type="pct"/>
            <w:vAlign w:val="center"/>
          </w:tcPr>
          <w:p w14:paraId="7107B417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13.5[10.3, 19.0]</w:t>
            </w:r>
          </w:p>
        </w:tc>
        <w:tc>
          <w:tcPr>
            <w:tcW w:w="728" w:type="pct"/>
            <w:vAlign w:val="center"/>
          </w:tcPr>
          <w:p w14:paraId="4F94C94B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14.0[8.0, 19.0]</w:t>
            </w:r>
          </w:p>
        </w:tc>
        <w:tc>
          <w:tcPr>
            <w:tcW w:w="637" w:type="pct"/>
            <w:vAlign w:val="center"/>
          </w:tcPr>
          <w:p w14:paraId="19FB34AA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16.0[11.0, 25.0]</w:t>
            </w:r>
          </w:p>
        </w:tc>
        <w:tc>
          <w:tcPr>
            <w:tcW w:w="651" w:type="pct"/>
            <w:vAlign w:val="center"/>
          </w:tcPr>
          <w:p w14:paraId="55201F3F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9.0[8.5, 11.0]</w:t>
            </w:r>
          </w:p>
        </w:tc>
      </w:tr>
      <w:tr w14:paraId="1D653E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6DEEBA89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SOFA score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655" w:type="pct"/>
            <w:vAlign w:val="center"/>
          </w:tcPr>
          <w:p w14:paraId="7A7707B0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5.0[3.0, 8.0]</w:t>
            </w:r>
          </w:p>
        </w:tc>
        <w:tc>
          <w:tcPr>
            <w:tcW w:w="655" w:type="pct"/>
            <w:vAlign w:val="center"/>
          </w:tcPr>
          <w:p w14:paraId="436ED6C2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4.0[3.0, 6.5]</w:t>
            </w:r>
          </w:p>
        </w:tc>
        <w:tc>
          <w:tcPr>
            <w:tcW w:w="728" w:type="pct"/>
            <w:vAlign w:val="center"/>
          </w:tcPr>
          <w:p w14:paraId="0E31B901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5.0[3.0, 7.8]</w:t>
            </w:r>
          </w:p>
        </w:tc>
        <w:tc>
          <w:tcPr>
            <w:tcW w:w="637" w:type="pct"/>
            <w:vAlign w:val="center"/>
          </w:tcPr>
          <w:p w14:paraId="24931DC0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5.0[3.0, 8.0]</w:t>
            </w:r>
          </w:p>
        </w:tc>
        <w:tc>
          <w:tcPr>
            <w:tcW w:w="651" w:type="pct"/>
            <w:vAlign w:val="center"/>
          </w:tcPr>
          <w:p w14:paraId="3AE9260B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4.0[2.5, 4.5]</w:t>
            </w:r>
          </w:p>
        </w:tc>
      </w:tr>
      <w:tr w14:paraId="5E180E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502BD626">
            <w:pPr>
              <w:widowControl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Medical History</w:t>
            </w:r>
          </w:p>
        </w:tc>
        <w:tc>
          <w:tcPr>
            <w:tcW w:w="655" w:type="pct"/>
            <w:vAlign w:val="center"/>
          </w:tcPr>
          <w:p w14:paraId="3CC357A8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655" w:type="pct"/>
            <w:vAlign w:val="center"/>
          </w:tcPr>
          <w:p w14:paraId="2D06986E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728" w:type="pct"/>
            <w:vAlign w:val="center"/>
          </w:tcPr>
          <w:p w14:paraId="711289FA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637" w:type="pct"/>
            <w:vAlign w:val="center"/>
          </w:tcPr>
          <w:p w14:paraId="6F4429BD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651" w:type="pct"/>
            <w:vAlign w:val="center"/>
          </w:tcPr>
          <w:p w14:paraId="2502237C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</w:tr>
      <w:tr w14:paraId="2AC8A2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5BE5F001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Chronic heart disease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655" w:type="pct"/>
            <w:vAlign w:val="center"/>
          </w:tcPr>
          <w:p w14:paraId="1F352DA8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501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>28.0)</w:t>
            </w:r>
          </w:p>
        </w:tc>
        <w:tc>
          <w:tcPr>
            <w:tcW w:w="655" w:type="pct"/>
            <w:vAlign w:val="center"/>
          </w:tcPr>
          <w:p w14:paraId="562550F5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47(82.5)</w:t>
            </w:r>
          </w:p>
        </w:tc>
        <w:tc>
          <w:tcPr>
            <w:tcW w:w="728" w:type="pct"/>
            <w:vAlign w:val="center"/>
          </w:tcPr>
          <w:p w14:paraId="709FB96B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28(82.4)</w:t>
            </w:r>
          </w:p>
        </w:tc>
        <w:tc>
          <w:tcPr>
            <w:tcW w:w="637" w:type="pct"/>
            <w:vAlign w:val="center"/>
          </w:tcPr>
          <w:p w14:paraId="3A9925B9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22(78.6)</w:t>
            </w:r>
          </w:p>
        </w:tc>
        <w:tc>
          <w:tcPr>
            <w:tcW w:w="651" w:type="pct"/>
            <w:vAlign w:val="center"/>
          </w:tcPr>
          <w:p w14:paraId="2048FAC2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4(100)</w:t>
            </w:r>
          </w:p>
        </w:tc>
      </w:tr>
      <w:tr w14:paraId="668D21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6DFE4BDA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Chronic liver disease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655" w:type="pct"/>
            <w:vAlign w:val="center"/>
          </w:tcPr>
          <w:p w14:paraId="4FB0D6B1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17 (1.0)</w:t>
            </w:r>
          </w:p>
        </w:tc>
        <w:tc>
          <w:tcPr>
            <w:tcW w:w="655" w:type="pct"/>
            <w:vAlign w:val="center"/>
          </w:tcPr>
          <w:p w14:paraId="4E291EBD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1(1.8)</w:t>
            </w:r>
          </w:p>
        </w:tc>
        <w:tc>
          <w:tcPr>
            <w:tcW w:w="728" w:type="pct"/>
            <w:vAlign w:val="center"/>
          </w:tcPr>
          <w:p w14:paraId="1A8D1BB8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0(0.0)</w:t>
            </w:r>
          </w:p>
        </w:tc>
        <w:tc>
          <w:tcPr>
            <w:tcW w:w="637" w:type="pct"/>
            <w:vAlign w:val="center"/>
          </w:tcPr>
          <w:p w14:paraId="326D1A44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1(3.6)</w:t>
            </w:r>
          </w:p>
        </w:tc>
        <w:tc>
          <w:tcPr>
            <w:tcW w:w="651" w:type="pct"/>
            <w:vAlign w:val="center"/>
          </w:tcPr>
          <w:p w14:paraId="1E9573EE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0(0.0)</w:t>
            </w:r>
          </w:p>
        </w:tc>
      </w:tr>
      <w:tr w14:paraId="7ABB25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4F396395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Chronic lung disease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655" w:type="pct"/>
            <w:vAlign w:val="center"/>
          </w:tcPr>
          <w:p w14:paraId="67AE3AFF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221 (12.4)</w:t>
            </w:r>
          </w:p>
        </w:tc>
        <w:tc>
          <w:tcPr>
            <w:tcW w:w="655" w:type="pct"/>
            <w:vAlign w:val="center"/>
          </w:tcPr>
          <w:p w14:paraId="221A29BF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10(17.5)</w:t>
            </w:r>
          </w:p>
        </w:tc>
        <w:tc>
          <w:tcPr>
            <w:tcW w:w="728" w:type="pct"/>
            <w:vAlign w:val="center"/>
          </w:tcPr>
          <w:p w14:paraId="60C04772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11(32.4)</w:t>
            </w:r>
          </w:p>
        </w:tc>
        <w:tc>
          <w:tcPr>
            <w:tcW w:w="637" w:type="pct"/>
            <w:vAlign w:val="center"/>
          </w:tcPr>
          <w:p w14:paraId="4B81D00F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4(14.3)</w:t>
            </w:r>
          </w:p>
        </w:tc>
        <w:tc>
          <w:tcPr>
            <w:tcW w:w="651" w:type="pct"/>
            <w:vAlign w:val="center"/>
          </w:tcPr>
          <w:p w14:paraId="4E179BA7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2(50.0)</w:t>
            </w:r>
          </w:p>
        </w:tc>
      </w:tr>
      <w:tr w14:paraId="25D41A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788AD1DF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Chronic renal disease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655" w:type="pct"/>
            <w:vAlign w:val="center"/>
          </w:tcPr>
          <w:p w14:paraId="00A25539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113 (6.3)</w:t>
            </w:r>
          </w:p>
        </w:tc>
        <w:tc>
          <w:tcPr>
            <w:tcW w:w="655" w:type="pct"/>
            <w:vAlign w:val="center"/>
          </w:tcPr>
          <w:p w14:paraId="6EAC0CE6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49(86.0)</w:t>
            </w:r>
          </w:p>
        </w:tc>
        <w:tc>
          <w:tcPr>
            <w:tcW w:w="728" w:type="pct"/>
            <w:vAlign w:val="center"/>
          </w:tcPr>
          <w:p w14:paraId="5977BF4D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25(73.5)</w:t>
            </w:r>
          </w:p>
        </w:tc>
        <w:tc>
          <w:tcPr>
            <w:tcW w:w="637" w:type="pct"/>
            <w:vAlign w:val="center"/>
          </w:tcPr>
          <w:p w14:paraId="61F2D9FE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27(96.4)</w:t>
            </w:r>
          </w:p>
        </w:tc>
        <w:tc>
          <w:tcPr>
            <w:tcW w:w="651" w:type="pct"/>
            <w:vAlign w:val="center"/>
          </w:tcPr>
          <w:p w14:paraId="3CA1CA21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3(75.0)</w:t>
            </w:r>
          </w:p>
        </w:tc>
      </w:tr>
      <w:tr w14:paraId="7A7161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54FDD192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Diabetes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655" w:type="pct"/>
            <w:vAlign w:val="center"/>
          </w:tcPr>
          <w:p w14:paraId="285DACFA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535 (29.9)</w:t>
            </w:r>
          </w:p>
        </w:tc>
        <w:tc>
          <w:tcPr>
            <w:tcW w:w="655" w:type="pct"/>
            <w:vAlign w:val="center"/>
          </w:tcPr>
          <w:p w14:paraId="2CC1AB9E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18(31.6)</w:t>
            </w:r>
          </w:p>
        </w:tc>
        <w:tc>
          <w:tcPr>
            <w:tcW w:w="728" w:type="pct"/>
            <w:vAlign w:val="center"/>
          </w:tcPr>
          <w:p w14:paraId="1CE19A1A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6(17.6)</w:t>
            </w:r>
          </w:p>
        </w:tc>
        <w:tc>
          <w:tcPr>
            <w:tcW w:w="637" w:type="pct"/>
            <w:vAlign w:val="center"/>
          </w:tcPr>
          <w:p w14:paraId="15E198C9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6(21.4)</w:t>
            </w:r>
          </w:p>
        </w:tc>
        <w:tc>
          <w:tcPr>
            <w:tcW w:w="651" w:type="pct"/>
            <w:vAlign w:val="center"/>
          </w:tcPr>
          <w:p w14:paraId="0AAF197C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0(0.0)</w:t>
            </w:r>
          </w:p>
        </w:tc>
      </w:tr>
      <w:tr w14:paraId="274FE2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6AC747B8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Hypertension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655" w:type="pct"/>
            <w:vAlign w:val="center"/>
          </w:tcPr>
          <w:p w14:paraId="7A1750B5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1000 (55.9)</w:t>
            </w:r>
          </w:p>
        </w:tc>
        <w:tc>
          <w:tcPr>
            <w:tcW w:w="655" w:type="pct"/>
            <w:vAlign w:val="center"/>
          </w:tcPr>
          <w:p w14:paraId="6B801B20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32(56.1)</w:t>
            </w:r>
          </w:p>
        </w:tc>
        <w:tc>
          <w:tcPr>
            <w:tcW w:w="728" w:type="pct"/>
            <w:vAlign w:val="center"/>
          </w:tcPr>
          <w:p w14:paraId="2C9D7FB4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17(50.0)</w:t>
            </w:r>
          </w:p>
        </w:tc>
        <w:tc>
          <w:tcPr>
            <w:tcW w:w="637" w:type="pct"/>
            <w:vAlign w:val="center"/>
          </w:tcPr>
          <w:p w14:paraId="3138F794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12(42.9)</w:t>
            </w:r>
          </w:p>
        </w:tc>
        <w:tc>
          <w:tcPr>
            <w:tcW w:w="651" w:type="pct"/>
            <w:vAlign w:val="center"/>
          </w:tcPr>
          <w:p w14:paraId="717EC4C6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2(50.0)</w:t>
            </w:r>
          </w:p>
        </w:tc>
      </w:tr>
      <w:tr w14:paraId="6D73B8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3EA6C67A">
            <w:pPr>
              <w:widowControl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Laboratory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P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arameters</w:t>
            </w:r>
          </w:p>
        </w:tc>
        <w:tc>
          <w:tcPr>
            <w:tcW w:w="655" w:type="pct"/>
            <w:vAlign w:val="center"/>
          </w:tcPr>
          <w:p w14:paraId="1F191661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655" w:type="pct"/>
            <w:vAlign w:val="center"/>
          </w:tcPr>
          <w:p w14:paraId="207C5BD6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728" w:type="pct"/>
            <w:vAlign w:val="center"/>
          </w:tcPr>
          <w:p w14:paraId="5DDBD6FD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637" w:type="pct"/>
            <w:vAlign w:val="center"/>
          </w:tcPr>
          <w:p w14:paraId="55D3953B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651" w:type="pct"/>
            <w:vAlign w:val="center"/>
          </w:tcPr>
          <w:p w14:paraId="3110D2CC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</w:tr>
      <w:tr w14:paraId="39EA5B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0B6E3913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White blood cell count</w:t>
            </w:r>
            <w:r>
              <w:rPr>
                <w:rFonts w:hint="eastAsia" w:ascii="Times New Roman" w:hAnsi="Times New Roman" w:cs="Times New Roman"/>
                <w:bCs/>
                <w:sz w:val="18"/>
                <w:lang w:val="en-GB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× 10</w:t>
            </w:r>
            <w:r>
              <w:rPr>
                <w:rFonts w:ascii="Times New Roman" w:hAnsi="Times New Roman" w:eastAsia="Times New Roman" w:cs="Times New Roman"/>
                <w:bCs/>
                <w:sz w:val="18"/>
                <w:vertAlign w:val="superscript"/>
                <w:lang w:val="en-GB"/>
              </w:rPr>
              <w:t>9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 xml:space="preserve"> 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),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655" w:type="pct"/>
            <w:vAlign w:val="center"/>
          </w:tcPr>
          <w:p w14:paraId="1E903864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9.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[6.</w:t>
            </w:r>
            <w:r>
              <w:rPr>
                <w:rFonts w:hint="eastAsia" w:ascii="Times New Roman" w:hAnsi="Times New Roman" w:eastAsia="Times New Roman" w:cs="Times New Roman"/>
                <w:sz w:val="18"/>
              </w:rPr>
              <w:t>4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>,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 xml:space="preserve"> 13.</w:t>
            </w:r>
            <w:r>
              <w:rPr>
                <w:rFonts w:hint="eastAsia" w:ascii="Times New Roman" w:hAnsi="Times New Roman" w:eastAsia="Times New Roman" w:cs="Times New Roman"/>
                <w:sz w:val="18"/>
              </w:rPr>
              <w:t>8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]</w:t>
            </w:r>
          </w:p>
        </w:tc>
        <w:tc>
          <w:tcPr>
            <w:tcW w:w="655" w:type="pct"/>
            <w:vAlign w:val="center"/>
          </w:tcPr>
          <w:p w14:paraId="1DD0076E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8.5[5.6, 11.7]</w:t>
            </w:r>
          </w:p>
        </w:tc>
        <w:tc>
          <w:tcPr>
            <w:tcW w:w="728" w:type="pct"/>
            <w:vAlign w:val="center"/>
          </w:tcPr>
          <w:p w14:paraId="50B9DC27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8.3[5.2, 12.1]</w:t>
            </w:r>
          </w:p>
        </w:tc>
        <w:tc>
          <w:tcPr>
            <w:tcW w:w="637" w:type="pct"/>
            <w:vAlign w:val="center"/>
          </w:tcPr>
          <w:p w14:paraId="053FB22B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7.8[4.3, 12.7]</w:t>
            </w:r>
          </w:p>
        </w:tc>
        <w:tc>
          <w:tcPr>
            <w:tcW w:w="651" w:type="pct"/>
            <w:vAlign w:val="center"/>
          </w:tcPr>
          <w:p w14:paraId="77A2C19B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4.0[3.4, 6.0]</w:t>
            </w:r>
          </w:p>
        </w:tc>
      </w:tr>
      <w:tr w14:paraId="72F6B6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6EB32855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Neutrophil count</w:t>
            </w:r>
            <w:r>
              <w:rPr>
                <w:rFonts w:hint="eastAsia" w:ascii="Times New Roman" w:hAnsi="Times New Roman" w:cs="Times New Roman"/>
                <w:bCs/>
                <w:sz w:val="18"/>
                <w:lang w:val="en-GB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× 10</w:t>
            </w:r>
            <w:r>
              <w:rPr>
                <w:rFonts w:ascii="Times New Roman" w:hAnsi="Times New Roman" w:eastAsia="Times New Roman" w:cs="Times New Roman"/>
                <w:bCs/>
                <w:sz w:val="18"/>
                <w:vertAlign w:val="superscript"/>
                <w:lang w:val="en-GB"/>
              </w:rPr>
              <w:t>9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 xml:space="preserve"> 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),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655" w:type="pct"/>
            <w:vAlign w:val="center"/>
          </w:tcPr>
          <w:p w14:paraId="6A1F2A54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8.</w:t>
            </w:r>
            <w:r>
              <w:rPr>
                <w:rFonts w:hint="eastAsia" w:ascii="Times New Roman" w:hAnsi="Times New Roman" w:eastAsia="Times New Roman" w:cs="Times New Roman"/>
                <w:sz w:val="18"/>
              </w:rPr>
              <w:t>3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[5.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>3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, 12.5]</w:t>
            </w:r>
          </w:p>
        </w:tc>
        <w:tc>
          <w:tcPr>
            <w:tcW w:w="655" w:type="pct"/>
            <w:vAlign w:val="center"/>
          </w:tcPr>
          <w:p w14:paraId="48A7D69F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7.3[5.1, 10.4]</w:t>
            </w:r>
          </w:p>
        </w:tc>
        <w:tc>
          <w:tcPr>
            <w:tcW w:w="728" w:type="pct"/>
            <w:vAlign w:val="center"/>
          </w:tcPr>
          <w:p w14:paraId="69E16022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6.8[4.2, 8.4]</w:t>
            </w:r>
          </w:p>
        </w:tc>
        <w:tc>
          <w:tcPr>
            <w:tcW w:w="637" w:type="pct"/>
            <w:vAlign w:val="center"/>
          </w:tcPr>
          <w:p w14:paraId="0631F868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6.3[3.3, 8.3]</w:t>
            </w:r>
          </w:p>
        </w:tc>
        <w:tc>
          <w:tcPr>
            <w:tcW w:w="651" w:type="pct"/>
            <w:vAlign w:val="center"/>
          </w:tcPr>
          <w:p w14:paraId="46137184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10.4[6.0, 181.2]</w:t>
            </w:r>
          </w:p>
        </w:tc>
      </w:tr>
      <w:tr w14:paraId="6668C6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7DC765F7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Lymphocyte count</w:t>
            </w:r>
            <w:r>
              <w:rPr>
                <w:rFonts w:hint="eastAsia" w:ascii="Times New Roman" w:hAnsi="Times New Roman" w:cs="Times New Roman"/>
                <w:bCs/>
                <w:sz w:val="18"/>
                <w:lang w:val="en-GB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× 10</w:t>
            </w:r>
            <w:r>
              <w:rPr>
                <w:rFonts w:ascii="Times New Roman" w:hAnsi="Times New Roman" w:eastAsia="Times New Roman" w:cs="Times New Roman"/>
                <w:bCs/>
                <w:sz w:val="18"/>
                <w:vertAlign w:val="superscript"/>
                <w:lang w:val="en-GB"/>
              </w:rPr>
              <w:t>9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 xml:space="preserve"> 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),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655" w:type="pct"/>
            <w:vAlign w:val="center"/>
          </w:tcPr>
          <w:p w14:paraId="659FAE0A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0.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[0.3, 0.9]</w:t>
            </w:r>
          </w:p>
        </w:tc>
        <w:tc>
          <w:tcPr>
            <w:tcW w:w="655" w:type="pct"/>
            <w:vAlign w:val="center"/>
          </w:tcPr>
          <w:p w14:paraId="39E49278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0.4[0.2, 0.6]</w:t>
            </w:r>
          </w:p>
        </w:tc>
        <w:tc>
          <w:tcPr>
            <w:tcW w:w="728" w:type="pct"/>
            <w:vAlign w:val="center"/>
          </w:tcPr>
          <w:p w14:paraId="10D3E176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0.6[0.3, 1.4]</w:t>
            </w:r>
          </w:p>
        </w:tc>
        <w:tc>
          <w:tcPr>
            <w:tcW w:w="637" w:type="pct"/>
            <w:vAlign w:val="center"/>
          </w:tcPr>
          <w:p w14:paraId="2B7D1381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0.5[0.3, 0.8]</w:t>
            </w:r>
          </w:p>
        </w:tc>
        <w:tc>
          <w:tcPr>
            <w:tcW w:w="651" w:type="pct"/>
            <w:vAlign w:val="center"/>
          </w:tcPr>
          <w:p w14:paraId="78621912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0.3[0.2, 0.4]</w:t>
            </w:r>
          </w:p>
        </w:tc>
      </w:tr>
      <w:tr w14:paraId="01076F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5C8A185B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Hemoglobin</w:t>
            </w:r>
            <w:r>
              <w:rPr>
                <w:rFonts w:hint="eastAsia" w:ascii="Times New Roman" w:hAnsi="Times New Roman" w:cs="Times New Roman"/>
                <w:bCs/>
                <w:sz w:val="18"/>
                <w:lang w:val="en-GB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g/L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),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655" w:type="pct"/>
            <w:vAlign w:val="center"/>
          </w:tcPr>
          <w:p w14:paraId="38D5411D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122.0[105.0, 13</w:t>
            </w:r>
            <w:r>
              <w:rPr>
                <w:rFonts w:hint="eastAsia" w:ascii="Times New Roman" w:hAnsi="Times New Roman" w:eastAsia="Times New Roman" w:cs="Times New Roman"/>
                <w:sz w:val="18"/>
              </w:rPr>
              <w:t>8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.0]</w:t>
            </w:r>
          </w:p>
        </w:tc>
        <w:tc>
          <w:tcPr>
            <w:tcW w:w="655" w:type="pct"/>
            <w:vAlign w:val="center"/>
          </w:tcPr>
          <w:p w14:paraId="682FB825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728" w:type="pct"/>
            <w:vAlign w:val="center"/>
          </w:tcPr>
          <w:p w14:paraId="09B84FA4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637" w:type="pct"/>
            <w:vAlign w:val="center"/>
          </w:tcPr>
          <w:p w14:paraId="7ED40524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651" w:type="pct"/>
            <w:vAlign w:val="center"/>
          </w:tcPr>
          <w:p w14:paraId="26D6299F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</w:tr>
      <w:tr w14:paraId="682E48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155A2BA1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Platelet count</w:t>
            </w:r>
            <w:r>
              <w:rPr>
                <w:rFonts w:hint="eastAsia" w:ascii="Times New Roman" w:hAnsi="Times New Roman" w:cs="Times New Roman"/>
                <w:bCs/>
                <w:sz w:val="18"/>
                <w:lang w:val="en-GB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× 10</w:t>
            </w:r>
            <w:r>
              <w:rPr>
                <w:rFonts w:ascii="Times New Roman" w:hAnsi="Times New Roman" w:eastAsia="Times New Roman" w:cs="Times New Roman"/>
                <w:bCs/>
                <w:sz w:val="18"/>
                <w:vertAlign w:val="superscript"/>
                <w:lang w:val="en-GB"/>
              </w:rPr>
              <w:t>9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 xml:space="preserve"> 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),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655" w:type="pct"/>
            <w:vAlign w:val="center"/>
          </w:tcPr>
          <w:p w14:paraId="3F486C86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173.0[12</w:t>
            </w:r>
            <w:r>
              <w:rPr>
                <w:rFonts w:hint="eastAsia" w:ascii="Times New Roman" w:hAnsi="Times New Roman" w:eastAsia="Times New Roman" w:cs="Times New Roman"/>
                <w:sz w:val="18"/>
              </w:rPr>
              <w:t>0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.0, 24</w:t>
            </w:r>
            <w:r>
              <w:rPr>
                <w:rFonts w:hint="eastAsia" w:ascii="Times New Roman" w:hAnsi="Times New Roman" w:eastAsia="Times New Roman" w:cs="Times New Roman"/>
                <w:sz w:val="18"/>
              </w:rPr>
              <w:t>5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.0]</w:t>
            </w:r>
          </w:p>
        </w:tc>
        <w:tc>
          <w:tcPr>
            <w:tcW w:w="655" w:type="pct"/>
            <w:vAlign w:val="center"/>
          </w:tcPr>
          <w:p w14:paraId="58781606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167.0[98.8, 219.0]</w:t>
            </w:r>
          </w:p>
        </w:tc>
        <w:tc>
          <w:tcPr>
            <w:tcW w:w="728" w:type="pct"/>
            <w:vAlign w:val="center"/>
          </w:tcPr>
          <w:p w14:paraId="11F1D553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178.5[118.3, 221.8]</w:t>
            </w:r>
          </w:p>
        </w:tc>
        <w:tc>
          <w:tcPr>
            <w:tcW w:w="637" w:type="pct"/>
            <w:vAlign w:val="center"/>
          </w:tcPr>
          <w:p w14:paraId="05918F46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111.5[59.3, 180.8]</w:t>
            </w:r>
          </w:p>
        </w:tc>
        <w:tc>
          <w:tcPr>
            <w:tcW w:w="651" w:type="pct"/>
            <w:vAlign w:val="center"/>
          </w:tcPr>
          <w:p w14:paraId="3C3213CC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83.0[50.5, 156.0]</w:t>
            </w:r>
          </w:p>
        </w:tc>
      </w:tr>
      <w:tr w14:paraId="3587DA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52AA1789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D-dimer</w:t>
            </w:r>
            <w:r>
              <w:rPr>
                <w:rFonts w:hint="eastAsia" w:ascii="Times New Roman" w:hAnsi="Times New Roman" w:cs="Times New Roman"/>
                <w:bCs/>
                <w:sz w:val="18"/>
                <w:lang w:val="en-GB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μg/mL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),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655" w:type="pct"/>
            <w:vAlign w:val="center"/>
          </w:tcPr>
          <w:p w14:paraId="6255D389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2.2[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>1.0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, 6.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>2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]</w:t>
            </w:r>
          </w:p>
        </w:tc>
        <w:tc>
          <w:tcPr>
            <w:tcW w:w="655" w:type="pct"/>
            <w:vAlign w:val="center"/>
          </w:tcPr>
          <w:p w14:paraId="11A116C6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2.9[0.9, 7.8]</w:t>
            </w:r>
          </w:p>
        </w:tc>
        <w:tc>
          <w:tcPr>
            <w:tcW w:w="728" w:type="pct"/>
            <w:vAlign w:val="center"/>
          </w:tcPr>
          <w:p w14:paraId="6BF361E6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1.5[0.5, 4.9]</w:t>
            </w:r>
          </w:p>
        </w:tc>
        <w:tc>
          <w:tcPr>
            <w:tcW w:w="637" w:type="pct"/>
            <w:vAlign w:val="center"/>
          </w:tcPr>
          <w:p w14:paraId="72FFA8B1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1.5[0.8, 7.0]</w:t>
            </w:r>
          </w:p>
        </w:tc>
        <w:tc>
          <w:tcPr>
            <w:tcW w:w="651" w:type="pct"/>
            <w:vAlign w:val="center"/>
          </w:tcPr>
          <w:p w14:paraId="54F77D1E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2.1[1.9, 4.5]</w:t>
            </w:r>
          </w:p>
        </w:tc>
      </w:tr>
      <w:tr w14:paraId="1EB0A7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672" w:type="pct"/>
            <w:vAlign w:val="center"/>
          </w:tcPr>
          <w:p w14:paraId="37DA9666">
            <w:pPr>
              <w:widowControl/>
              <w:ind w:firstLine="180" w:firstLineChars="100"/>
              <w:jc w:val="lef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Aspartate aminotransferase (IU/L),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655" w:type="pct"/>
            <w:vAlign w:val="center"/>
          </w:tcPr>
          <w:p w14:paraId="57C886F8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38.7[25.</w:t>
            </w:r>
            <w:r>
              <w:rPr>
                <w:rFonts w:hint="eastAsia" w:ascii="Times New Roman" w:hAnsi="Times New Roman" w:eastAsia="Times New Roman" w:cs="Times New Roman"/>
                <w:sz w:val="18"/>
              </w:rPr>
              <w:t>6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, 6</w:t>
            </w:r>
            <w:r>
              <w:rPr>
                <w:rFonts w:hint="eastAsia" w:ascii="Times New Roman" w:hAnsi="Times New Roman" w:eastAsia="Times New Roman" w:cs="Times New Roman"/>
                <w:sz w:val="18"/>
              </w:rPr>
              <w:t>4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.0]</w:t>
            </w:r>
          </w:p>
        </w:tc>
        <w:tc>
          <w:tcPr>
            <w:tcW w:w="655" w:type="pct"/>
            <w:vAlign w:val="center"/>
          </w:tcPr>
          <w:p w14:paraId="42EEAF9C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40.5[23.9, 52.8]</w:t>
            </w:r>
          </w:p>
        </w:tc>
        <w:tc>
          <w:tcPr>
            <w:tcW w:w="728" w:type="pct"/>
            <w:vAlign w:val="center"/>
          </w:tcPr>
          <w:p w14:paraId="59D3D381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28.0[24.2, 36.6]</w:t>
            </w:r>
          </w:p>
        </w:tc>
        <w:tc>
          <w:tcPr>
            <w:tcW w:w="637" w:type="pct"/>
            <w:vAlign w:val="center"/>
          </w:tcPr>
          <w:p w14:paraId="2E65E1EB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31.0[22.3, 39.0]</w:t>
            </w:r>
          </w:p>
        </w:tc>
        <w:tc>
          <w:tcPr>
            <w:tcW w:w="651" w:type="pct"/>
            <w:vAlign w:val="center"/>
          </w:tcPr>
          <w:p w14:paraId="1598B6FC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61.1[29.8, 95.3]</w:t>
            </w:r>
          </w:p>
        </w:tc>
      </w:tr>
      <w:tr w14:paraId="38AB6D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2" w:type="pct"/>
            <w:vAlign w:val="center"/>
          </w:tcPr>
          <w:p w14:paraId="7A12192A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Creatinine</w:t>
            </w:r>
            <w:r>
              <w:rPr>
                <w:rFonts w:hint="eastAsia" w:ascii="Times New Roman" w:hAnsi="Times New Roman" w:cs="Times New Roman"/>
                <w:bCs/>
                <w:sz w:val="18"/>
                <w:lang w:val="en-GB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μmol/L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),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655" w:type="pct"/>
            <w:vAlign w:val="center"/>
          </w:tcPr>
          <w:p w14:paraId="235C53CD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87.6[63.2, 1</w:t>
            </w:r>
            <w:r>
              <w:rPr>
                <w:rFonts w:hint="eastAsia" w:ascii="Times New Roman" w:hAnsi="Times New Roman" w:eastAsia="Times New Roman" w:cs="Times New Roman"/>
                <w:sz w:val="18"/>
              </w:rPr>
              <w:t>52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.0]</w:t>
            </w:r>
          </w:p>
        </w:tc>
        <w:tc>
          <w:tcPr>
            <w:tcW w:w="655" w:type="pct"/>
            <w:vAlign w:val="center"/>
          </w:tcPr>
          <w:p w14:paraId="2807968C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89.3[61.5, 119.2]</w:t>
            </w:r>
          </w:p>
        </w:tc>
        <w:tc>
          <w:tcPr>
            <w:tcW w:w="728" w:type="pct"/>
            <w:vAlign w:val="center"/>
          </w:tcPr>
          <w:p w14:paraId="46273FBE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92.3[58.5, 196.5]</w:t>
            </w:r>
          </w:p>
        </w:tc>
        <w:tc>
          <w:tcPr>
            <w:tcW w:w="637" w:type="pct"/>
            <w:vAlign w:val="center"/>
          </w:tcPr>
          <w:p w14:paraId="6AC52F6B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62.8[48.3, 71.9]</w:t>
            </w:r>
          </w:p>
        </w:tc>
        <w:tc>
          <w:tcPr>
            <w:tcW w:w="651" w:type="pct"/>
            <w:vAlign w:val="center"/>
          </w:tcPr>
          <w:p w14:paraId="29B8FC15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102.7[86.4, 107.2]</w:t>
            </w:r>
          </w:p>
        </w:tc>
      </w:tr>
      <w:tr w14:paraId="361392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239FFF7B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Albumin</w:t>
            </w:r>
            <w:r>
              <w:rPr>
                <w:rFonts w:hint="eastAsia" w:ascii="Times New Roman" w:hAnsi="Times New Roman" w:cs="Times New Roman"/>
                <w:bCs/>
                <w:sz w:val="18"/>
                <w:lang w:val="en-GB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g/L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),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655" w:type="pct"/>
            <w:vAlign w:val="center"/>
          </w:tcPr>
          <w:p w14:paraId="4C18D964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31.0[27.9, 34.2]</w:t>
            </w:r>
          </w:p>
        </w:tc>
        <w:tc>
          <w:tcPr>
            <w:tcW w:w="655" w:type="pct"/>
            <w:vAlign w:val="center"/>
          </w:tcPr>
          <w:p w14:paraId="7058A4A5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31.3[28.5, 33.1]</w:t>
            </w:r>
          </w:p>
        </w:tc>
        <w:tc>
          <w:tcPr>
            <w:tcW w:w="728" w:type="pct"/>
            <w:vAlign w:val="center"/>
          </w:tcPr>
          <w:p w14:paraId="13B14D8C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29.4[27.4, 36.9]</w:t>
            </w:r>
          </w:p>
        </w:tc>
        <w:tc>
          <w:tcPr>
            <w:tcW w:w="637" w:type="pct"/>
            <w:vAlign w:val="center"/>
          </w:tcPr>
          <w:p w14:paraId="13F8B43A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29.5[27.5, 34.4]</w:t>
            </w:r>
          </w:p>
        </w:tc>
        <w:tc>
          <w:tcPr>
            <w:tcW w:w="651" w:type="pct"/>
            <w:vAlign w:val="center"/>
          </w:tcPr>
          <w:p w14:paraId="4726C9AB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32.8[32.0, 32.9]</w:t>
            </w:r>
          </w:p>
        </w:tc>
      </w:tr>
      <w:tr w14:paraId="00C27B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27EB9328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Lactate dehydrogenase</w:t>
            </w:r>
            <w:r>
              <w:rPr>
                <w:rFonts w:hint="eastAsia" w:ascii="Times New Roman" w:hAnsi="Times New Roman" w:cs="Times New Roman"/>
                <w:bCs/>
                <w:sz w:val="18"/>
                <w:lang w:val="en-GB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U/L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),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655" w:type="pct"/>
            <w:vAlign w:val="center"/>
          </w:tcPr>
          <w:p w14:paraId="13793961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396.0[287.0, 548.0]</w:t>
            </w:r>
          </w:p>
        </w:tc>
        <w:tc>
          <w:tcPr>
            <w:tcW w:w="655" w:type="pct"/>
            <w:vAlign w:val="center"/>
          </w:tcPr>
          <w:p w14:paraId="2C9AFB88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395.3[311.0, 580.0]</w:t>
            </w:r>
          </w:p>
        </w:tc>
        <w:tc>
          <w:tcPr>
            <w:tcW w:w="728" w:type="pct"/>
            <w:vAlign w:val="center"/>
          </w:tcPr>
          <w:p w14:paraId="50B05A36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368.5[279.3, 668.8]</w:t>
            </w:r>
          </w:p>
        </w:tc>
        <w:tc>
          <w:tcPr>
            <w:tcW w:w="637" w:type="pct"/>
            <w:vAlign w:val="center"/>
          </w:tcPr>
          <w:p w14:paraId="1881A03D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393.3[302.3, 601.6]</w:t>
            </w:r>
          </w:p>
        </w:tc>
        <w:tc>
          <w:tcPr>
            <w:tcW w:w="651" w:type="pct"/>
            <w:vAlign w:val="center"/>
          </w:tcPr>
          <w:p w14:paraId="3FECF6BD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426.5[413.8, 439.3]</w:t>
            </w:r>
          </w:p>
        </w:tc>
      </w:tr>
      <w:tr w14:paraId="3974FB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40065C2B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C-reactive protein</w:t>
            </w:r>
            <w:r>
              <w:rPr>
                <w:rFonts w:hint="eastAsia" w:ascii="Times New Roman" w:hAnsi="Times New Roman" w:cs="Times New Roman"/>
                <w:bCs/>
                <w:sz w:val="18"/>
                <w:lang w:val="en-GB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mg/L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),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655" w:type="pct"/>
            <w:vAlign w:val="center"/>
          </w:tcPr>
          <w:p w14:paraId="4F0AA75A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14.9[6.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>8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, 55.4]</w:t>
            </w:r>
          </w:p>
        </w:tc>
        <w:tc>
          <w:tcPr>
            <w:tcW w:w="655" w:type="pct"/>
            <w:vAlign w:val="center"/>
          </w:tcPr>
          <w:p w14:paraId="66C302CE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35.0[3.2, 88.1]</w:t>
            </w:r>
          </w:p>
        </w:tc>
        <w:tc>
          <w:tcPr>
            <w:tcW w:w="728" w:type="pct"/>
            <w:vAlign w:val="center"/>
          </w:tcPr>
          <w:p w14:paraId="624F943E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14.0[3.7, 50.4]</w:t>
            </w:r>
          </w:p>
        </w:tc>
        <w:tc>
          <w:tcPr>
            <w:tcW w:w="637" w:type="pct"/>
            <w:vAlign w:val="center"/>
          </w:tcPr>
          <w:p w14:paraId="21F6EE95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22.7[14.3, 51.6]</w:t>
            </w:r>
          </w:p>
        </w:tc>
        <w:tc>
          <w:tcPr>
            <w:tcW w:w="651" w:type="pct"/>
            <w:vAlign w:val="center"/>
          </w:tcPr>
          <w:p w14:paraId="192B9EBA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23.7[17.1, 114.7]</w:t>
            </w:r>
          </w:p>
        </w:tc>
      </w:tr>
      <w:tr w14:paraId="74A74D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57ED6E3F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Interleukin-6</w:t>
            </w:r>
            <w:r>
              <w:rPr>
                <w:rFonts w:hint="eastAsia" w:ascii="Times New Roman" w:hAnsi="Times New Roman" w:cs="Times New Roman"/>
                <w:bCs/>
                <w:sz w:val="18"/>
                <w:lang w:val="en-GB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pg/mL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),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655" w:type="pct"/>
            <w:vAlign w:val="center"/>
          </w:tcPr>
          <w:p w14:paraId="4AAB4140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69.3[19.6, 272.0]</w:t>
            </w:r>
          </w:p>
        </w:tc>
        <w:tc>
          <w:tcPr>
            <w:tcW w:w="655" w:type="pct"/>
            <w:vAlign w:val="center"/>
          </w:tcPr>
          <w:p w14:paraId="26F31057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26.2[5.7, 114.4]</w:t>
            </w:r>
          </w:p>
        </w:tc>
        <w:tc>
          <w:tcPr>
            <w:tcW w:w="728" w:type="pct"/>
            <w:vAlign w:val="center"/>
          </w:tcPr>
          <w:p w14:paraId="55C69626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53.7[15.4, 149.5]</w:t>
            </w:r>
          </w:p>
        </w:tc>
        <w:tc>
          <w:tcPr>
            <w:tcW w:w="637" w:type="pct"/>
            <w:vAlign w:val="center"/>
          </w:tcPr>
          <w:p w14:paraId="3E7B00A7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51.5[13.1, 92.5]</w:t>
            </w:r>
          </w:p>
        </w:tc>
        <w:tc>
          <w:tcPr>
            <w:tcW w:w="651" w:type="pct"/>
            <w:vAlign w:val="center"/>
          </w:tcPr>
          <w:p w14:paraId="0FD4E023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339.6[175.9, 515.3]</w:t>
            </w:r>
          </w:p>
        </w:tc>
      </w:tr>
      <w:tr w14:paraId="51BB2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2" w:type="pct"/>
            <w:vAlign w:val="center"/>
          </w:tcPr>
          <w:p w14:paraId="5156BB7D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Serum ferritin</w:t>
            </w:r>
            <w:r>
              <w:rPr>
                <w:rFonts w:hint="eastAsia" w:ascii="Times New Roman" w:hAnsi="Times New Roman" w:cs="Times New Roman"/>
                <w:bCs/>
                <w:sz w:val="18"/>
                <w:lang w:val="en-GB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(</w:t>
            </w: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μg/L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),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655" w:type="pct"/>
            <w:vAlign w:val="center"/>
          </w:tcPr>
          <w:p w14:paraId="07639D21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cs="Times New Roman"/>
                <w:sz w:val="18"/>
                <w:lang w:val="en-GB"/>
              </w:rPr>
              <w:t>802.0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[</w:t>
            </w:r>
            <w:r>
              <w:rPr>
                <w:rFonts w:hint="eastAsia" w:ascii="Times New Roman" w:hAnsi="Times New Roman" w:cs="Times New Roman"/>
                <w:sz w:val="18"/>
                <w:lang w:val="en-GB"/>
              </w:rPr>
              <w:t>394.0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lang w:val="en-GB"/>
              </w:rPr>
              <w:t>1458.0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]</w:t>
            </w:r>
          </w:p>
        </w:tc>
        <w:tc>
          <w:tcPr>
            <w:tcW w:w="655" w:type="pct"/>
            <w:vAlign w:val="center"/>
          </w:tcPr>
          <w:p w14:paraId="138FB1FD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445.0[367.0, 502.2]</w:t>
            </w:r>
          </w:p>
        </w:tc>
        <w:tc>
          <w:tcPr>
            <w:tcW w:w="728" w:type="pct"/>
            <w:vAlign w:val="center"/>
          </w:tcPr>
          <w:p w14:paraId="0AABF6D4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2608.5[1678.2, 3538.7]</w:t>
            </w:r>
          </w:p>
        </w:tc>
        <w:tc>
          <w:tcPr>
            <w:tcW w:w="637" w:type="pct"/>
            <w:vAlign w:val="center"/>
          </w:tcPr>
          <w:p w14:paraId="0228D42C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247.3[233.9, 260.8]</w:t>
            </w:r>
          </w:p>
        </w:tc>
        <w:tc>
          <w:tcPr>
            <w:tcW w:w="651" w:type="pct"/>
            <w:vAlign w:val="center"/>
          </w:tcPr>
          <w:p w14:paraId="73605574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NA</w:t>
            </w:r>
          </w:p>
        </w:tc>
      </w:tr>
    </w:tbl>
    <w:p w14:paraId="14283CDB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A, patients with connective tissue diseases receiving disease-modifying antirheumatic drugs, corticosteroid therapy at a dose ≥20 mg of prednisone or equivalent daily for ≥14 days or a cumulative dose &gt; 600 mg of prednisone, or other immunosuppressive drugs; B, patients receiving corticosteroid therapy at a dose ≥20 mg of prednisone or equivalent daily for ≥14 days or a cumulative dose &gt; 600 mg of prednisone, or other immunosuppressive drugs for reasons other than connective tissue diseases; C, patients with stable tumor undergoing cancer chemotherapy; D, patients with primary immune deficiency diseases, HIV infection with a CD4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  <w:vertAlign w:val="superscript"/>
        </w:rPr>
        <w:t>+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 xml:space="preserve">T lymphocyte count &lt; 200 cells/mL or percentage &lt; 14%, hematopoietic stem cell transplantation;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COVID-19, coronavirus disease 2019;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 xml:space="preserve"> BMI, body mass index; ICU, intensive care unit; PaO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  <w:vertAlign w:val="subscript"/>
        </w:rPr>
        <w:t>2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/FiO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  <w:vertAlign w:val="subscript"/>
        </w:rPr>
        <w:t>2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, partial pressure of oxygen/fraction of inspiration oxygen; APACHE, acute physiology and chronic health evaluation; SOFA, sequential organ failure assessment</w:t>
      </w:r>
    </w:p>
    <w:p w14:paraId="0DA53ADC">
      <w:pPr>
        <w:ind w:firstLine="0" w:firstLineChars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1AED4F7F">
      <w:pPr>
        <w:spacing w:line="480" w:lineRule="auto"/>
        <w:ind w:firstLine="883" w:firstLineChars="400"/>
        <w:jc w:val="left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Supplementa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l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Table 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</w:rPr>
        <w:t>Treatments</w:t>
      </w:r>
      <w:r>
        <w:rPr>
          <w:rFonts w:ascii="Times New Roman" w:hAnsi="Times New Roman" w:cs="Times New Roman"/>
        </w:rPr>
        <w:t>, respiratory support</w:t>
      </w:r>
      <w:r>
        <w:rPr>
          <w:rFonts w:hint="eastAsia" w:ascii="Times New Roman" w:hAnsi="Times New Roman" w:cs="Times New Roman"/>
        </w:rPr>
        <w:t xml:space="preserve"> and outcomes </w:t>
      </w:r>
      <w:r>
        <w:rPr>
          <w:rFonts w:ascii="Times New Roman" w:hAnsi="Times New Roman" w:cs="Times New Roman"/>
        </w:rPr>
        <w:t xml:space="preserve">of </w:t>
      </w:r>
      <w:r>
        <w:rPr>
          <w:rFonts w:hint="eastAsia" w:ascii="Times New Roman" w:hAnsi="Times New Roman" w:cs="Times New Roman"/>
          <w:sz w:val="22"/>
          <w:szCs w:val="22"/>
        </w:rPr>
        <w:t>patients</w:t>
      </w:r>
      <w:r>
        <w:rPr>
          <w:rFonts w:ascii="Times New Roman" w:hAnsi="Times New Roman" w:cs="Times New Roman"/>
          <w:sz w:val="22"/>
          <w:szCs w:val="22"/>
        </w:rPr>
        <w:t xml:space="preserve"> with other causes of immunosuppression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.</w:t>
      </w:r>
    </w:p>
    <w:tbl>
      <w:tblPr>
        <w:tblStyle w:val="3"/>
        <w:tblW w:w="4304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1777"/>
        <w:gridCol w:w="1777"/>
        <w:gridCol w:w="1963"/>
        <w:gridCol w:w="1633"/>
        <w:gridCol w:w="1370"/>
      </w:tblGrid>
      <w:tr w14:paraId="716E78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pct"/>
            <w:tcBorders>
              <w:bottom w:val="single" w:color="auto" w:sz="4" w:space="0"/>
            </w:tcBorders>
            <w:vAlign w:val="center"/>
          </w:tcPr>
          <w:p w14:paraId="3F43E625">
            <w:pPr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</w:p>
        </w:tc>
        <w:tc>
          <w:tcPr>
            <w:tcW w:w="728" w:type="pct"/>
            <w:tcBorders>
              <w:bottom w:val="single" w:color="auto" w:sz="4" w:space="0"/>
            </w:tcBorders>
            <w:vAlign w:val="center"/>
          </w:tcPr>
          <w:p w14:paraId="39356A8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Immunocompetent</w:t>
            </w:r>
          </w:p>
        </w:tc>
        <w:tc>
          <w:tcPr>
            <w:tcW w:w="728" w:type="pct"/>
            <w:tcBorders>
              <w:bottom w:val="single" w:color="auto" w:sz="4" w:space="0"/>
            </w:tcBorders>
            <w:vAlign w:val="center"/>
          </w:tcPr>
          <w:p w14:paraId="523B589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</w:t>
            </w:r>
          </w:p>
        </w:tc>
        <w:tc>
          <w:tcPr>
            <w:tcW w:w="804" w:type="pct"/>
            <w:tcBorders>
              <w:bottom w:val="single" w:color="auto" w:sz="4" w:space="0"/>
            </w:tcBorders>
            <w:vAlign w:val="center"/>
          </w:tcPr>
          <w:p w14:paraId="4AEBD382">
            <w:pPr>
              <w:widowControl/>
              <w:jc w:val="left"/>
              <w:textAlignment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B</w:t>
            </w:r>
          </w:p>
        </w:tc>
        <w:tc>
          <w:tcPr>
            <w:tcW w:w="669" w:type="pct"/>
            <w:tcBorders>
              <w:bottom w:val="single" w:color="auto" w:sz="4" w:space="0"/>
            </w:tcBorders>
            <w:vAlign w:val="center"/>
          </w:tcPr>
          <w:p w14:paraId="41C260E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</w:t>
            </w:r>
          </w:p>
        </w:tc>
        <w:tc>
          <w:tcPr>
            <w:tcW w:w="561" w:type="pct"/>
            <w:tcBorders>
              <w:bottom w:val="single" w:color="auto" w:sz="4" w:space="0"/>
            </w:tcBorders>
            <w:vAlign w:val="center"/>
          </w:tcPr>
          <w:p w14:paraId="5345DE5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D</w:t>
            </w:r>
          </w:p>
        </w:tc>
      </w:tr>
      <w:tr w14:paraId="18E5FF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pct"/>
            <w:tcBorders>
              <w:top w:val="single" w:color="auto" w:sz="4" w:space="0"/>
            </w:tcBorders>
            <w:vAlign w:val="center"/>
          </w:tcPr>
          <w:p w14:paraId="78974AE0">
            <w:pPr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n</w:t>
            </w:r>
          </w:p>
        </w:tc>
        <w:tc>
          <w:tcPr>
            <w:tcW w:w="728" w:type="pct"/>
            <w:tcBorders>
              <w:top w:val="single" w:color="auto" w:sz="4" w:space="0"/>
            </w:tcBorders>
            <w:vAlign w:val="center"/>
          </w:tcPr>
          <w:p w14:paraId="1AFE33F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1788</w:t>
            </w:r>
          </w:p>
        </w:tc>
        <w:tc>
          <w:tcPr>
            <w:tcW w:w="728" w:type="pct"/>
            <w:tcBorders>
              <w:top w:val="single" w:color="auto" w:sz="4" w:space="0"/>
            </w:tcBorders>
            <w:vAlign w:val="center"/>
          </w:tcPr>
          <w:p w14:paraId="04B1F22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57</w:t>
            </w:r>
          </w:p>
        </w:tc>
        <w:tc>
          <w:tcPr>
            <w:tcW w:w="804" w:type="pct"/>
            <w:tcBorders>
              <w:top w:val="single" w:color="auto" w:sz="4" w:space="0"/>
            </w:tcBorders>
            <w:vAlign w:val="center"/>
          </w:tcPr>
          <w:p w14:paraId="64F144C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34</w:t>
            </w:r>
          </w:p>
        </w:tc>
        <w:tc>
          <w:tcPr>
            <w:tcW w:w="669" w:type="pct"/>
            <w:tcBorders>
              <w:top w:val="single" w:color="auto" w:sz="4" w:space="0"/>
            </w:tcBorders>
            <w:vAlign w:val="center"/>
          </w:tcPr>
          <w:p w14:paraId="0702B9B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28</w:t>
            </w:r>
          </w:p>
        </w:tc>
        <w:tc>
          <w:tcPr>
            <w:tcW w:w="561" w:type="pct"/>
            <w:tcBorders>
              <w:top w:val="single" w:color="auto" w:sz="4" w:space="0"/>
            </w:tcBorders>
            <w:vAlign w:val="center"/>
          </w:tcPr>
          <w:p w14:paraId="1DB10ED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4</w:t>
            </w:r>
          </w:p>
        </w:tc>
      </w:tr>
      <w:tr w14:paraId="3C6C16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pct"/>
            <w:vAlign w:val="center"/>
          </w:tcPr>
          <w:p w14:paraId="411448BD">
            <w:pPr>
              <w:widowControl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Anti-inflammatory treatment</w:t>
            </w:r>
          </w:p>
        </w:tc>
        <w:tc>
          <w:tcPr>
            <w:tcW w:w="728" w:type="pct"/>
            <w:vAlign w:val="center"/>
          </w:tcPr>
          <w:p w14:paraId="4E949D64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728" w:type="pct"/>
            <w:vAlign w:val="center"/>
          </w:tcPr>
          <w:p w14:paraId="5E2A1470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804" w:type="pct"/>
            <w:vAlign w:val="center"/>
          </w:tcPr>
          <w:p w14:paraId="593B8ECB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669" w:type="pct"/>
            <w:vAlign w:val="center"/>
          </w:tcPr>
          <w:p w14:paraId="45C6F986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561" w:type="pct"/>
            <w:vAlign w:val="center"/>
          </w:tcPr>
          <w:p w14:paraId="49A97DD3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</w:tr>
      <w:tr w14:paraId="3260BC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pct"/>
            <w:vAlign w:val="center"/>
          </w:tcPr>
          <w:p w14:paraId="3940619C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>Corticosteroids (%)</w:t>
            </w:r>
          </w:p>
        </w:tc>
        <w:tc>
          <w:tcPr>
            <w:tcW w:w="728" w:type="pct"/>
            <w:vAlign w:val="center"/>
          </w:tcPr>
          <w:p w14:paraId="75898C15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129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>1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 xml:space="preserve"> (7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>3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.1)</w:t>
            </w:r>
          </w:p>
        </w:tc>
        <w:tc>
          <w:tcPr>
            <w:tcW w:w="728" w:type="pct"/>
            <w:vAlign w:val="center"/>
          </w:tcPr>
          <w:p w14:paraId="1F394F86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51(89.5)</w:t>
            </w:r>
          </w:p>
        </w:tc>
        <w:tc>
          <w:tcPr>
            <w:tcW w:w="804" w:type="pct"/>
            <w:vAlign w:val="center"/>
          </w:tcPr>
          <w:p w14:paraId="4D14D8D3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30(90.9)</w:t>
            </w:r>
          </w:p>
        </w:tc>
        <w:tc>
          <w:tcPr>
            <w:tcW w:w="669" w:type="pct"/>
            <w:vAlign w:val="center"/>
          </w:tcPr>
          <w:p w14:paraId="13BC7C05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21(77.8)</w:t>
            </w:r>
          </w:p>
        </w:tc>
        <w:tc>
          <w:tcPr>
            <w:tcW w:w="561" w:type="pct"/>
            <w:vAlign w:val="center"/>
          </w:tcPr>
          <w:p w14:paraId="6D662144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3(75.0)</w:t>
            </w:r>
          </w:p>
        </w:tc>
      </w:tr>
      <w:tr w14:paraId="0301E9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pct"/>
            <w:vAlign w:val="center"/>
          </w:tcPr>
          <w:p w14:paraId="2B18C94C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Tocilizumab</w:t>
            </w: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 xml:space="preserve"> (%)</w:t>
            </w:r>
          </w:p>
        </w:tc>
        <w:tc>
          <w:tcPr>
            <w:tcW w:w="728" w:type="pct"/>
            <w:vAlign w:val="center"/>
          </w:tcPr>
          <w:p w14:paraId="49971A13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77 (4.3)</w:t>
            </w:r>
          </w:p>
        </w:tc>
        <w:tc>
          <w:tcPr>
            <w:tcW w:w="728" w:type="pct"/>
            <w:vAlign w:val="center"/>
          </w:tcPr>
          <w:p w14:paraId="1B918A98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6(10.5)</w:t>
            </w:r>
          </w:p>
        </w:tc>
        <w:tc>
          <w:tcPr>
            <w:tcW w:w="804" w:type="pct"/>
            <w:vAlign w:val="center"/>
          </w:tcPr>
          <w:p w14:paraId="0EEE1C47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0(0.0)</w:t>
            </w:r>
          </w:p>
        </w:tc>
        <w:tc>
          <w:tcPr>
            <w:tcW w:w="669" w:type="pct"/>
            <w:vAlign w:val="center"/>
          </w:tcPr>
          <w:p w14:paraId="3B20AFBB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2(7.1)</w:t>
            </w:r>
          </w:p>
        </w:tc>
        <w:tc>
          <w:tcPr>
            <w:tcW w:w="561" w:type="pct"/>
            <w:vAlign w:val="center"/>
          </w:tcPr>
          <w:p w14:paraId="58853B62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0(0.0)</w:t>
            </w:r>
          </w:p>
        </w:tc>
      </w:tr>
      <w:tr w14:paraId="0AF937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pct"/>
            <w:vAlign w:val="center"/>
          </w:tcPr>
          <w:p w14:paraId="40222C4A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Baricitinib</w:t>
            </w: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 xml:space="preserve"> (%)</w:t>
            </w:r>
          </w:p>
        </w:tc>
        <w:tc>
          <w:tcPr>
            <w:tcW w:w="728" w:type="pct"/>
            <w:vAlign w:val="center"/>
          </w:tcPr>
          <w:p w14:paraId="409C5394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114 (6.4)</w:t>
            </w:r>
          </w:p>
        </w:tc>
        <w:tc>
          <w:tcPr>
            <w:tcW w:w="728" w:type="pct"/>
            <w:vAlign w:val="center"/>
          </w:tcPr>
          <w:p w14:paraId="7FC87AF2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7(12.3)</w:t>
            </w:r>
          </w:p>
        </w:tc>
        <w:tc>
          <w:tcPr>
            <w:tcW w:w="804" w:type="pct"/>
            <w:vAlign w:val="center"/>
          </w:tcPr>
          <w:p w14:paraId="1F2AE942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4(11.8)</w:t>
            </w:r>
          </w:p>
        </w:tc>
        <w:tc>
          <w:tcPr>
            <w:tcW w:w="669" w:type="pct"/>
            <w:vAlign w:val="center"/>
          </w:tcPr>
          <w:p w14:paraId="7A75DD85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1(3.6)</w:t>
            </w:r>
          </w:p>
        </w:tc>
        <w:tc>
          <w:tcPr>
            <w:tcW w:w="561" w:type="pct"/>
            <w:vAlign w:val="center"/>
          </w:tcPr>
          <w:p w14:paraId="0A0045A0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0(0.0)</w:t>
            </w:r>
          </w:p>
        </w:tc>
      </w:tr>
      <w:tr w14:paraId="2D762A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pct"/>
            <w:vAlign w:val="center"/>
          </w:tcPr>
          <w:p w14:paraId="08912C77">
            <w:pPr>
              <w:widowControl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Antiviral treatment</w:t>
            </w:r>
          </w:p>
        </w:tc>
        <w:tc>
          <w:tcPr>
            <w:tcW w:w="728" w:type="pct"/>
            <w:vAlign w:val="center"/>
          </w:tcPr>
          <w:p w14:paraId="5CFFD110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728" w:type="pct"/>
            <w:vAlign w:val="center"/>
          </w:tcPr>
          <w:p w14:paraId="3C3F1CE8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804" w:type="pct"/>
            <w:vAlign w:val="center"/>
          </w:tcPr>
          <w:p w14:paraId="08E9B5EB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669" w:type="pct"/>
            <w:vAlign w:val="center"/>
          </w:tcPr>
          <w:p w14:paraId="6CA1C22F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561" w:type="pct"/>
            <w:vAlign w:val="center"/>
          </w:tcPr>
          <w:p w14:paraId="05592E36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</w:tr>
      <w:tr w14:paraId="4F3632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507" w:type="pct"/>
            <w:vAlign w:val="center"/>
          </w:tcPr>
          <w:p w14:paraId="7B87ADD8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Paxlovid</w:t>
            </w: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 xml:space="preserve"> (%)</w:t>
            </w:r>
          </w:p>
        </w:tc>
        <w:tc>
          <w:tcPr>
            <w:tcW w:w="728" w:type="pct"/>
            <w:vAlign w:val="center"/>
          </w:tcPr>
          <w:p w14:paraId="466A4800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377 (21.1)</w:t>
            </w:r>
          </w:p>
        </w:tc>
        <w:tc>
          <w:tcPr>
            <w:tcW w:w="728" w:type="pct"/>
            <w:vAlign w:val="center"/>
          </w:tcPr>
          <w:p w14:paraId="7FA1A233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18(31.6)</w:t>
            </w:r>
          </w:p>
        </w:tc>
        <w:tc>
          <w:tcPr>
            <w:tcW w:w="804" w:type="pct"/>
            <w:vAlign w:val="center"/>
          </w:tcPr>
          <w:p w14:paraId="295D27A5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10(29.4)</w:t>
            </w:r>
          </w:p>
        </w:tc>
        <w:tc>
          <w:tcPr>
            <w:tcW w:w="669" w:type="pct"/>
            <w:vAlign w:val="center"/>
          </w:tcPr>
          <w:p w14:paraId="3A7BDB88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8(28.6)</w:t>
            </w:r>
          </w:p>
        </w:tc>
        <w:tc>
          <w:tcPr>
            <w:tcW w:w="561" w:type="pct"/>
            <w:vAlign w:val="center"/>
          </w:tcPr>
          <w:p w14:paraId="40A38A60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1(25.0)</w:t>
            </w:r>
          </w:p>
        </w:tc>
      </w:tr>
      <w:tr w14:paraId="7973FC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pct"/>
            <w:vAlign w:val="center"/>
          </w:tcPr>
          <w:p w14:paraId="280B6F7A">
            <w:pPr>
              <w:widowControl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>Intravenous immunoglobin (%)</w:t>
            </w:r>
          </w:p>
        </w:tc>
        <w:tc>
          <w:tcPr>
            <w:tcW w:w="728" w:type="pct"/>
            <w:vAlign w:val="center"/>
          </w:tcPr>
          <w:p w14:paraId="0DE9EDF0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218 (12.2)</w:t>
            </w:r>
          </w:p>
        </w:tc>
        <w:tc>
          <w:tcPr>
            <w:tcW w:w="728" w:type="pct"/>
            <w:vAlign w:val="center"/>
          </w:tcPr>
          <w:p w14:paraId="07C9A7F4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8(14.0)</w:t>
            </w:r>
          </w:p>
        </w:tc>
        <w:tc>
          <w:tcPr>
            <w:tcW w:w="804" w:type="pct"/>
            <w:vAlign w:val="center"/>
          </w:tcPr>
          <w:p w14:paraId="75F56129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8(23.5)</w:t>
            </w:r>
          </w:p>
        </w:tc>
        <w:tc>
          <w:tcPr>
            <w:tcW w:w="669" w:type="pct"/>
            <w:vAlign w:val="center"/>
          </w:tcPr>
          <w:p w14:paraId="4FF798C8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1(3.6)</w:t>
            </w:r>
          </w:p>
        </w:tc>
        <w:tc>
          <w:tcPr>
            <w:tcW w:w="561" w:type="pct"/>
            <w:vAlign w:val="center"/>
          </w:tcPr>
          <w:p w14:paraId="2776F06E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0(0.0)</w:t>
            </w:r>
          </w:p>
        </w:tc>
      </w:tr>
      <w:tr w14:paraId="3A9FB4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pct"/>
            <w:vAlign w:val="center"/>
          </w:tcPr>
          <w:p w14:paraId="5C7427E3">
            <w:pPr>
              <w:widowControl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>Anticoagulation (%)</w:t>
            </w:r>
          </w:p>
        </w:tc>
        <w:tc>
          <w:tcPr>
            <w:tcW w:w="728" w:type="pct"/>
            <w:vAlign w:val="center"/>
          </w:tcPr>
          <w:p w14:paraId="3B0690BE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111</w:t>
            </w:r>
            <w:r>
              <w:rPr>
                <w:rFonts w:hint="eastAsia" w:ascii="Times New Roman" w:hAnsi="Times New Roman" w:eastAsia="宋体" w:cs="Times New Roman"/>
                <w:sz w:val="18"/>
              </w:rPr>
              <w:t>6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 xml:space="preserve"> (62.4)</w:t>
            </w:r>
          </w:p>
        </w:tc>
        <w:tc>
          <w:tcPr>
            <w:tcW w:w="728" w:type="pct"/>
            <w:vAlign w:val="center"/>
          </w:tcPr>
          <w:p w14:paraId="7D0D0022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40(70.2)</w:t>
            </w:r>
          </w:p>
        </w:tc>
        <w:tc>
          <w:tcPr>
            <w:tcW w:w="804" w:type="pct"/>
            <w:vAlign w:val="center"/>
          </w:tcPr>
          <w:p w14:paraId="2F77F70D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20(58.8)</w:t>
            </w:r>
          </w:p>
        </w:tc>
        <w:tc>
          <w:tcPr>
            <w:tcW w:w="669" w:type="pct"/>
            <w:vAlign w:val="center"/>
          </w:tcPr>
          <w:p w14:paraId="23DDDAA8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11(39.3)</w:t>
            </w:r>
          </w:p>
        </w:tc>
        <w:tc>
          <w:tcPr>
            <w:tcW w:w="561" w:type="pct"/>
            <w:vAlign w:val="center"/>
          </w:tcPr>
          <w:p w14:paraId="2218ADFA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1(25.0)</w:t>
            </w:r>
          </w:p>
        </w:tc>
      </w:tr>
      <w:tr w14:paraId="4614D7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pct"/>
            <w:vAlign w:val="center"/>
          </w:tcPr>
          <w:p w14:paraId="323580DE">
            <w:pPr>
              <w:widowControl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Respiratory support</w:t>
            </w:r>
          </w:p>
        </w:tc>
        <w:tc>
          <w:tcPr>
            <w:tcW w:w="728" w:type="pct"/>
            <w:vAlign w:val="center"/>
          </w:tcPr>
          <w:p w14:paraId="6B71CA30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728" w:type="pct"/>
            <w:vAlign w:val="center"/>
          </w:tcPr>
          <w:p w14:paraId="325CF3BF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804" w:type="pct"/>
            <w:vAlign w:val="center"/>
          </w:tcPr>
          <w:p w14:paraId="48D1296E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669" w:type="pct"/>
            <w:vAlign w:val="center"/>
          </w:tcPr>
          <w:p w14:paraId="2DD98B84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  <w:tc>
          <w:tcPr>
            <w:tcW w:w="561" w:type="pct"/>
            <w:vAlign w:val="center"/>
          </w:tcPr>
          <w:p w14:paraId="00C876C4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  <w:lang w:val="en-GB"/>
              </w:rPr>
            </w:pPr>
          </w:p>
        </w:tc>
      </w:tr>
      <w:tr w14:paraId="613E13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pct"/>
            <w:vAlign w:val="center"/>
          </w:tcPr>
          <w:p w14:paraId="2F205CBD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>High flow nasal cannula (%)</w:t>
            </w:r>
          </w:p>
        </w:tc>
        <w:tc>
          <w:tcPr>
            <w:tcW w:w="728" w:type="pct"/>
            <w:vAlign w:val="center"/>
          </w:tcPr>
          <w:p w14:paraId="28FD2A98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258(14.4)</w:t>
            </w:r>
          </w:p>
        </w:tc>
        <w:tc>
          <w:tcPr>
            <w:tcW w:w="728" w:type="pct"/>
            <w:vAlign w:val="center"/>
          </w:tcPr>
          <w:p w14:paraId="0518A436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12(21.1)</w:t>
            </w:r>
          </w:p>
        </w:tc>
        <w:tc>
          <w:tcPr>
            <w:tcW w:w="804" w:type="pct"/>
            <w:vAlign w:val="center"/>
          </w:tcPr>
          <w:p w14:paraId="53A53825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6(17.6)</w:t>
            </w:r>
          </w:p>
        </w:tc>
        <w:tc>
          <w:tcPr>
            <w:tcW w:w="669" w:type="pct"/>
            <w:vAlign w:val="center"/>
          </w:tcPr>
          <w:p w14:paraId="430192DC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4(14.3)</w:t>
            </w:r>
          </w:p>
        </w:tc>
        <w:tc>
          <w:tcPr>
            <w:tcW w:w="561" w:type="pct"/>
            <w:vAlign w:val="center"/>
          </w:tcPr>
          <w:p w14:paraId="181D48DC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2(50.0)</w:t>
            </w:r>
          </w:p>
        </w:tc>
      </w:tr>
      <w:tr w14:paraId="2784F8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pct"/>
            <w:vAlign w:val="center"/>
          </w:tcPr>
          <w:p w14:paraId="5B05A2BB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</w:rPr>
              <w:t xml:space="preserve">Non-invasive mechanical ventilation </w:t>
            </w: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>(%)</w:t>
            </w:r>
          </w:p>
        </w:tc>
        <w:tc>
          <w:tcPr>
            <w:tcW w:w="728" w:type="pct"/>
            <w:vAlign w:val="center"/>
          </w:tcPr>
          <w:p w14:paraId="60716EFA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348(19.5)</w:t>
            </w:r>
          </w:p>
        </w:tc>
        <w:tc>
          <w:tcPr>
            <w:tcW w:w="728" w:type="pct"/>
            <w:vAlign w:val="center"/>
          </w:tcPr>
          <w:p w14:paraId="3B9DA525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10(17.5)</w:t>
            </w:r>
          </w:p>
        </w:tc>
        <w:tc>
          <w:tcPr>
            <w:tcW w:w="804" w:type="pct"/>
            <w:vAlign w:val="center"/>
          </w:tcPr>
          <w:p w14:paraId="7168B49D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5(14.7)</w:t>
            </w:r>
          </w:p>
        </w:tc>
        <w:tc>
          <w:tcPr>
            <w:tcW w:w="669" w:type="pct"/>
            <w:vAlign w:val="center"/>
          </w:tcPr>
          <w:p w14:paraId="5C31450D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8(28.6)</w:t>
            </w:r>
          </w:p>
        </w:tc>
        <w:tc>
          <w:tcPr>
            <w:tcW w:w="561" w:type="pct"/>
            <w:vAlign w:val="center"/>
          </w:tcPr>
          <w:p w14:paraId="5AF2D7DE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0(0.0)</w:t>
            </w:r>
          </w:p>
        </w:tc>
      </w:tr>
      <w:tr w14:paraId="2587C7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pct"/>
            <w:vAlign w:val="center"/>
          </w:tcPr>
          <w:p w14:paraId="05781E93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>Invasive mechanical ventilation (%)</w:t>
            </w:r>
          </w:p>
        </w:tc>
        <w:tc>
          <w:tcPr>
            <w:tcW w:w="728" w:type="pct"/>
            <w:vAlign w:val="center"/>
          </w:tcPr>
          <w:p w14:paraId="477CC747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630(35.2)</w:t>
            </w:r>
          </w:p>
        </w:tc>
        <w:tc>
          <w:tcPr>
            <w:tcW w:w="728" w:type="pct"/>
            <w:vAlign w:val="center"/>
          </w:tcPr>
          <w:p w14:paraId="74A16E0A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15(26.3)</w:t>
            </w:r>
          </w:p>
        </w:tc>
        <w:tc>
          <w:tcPr>
            <w:tcW w:w="804" w:type="pct"/>
            <w:vAlign w:val="center"/>
          </w:tcPr>
          <w:p w14:paraId="5502210D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10(29.4)</w:t>
            </w:r>
          </w:p>
        </w:tc>
        <w:tc>
          <w:tcPr>
            <w:tcW w:w="669" w:type="pct"/>
            <w:vAlign w:val="center"/>
          </w:tcPr>
          <w:p w14:paraId="2D0E6966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9(32.1)</w:t>
            </w:r>
          </w:p>
        </w:tc>
        <w:tc>
          <w:tcPr>
            <w:tcW w:w="561" w:type="pct"/>
            <w:vAlign w:val="center"/>
          </w:tcPr>
          <w:p w14:paraId="224115A8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1(25.0)</w:t>
            </w:r>
          </w:p>
        </w:tc>
      </w:tr>
      <w:tr w14:paraId="25D64D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7" w:type="pct"/>
            <w:vAlign w:val="center"/>
          </w:tcPr>
          <w:p w14:paraId="3BE46123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ECMO</w:t>
            </w: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 xml:space="preserve"> (%)</w:t>
            </w:r>
          </w:p>
        </w:tc>
        <w:tc>
          <w:tcPr>
            <w:tcW w:w="728" w:type="pct"/>
            <w:vAlign w:val="center"/>
          </w:tcPr>
          <w:p w14:paraId="4F616A5C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32(1.8)</w:t>
            </w:r>
          </w:p>
        </w:tc>
        <w:tc>
          <w:tcPr>
            <w:tcW w:w="728" w:type="pct"/>
            <w:vAlign w:val="center"/>
          </w:tcPr>
          <w:p w14:paraId="2DEFC9C4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0(0.0)</w:t>
            </w:r>
          </w:p>
        </w:tc>
        <w:tc>
          <w:tcPr>
            <w:tcW w:w="804" w:type="pct"/>
            <w:vAlign w:val="center"/>
          </w:tcPr>
          <w:p w14:paraId="00D50F89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1(2.9)</w:t>
            </w:r>
          </w:p>
        </w:tc>
        <w:tc>
          <w:tcPr>
            <w:tcW w:w="669" w:type="pct"/>
            <w:vAlign w:val="center"/>
          </w:tcPr>
          <w:p w14:paraId="3F0668FC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0(0.0)</w:t>
            </w:r>
          </w:p>
        </w:tc>
        <w:tc>
          <w:tcPr>
            <w:tcW w:w="561" w:type="pct"/>
            <w:vAlign w:val="center"/>
          </w:tcPr>
          <w:p w14:paraId="54BAF52D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0(0.0)</w:t>
            </w:r>
          </w:p>
        </w:tc>
      </w:tr>
      <w:tr w14:paraId="634F77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7" w:type="pct"/>
            <w:vAlign w:val="center"/>
          </w:tcPr>
          <w:p w14:paraId="233D0D58">
            <w:pPr>
              <w:widowControl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Secondary infection</w:t>
            </w:r>
            <w:r>
              <w:rPr>
                <w:rFonts w:hint="eastAsia" w:ascii="Times New Roman" w:hAnsi="Times New Roman" w:eastAsia="Times New Roman" w:cs="Times New Roman"/>
                <w:bCs/>
                <w:sz w:val="18"/>
              </w:rPr>
              <w:t xml:space="preserve"> (%)</w:t>
            </w:r>
          </w:p>
        </w:tc>
        <w:tc>
          <w:tcPr>
            <w:tcW w:w="728" w:type="pct"/>
            <w:vAlign w:val="center"/>
          </w:tcPr>
          <w:p w14:paraId="4073A18E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403 (22.5)</w:t>
            </w:r>
          </w:p>
        </w:tc>
        <w:tc>
          <w:tcPr>
            <w:tcW w:w="728" w:type="pct"/>
            <w:vAlign w:val="center"/>
          </w:tcPr>
          <w:p w14:paraId="60141BB2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14(24.6)</w:t>
            </w:r>
          </w:p>
        </w:tc>
        <w:tc>
          <w:tcPr>
            <w:tcW w:w="804" w:type="pct"/>
            <w:vAlign w:val="center"/>
          </w:tcPr>
          <w:p w14:paraId="5909778C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10(29.4)</w:t>
            </w:r>
          </w:p>
        </w:tc>
        <w:tc>
          <w:tcPr>
            <w:tcW w:w="669" w:type="pct"/>
            <w:vAlign w:val="center"/>
          </w:tcPr>
          <w:p w14:paraId="0120D535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5(17.9)</w:t>
            </w:r>
          </w:p>
        </w:tc>
        <w:tc>
          <w:tcPr>
            <w:tcW w:w="561" w:type="pct"/>
            <w:vAlign w:val="center"/>
          </w:tcPr>
          <w:p w14:paraId="0223E523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1(25.0)</w:t>
            </w:r>
          </w:p>
        </w:tc>
      </w:tr>
      <w:tr w14:paraId="3A0F19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7" w:type="pct"/>
            <w:vAlign w:val="center"/>
          </w:tcPr>
          <w:p w14:paraId="3626EADC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Bacteria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728" w:type="pct"/>
            <w:vAlign w:val="center"/>
          </w:tcPr>
          <w:p w14:paraId="24FB1385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353 (19.7)</w:t>
            </w:r>
          </w:p>
        </w:tc>
        <w:tc>
          <w:tcPr>
            <w:tcW w:w="728" w:type="pct"/>
            <w:vAlign w:val="center"/>
          </w:tcPr>
          <w:p w14:paraId="4D526581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13(22.8)</w:t>
            </w:r>
          </w:p>
        </w:tc>
        <w:tc>
          <w:tcPr>
            <w:tcW w:w="804" w:type="pct"/>
            <w:vAlign w:val="center"/>
          </w:tcPr>
          <w:p w14:paraId="24981D62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9(26.5)</w:t>
            </w:r>
          </w:p>
        </w:tc>
        <w:tc>
          <w:tcPr>
            <w:tcW w:w="669" w:type="pct"/>
            <w:vAlign w:val="center"/>
          </w:tcPr>
          <w:p w14:paraId="7040ADAB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5(17.9)</w:t>
            </w:r>
          </w:p>
        </w:tc>
        <w:tc>
          <w:tcPr>
            <w:tcW w:w="561" w:type="pct"/>
            <w:vAlign w:val="center"/>
          </w:tcPr>
          <w:p w14:paraId="2D8A3852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1(25.0)</w:t>
            </w:r>
          </w:p>
        </w:tc>
      </w:tr>
      <w:tr w14:paraId="0887E1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7" w:type="pct"/>
            <w:vAlign w:val="center"/>
          </w:tcPr>
          <w:p w14:paraId="477BA949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Fungus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728" w:type="pct"/>
            <w:vAlign w:val="center"/>
          </w:tcPr>
          <w:p w14:paraId="0ECFEE9D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35 (2.0)</w:t>
            </w:r>
          </w:p>
        </w:tc>
        <w:tc>
          <w:tcPr>
            <w:tcW w:w="728" w:type="pct"/>
            <w:vAlign w:val="center"/>
          </w:tcPr>
          <w:p w14:paraId="34BD6CC1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0(0.0)</w:t>
            </w:r>
          </w:p>
        </w:tc>
        <w:tc>
          <w:tcPr>
            <w:tcW w:w="804" w:type="pct"/>
            <w:vAlign w:val="center"/>
          </w:tcPr>
          <w:p w14:paraId="293571DA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2(5.9)</w:t>
            </w:r>
          </w:p>
        </w:tc>
        <w:tc>
          <w:tcPr>
            <w:tcW w:w="669" w:type="pct"/>
            <w:vAlign w:val="center"/>
          </w:tcPr>
          <w:p w14:paraId="0E1963D7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0(0.0)</w:t>
            </w:r>
          </w:p>
        </w:tc>
        <w:tc>
          <w:tcPr>
            <w:tcW w:w="561" w:type="pct"/>
            <w:vAlign w:val="center"/>
          </w:tcPr>
          <w:p w14:paraId="08980030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0(0.0)</w:t>
            </w:r>
          </w:p>
        </w:tc>
      </w:tr>
      <w:tr w14:paraId="74A448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7" w:type="pct"/>
            <w:vAlign w:val="center"/>
          </w:tcPr>
          <w:p w14:paraId="4BBB77E2">
            <w:pPr>
              <w:widowControl/>
              <w:ind w:firstLine="180" w:firstLineChars="100"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Virus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728" w:type="pct"/>
            <w:vAlign w:val="center"/>
          </w:tcPr>
          <w:p w14:paraId="362DF876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15 (0.8)</w:t>
            </w:r>
          </w:p>
        </w:tc>
        <w:tc>
          <w:tcPr>
            <w:tcW w:w="728" w:type="pct"/>
            <w:vAlign w:val="center"/>
          </w:tcPr>
          <w:p w14:paraId="389E32F7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0(0.0)</w:t>
            </w:r>
          </w:p>
        </w:tc>
        <w:tc>
          <w:tcPr>
            <w:tcW w:w="804" w:type="pct"/>
            <w:vAlign w:val="center"/>
          </w:tcPr>
          <w:p w14:paraId="5F687EFC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0(0.0)</w:t>
            </w:r>
          </w:p>
        </w:tc>
        <w:tc>
          <w:tcPr>
            <w:tcW w:w="669" w:type="pct"/>
            <w:vAlign w:val="center"/>
          </w:tcPr>
          <w:p w14:paraId="38ED34A6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0(0.0)</w:t>
            </w:r>
          </w:p>
        </w:tc>
        <w:tc>
          <w:tcPr>
            <w:tcW w:w="561" w:type="pct"/>
            <w:vAlign w:val="center"/>
          </w:tcPr>
          <w:p w14:paraId="51AF367B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0(0.0)</w:t>
            </w:r>
          </w:p>
        </w:tc>
      </w:tr>
      <w:tr w14:paraId="6BADE3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pct"/>
            <w:vAlign w:val="center"/>
          </w:tcPr>
          <w:p w14:paraId="70F118D1">
            <w:pPr>
              <w:widowControl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ICU mortality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728" w:type="pct"/>
            <w:vAlign w:val="center"/>
          </w:tcPr>
          <w:p w14:paraId="7FA42869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1106 (61.9)</w:t>
            </w:r>
          </w:p>
        </w:tc>
        <w:tc>
          <w:tcPr>
            <w:tcW w:w="728" w:type="pct"/>
            <w:vAlign w:val="center"/>
          </w:tcPr>
          <w:p w14:paraId="19AEE853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32(56.1)</w:t>
            </w:r>
          </w:p>
        </w:tc>
        <w:tc>
          <w:tcPr>
            <w:tcW w:w="804" w:type="pct"/>
            <w:vAlign w:val="center"/>
          </w:tcPr>
          <w:p w14:paraId="2348400D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19(55.9)</w:t>
            </w:r>
          </w:p>
        </w:tc>
        <w:tc>
          <w:tcPr>
            <w:tcW w:w="669" w:type="pct"/>
            <w:vAlign w:val="center"/>
          </w:tcPr>
          <w:p w14:paraId="71806D79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17(60.7)</w:t>
            </w:r>
          </w:p>
        </w:tc>
        <w:tc>
          <w:tcPr>
            <w:tcW w:w="561" w:type="pct"/>
            <w:vAlign w:val="center"/>
          </w:tcPr>
          <w:p w14:paraId="7A82B3F7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2(50.0)</w:t>
            </w:r>
          </w:p>
        </w:tc>
      </w:tr>
      <w:tr w14:paraId="5DDEDC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pct"/>
            <w:vAlign w:val="center"/>
          </w:tcPr>
          <w:p w14:paraId="17DB0E5F">
            <w:pPr>
              <w:widowControl/>
              <w:jc w:val="left"/>
              <w:rPr>
                <w:rFonts w:ascii="Times New Roman" w:hAnsi="Times New Roman" w:eastAsia="宋体" w:cs="Times New Roman"/>
                <w:bCs/>
                <w:sz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>Duration of ICU stay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days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),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728" w:type="pct"/>
            <w:vAlign w:val="center"/>
          </w:tcPr>
          <w:p w14:paraId="14AAD561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8[4, 14]</w:t>
            </w:r>
          </w:p>
        </w:tc>
        <w:tc>
          <w:tcPr>
            <w:tcW w:w="728" w:type="pct"/>
            <w:vAlign w:val="center"/>
          </w:tcPr>
          <w:p w14:paraId="5D79EA1E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9[6, 15]</w:t>
            </w:r>
          </w:p>
        </w:tc>
        <w:tc>
          <w:tcPr>
            <w:tcW w:w="804" w:type="pct"/>
            <w:vAlign w:val="center"/>
          </w:tcPr>
          <w:p w14:paraId="1446D629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11[6, 17]</w:t>
            </w:r>
          </w:p>
        </w:tc>
        <w:tc>
          <w:tcPr>
            <w:tcW w:w="669" w:type="pct"/>
            <w:vAlign w:val="center"/>
          </w:tcPr>
          <w:p w14:paraId="16EEB4BE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5[4, 8]</w:t>
            </w:r>
          </w:p>
        </w:tc>
        <w:tc>
          <w:tcPr>
            <w:tcW w:w="561" w:type="pct"/>
            <w:vAlign w:val="center"/>
          </w:tcPr>
          <w:p w14:paraId="519A342C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9[7, 13]</w:t>
            </w:r>
          </w:p>
        </w:tc>
      </w:tr>
    </w:tbl>
    <w:p w14:paraId="0B3F6A33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A, patients with connective tissue diseases receiving disease-modifying antirheumatic drugs, corticosteroid therapy at a dose ≥20 mg of prednisone or equivalent daily for ≥14 days or a cumulative dose &gt; 600 mg of prednisone, or other immunosuppressive drugs; B, patients receiving corticosteroid therapy at a dose ≥20 mg of prednisone or equivalent daily for ≥14 days or a cumulative dose &gt; 600 mg of prednisone, or other immunosuppressive drugs for reasons other than connective tissue diseases; C, patients with stable tumor undergoing cancer chemotherapy; D, patients with primary immune deficiency diseases, HIV infection with a CD4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  <w:vertAlign w:val="superscript"/>
        </w:rPr>
        <w:t>+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 xml:space="preserve">T lymphocyte count &lt; 200 cells/mL or percentage &lt; 14%, hematopoietic stem cell transplantation;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COVID-19, coronavirus disease 2019;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 xml:space="preserve"> ECMO, extracorporeal membrane oxygenation; ICU, intensive care unit</w:t>
      </w:r>
    </w:p>
    <w:p w14:paraId="3F10559F">
      <w:pPr>
        <w:ind w:firstLine="0" w:firstLineChars="0"/>
        <w:jc w:val="left"/>
        <w:rPr>
          <w:rFonts w:hint="eastAsia" w:ascii="Times New Roman" w:hAnsi="Times New Roman" w:cs="Times New Roman"/>
          <w:b/>
          <w:bCs/>
          <w:sz w:val="22"/>
          <w:szCs w:val="22"/>
        </w:rPr>
      </w:pP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br w:type="page"/>
      </w:r>
    </w:p>
    <w:p w14:paraId="0AA85BE2">
      <w:pPr>
        <w:ind w:firstLine="3092" w:firstLineChars="1400"/>
        <w:rPr>
          <w:rFonts w:hint="eastAsia" w:ascii="Times New Roman" w:hAnsi="Times New Roman" w:cs="Times New Roman" w:eastAsiaTheme="minorEastAsia"/>
          <w:b/>
          <w:bCs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Supplementa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t>l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</w:rPr>
        <w:t xml:space="preserve"> Table 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color w:val="auto"/>
          <w:sz w:val="22"/>
          <w:szCs w:val="22"/>
        </w:rPr>
        <w:t>ICU mortality rate</w:t>
      </w:r>
      <w:r>
        <w:rPr>
          <w:rFonts w:hint="eastAsia" w:ascii="Times New Roman" w:hAnsi="Times New Roman" w:cs="Times New Roman"/>
          <w:sz w:val="22"/>
          <w:szCs w:val="22"/>
        </w:rPr>
        <w:t xml:space="preserve"> after adjustment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.</w:t>
      </w:r>
    </w:p>
    <w:p w14:paraId="77D99436">
      <w:pPr>
        <w:ind w:firstLine="1050" w:firstLineChars="5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(A)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4"/>
        <w:gridCol w:w="1877"/>
        <w:gridCol w:w="1772"/>
        <w:gridCol w:w="1383"/>
      </w:tblGrid>
      <w:tr w14:paraId="2403E8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4" w:type="dxa"/>
            <w:tcBorders>
              <w:bottom w:val="single" w:color="auto" w:sz="4" w:space="0"/>
            </w:tcBorders>
          </w:tcPr>
          <w:p w14:paraId="7117D4C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77" w:type="dxa"/>
            <w:tcBorders>
              <w:bottom w:val="single" w:color="auto" w:sz="4" w:space="0"/>
            </w:tcBorders>
          </w:tcPr>
          <w:p w14:paraId="3A4AA53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Immunocompetent</w:t>
            </w:r>
          </w:p>
        </w:tc>
        <w:tc>
          <w:tcPr>
            <w:tcW w:w="1772" w:type="dxa"/>
            <w:tcBorders>
              <w:bottom w:val="single" w:color="auto" w:sz="4" w:space="0"/>
            </w:tcBorders>
          </w:tcPr>
          <w:p w14:paraId="5CB02CF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Cancer</w:t>
            </w:r>
          </w:p>
        </w:tc>
        <w:tc>
          <w:tcPr>
            <w:tcW w:w="1383" w:type="dxa"/>
            <w:tcBorders>
              <w:bottom w:val="single" w:color="auto" w:sz="4" w:space="0"/>
            </w:tcBorders>
            <w:vAlign w:val="center"/>
          </w:tcPr>
          <w:p w14:paraId="6DBA6D67">
            <w:pPr>
              <w:widowControl/>
              <w:jc w:val="right"/>
              <w:textAlignment w:val="center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 xml:space="preserve">p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value</w:t>
            </w:r>
          </w:p>
        </w:tc>
      </w:tr>
      <w:tr w14:paraId="6227AF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4" w:type="dxa"/>
            <w:tcBorders>
              <w:top w:val="single" w:color="auto" w:sz="4" w:space="0"/>
            </w:tcBorders>
            <w:vAlign w:val="center"/>
          </w:tcPr>
          <w:p w14:paraId="44FD44DC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n</w:t>
            </w:r>
          </w:p>
        </w:tc>
        <w:tc>
          <w:tcPr>
            <w:tcW w:w="1877" w:type="dxa"/>
            <w:tcBorders>
              <w:top w:val="single" w:color="auto" w:sz="4" w:space="0"/>
            </w:tcBorders>
            <w:vAlign w:val="center"/>
          </w:tcPr>
          <w:p w14:paraId="43478B61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201</w:t>
            </w:r>
          </w:p>
        </w:tc>
        <w:tc>
          <w:tcPr>
            <w:tcW w:w="1772" w:type="dxa"/>
            <w:tcBorders>
              <w:top w:val="single" w:color="auto" w:sz="4" w:space="0"/>
            </w:tcBorders>
            <w:vAlign w:val="center"/>
          </w:tcPr>
          <w:p w14:paraId="2ABAF1D0">
            <w:pPr>
              <w:widowControl/>
              <w:jc w:val="left"/>
              <w:rPr>
                <w:rFonts w:ascii="Times New Roman" w:hAnsi="Times New Roman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67</w:t>
            </w:r>
          </w:p>
        </w:tc>
        <w:tc>
          <w:tcPr>
            <w:tcW w:w="1383" w:type="dxa"/>
            <w:tcBorders>
              <w:top w:val="single" w:color="auto" w:sz="4" w:space="0"/>
            </w:tcBorders>
            <w:vAlign w:val="center"/>
          </w:tcPr>
          <w:p w14:paraId="60DB8FC7">
            <w:pPr>
              <w:widowControl/>
              <w:jc w:val="right"/>
              <w:rPr>
                <w:rFonts w:ascii="Times New Roman" w:hAnsi="Times New Roman" w:eastAsia="Times New Roman" w:cs="Times New Roman"/>
                <w:sz w:val="18"/>
              </w:rPr>
            </w:pPr>
          </w:p>
        </w:tc>
      </w:tr>
      <w:tr w14:paraId="57E4BE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4" w:type="dxa"/>
          </w:tcPr>
          <w:p w14:paraId="27891093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 xml:space="preserve">Age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(years),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1877" w:type="dxa"/>
          </w:tcPr>
          <w:p w14:paraId="504D9884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69(59, 77)</w:t>
            </w:r>
          </w:p>
        </w:tc>
        <w:tc>
          <w:tcPr>
            <w:tcW w:w="1772" w:type="dxa"/>
          </w:tcPr>
          <w:p w14:paraId="4BE0D3DF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69(59, 77)</w:t>
            </w:r>
          </w:p>
        </w:tc>
        <w:tc>
          <w:tcPr>
            <w:tcW w:w="1383" w:type="dxa"/>
          </w:tcPr>
          <w:p w14:paraId="0B2CFCA3">
            <w:pPr>
              <w:widowControl/>
              <w:jc w:val="righ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0.956</w:t>
            </w:r>
          </w:p>
        </w:tc>
      </w:tr>
      <w:tr w14:paraId="354153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4" w:type="dxa"/>
          </w:tcPr>
          <w:p w14:paraId="7D7C548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APACHE II score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1877" w:type="dxa"/>
          </w:tcPr>
          <w:p w14:paraId="25C45448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17.0(13.0, 22.0)</w:t>
            </w:r>
          </w:p>
        </w:tc>
        <w:tc>
          <w:tcPr>
            <w:tcW w:w="1772" w:type="dxa"/>
          </w:tcPr>
          <w:p w14:paraId="77E20454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17.0(13.0, 21.0)</w:t>
            </w:r>
          </w:p>
        </w:tc>
        <w:tc>
          <w:tcPr>
            <w:tcW w:w="1383" w:type="dxa"/>
          </w:tcPr>
          <w:p w14:paraId="34CCF0DE">
            <w:pPr>
              <w:widowControl/>
              <w:jc w:val="righ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0.905</w:t>
            </w:r>
          </w:p>
        </w:tc>
      </w:tr>
      <w:tr w14:paraId="4FFC24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4" w:type="dxa"/>
          </w:tcPr>
          <w:p w14:paraId="2624DACF">
            <w:pP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ICU mortality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1877" w:type="dxa"/>
          </w:tcPr>
          <w:p w14:paraId="6EEAEF05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118(58.7)</w:t>
            </w:r>
          </w:p>
        </w:tc>
        <w:tc>
          <w:tcPr>
            <w:tcW w:w="1772" w:type="dxa"/>
          </w:tcPr>
          <w:p w14:paraId="45E07905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50(74.6)</w:t>
            </w:r>
          </w:p>
        </w:tc>
        <w:tc>
          <w:tcPr>
            <w:tcW w:w="1383" w:type="dxa"/>
          </w:tcPr>
          <w:p w14:paraId="4F8F855D">
            <w:pPr>
              <w:widowControl/>
              <w:jc w:val="righ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0.020</w:t>
            </w:r>
          </w:p>
        </w:tc>
      </w:tr>
    </w:tbl>
    <w:p w14:paraId="171A4C57">
      <w:pPr>
        <w:ind w:firstLine="1050" w:firstLineChars="5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(B)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4"/>
        <w:gridCol w:w="1877"/>
        <w:gridCol w:w="1804"/>
        <w:gridCol w:w="1391"/>
      </w:tblGrid>
      <w:tr w14:paraId="0E24F6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834" w:type="dxa"/>
            <w:tcBorders>
              <w:bottom w:val="single" w:color="auto" w:sz="4" w:space="0"/>
            </w:tcBorders>
          </w:tcPr>
          <w:p w14:paraId="66EF6BB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bookmarkStart w:id="1" w:name="OLE_LINK2"/>
          </w:p>
        </w:tc>
        <w:tc>
          <w:tcPr>
            <w:tcW w:w="1877" w:type="dxa"/>
            <w:tcBorders>
              <w:bottom w:val="single" w:color="auto" w:sz="4" w:space="0"/>
            </w:tcBorders>
          </w:tcPr>
          <w:p w14:paraId="0A050C1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Immunocompetent</w:t>
            </w:r>
          </w:p>
        </w:tc>
        <w:tc>
          <w:tcPr>
            <w:tcW w:w="1804" w:type="dxa"/>
            <w:tcBorders>
              <w:bottom w:val="single" w:color="auto" w:sz="4" w:space="0"/>
            </w:tcBorders>
          </w:tcPr>
          <w:p w14:paraId="7EADFE2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SOT</w:t>
            </w:r>
          </w:p>
        </w:tc>
        <w:tc>
          <w:tcPr>
            <w:tcW w:w="1391" w:type="dxa"/>
            <w:tcBorders>
              <w:bottom w:val="single" w:color="auto" w:sz="4" w:space="0"/>
            </w:tcBorders>
            <w:vAlign w:val="center"/>
          </w:tcPr>
          <w:p w14:paraId="73FB637F">
            <w:pPr>
              <w:widowControl/>
              <w:jc w:val="right"/>
              <w:textAlignment w:val="center"/>
              <w:rPr>
                <w:rFonts w:ascii="Times New Roman" w:hAnsi="Times New Roman" w:eastAsia="Times New Roman" w:cs="Times New Roman"/>
                <w:b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 xml:space="preserve">p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value</w:t>
            </w:r>
          </w:p>
        </w:tc>
      </w:tr>
      <w:tr w14:paraId="0E5948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4" w:type="dxa"/>
            <w:tcBorders>
              <w:top w:val="single" w:color="auto" w:sz="4" w:space="0"/>
            </w:tcBorders>
            <w:vAlign w:val="center"/>
          </w:tcPr>
          <w:p w14:paraId="3B1CCD19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n</w:t>
            </w:r>
          </w:p>
        </w:tc>
        <w:tc>
          <w:tcPr>
            <w:tcW w:w="1877" w:type="dxa"/>
            <w:tcBorders>
              <w:top w:val="single" w:color="auto" w:sz="4" w:space="0"/>
            </w:tcBorders>
            <w:vAlign w:val="center"/>
          </w:tcPr>
          <w:p w14:paraId="5AF4FB84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  <w:lang w:val="en-GB"/>
              </w:rPr>
              <w:t>1</w:t>
            </w:r>
            <w:r>
              <w:rPr>
                <w:rFonts w:hint="eastAsia" w:ascii="Times New Roman" w:hAnsi="Times New Roman" w:eastAsia="Times New Roman" w:cs="Times New Roman"/>
                <w:sz w:val="18"/>
              </w:rPr>
              <w:t>20</w:t>
            </w:r>
          </w:p>
        </w:tc>
        <w:tc>
          <w:tcPr>
            <w:tcW w:w="1804" w:type="dxa"/>
            <w:tcBorders>
              <w:top w:val="single" w:color="auto" w:sz="4" w:space="0"/>
            </w:tcBorders>
            <w:vAlign w:val="center"/>
          </w:tcPr>
          <w:p w14:paraId="0361E314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40</w:t>
            </w:r>
          </w:p>
        </w:tc>
        <w:tc>
          <w:tcPr>
            <w:tcW w:w="1391" w:type="dxa"/>
            <w:tcBorders>
              <w:top w:val="single" w:color="auto" w:sz="4" w:space="0"/>
            </w:tcBorders>
            <w:vAlign w:val="center"/>
          </w:tcPr>
          <w:p w14:paraId="5D512DDC">
            <w:pPr>
              <w:widowControl/>
              <w:jc w:val="right"/>
              <w:rPr>
                <w:rFonts w:ascii="Times New Roman" w:hAnsi="Times New Roman" w:eastAsia="Times New Roman" w:cs="Times New Roman"/>
                <w:sz w:val="18"/>
              </w:rPr>
            </w:pPr>
          </w:p>
        </w:tc>
      </w:tr>
      <w:tr w14:paraId="43D5C4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4" w:type="dxa"/>
          </w:tcPr>
          <w:p w14:paraId="1242590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 xml:space="preserve">Age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(years),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1877" w:type="dxa"/>
          </w:tcPr>
          <w:p w14:paraId="165EB777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54[48, 60]</w:t>
            </w:r>
          </w:p>
        </w:tc>
        <w:tc>
          <w:tcPr>
            <w:tcW w:w="1804" w:type="dxa"/>
          </w:tcPr>
          <w:p w14:paraId="4AB11A1C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54[48, 61]</w:t>
            </w:r>
          </w:p>
        </w:tc>
        <w:tc>
          <w:tcPr>
            <w:tcW w:w="1391" w:type="dxa"/>
          </w:tcPr>
          <w:p w14:paraId="074381C3">
            <w:pPr>
              <w:widowControl/>
              <w:jc w:val="righ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0.916</w:t>
            </w:r>
          </w:p>
        </w:tc>
      </w:tr>
      <w:tr w14:paraId="79F622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4" w:type="dxa"/>
          </w:tcPr>
          <w:p w14:paraId="7AD862C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APACHE II score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1877" w:type="dxa"/>
          </w:tcPr>
          <w:p w14:paraId="5A51B3CC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13.0[8.0, 21.0]</w:t>
            </w:r>
          </w:p>
        </w:tc>
        <w:tc>
          <w:tcPr>
            <w:tcW w:w="1804" w:type="dxa"/>
          </w:tcPr>
          <w:p w14:paraId="0B6B74C0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12.0[8.0, 20.0]</w:t>
            </w:r>
          </w:p>
        </w:tc>
        <w:tc>
          <w:tcPr>
            <w:tcW w:w="1391" w:type="dxa"/>
          </w:tcPr>
          <w:p w14:paraId="346AA2D9">
            <w:pPr>
              <w:widowControl/>
              <w:jc w:val="righ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0.813</w:t>
            </w:r>
          </w:p>
        </w:tc>
      </w:tr>
      <w:tr w14:paraId="4E7B18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4" w:type="dxa"/>
          </w:tcPr>
          <w:p w14:paraId="7284D736">
            <w:pP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ICU mortality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1877" w:type="dxa"/>
          </w:tcPr>
          <w:p w14:paraId="6D411CF0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49(40.8)</w:t>
            </w:r>
          </w:p>
        </w:tc>
        <w:tc>
          <w:tcPr>
            <w:tcW w:w="1804" w:type="dxa"/>
          </w:tcPr>
          <w:p w14:paraId="760019CC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18(45.0)</w:t>
            </w:r>
          </w:p>
        </w:tc>
        <w:tc>
          <w:tcPr>
            <w:tcW w:w="1391" w:type="dxa"/>
          </w:tcPr>
          <w:p w14:paraId="7CEA95A0">
            <w:pPr>
              <w:widowControl/>
              <w:jc w:val="righ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0.644</w:t>
            </w:r>
          </w:p>
        </w:tc>
      </w:tr>
      <w:bookmarkEnd w:id="1"/>
    </w:tbl>
    <w:p w14:paraId="63613C6F">
      <w:pPr>
        <w:numPr>
          <w:ilvl w:val="0"/>
          <w:numId w:val="1"/>
        </w:numPr>
        <w:rPr>
          <w:rFonts w:ascii="Times New Roman" w:hAnsi="Times New Roman" w:eastAsia="宋体" w:cs="Times New Roman"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kern w:val="0"/>
          <w:sz w:val="18"/>
          <w:szCs w:val="18"/>
        </w:rPr>
        <w:t>Mortality rate of cancer patients and immunocompetent patients after age and APACHE II score adjustment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 xml:space="preserve">. (B)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Mortality rate of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SOT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 xml:space="preserve"> patients and immunocompetent patients after age and APACHE II score adjustment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 xml:space="preserve">. APACHE, acute physiology and chronic health evaluation; ICU, intensive care unit;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SOT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 xml:space="preserve">, </w:t>
      </w:r>
      <w:r>
        <w:rPr>
          <w:rFonts w:ascii="Times New Roman" w:hAnsi="Times New Roman" w:eastAsia="宋体" w:cs="Times New Roman"/>
          <w:kern w:val="0"/>
          <w:sz w:val="18"/>
          <w:szCs w:val="18"/>
        </w:rPr>
        <w:t>Solid organ transplantation</w:t>
      </w:r>
    </w:p>
    <w:p w14:paraId="08864696">
      <w:pPr>
        <w:ind w:firstLine="0" w:firstLineChars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1326C9BA">
      <w:pPr>
        <w:ind w:firstLine="1325" w:firstLineChars="600"/>
        <w:rPr>
          <w:rFonts w:hint="eastAsia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Supplementa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l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Table 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5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</w:rPr>
        <w:t>Baseline information and outcome on whether patients with active tumors are undergoing chemotherapy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3"/>
        <w:gridCol w:w="1789"/>
        <w:gridCol w:w="2836"/>
        <w:gridCol w:w="2800"/>
        <w:gridCol w:w="1062"/>
      </w:tblGrid>
      <w:tr w14:paraId="5C9B20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3" w:type="dxa"/>
            <w:tcBorders>
              <w:bottom w:val="single" w:color="auto" w:sz="4" w:space="0"/>
            </w:tcBorders>
          </w:tcPr>
          <w:p w14:paraId="2A530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tcBorders>
              <w:bottom w:val="single" w:color="auto" w:sz="4" w:space="0"/>
            </w:tcBorders>
          </w:tcPr>
          <w:p w14:paraId="38F741E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Cancer</w:t>
            </w:r>
          </w:p>
        </w:tc>
        <w:tc>
          <w:tcPr>
            <w:tcW w:w="2836" w:type="dxa"/>
            <w:tcBorders>
              <w:bottom w:val="single" w:color="auto" w:sz="4" w:space="0"/>
            </w:tcBorders>
          </w:tcPr>
          <w:p w14:paraId="3E0AFBD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Receiving chemotherapy</w:t>
            </w:r>
          </w:p>
        </w:tc>
        <w:tc>
          <w:tcPr>
            <w:tcW w:w="2800" w:type="dxa"/>
            <w:tcBorders>
              <w:bottom w:val="single" w:color="auto" w:sz="4" w:space="0"/>
            </w:tcBorders>
          </w:tcPr>
          <w:p w14:paraId="76E2C61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Non- receiving chemotherapy</w:t>
            </w:r>
          </w:p>
        </w:tc>
        <w:tc>
          <w:tcPr>
            <w:tcW w:w="1062" w:type="dxa"/>
            <w:tcBorders>
              <w:bottom w:val="single" w:color="auto" w:sz="4" w:space="0"/>
            </w:tcBorders>
          </w:tcPr>
          <w:p w14:paraId="6F8E7EC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 xml:space="preserve">p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value</w:t>
            </w:r>
          </w:p>
        </w:tc>
      </w:tr>
      <w:tr w14:paraId="11D876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3" w:type="dxa"/>
            <w:tcBorders>
              <w:top w:val="single" w:color="auto" w:sz="4" w:space="0"/>
            </w:tcBorders>
            <w:vAlign w:val="center"/>
          </w:tcPr>
          <w:p w14:paraId="78755A00">
            <w:pPr>
              <w:jc w:val="left"/>
              <w:rPr>
                <w:rFonts w:ascii="Times New Roman" w:hAnsi="Times New Roman" w:eastAsia="Times New Roman" w:cs="Times New Roman"/>
                <w:bCs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>n</w:t>
            </w:r>
          </w:p>
        </w:tc>
        <w:tc>
          <w:tcPr>
            <w:tcW w:w="1789" w:type="dxa"/>
            <w:tcBorders>
              <w:top w:val="single" w:color="auto" w:sz="4" w:space="0"/>
            </w:tcBorders>
          </w:tcPr>
          <w:p w14:paraId="72FD65F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77</w:t>
            </w:r>
          </w:p>
        </w:tc>
        <w:tc>
          <w:tcPr>
            <w:tcW w:w="2836" w:type="dxa"/>
            <w:tcBorders>
              <w:top w:val="single" w:color="auto" w:sz="4" w:space="0"/>
            </w:tcBorders>
          </w:tcPr>
          <w:p w14:paraId="2424854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43</w:t>
            </w:r>
          </w:p>
        </w:tc>
        <w:tc>
          <w:tcPr>
            <w:tcW w:w="2800" w:type="dxa"/>
            <w:tcBorders>
              <w:top w:val="single" w:color="auto" w:sz="4" w:space="0"/>
            </w:tcBorders>
          </w:tcPr>
          <w:p w14:paraId="2E7C381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34</w:t>
            </w:r>
          </w:p>
        </w:tc>
        <w:tc>
          <w:tcPr>
            <w:tcW w:w="1062" w:type="dxa"/>
            <w:tcBorders>
              <w:top w:val="single" w:color="auto" w:sz="4" w:space="0"/>
            </w:tcBorders>
          </w:tcPr>
          <w:p w14:paraId="39DE2165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 w14:paraId="127240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3" w:type="dxa"/>
          </w:tcPr>
          <w:p w14:paraId="58774D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</w:rPr>
              <w:t xml:space="preserve">Age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(years),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1789" w:type="dxa"/>
          </w:tcPr>
          <w:p w14:paraId="417EE4D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69[59,77]</w:t>
            </w:r>
          </w:p>
        </w:tc>
        <w:tc>
          <w:tcPr>
            <w:tcW w:w="2836" w:type="dxa"/>
          </w:tcPr>
          <w:p w14:paraId="4127A39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66[58, 71]</w:t>
            </w:r>
          </w:p>
        </w:tc>
        <w:tc>
          <w:tcPr>
            <w:tcW w:w="2800" w:type="dxa"/>
          </w:tcPr>
          <w:p w14:paraId="6C2E257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76(67, 80)</w:t>
            </w:r>
          </w:p>
        </w:tc>
        <w:tc>
          <w:tcPr>
            <w:tcW w:w="1062" w:type="dxa"/>
          </w:tcPr>
          <w:p w14:paraId="1F896D95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0.006</w:t>
            </w:r>
          </w:p>
        </w:tc>
      </w:tr>
      <w:tr w14:paraId="18E92C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3" w:type="dxa"/>
            <w:vAlign w:val="center"/>
          </w:tcPr>
          <w:p w14:paraId="06CA745A">
            <w:pPr>
              <w:widowControl/>
              <w:jc w:val="left"/>
              <w:rPr>
                <w:rFonts w:ascii="Times New Roman" w:hAnsi="Times New Roman" w:eastAsia="Times New Roman" w:cs="Times New Roman"/>
                <w:bCs/>
                <w:sz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APACHE II score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1789" w:type="dxa"/>
            <w:vAlign w:val="center"/>
          </w:tcPr>
          <w:p w14:paraId="15F2CE53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17</w:t>
            </w:r>
            <w:r>
              <w:rPr>
                <w:rFonts w:hint="eastAsia" w:ascii="Times New Roman" w:hAnsi="Times New Roman" w:cs="Times New Roman"/>
                <w:sz w:val="18"/>
              </w:rPr>
              <w:t>.0</w:t>
            </w:r>
            <w:r>
              <w:rPr>
                <w:rFonts w:hint="eastAsia" w:ascii="Times New Roman" w:hAnsi="Times New Roman" w:eastAsia="Times New Roman" w:cs="Times New Roman"/>
                <w:sz w:val="18"/>
              </w:rPr>
              <w:t>[13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.0</w:t>
            </w:r>
            <w:r>
              <w:rPr>
                <w:rFonts w:hint="eastAsia" w:ascii="Times New Roman" w:hAnsi="Times New Roman" w:eastAsia="Times New Roman" w:cs="Times New Roman"/>
                <w:sz w:val="18"/>
              </w:rPr>
              <w:t>,21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.0</w:t>
            </w:r>
            <w:r>
              <w:rPr>
                <w:rFonts w:hint="eastAsia" w:ascii="Times New Roman" w:hAnsi="Times New Roman" w:eastAsia="Times New Roman" w:cs="Times New Roman"/>
                <w:sz w:val="18"/>
              </w:rPr>
              <w:t>]</w:t>
            </w:r>
          </w:p>
        </w:tc>
        <w:tc>
          <w:tcPr>
            <w:tcW w:w="2836" w:type="dxa"/>
          </w:tcPr>
          <w:p w14:paraId="3DB6DFD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17.0[11.5, 21.0]</w:t>
            </w:r>
          </w:p>
        </w:tc>
        <w:tc>
          <w:tcPr>
            <w:tcW w:w="2800" w:type="dxa"/>
          </w:tcPr>
          <w:p w14:paraId="1DB0CE3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17.0[13.0, 21.8]</w:t>
            </w:r>
          </w:p>
        </w:tc>
        <w:tc>
          <w:tcPr>
            <w:tcW w:w="1062" w:type="dxa"/>
          </w:tcPr>
          <w:p w14:paraId="67A584BA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0.891</w:t>
            </w:r>
          </w:p>
        </w:tc>
      </w:tr>
      <w:tr w14:paraId="1B5956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3" w:type="dxa"/>
            <w:vAlign w:val="center"/>
          </w:tcPr>
          <w:p w14:paraId="26750F63">
            <w:pPr>
              <w:widowControl/>
              <w:jc w:val="left"/>
              <w:rPr>
                <w:rFonts w:ascii="Times New Roman" w:hAnsi="Times New Roman" w:eastAsia="Times New Roman" w:cs="Times New Roman"/>
                <w:bCs/>
                <w:sz w:val="18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SOFA score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sz w:val="18"/>
              </w:rPr>
              <w:t>median [IQR]</w:t>
            </w:r>
          </w:p>
        </w:tc>
        <w:tc>
          <w:tcPr>
            <w:tcW w:w="1789" w:type="dxa"/>
            <w:vAlign w:val="center"/>
          </w:tcPr>
          <w:p w14:paraId="3D9909CD">
            <w:pPr>
              <w:widowControl/>
              <w:jc w:val="left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hint="eastAsia" w:ascii="Times New Roman" w:hAnsi="Times New Roman" w:eastAsia="Times New Roman" w:cs="Times New Roman"/>
                <w:sz w:val="18"/>
              </w:rPr>
              <w:t>6</w:t>
            </w:r>
            <w:r>
              <w:rPr>
                <w:rFonts w:hint="eastAsia" w:ascii="Times New Roman" w:hAnsi="Times New Roman" w:cs="Times New Roman"/>
                <w:sz w:val="18"/>
              </w:rPr>
              <w:t>.0</w:t>
            </w:r>
            <w:r>
              <w:rPr>
                <w:rFonts w:hint="eastAsia" w:ascii="Times New Roman" w:hAnsi="Times New Roman" w:eastAsia="Times New Roman" w:cs="Times New Roman"/>
                <w:sz w:val="18"/>
              </w:rPr>
              <w:t>[3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.0</w:t>
            </w:r>
            <w:r>
              <w:rPr>
                <w:rFonts w:hint="eastAsia" w:ascii="Times New Roman" w:hAnsi="Times New Roman" w:eastAsia="Times New Roman" w:cs="Times New Roman"/>
                <w:sz w:val="18"/>
              </w:rPr>
              <w:t>,8</w:t>
            </w:r>
            <w:r>
              <w:rPr>
                <w:rFonts w:ascii="Times New Roman" w:hAnsi="Times New Roman" w:eastAsia="Times New Roman" w:cs="Times New Roman"/>
                <w:sz w:val="18"/>
                <w:lang w:val="en-GB"/>
              </w:rPr>
              <w:t>.0</w:t>
            </w:r>
            <w:r>
              <w:rPr>
                <w:rFonts w:hint="eastAsia" w:ascii="Times New Roman" w:hAnsi="Times New Roman" w:eastAsia="Times New Roman" w:cs="Times New Roman"/>
                <w:sz w:val="18"/>
              </w:rPr>
              <w:t>]</w:t>
            </w:r>
          </w:p>
        </w:tc>
        <w:tc>
          <w:tcPr>
            <w:tcW w:w="2836" w:type="dxa"/>
          </w:tcPr>
          <w:p w14:paraId="0EBAFDF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7.0[4.0, 9.0]</w:t>
            </w:r>
          </w:p>
        </w:tc>
        <w:tc>
          <w:tcPr>
            <w:tcW w:w="2800" w:type="dxa"/>
          </w:tcPr>
          <w:p w14:paraId="02C1DBB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5.5[3.0, 7.0]</w:t>
            </w:r>
          </w:p>
        </w:tc>
        <w:tc>
          <w:tcPr>
            <w:tcW w:w="1062" w:type="dxa"/>
          </w:tcPr>
          <w:p w14:paraId="36403B16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0.159</w:t>
            </w:r>
          </w:p>
        </w:tc>
      </w:tr>
      <w:tr w14:paraId="6FD299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3" w:type="dxa"/>
            <w:vAlign w:val="center"/>
          </w:tcPr>
          <w:p w14:paraId="2F10618C">
            <w:pPr>
              <w:widowControl/>
              <w:jc w:val="left"/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</w:pPr>
            <w:r>
              <w:rPr>
                <w:rFonts w:ascii="Times New Roman" w:hAnsi="Times New Roman" w:eastAsia="Times New Roman" w:cs="Times New Roman"/>
                <w:bCs/>
                <w:sz w:val="18"/>
                <w:lang w:val="en-GB"/>
              </w:rPr>
              <w:t>ICU mortality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</w:rPr>
              <w:t xml:space="preserve"> (%)</w:t>
            </w:r>
          </w:p>
        </w:tc>
        <w:tc>
          <w:tcPr>
            <w:tcW w:w="1789" w:type="dxa"/>
          </w:tcPr>
          <w:p w14:paraId="5B067B8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</w:rPr>
              <w:t>59(76.6)</w:t>
            </w:r>
          </w:p>
        </w:tc>
        <w:tc>
          <w:tcPr>
            <w:tcW w:w="2836" w:type="dxa"/>
          </w:tcPr>
          <w:p w14:paraId="07747E5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32(74.4)</w:t>
            </w:r>
          </w:p>
        </w:tc>
        <w:tc>
          <w:tcPr>
            <w:tcW w:w="2800" w:type="dxa"/>
          </w:tcPr>
          <w:p w14:paraId="1A699BC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27(79.4)</w:t>
            </w:r>
          </w:p>
        </w:tc>
        <w:tc>
          <w:tcPr>
            <w:tcW w:w="1062" w:type="dxa"/>
          </w:tcPr>
          <w:p w14:paraId="6D9E2FCB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0.607</w:t>
            </w:r>
          </w:p>
        </w:tc>
      </w:tr>
    </w:tbl>
    <w:p w14:paraId="0C7A80C3">
      <w:pPr>
        <w:ind w:firstLine="1440" w:firstLineChars="8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>APACHE, acute physiology and chronic health evaluation; SOFA, sequential organ failure assessment; ICU, intensive care unit</w:t>
      </w:r>
    </w:p>
    <w:p w14:paraId="027FC9DD">
      <w:pPr>
        <w:spacing w:line="480" w:lineRule="auto"/>
        <w:ind w:firstLine="0" w:firstLineChars="0"/>
        <w:jc w:val="lef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10AE4B3">
      <w:pPr>
        <w:spacing w:line="480" w:lineRule="auto"/>
        <w:ind w:firstLine="0" w:firstLineChars="0"/>
        <w:jc w:val="lef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9ED5FF1">
      <w:pPr>
        <w:spacing w:line="480" w:lineRule="auto"/>
        <w:ind w:firstLine="0" w:firstLineChars="0"/>
        <w:jc w:val="lef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2B810EFA">
      <w:pPr>
        <w:spacing w:line="480" w:lineRule="auto"/>
        <w:ind w:firstLine="0" w:firstLineChars="0"/>
        <w:jc w:val="left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7571ECD5">
      <w:pPr>
        <w:jc w:val="center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4C29D0EE">
      <w:pPr>
        <w:jc w:val="left"/>
        <w:rPr>
          <w:rFonts w:hint="eastAsia" w:ascii="Times New Roman" w:hAnsi="Times New Roman" w:cs="Times New Roman"/>
          <w:b/>
          <w:bCs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br w:type="page"/>
      </w:r>
    </w:p>
    <w:p w14:paraId="38290544">
      <w:pPr>
        <w:jc w:val="center"/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Supplementa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>l</w:t>
      </w: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 Table 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 xml:space="preserve">6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Comparison of cytokine between survival and death groups in immunocompetent patients.</w:t>
      </w:r>
    </w:p>
    <w:tbl>
      <w:tblPr>
        <w:tblStyle w:val="3"/>
        <w:tblW w:w="376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3"/>
        <w:gridCol w:w="1737"/>
        <w:gridCol w:w="1732"/>
        <w:gridCol w:w="1986"/>
        <w:gridCol w:w="900"/>
      </w:tblGrid>
      <w:tr w14:paraId="1901D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868CD5">
            <w:pPr>
              <w:spacing w:line="240" w:lineRule="auto"/>
              <w:jc w:val="left"/>
              <w:rPr>
                <w:rFonts w:ascii="Times New Roman" w:hAnsi="Times New Roman" w:eastAsia="Times New Roman" w:cs="Times New Roman"/>
                <w:bCs/>
                <w:sz w:val="18"/>
                <w:szCs w:val="18"/>
                <w:lang w:val="en-GB"/>
              </w:rPr>
            </w:pPr>
          </w:p>
        </w:tc>
        <w:tc>
          <w:tcPr>
            <w:tcW w:w="81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33AF9C">
            <w:pPr>
              <w:widowControl/>
              <w:spacing w:line="240" w:lineRule="auto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Immunocompetent</w:t>
            </w:r>
          </w:p>
        </w:tc>
        <w:tc>
          <w:tcPr>
            <w:tcW w:w="81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90CAB6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Survival</w:t>
            </w:r>
          </w:p>
        </w:tc>
        <w:tc>
          <w:tcPr>
            <w:tcW w:w="93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6CF832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Death</w:t>
            </w:r>
          </w:p>
        </w:tc>
        <w:tc>
          <w:tcPr>
            <w:tcW w:w="42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EF459B">
            <w:pPr>
              <w:widowControl/>
              <w:spacing w:line="240" w:lineRule="auto"/>
              <w:jc w:val="right"/>
              <w:textAlignment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  <w:lang w:val="en-GB"/>
              </w:rPr>
            </w:pPr>
            <w:bookmarkStart w:id="2" w:name="_GoBack"/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 xml:space="preserve">p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value</w:t>
            </w:r>
            <w:bookmarkEnd w:id="2"/>
          </w:p>
        </w:tc>
      </w:tr>
      <w:tr w14:paraId="30FA0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1" w:type="pct"/>
            <w:tcBorders>
              <w:top w:val="single" w:color="auto" w:sz="4" w:space="0"/>
            </w:tcBorders>
            <w:vAlign w:val="center"/>
          </w:tcPr>
          <w:p w14:paraId="5E1D5225"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n</w:t>
            </w:r>
          </w:p>
        </w:tc>
        <w:tc>
          <w:tcPr>
            <w:tcW w:w="814" w:type="pct"/>
            <w:tcBorders>
              <w:top w:val="single" w:color="auto" w:sz="4" w:space="0"/>
            </w:tcBorders>
            <w:vAlign w:val="center"/>
          </w:tcPr>
          <w:p w14:paraId="681A3C7B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1788</w:t>
            </w:r>
          </w:p>
        </w:tc>
        <w:tc>
          <w:tcPr>
            <w:tcW w:w="811" w:type="pct"/>
            <w:tcBorders>
              <w:top w:val="single" w:color="auto" w:sz="4" w:space="0"/>
            </w:tcBorders>
            <w:vAlign w:val="center"/>
          </w:tcPr>
          <w:p w14:paraId="1668A3A6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682</w:t>
            </w:r>
          </w:p>
        </w:tc>
        <w:tc>
          <w:tcPr>
            <w:tcW w:w="930" w:type="pct"/>
            <w:tcBorders>
              <w:top w:val="single" w:color="auto" w:sz="4" w:space="0"/>
            </w:tcBorders>
            <w:vAlign w:val="center"/>
          </w:tcPr>
          <w:p w14:paraId="1C0D01BB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1106</w:t>
            </w: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 w14:paraId="53FCA04B">
            <w:pPr>
              <w:widowControl/>
              <w:spacing w:line="240" w:lineRule="auto"/>
              <w:jc w:val="right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14:paraId="48A1E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1" w:type="pct"/>
            <w:vAlign w:val="center"/>
          </w:tcPr>
          <w:p w14:paraId="37EBF5E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  <w:t xml:space="preserve">White blood cell count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  <w:t>× 10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vertAlign w:val="baseline"/>
                <w:lang w:val="en-GB"/>
              </w:rPr>
              <w:t>9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  <w:t xml:space="preserve"> 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>median [IQR]</w:t>
            </w:r>
          </w:p>
        </w:tc>
        <w:tc>
          <w:tcPr>
            <w:tcW w:w="1737" w:type="dxa"/>
            <w:vAlign w:val="center"/>
          </w:tcPr>
          <w:p w14:paraId="6F1A7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9.4[6.4,13.7]</w:t>
            </w:r>
          </w:p>
        </w:tc>
        <w:tc>
          <w:tcPr>
            <w:tcW w:w="1732" w:type="dxa"/>
            <w:vAlign w:val="center"/>
          </w:tcPr>
          <w:p w14:paraId="719CD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7.9[5.5,11.0]</w:t>
            </w:r>
          </w:p>
        </w:tc>
        <w:tc>
          <w:tcPr>
            <w:tcW w:w="1986" w:type="dxa"/>
            <w:vAlign w:val="center"/>
          </w:tcPr>
          <w:p w14:paraId="7AA18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10.5[6.9,14.9]</w:t>
            </w:r>
          </w:p>
        </w:tc>
        <w:tc>
          <w:tcPr>
            <w:tcW w:w="900" w:type="dxa"/>
            <w:vAlign w:val="center"/>
          </w:tcPr>
          <w:p w14:paraId="21D131B7">
            <w:pPr>
              <w:keepNext w:val="0"/>
              <w:keepLines w:val="0"/>
              <w:widowControl/>
              <w:suppressLineNumbers w:val="0"/>
              <w:jc w:val="right"/>
              <w:textAlignment w:val="auto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kern w:val="2"/>
                <w:sz w:val="18"/>
                <w:szCs w:val="18"/>
                <w:u w:val="none"/>
                <w:lang w:val="en-GB" w:eastAsia="zh-CN" w:bidi="ar"/>
              </w:rPr>
              <w:t>&lt; .001</w:t>
            </w:r>
          </w:p>
        </w:tc>
      </w:tr>
      <w:tr w14:paraId="7D795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1" w:type="pct"/>
            <w:vAlign w:val="center"/>
          </w:tcPr>
          <w:p w14:paraId="6612C041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  <w:t xml:space="preserve">Lymphocyte count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  <w:t>× 10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vertAlign w:val="baseline"/>
                <w:lang w:val="en-GB"/>
              </w:rPr>
              <w:t>9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  <w:t xml:space="preserve"> 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>median [IQR]</w:t>
            </w:r>
          </w:p>
        </w:tc>
        <w:tc>
          <w:tcPr>
            <w:tcW w:w="1737" w:type="dxa"/>
            <w:vAlign w:val="center"/>
          </w:tcPr>
          <w:p w14:paraId="70796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0.6[0.3,0.9]</w:t>
            </w:r>
          </w:p>
        </w:tc>
        <w:tc>
          <w:tcPr>
            <w:tcW w:w="1732" w:type="dxa"/>
            <w:vAlign w:val="center"/>
          </w:tcPr>
          <w:p w14:paraId="46514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0.7[0.4,1.1]</w:t>
            </w:r>
          </w:p>
        </w:tc>
        <w:tc>
          <w:tcPr>
            <w:tcW w:w="1986" w:type="dxa"/>
            <w:vAlign w:val="center"/>
          </w:tcPr>
          <w:p w14:paraId="63439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0.5[0.3,0.8]</w:t>
            </w:r>
          </w:p>
        </w:tc>
        <w:tc>
          <w:tcPr>
            <w:tcW w:w="900" w:type="dxa"/>
            <w:vAlign w:val="center"/>
          </w:tcPr>
          <w:p w14:paraId="1BFE35FB">
            <w:pPr>
              <w:keepNext w:val="0"/>
              <w:keepLines w:val="0"/>
              <w:widowControl/>
              <w:suppressLineNumbers w:val="0"/>
              <w:jc w:val="right"/>
              <w:textAlignment w:val="auto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kern w:val="2"/>
                <w:sz w:val="18"/>
                <w:szCs w:val="18"/>
                <w:u w:val="none"/>
                <w:lang w:val="en-GB" w:eastAsia="zh-CN" w:bidi="ar"/>
              </w:rPr>
              <w:t>&lt; .001</w:t>
            </w:r>
          </w:p>
        </w:tc>
      </w:tr>
      <w:tr w14:paraId="3B586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1" w:type="pct"/>
            <w:vAlign w:val="center"/>
          </w:tcPr>
          <w:p w14:paraId="605F7EA2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  <w:t xml:space="preserve">C-reactive protein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  <w:t>mg/L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>median [IQR]</w:t>
            </w:r>
          </w:p>
        </w:tc>
        <w:tc>
          <w:tcPr>
            <w:tcW w:w="1737" w:type="dxa"/>
            <w:vAlign w:val="center"/>
          </w:tcPr>
          <w:p w14:paraId="78D31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14.9[6.8,55.4]</w:t>
            </w:r>
          </w:p>
        </w:tc>
        <w:tc>
          <w:tcPr>
            <w:tcW w:w="1732" w:type="dxa"/>
            <w:vAlign w:val="center"/>
          </w:tcPr>
          <w:p w14:paraId="5516C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12.6[5.3,50.5]</w:t>
            </w:r>
          </w:p>
        </w:tc>
        <w:tc>
          <w:tcPr>
            <w:tcW w:w="1986" w:type="dxa"/>
            <w:vAlign w:val="center"/>
          </w:tcPr>
          <w:p w14:paraId="1D3ED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15.9[7.7,64.9]</w:t>
            </w:r>
          </w:p>
        </w:tc>
        <w:tc>
          <w:tcPr>
            <w:tcW w:w="900" w:type="dxa"/>
            <w:vAlign w:val="center"/>
          </w:tcPr>
          <w:p w14:paraId="77C7C87D">
            <w:pPr>
              <w:keepNext w:val="0"/>
              <w:keepLines w:val="0"/>
              <w:widowControl/>
              <w:suppressLineNumbers w:val="0"/>
              <w:jc w:val="right"/>
              <w:textAlignment w:val="auto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kern w:val="2"/>
                <w:sz w:val="18"/>
                <w:szCs w:val="18"/>
                <w:u w:val="none"/>
                <w:lang w:val="en-GB" w:eastAsia="zh-CN" w:bidi="ar"/>
              </w:rPr>
              <w:t>0.034</w:t>
            </w:r>
          </w:p>
        </w:tc>
      </w:tr>
      <w:tr w14:paraId="6C2D1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1" w:type="pct"/>
            <w:vAlign w:val="center"/>
          </w:tcPr>
          <w:p w14:paraId="7746DAAB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Erythrocyte sedimentation rate (mm/h)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>median [IQR]</w:t>
            </w:r>
          </w:p>
        </w:tc>
        <w:tc>
          <w:tcPr>
            <w:tcW w:w="1737" w:type="dxa"/>
            <w:vAlign w:val="center"/>
          </w:tcPr>
          <w:p w14:paraId="592C5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44.0[25.0,70.0]</w:t>
            </w:r>
          </w:p>
        </w:tc>
        <w:tc>
          <w:tcPr>
            <w:tcW w:w="1732" w:type="dxa"/>
            <w:vAlign w:val="center"/>
          </w:tcPr>
          <w:p w14:paraId="39463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41.0[25.0,65.8]</w:t>
            </w:r>
          </w:p>
        </w:tc>
        <w:tc>
          <w:tcPr>
            <w:tcW w:w="1986" w:type="dxa"/>
            <w:vAlign w:val="center"/>
          </w:tcPr>
          <w:p w14:paraId="654D3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46.0[23.3,76.0]</w:t>
            </w:r>
          </w:p>
        </w:tc>
        <w:tc>
          <w:tcPr>
            <w:tcW w:w="900" w:type="dxa"/>
            <w:vAlign w:val="center"/>
          </w:tcPr>
          <w:p w14:paraId="3D7DDDAA">
            <w:pPr>
              <w:keepNext w:val="0"/>
              <w:keepLines w:val="0"/>
              <w:widowControl/>
              <w:suppressLineNumbers w:val="0"/>
              <w:jc w:val="right"/>
              <w:textAlignment w:val="auto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kern w:val="2"/>
                <w:sz w:val="18"/>
                <w:szCs w:val="18"/>
                <w:u w:val="none"/>
                <w:lang w:val="en-GB" w:eastAsia="zh-CN" w:bidi="ar"/>
              </w:rPr>
              <w:t>0.183</w:t>
            </w:r>
          </w:p>
        </w:tc>
      </w:tr>
      <w:tr w14:paraId="30B20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1" w:type="pct"/>
            <w:vAlign w:val="center"/>
          </w:tcPr>
          <w:p w14:paraId="2770934A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  <w:t xml:space="preserve">Serum ferritin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  <w:t>μg/L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>median [IQR]</w:t>
            </w:r>
          </w:p>
        </w:tc>
        <w:tc>
          <w:tcPr>
            <w:tcW w:w="1737" w:type="dxa"/>
            <w:vAlign w:val="center"/>
          </w:tcPr>
          <w:p w14:paraId="79A32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773.0[418.0,1498.0]</w:t>
            </w:r>
          </w:p>
        </w:tc>
        <w:tc>
          <w:tcPr>
            <w:tcW w:w="1732" w:type="dxa"/>
            <w:vAlign w:val="center"/>
          </w:tcPr>
          <w:p w14:paraId="511CF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598.0[314.0,1071.0]</w:t>
            </w:r>
          </w:p>
        </w:tc>
        <w:tc>
          <w:tcPr>
            <w:tcW w:w="1986" w:type="dxa"/>
            <w:vAlign w:val="center"/>
          </w:tcPr>
          <w:p w14:paraId="6F5A9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899.0[572.0,1678.0]</w:t>
            </w:r>
          </w:p>
        </w:tc>
        <w:tc>
          <w:tcPr>
            <w:tcW w:w="900" w:type="dxa"/>
            <w:vAlign w:val="center"/>
          </w:tcPr>
          <w:p w14:paraId="3B51816B">
            <w:pPr>
              <w:keepNext w:val="0"/>
              <w:keepLines w:val="0"/>
              <w:widowControl/>
              <w:suppressLineNumbers w:val="0"/>
              <w:jc w:val="right"/>
              <w:textAlignment w:val="auto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kern w:val="2"/>
                <w:sz w:val="18"/>
                <w:szCs w:val="18"/>
                <w:u w:val="none"/>
                <w:lang w:val="en-GB" w:eastAsia="zh-CN" w:bidi="ar"/>
              </w:rPr>
              <w:t>0.002</w:t>
            </w:r>
          </w:p>
        </w:tc>
      </w:tr>
      <w:tr w14:paraId="77266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1" w:type="pct"/>
            <w:vAlign w:val="center"/>
          </w:tcPr>
          <w:p w14:paraId="0025073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  <w:t>Interleukin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 w:eastAsia="zh-CN"/>
              </w:rPr>
              <w:t>β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  <w:t>pg/mL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>median [IQR]</w:t>
            </w:r>
          </w:p>
        </w:tc>
        <w:tc>
          <w:tcPr>
            <w:tcW w:w="1737" w:type="dxa"/>
            <w:vAlign w:val="center"/>
          </w:tcPr>
          <w:p w14:paraId="400F3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2.5[2.1,5.2]</w:t>
            </w:r>
          </w:p>
        </w:tc>
        <w:tc>
          <w:tcPr>
            <w:tcW w:w="1732" w:type="dxa"/>
            <w:vAlign w:val="center"/>
          </w:tcPr>
          <w:p w14:paraId="0C019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2.4[2.1,7.4]</w:t>
            </w:r>
          </w:p>
        </w:tc>
        <w:tc>
          <w:tcPr>
            <w:tcW w:w="1986" w:type="dxa"/>
            <w:vAlign w:val="center"/>
          </w:tcPr>
          <w:p w14:paraId="2CF08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2.6[2.1,4.6]</w:t>
            </w:r>
          </w:p>
        </w:tc>
        <w:tc>
          <w:tcPr>
            <w:tcW w:w="900" w:type="dxa"/>
            <w:vAlign w:val="center"/>
          </w:tcPr>
          <w:p w14:paraId="7B691887">
            <w:pPr>
              <w:keepNext w:val="0"/>
              <w:keepLines w:val="0"/>
              <w:widowControl/>
              <w:suppressLineNumbers w:val="0"/>
              <w:jc w:val="right"/>
              <w:textAlignment w:val="auto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kern w:val="2"/>
                <w:sz w:val="18"/>
                <w:szCs w:val="18"/>
                <w:u w:val="none"/>
                <w:lang w:val="en-GB" w:eastAsia="zh-CN"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kern w:val="2"/>
                <w:sz w:val="18"/>
                <w:szCs w:val="18"/>
                <w:u w:val="none"/>
                <w:lang w:val="en-US" w:eastAsia="zh-CN" w:bidi="ar"/>
              </w:rPr>
              <w:t>00</w:t>
            </w:r>
          </w:p>
        </w:tc>
      </w:tr>
      <w:tr w14:paraId="157CA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1" w:type="pct"/>
            <w:vAlign w:val="center"/>
          </w:tcPr>
          <w:p w14:paraId="527CED29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  <w:t>Interleukin-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2R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  <w:t>pg/mL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>median [IQR]</w:t>
            </w:r>
          </w:p>
        </w:tc>
        <w:tc>
          <w:tcPr>
            <w:tcW w:w="1737" w:type="dxa"/>
            <w:vAlign w:val="center"/>
          </w:tcPr>
          <w:p w14:paraId="40CE9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2.4[1.3,2.5]</w:t>
            </w:r>
          </w:p>
        </w:tc>
        <w:tc>
          <w:tcPr>
            <w:tcW w:w="1732" w:type="dxa"/>
            <w:vAlign w:val="center"/>
          </w:tcPr>
          <w:p w14:paraId="3F561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2.4[1.2,2.4]</w:t>
            </w:r>
          </w:p>
        </w:tc>
        <w:tc>
          <w:tcPr>
            <w:tcW w:w="1986" w:type="dxa"/>
            <w:vAlign w:val="center"/>
          </w:tcPr>
          <w:p w14:paraId="7E94C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2.1[1.3,2.7]</w:t>
            </w:r>
          </w:p>
        </w:tc>
        <w:tc>
          <w:tcPr>
            <w:tcW w:w="900" w:type="dxa"/>
            <w:vAlign w:val="center"/>
          </w:tcPr>
          <w:p w14:paraId="523F49B0">
            <w:pPr>
              <w:keepNext w:val="0"/>
              <w:keepLines w:val="0"/>
              <w:widowControl/>
              <w:suppressLineNumbers w:val="0"/>
              <w:jc w:val="right"/>
              <w:textAlignment w:val="auto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kern w:val="2"/>
                <w:sz w:val="18"/>
                <w:szCs w:val="18"/>
                <w:u w:val="none"/>
                <w:lang w:val="en-GB" w:eastAsia="zh-CN" w:bidi="ar"/>
              </w:rPr>
              <w:t>0.822</w:t>
            </w:r>
          </w:p>
        </w:tc>
      </w:tr>
      <w:tr w14:paraId="59B84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1" w:type="pct"/>
            <w:shd w:val="clear" w:color="auto" w:fill="auto"/>
            <w:vAlign w:val="center"/>
          </w:tcPr>
          <w:p w14:paraId="00099772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/>
              </w:rPr>
              <w:t xml:space="preserve">Interleukin-6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/>
              </w:rPr>
              <w:t>pg/mL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), median [IQR]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1E7C3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69.3[19.6,272.0]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785E8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34.9[9.8,91.5]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4A714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Times New Roman" w:cs="Times New Roman"/>
                <w:kern w:val="2"/>
                <w:sz w:val="18"/>
                <w:szCs w:val="18"/>
                <w:lang w:val="en-GB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111.0[33.6,606.0]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DBB111F">
            <w:pPr>
              <w:keepNext w:val="0"/>
              <w:keepLines w:val="0"/>
              <w:widowControl/>
              <w:suppressLineNumbers w:val="0"/>
              <w:jc w:val="right"/>
              <w:textAlignment w:val="auto"/>
              <w:rPr>
                <w:rFonts w:hint="eastAsia" w:ascii="Times New Roman" w:hAnsi="Times New Roman" w:eastAsia="宋体" w:cs="Times New Roman"/>
                <w:bCs/>
                <w:kern w:val="2"/>
                <w:sz w:val="18"/>
                <w:szCs w:val="18"/>
                <w:lang w:val="en-GB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kern w:val="2"/>
                <w:sz w:val="18"/>
                <w:szCs w:val="18"/>
                <w:u w:val="none"/>
                <w:lang w:val="en-GB" w:eastAsia="zh-CN" w:bidi="ar"/>
              </w:rPr>
              <w:t>&lt; .001</w:t>
            </w:r>
          </w:p>
        </w:tc>
      </w:tr>
      <w:tr w14:paraId="3DE67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1" w:type="pct"/>
            <w:vAlign w:val="center"/>
          </w:tcPr>
          <w:p w14:paraId="71AF13A4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/>
              </w:rPr>
              <w:t>Interleukin-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/>
              </w:rPr>
              <w:t>pg/mL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), median [IQR]</w:t>
            </w:r>
          </w:p>
        </w:tc>
        <w:tc>
          <w:tcPr>
            <w:tcW w:w="1737" w:type="dxa"/>
            <w:vAlign w:val="center"/>
          </w:tcPr>
          <w:p w14:paraId="1E286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21.2[3.9,78.1]</w:t>
            </w:r>
          </w:p>
        </w:tc>
        <w:tc>
          <w:tcPr>
            <w:tcW w:w="1732" w:type="dxa"/>
            <w:vAlign w:val="center"/>
          </w:tcPr>
          <w:p w14:paraId="46898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6.5[3.8,23.1]</w:t>
            </w:r>
          </w:p>
        </w:tc>
        <w:tc>
          <w:tcPr>
            <w:tcW w:w="1986" w:type="dxa"/>
            <w:vAlign w:val="center"/>
          </w:tcPr>
          <w:p w14:paraId="3C1CD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38.8[11.7,108.0]</w:t>
            </w:r>
          </w:p>
        </w:tc>
        <w:tc>
          <w:tcPr>
            <w:tcW w:w="900" w:type="dxa"/>
            <w:vAlign w:val="center"/>
          </w:tcPr>
          <w:p w14:paraId="0484D20A">
            <w:pPr>
              <w:keepNext w:val="0"/>
              <w:keepLines w:val="0"/>
              <w:widowControl/>
              <w:suppressLineNumbers w:val="0"/>
              <w:jc w:val="right"/>
              <w:textAlignment w:val="auto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kern w:val="2"/>
                <w:sz w:val="18"/>
                <w:szCs w:val="18"/>
                <w:u w:val="none"/>
                <w:lang w:val="en-GB" w:eastAsia="zh-CN" w:bidi="ar"/>
              </w:rPr>
              <w:t>&lt; .001</w:t>
            </w:r>
          </w:p>
        </w:tc>
      </w:tr>
      <w:tr w14:paraId="083C0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1" w:type="pct"/>
            <w:vAlign w:val="center"/>
          </w:tcPr>
          <w:p w14:paraId="32872343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/>
              </w:rPr>
              <w:t>Interleukin-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/>
              </w:rPr>
              <w:t>pg/mL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), median [IQR]</w:t>
            </w:r>
          </w:p>
        </w:tc>
        <w:tc>
          <w:tcPr>
            <w:tcW w:w="1737" w:type="dxa"/>
            <w:vAlign w:val="center"/>
          </w:tcPr>
          <w:p w14:paraId="0C067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6.0[3.0,14.3]</w:t>
            </w:r>
          </w:p>
        </w:tc>
        <w:tc>
          <w:tcPr>
            <w:tcW w:w="1732" w:type="dxa"/>
            <w:vAlign w:val="center"/>
          </w:tcPr>
          <w:p w14:paraId="02960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3.7[2.4,8.9]</w:t>
            </w:r>
          </w:p>
        </w:tc>
        <w:tc>
          <w:tcPr>
            <w:tcW w:w="1986" w:type="dxa"/>
            <w:vAlign w:val="center"/>
          </w:tcPr>
          <w:p w14:paraId="353D5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7.8[3.8,21.5]</w:t>
            </w:r>
          </w:p>
        </w:tc>
        <w:tc>
          <w:tcPr>
            <w:tcW w:w="900" w:type="dxa"/>
            <w:vAlign w:val="center"/>
          </w:tcPr>
          <w:p w14:paraId="57143CD8">
            <w:pPr>
              <w:keepNext w:val="0"/>
              <w:keepLines w:val="0"/>
              <w:widowControl/>
              <w:suppressLineNumbers w:val="0"/>
              <w:jc w:val="right"/>
              <w:textAlignment w:val="auto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kern w:val="2"/>
                <w:sz w:val="18"/>
                <w:szCs w:val="18"/>
                <w:u w:val="none"/>
                <w:lang w:val="en-GB" w:eastAsia="zh-CN" w:bidi="ar"/>
              </w:rPr>
              <w:t>&lt; .001</w:t>
            </w:r>
          </w:p>
        </w:tc>
      </w:tr>
      <w:tr w14:paraId="3DB0A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1" w:type="pct"/>
            <w:vAlign w:val="center"/>
          </w:tcPr>
          <w:p w14:paraId="3327AE5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Tumor necrosis factor-α (pg/ml)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, median [IQR]</w:t>
            </w:r>
          </w:p>
        </w:tc>
        <w:tc>
          <w:tcPr>
            <w:tcW w:w="1737" w:type="dxa"/>
            <w:vAlign w:val="center"/>
          </w:tcPr>
          <w:p w14:paraId="55AA8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2.1[0.8,2.7]</w:t>
            </w:r>
          </w:p>
        </w:tc>
        <w:tc>
          <w:tcPr>
            <w:tcW w:w="1732" w:type="dxa"/>
            <w:vAlign w:val="center"/>
          </w:tcPr>
          <w:p w14:paraId="223B3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2.0[0.6,2.4]</w:t>
            </w:r>
          </w:p>
        </w:tc>
        <w:tc>
          <w:tcPr>
            <w:tcW w:w="1986" w:type="dxa"/>
            <w:vAlign w:val="center"/>
          </w:tcPr>
          <w:p w14:paraId="3D557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2.1[0.9,3.2]</w:t>
            </w:r>
          </w:p>
        </w:tc>
        <w:tc>
          <w:tcPr>
            <w:tcW w:w="900" w:type="dxa"/>
            <w:vAlign w:val="center"/>
          </w:tcPr>
          <w:p w14:paraId="4BB537C1">
            <w:pPr>
              <w:keepNext w:val="0"/>
              <w:keepLines w:val="0"/>
              <w:widowControl/>
              <w:suppressLineNumbers w:val="0"/>
              <w:jc w:val="right"/>
              <w:textAlignment w:val="auto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kern w:val="2"/>
                <w:sz w:val="18"/>
                <w:szCs w:val="18"/>
                <w:u w:val="none"/>
                <w:lang w:val="en-GB" w:eastAsia="zh-CN" w:bidi="ar"/>
              </w:rPr>
              <w:t>0.075</w:t>
            </w:r>
          </w:p>
        </w:tc>
      </w:tr>
      <w:tr w14:paraId="163DA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1" w:type="pct"/>
            <w:vAlign w:val="center"/>
          </w:tcPr>
          <w:p w14:paraId="4F17C428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Procalcitonin (ng/mL)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, median [IQR]</w:t>
            </w:r>
          </w:p>
        </w:tc>
        <w:tc>
          <w:tcPr>
            <w:tcW w:w="1737" w:type="dxa"/>
            <w:vAlign w:val="center"/>
          </w:tcPr>
          <w:p w14:paraId="475FD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0.4[0.1,2.2]</w:t>
            </w:r>
          </w:p>
        </w:tc>
        <w:tc>
          <w:tcPr>
            <w:tcW w:w="1732" w:type="dxa"/>
            <w:vAlign w:val="center"/>
          </w:tcPr>
          <w:p w14:paraId="3CADA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0.2[0.1,0.8]</w:t>
            </w:r>
          </w:p>
        </w:tc>
        <w:tc>
          <w:tcPr>
            <w:tcW w:w="1986" w:type="dxa"/>
            <w:vAlign w:val="center"/>
          </w:tcPr>
          <w:p w14:paraId="69E4C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0.7[0.2,3.6]</w:t>
            </w:r>
          </w:p>
        </w:tc>
        <w:tc>
          <w:tcPr>
            <w:tcW w:w="900" w:type="dxa"/>
            <w:vAlign w:val="center"/>
          </w:tcPr>
          <w:p w14:paraId="655B75F0">
            <w:pPr>
              <w:keepNext w:val="0"/>
              <w:keepLines w:val="0"/>
              <w:widowControl/>
              <w:suppressLineNumbers w:val="0"/>
              <w:jc w:val="right"/>
              <w:textAlignment w:val="auto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kern w:val="2"/>
                <w:sz w:val="18"/>
                <w:szCs w:val="18"/>
                <w:u w:val="none"/>
                <w:lang w:val="en-GB" w:eastAsia="zh-CN" w:bidi="ar"/>
              </w:rPr>
              <w:t>&lt; .001</w:t>
            </w:r>
          </w:p>
        </w:tc>
      </w:tr>
      <w:tr w14:paraId="4D8A1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1" w:type="pct"/>
            <w:vAlign w:val="center"/>
          </w:tcPr>
          <w:p w14:paraId="3865E9FE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CD4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vertAlign w:val="baseline"/>
                <w:lang w:val="en-US" w:eastAsia="zh-CN"/>
              </w:rPr>
              <w:t>+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 xml:space="preserve"> T lymphocyte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cell/ul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), median [IQR]</w:t>
            </w:r>
          </w:p>
        </w:tc>
        <w:tc>
          <w:tcPr>
            <w:tcW w:w="1737" w:type="dxa"/>
            <w:vAlign w:val="center"/>
          </w:tcPr>
          <w:p w14:paraId="37905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161.0[75.0,290.0]</w:t>
            </w:r>
          </w:p>
        </w:tc>
        <w:tc>
          <w:tcPr>
            <w:tcW w:w="1732" w:type="dxa"/>
            <w:vAlign w:val="center"/>
          </w:tcPr>
          <w:p w14:paraId="21A39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184.0[105.0,347.0]</w:t>
            </w:r>
          </w:p>
        </w:tc>
        <w:tc>
          <w:tcPr>
            <w:tcW w:w="1986" w:type="dxa"/>
            <w:vAlign w:val="center"/>
          </w:tcPr>
          <w:p w14:paraId="3118C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129.0[62.0,258.0]</w:t>
            </w:r>
          </w:p>
        </w:tc>
        <w:tc>
          <w:tcPr>
            <w:tcW w:w="900" w:type="dxa"/>
            <w:vAlign w:val="center"/>
          </w:tcPr>
          <w:p w14:paraId="7C28DB7F">
            <w:pPr>
              <w:keepNext w:val="0"/>
              <w:keepLines w:val="0"/>
              <w:widowControl/>
              <w:suppressLineNumbers w:val="0"/>
              <w:jc w:val="right"/>
              <w:textAlignment w:val="auto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kern w:val="2"/>
                <w:sz w:val="18"/>
                <w:szCs w:val="18"/>
                <w:u w:val="none"/>
                <w:lang w:val="en-GB" w:eastAsia="zh-CN" w:bidi="ar"/>
              </w:rPr>
              <w:t>0.003</w:t>
            </w:r>
          </w:p>
        </w:tc>
      </w:tr>
      <w:tr w14:paraId="7DA91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1" w:type="pct"/>
            <w:tcBorders>
              <w:bottom w:val="single" w:color="auto" w:sz="4" w:space="0"/>
            </w:tcBorders>
            <w:vAlign w:val="center"/>
          </w:tcPr>
          <w:p w14:paraId="1004734F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CD8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vertAlign w:val="baseline"/>
                <w:lang w:val="en-US" w:eastAsia="zh-CN"/>
              </w:rPr>
              <w:t>+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 xml:space="preserve"> T lymphocyte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  <w:t>cell/ul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>median [IQR]</w:t>
            </w:r>
          </w:p>
        </w:tc>
        <w:tc>
          <w:tcPr>
            <w:tcW w:w="1737" w:type="dxa"/>
            <w:tcBorders>
              <w:bottom w:val="single" w:color="auto" w:sz="4" w:space="0"/>
            </w:tcBorders>
            <w:vAlign w:val="center"/>
          </w:tcPr>
          <w:p w14:paraId="0C733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105.0[50.0,185.0]</w:t>
            </w:r>
          </w:p>
        </w:tc>
        <w:tc>
          <w:tcPr>
            <w:tcW w:w="1732" w:type="dxa"/>
            <w:tcBorders>
              <w:bottom w:val="single" w:color="auto" w:sz="4" w:space="0"/>
            </w:tcBorders>
            <w:vAlign w:val="center"/>
          </w:tcPr>
          <w:p w14:paraId="72379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125.0[65.0,236.0]</w:t>
            </w:r>
          </w:p>
        </w:tc>
        <w:tc>
          <w:tcPr>
            <w:tcW w:w="1986" w:type="dxa"/>
            <w:tcBorders>
              <w:bottom w:val="single" w:color="auto" w:sz="4" w:space="0"/>
            </w:tcBorders>
            <w:vAlign w:val="center"/>
          </w:tcPr>
          <w:p w14:paraId="41E29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90.0[40.3,170.0]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 w14:paraId="31860234">
            <w:pPr>
              <w:keepNext w:val="0"/>
              <w:keepLines w:val="0"/>
              <w:widowControl/>
              <w:suppressLineNumbers w:val="0"/>
              <w:jc w:val="right"/>
              <w:textAlignment w:val="auto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kern w:val="2"/>
                <w:sz w:val="18"/>
                <w:szCs w:val="18"/>
                <w:u w:val="none"/>
                <w:lang w:val="en-GB" w:eastAsia="zh-CN" w:bidi="ar"/>
              </w:rPr>
              <w:t>0.002</w:t>
            </w:r>
          </w:p>
        </w:tc>
      </w:tr>
    </w:tbl>
    <w:p w14:paraId="364950CE">
      <w:pPr>
        <w:jc w:val="center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64E67F6B">
      <w:pPr>
        <w:jc w:val="both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687A6EE">
      <w:pPr>
        <w:jc w:val="center"/>
        <w:rPr>
          <w:rFonts w:hint="eastAsia" w:ascii="Times New Roman" w:hAnsi="Times New Roman" w:cs="Times New Roman"/>
          <w:b/>
          <w:bCs/>
          <w:sz w:val="22"/>
          <w:szCs w:val="22"/>
        </w:rPr>
      </w:pPr>
    </w:p>
    <w:p w14:paraId="170CD2EC">
      <w:pPr>
        <w:jc w:val="center"/>
        <w:rPr>
          <w:rFonts w:hint="eastAsia" w:ascii="Times New Roman" w:hAnsi="Times New Roman" w:cs="Times New Roman"/>
          <w:b/>
          <w:bCs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drawing>
          <wp:inline distT="0" distB="0" distL="114300" distR="114300">
            <wp:extent cx="5143500" cy="3590290"/>
            <wp:effectExtent l="0" t="0" r="0" b="3810"/>
            <wp:docPr id="3" name="图片 3" descr="other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other grou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59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37F14">
      <w:pPr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4744A5D">
      <w:pPr>
        <w:jc w:val="left"/>
        <w:rPr>
          <w:rFonts w:hint="eastAsia"/>
          <w:lang w:val="en-US" w:eastAsia="zh-CN"/>
        </w:rPr>
      </w:pPr>
    </w:p>
    <w:p w14:paraId="3709A07E"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Supplementary Fig. 1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Specific classifications of other immunocompromised patients. CTD, connective tissue diseases; DMARDs, </w:t>
      </w:r>
      <w:r>
        <w:rPr>
          <w:rFonts w:hint="eastAsia" w:ascii="Times New Roman" w:hAnsi="Times New Roman" w:eastAsia="微软雅黑" w:cs="Times New Roman"/>
          <w:sz w:val="22"/>
          <w:szCs w:val="28"/>
        </w:rPr>
        <w:t>disease-modifying antirheumatic drugs</w:t>
      </w:r>
      <w:r>
        <w:rPr>
          <w:rFonts w:hint="eastAsia" w:ascii="Times New Roman" w:hAnsi="Times New Roman" w:eastAsia="微软雅黑" w:cs="Times New Roman"/>
          <w:sz w:val="22"/>
          <w:szCs w:val="28"/>
          <w:lang w:val="en-US" w:eastAsia="zh-CN"/>
        </w:rPr>
        <w:t>; HIV, human immunodeficiency virus</w:t>
      </w:r>
    </w:p>
    <w:p w14:paraId="2876BC25">
      <w:pPr>
        <w:rPr>
          <w:lang w:val="en-US" w:eastAsia="zh-CN"/>
        </w:rPr>
      </w:pPr>
      <w:r>
        <w:rPr>
          <w:lang w:val="en-US" w:eastAsia="zh-CN"/>
        </w:rPr>
        <w:br w:type="page"/>
      </w:r>
    </w:p>
    <w:p w14:paraId="22AB72E5">
      <w:pPr>
        <w:ind w:firstLine="355"/>
        <w:jc w:val="left"/>
        <w:rPr>
          <w:lang w:val="en-US" w:eastAsia="zh-CN"/>
        </w:rPr>
      </w:pPr>
      <w:r>
        <w:rPr>
          <w:lang w:val="en-US" w:eastAsia="zh-CN"/>
        </w:rPr>
        <w:drawing>
          <wp:inline distT="0" distB="0" distL="114300" distR="114300">
            <wp:extent cx="8198485" cy="4485005"/>
            <wp:effectExtent l="0" t="0" r="5715" b="10795"/>
            <wp:docPr id="4" name="图片 4" descr="补充的炎症因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补充的炎症因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98485" cy="448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AB096">
      <w:pPr>
        <w:ind w:firstLine="0"/>
        <w:jc w:val="left"/>
        <w:rPr>
          <w:rFonts w:hint="default" w:eastAsiaTheme="minorEastAsia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sz w:val="22"/>
          <w:szCs w:val="22"/>
          <w:lang w:val="en-US" w:eastAsia="zh-CN"/>
        </w:rPr>
        <w:t xml:space="preserve">2 </w:t>
      </w:r>
      <w:r>
        <w:rPr>
          <w:rFonts w:ascii="Times New Roman" w:hAnsi="Times New Roman" w:cs="Times New Roman"/>
        </w:rPr>
        <w:t xml:space="preserve">Proportion of </w:t>
      </w:r>
      <w:r>
        <w:rPr>
          <w:rFonts w:hint="eastAsia" w:ascii="Times New Roman" w:hAnsi="Times New Roman" w:cs="Times New Roman"/>
          <w:lang w:val="en-US" w:eastAsia="zh-CN"/>
        </w:rPr>
        <w:t>other cytokine</w:t>
      </w:r>
      <w:r>
        <w:rPr>
          <w:rFonts w:ascii="Times New Roman" w:hAnsi="Times New Roman" w:cs="Times New Roman"/>
        </w:rPr>
        <w:t xml:space="preserve"> 24</w:t>
      </w:r>
      <w:r>
        <w:rPr>
          <w:rFonts w:hint="eastAsia" w:ascii="Times New Roman" w:hAnsi="Times New Roman" w:cs="Times New Roman"/>
          <w:lang w:val="en-US" w:eastAsia="zh-CN"/>
        </w:rPr>
        <w:t>h</w:t>
      </w:r>
      <w:r>
        <w:rPr>
          <w:rFonts w:hint="eastAsia"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72 h </w:t>
      </w:r>
      <w:r>
        <w:rPr>
          <w:rFonts w:hint="eastAsia" w:ascii="Times New Roman" w:hAnsi="Times New Roman" w:cs="Times New Roman"/>
        </w:rPr>
        <w:t xml:space="preserve">and </w:t>
      </w:r>
      <w:r>
        <w:rPr>
          <w:rFonts w:hint="eastAsia" w:ascii="Times New Roman" w:hAnsi="Times New Roman" w:cs="Times New Roman"/>
          <w:lang w:val="en-US" w:eastAsia="zh-CN"/>
        </w:rPr>
        <w:t>7</w:t>
      </w:r>
      <w:r>
        <w:rPr>
          <w:rFonts w:hint="eastAsia" w:ascii="Times New Roman" w:hAnsi="Times New Roman" w:cs="Times New Roman"/>
        </w:rPr>
        <w:t xml:space="preserve"> days </w:t>
      </w:r>
      <w:r>
        <w:rPr>
          <w:rFonts w:ascii="Times New Roman" w:hAnsi="Times New Roman" w:cs="Times New Roman"/>
        </w:rPr>
        <w:t xml:space="preserve">after </w:t>
      </w:r>
      <w:r>
        <w:rPr>
          <w:rFonts w:hint="eastAsia" w:ascii="Times New Roman" w:hAnsi="Times New Roman" w:cs="Times New Roman"/>
        </w:rPr>
        <w:t>ICU admission</w:t>
      </w:r>
      <w:r>
        <w:rPr>
          <w:rFonts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</w:rPr>
        <w:t xml:space="preserve"> ICU, intensive care unit; SOT, Solid organ transplantation; Other, persons with other causes of immunosuppression;</w:t>
      </w:r>
      <w:r>
        <w:rPr>
          <w:rFonts w:hint="eastAsia" w:ascii="Times New Roman" w:hAnsi="Times New Roman" w:cs="Times New Roman"/>
          <w:lang w:val="en-US" w:eastAsia="zh-CN"/>
        </w:rPr>
        <w:t xml:space="preserve"> ESR, erythrocyte sedimentation rate; IL-1β, interleukin-1β; IL-8, interleukin-8; IL-10, interleukin-10; TNF-α, tumor necrosis factor-α; PCT, procalcitonin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AA5285"/>
    <w:multiLevelType w:val="singleLevel"/>
    <w:tmpl w:val="57AA5285"/>
    <w:lvl w:ilvl="0" w:tentative="0">
      <w:start w:val="1"/>
      <w:numFmt w:val="upperLetter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51B50C79"/>
    <w:rsid w:val="00003652"/>
    <w:rsid w:val="00397569"/>
    <w:rsid w:val="005176E0"/>
    <w:rsid w:val="00E9353F"/>
    <w:rsid w:val="031C0676"/>
    <w:rsid w:val="040E4D1A"/>
    <w:rsid w:val="04431F5A"/>
    <w:rsid w:val="054B6B20"/>
    <w:rsid w:val="07467154"/>
    <w:rsid w:val="07AA3D04"/>
    <w:rsid w:val="0CAF3CA5"/>
    <w:rsid w:val="0F186CFC"/>
    <w:rsid w:val="0FB003BA"/>
    <w:rsid w:val="1227326F"/>
    <w:rsid w:val="1229172D"/>
    <w:rsid w:val="125E21F5"/>
    <w:rsid w:val="172F2577"/>
    <w:rsid w:val="18EF2241"/>
    <w:rsid w:val="1ABA0620"/>
    <w:rsid w:val="1B80591D"/>
    <w:rsid w:val="1CC00645"/>
    <w:rsid w:val="1D231940"/>
    <w:rsid w:val="205F7398"/>
    <w:rsid w:val="224F3A1E"/>
    <w:rsid w:val="25343121"/>
    <w:rsid w:val="29385A89"/>
    <w:rsid w:val="298770EE"/>
    <w:rsid w:val="2B105738"/>
    <w:rsid w:val="2B221825"/>
    <w:rsid w:val="2B3C521A"/>
    <w:rsid w:val="2CB876DD"/>
    <w:rsid w:val="2DAF0258"/>
    <w:rsid w:val="2FEA6527"/>
    <w:rsid w:val="34387FC9"/>
    <w:rsid w:val="34955FF0"/>
    <w:rsid w:val="386B4632"/>
    <w:rsid w:val="390D7961"/>
    <w:rsid w:val="3A6164C2"/>
    <w:rsid w:val="3FD8126F"/>
    <w:rsid w:val="43497135"/>
    <w:rsid w:val="4AA25651"/>
    <w:rsid w:val="4C3546A0"/>
    <w:rsid w:val="4C792459"/>
    <w:rsid w:val="4ECB5CDE"/>
    <w:rsid w:val="51B50C79"/>
    <w:rsid w:val="54A35BFD"/>
    <w:rsid w:val="553D0D87"/>
    <w:rsid w:val="583C0F4D"/>
    <w:rsid w:val="59E90005"/>
    <w:rsid w:val="5A6B19FF"/>
    <w:rsid w:val="5EBD4B79"/>
    <w:rsid w:val="60800F82"/>
    <w:rsid w:val="67F46654"/>
    <w:rsid w:val="688F7569"/>
    <w:rsid w:val="71095A6A"/>
    <w:rsid w:val="710E1140"/>
    <w:rsid w:val="7284439B"/>
    <w:rsid w:val="75B30AC2"/>
    <w:rsid w:val="75BA4648"/>
    <w:rsid w:val="75BC2223"/>
    <w:rsid w:val="7A7D103E"/>
    <w:rsid w:val="7BDD5EC0"/>
    <w:rsid w:val="7D4439CA"/>
    <w:rsid w:val="7ED1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1626</Words>
  <Characters>10273</Characters>
  <Lines>87</Lines>
  <Paragraphs>24</Paragraphs>
  <TotalTime>2</TotalTime>
  <ScaleCrop>false</ScaleCrop>
  <LinksUpToDate>false</LinksUpToDate>
  <CharactersWithSpaces>11258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2024-07-02T05:40:00Z</dcterms:created>
  <dc:creator>冰叶</dc:creator>
  <cp:lastModifiedBy>冰叶</cp:lastModifiedBy>
  <dcterms:modified xsi:type="dcterms:W3CDTF">2024-10-13T06:03:16Z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C526E6292B18483DA04667D571D2EC35_11</vt:lpwstr>
  </property>
</Properties>
</file>