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84548">
      <w:pPr>
        <w:spacing w:line="415" w:lineRule="auto"/>
        <w:rPr>
          <w:rFonts w:ascii="Arial"/>
          <w:sz w:val="21"/>
        </w:rPr>
      </w:pPr>
    </w:p>
    <w:p w14:paraId="1DCC99A9">
      <w:pPr>
        <w:pStyle w:val="2"/>
        <w:spacing w:before="69" w:line="213" w:lineRule="auto"/>
        <w:ind w:left="41" w:right="613" w:hanging="4"/>
        <w:outlineLvl w:val="0"/>
      </w:pPr>
      <w:r>
        <w:rPr>
          <w:b/>
          <w:bCs/>
        </w:rPr>
        <w:t>PRISMA-P (Preferred Reporting Items for Systemati</w:t>
      </w:r>
      <w:r>
        <w:rPr>
          <w:b/>
          <w:bCs/>
          <w:spacing w:val="-1"/>
        </w:rPr>
        <w:t>c review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Meta-Analysis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Protocols)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2015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checklist: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recommended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items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to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address in a systematic</w:t>
      </w:r>
      <w:r>
        <w:rPr>
          <w:b/>
          <w:bCs/>
          <w:spacing w:val="27"/>
          <w:w w:val="101"/>
        </w:rPr>
        <w:t xml:space="preserve"> </w:t>
      </w:r>
      <w:r>
        <w:rPr>
          <w:b/>
          <w:bCs/>
          <w:spacing w:val="-1"/>
        </w:rPr>
        <w:t>review protocol*</w:t>
      </w:r>
    </w:p>
    <w:p w14:paraId="2F332A9C">
      <w:pPr>
        <w:spacing w:line="33" w:lineRule="auto"/>
        <w:rPr>
          <w:rFonts w:ascii="Arial"/>
          <w:sz w:val="2"/>
        </w:rPr>
      </w:pPr>
    </w:p>
    <w:tbl>
      <w:tblPr>
        <w:tblStyle w:val="5"/>
        <w:tblW w:w="14680" w:type="dxa"/>
        <w:tblInd w:w="-33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1"/>
        <w:gridCol w:w="1134"/>
        <w:gridCol w:w="9339"/>
        <w:gridCol w:w="1406"/>
      </w:tblGrid>
      <w:tr w14:paraId="315BB5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121A2ED">
            <w:pPr>
              <w:pStyle w:val="6"/>
              <w:spacing w:before="193" w:line="196" w:lineRule="auto"/>
              <w:ind w:left="41"/>
            </w:pPr>
            <w:r>
              <w:rPr>
                <w:b/>
                <w:bCs/>
                <w:spacing w:val="3"/>
              </w:rPr>
              <w:t>Section and</w:t>
            </w:r>
            <w:r>
              <w:rPr>
                <w:b/>
                <w:bCs/>
                <w:spacing w:val="13"/>
                <w:w w:val="101"/>
              </w:rPr>
              <w:t xml:space="preserve"> </w:t>
            </w:r>
            <w:r>
              <w:rPr>
                <w:b/>
                <w:bCs/>
                <w:spacing w:val="3"/>
              </w:rPr>
              <w:t>topic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80FD784">
            <w:pPr>
              <w:pStyle w:val="6"/>
              <w:spacing w:before="193" w:line="227" w:lineRule="auto"/>
              <w:ind w:left="332"/>
            </w:pPr>
            <w:r>
              <w:rPr>
                <w:b/>
                <w:bCs/>
                <w:spacing w:val="4"/>
              </w:rPr>
              <w:t>Item No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EA54431">
            <w:pPr>
              <w:pStyle w:val="6"/>
              <w:spacing w:before="193" w:line="227" w:lineRule="auto"/>
              <w:ind w:left="4479"/>
            </w:pPr>
            <w:r>
              <w:rPr>
                <w:b/>
                <w:bCs/>
                <w:spacing w:val="3"/>
              </w:rPr>
              <w:t>Checklist item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E3749B5">
            <w:pPr>
              <w:pStyle w:val="6"/>
              <w:spacing w:before="193" w:line="227" w:lineRule="auto"/>
              <w:jc w:val="left"/>
              <w:rPr>
                <w:rFonts w:hint="default" w:eastAsia="宋体"/>
                <w:b/>
                <w:bCs/>
                <w:spacing w:val="3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pacing w:val="3"/>
                <w:lang w:val="en-US" w:eastAsia="zh-CN"/>
              </w:rPr>
              <w:t>Page number</w:t>
            </w:r>
          </w:p>
        </w:tc>
      </w:tr>
      <w:tr w14:paraId="09262B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3274" w:type="dxa"/>
            <w:gridSpan w:val="3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241ABA3">
            <w:pPr>
              <w:pStyle w:val="6"/>
              <w:spacing w:before="164" w:line="193" w:lineRule="auto"/>
              <w:ind w:left="32"/>
            </w:pPr>
            <w:r>
              <w:rPr>
                <w:b/>
                <w:bCs/>
                <w:spacing w:val="6"/>
              </w:rPr>
              <w:t>ADMINISTRATIVE INFORMATION</w:t>
            </w:r>
          </w:p>
        </w:tc>
        <w:tc>
          <w:tcPr>
            <w:tcW w:w="140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74AA80B">
            <w:pPr>
              <w:pStyle w:val="6"/>
              <w:spacing w:before="164" w:line="193" w:lineRule="auto"/>
              <w:ind w:left="32"/>
              <w:rPr>
                <w:b/>
                <w:bCs/>
                <w:spacing w:val="6"/>
              </w:rPr>
            </w:pPr>
          </w:p>
        </w:tc>
      </w:tr>
      <w:tr w14:paraId="40B638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2801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3BCA7430">
            <w:pPr>
              <w:pStyle w:val="6"/>
              <w:spacing w:before="53" w:line="241" w:lineRule="auto"/>
              <w:ind w:left="37"/>
            </w:pPr>
            <w:r>
              <w:rPr>
                <w:spacing w:val="2"/>
              </w:rPr>
              <w:t>Title:</w:t>
            </w:r>
          </w:p>
          <w:p w14:paraId="3C598D2D">
            <w:pPr>
              <w:pStyle w:val="6"/>
              <w:spacing w:before="51" w:line="262" w:lineRule="auto"/>
              <w:ind w:left="416" w:right="1309" w:firstLine="3"/>
            </w:pPr>
            <w:r>
              <w:rPr>
                <w:spacing w:val="3"/>
              </w:rPr>
              <w:t>Identification</w:t>
            </w:r>
            <w:r>
              <w:rPr>
                <w:spacing w:val="4"/>
              </w:rPr>
              <w:t xml:space="preserve"> Update</w:t>
            </w:r>
          </w:p>
        </w:tc>
        <w:tc>
          <w:tcPr>
            <w:tcW w:w="1134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3BCFA9D">
            <w:pPr>
              <w:spacing w:line="272" w:lineRule="auto"/>
              <w:rPr>
                <w:rFonts w:ascii="Arial"/>
                <w:sz w:val="21"/>
              </w:rPr>
            </w:pPr>
          </w:p>
          <w:p w14:paraId="5B4F9A66">
            <w:pPr>
              <w:pStyle w:val="6"/>
              <w:spacing w:before="54" w:line="260" w:lineRule="auto"/>
              <w:ind w:left="600" w:right="356" w:firstLine="4"/>
            </w:pPr>
            <w:r>
              <w:rPr>
                <w:spacing w:val="-7"/>
              </w:rPr>
              <w:t>1a</w:t>
            </w:r>
            <w:r>
              <w:t xml:space="preserve"> </w:t>
            </w:r>
            <w:r>
              <w:rPr>
                <w:spacing w:val="-7"/>
              </w:rPr>
              <w:t>1b</w:t>
            </w:r>
          </w:p>
        </w:tc>
        <w:tc>
          <w:tcPr>
            <w:tcW w:w="9339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6C13E43">
            <w:pPr>
              <w:spacing w:line="268" w:lineRule="auto"/>
              <w:rPr>
                <w:rFonts w:ascii="Arial"/>
                <w:sz w:val="21"/>
              </w:rPr>
            </w:pPr>
          </w:p>
          <w:p w14:paraId="731B41E0">
            <w:pPr>
              <w:pStyle w:val="6"/>
              <w:spacing w:before="55" w:line="199" w:lineRule="auto"/>
              <w:ind w:left="124"/>
            </w:pPr>
            <w:r>
              <w:rPr>
                <w:spacing w:val="4"/>
              </w:rPr>
              <w:t>Identify the report as a protocol of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systema</w:t>
            </w:r>
            <w:r>
              <w:rPr>
                <w:spacing w:val="3"/>
              </w:rPr>
              <w:t>tic review</w:t>
            </w:r>
          </w:p>
          <w:p w14:paraId="6A7325E5">
            <w:pPr>
              <w:pStyle w:val="6"/>
              <w:spacing w:before="90" w:line="199" w:lineRule="auto"/>
              <w:ind w:left="124"/>
            </w:pPr>
            <w:r>
              <w:rPr>
                <w:spacing w:val="4"/>
              </w:rPr>
              <w:t>If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the protocol is for an update of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a previous systematic review,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identify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as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such</w:t>
            </w:r>
          </w:p>
        </w:tc>
        <w:tc>
          <w:tcPr>
            <w:tcW w:w="140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06EEEEF">
            <w:pPr>
              <w:pStyle w:val="6"/>
              <w:spacing w:before="90" w:line="199" w:lineRule="auto"/>
              <w:ind w:left="124"/>
              <w:rPr>
                <w:spacing w:val="4"/>
              </w:rPr>
            </w:pPr>
          </w:p>
          <w:p w14:paraId="3D9FDDA0">
            <w:pPr>
              <w:pStyle w:val="6"/>
              <w:spacing w:before="90" w:line="199" w:lineRule="auto"/>
              <w:ind w:left="124"/>
              <w:rPr>
                <w:rFonts w:hint="eastAsia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1</w:t>
            </w:r>
          </w:p>
          <w:p w14:paraId="1E42B61C">
            <w:pPr>
              <w:pStyle w:val="6"/>
              <w:spacing w:before="90" w:line="199" w:lineRule="auto"/>
              <w:ind w:left="124"/>
              <w:rPr>
                <w:spacing w:val="4"/>
              </w:rPr>
            </w:pPr>
            <w:r>
              <w:rPr>
                <w:rFonts w:hint="eastAsia"/>
                <w:spacing w:val="4"/>
              </w:rPr>
              <w:t>No clarification required</w:t>
            </w:r>
          </w:p>
        </w:tc>
      </w:tr>
      <w:tr w14:paraId="7E3E77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8B398">
            <w:pPr>
              <w:pStyle w:val="6"/>
              <w:spacing w:before="62" w:line="199" w:lineRule="auto"/>
              <w:ind w:left="34"/>
            </w:pPr>
            <w:r>
              <w:rPr>
                <w:spacing w:val="3"/>
              </w:rPr>
              <w:t>Registration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B03E67">
            <w:pPr>
              <w:pStyle w:val="6"/>
              <w:spacing w:before="65" w:line="193" w:lineRule="auto"/>
              <w:ind w:left="631"/>
            </w:pPr>
            <w:r>
              <w:t>2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053458">
            <w:pPr>
              <w:pStyle w:val="6"/>
              <w:spacing w:before="62" w:line="199" w:lineRule="auto"/>
              <w:ind w:left="124"/>
            </w:pPr>
            <w:r>
              <w:rPr>
                <w:spacing w:val="5"/>
              </w:rPr>
              <w:t>If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registered, provide the name of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the registry (suc</w:t>
            </w:r>
            <w:r>
              <w:rPr>
                <w:spacing w:val="4"/>
              </w:rPr>
              <w:t>h as PROSPERO) and registration number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D35111">
            <w:pPr>
              <w:pStyle w:val="6"/>
              <w:spacing w:before="62" w:line="199" w:lineRule="auto"/>
              <w:ind w:left="124"/>
              <w:rPr>
                <w:rFonts w:hint="eastAsia" w:eastAsia="宋体"/>
                <w:spacing w:val="5"/>
                <w:lang w:val="en-US" w:eastAsia="zh-CN"/>
              </w:rPr>
            </w:pPr>
            <w:r>
              <w:rPr>
                <w:rFonts w:hint="eastAsia" w:eastAsia="宋体"/>
                <w:spacing w:val="5"/>
                <w:lang w:val="en-US" w:eastAsia="zh-CN"/>
              </w:rPr>
              <w:t>5</w:t>
            </w:r>
          </w:p>
        </w:tc>
      </w:tr>
      <w:tr w14:paraId="06D702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3291DD">
            <w:pPr>
              <w:pStyle w:val="6"/>
              <w:spacing w:before="62" w:line="241" w:lineRule="auto"/>
              <w:ind w:left="32"/>
            </w:pPr>
            <w:r>
              <w:rPr>
                <w:spacing w:val="4"/>
              </w:rPr>
              <w:t>Authors:</w:t>
            </w:r>
          </w:p>
          <w:p w14:paraId="6EAD13F2">
            <w:pPr>
              <w:pStyle w:val="6"/>
              <w:spacing w:before="57" w:line="193" w:lineRule="auto"/>
              <w:ind w:left="422"/>
            </w:pPr>
            <w:r>
              <w:rPr>
                <w:spacing w:val="2"/>
              </w:rPr>
              <w:t>Contact</w:t>
            </w:r>
          </w:p>
          <w:p w14:paraId="46640920">
            <w:pPr>
              <w:spacing w:line="266" w:lineRule="auto"/>
              <w:rPr>
                <w:rFonts w:ascii="Arial"/>
                <w:sz w:val="21"/>
              </w:rPr>
            </w:pPr>
          </w:p>
          <w:p w14:paraId="3B5CF514">
            <w:pPr>
              <w:pStyle w:val="6"/>
              <w:spacing w:before="54" w:line="197" w:lineRule="auto"/>
              <w:ind w:left="422"/>
            </w:pPr>
            <w:r>
              <w:rPr>
                <w:spacing w:val="3"/>
              </w:rPr>
              <w:t>Contributions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484AD3">
            <w:pPr>
              <w:spacing w:line="283" w:lineRule="auto"/>
              <w:rPr>
                <w:rFonts w:ascii="Arial"/>
                <w:sz w:val="21"/>
              </w:rPr>
            </w:pPr>
          </w:p>
          <w:p w14:paraId="7316FD70">
            <w:pPr>
              <w:pStyle w:val="6"/>
              <w:spacing w:before="55" w:line="193" w:lineRule="auto"/>
              <w:ind w:left="589"/>
            </w:pPr>
            <w:r>
              <w:t>3a</w:t>
            </w:r>
          </w:p>
          <w:p w14:paraId="4CAF4889">
            <w:pPr>
              <w:spacing w:line="266" w:lineRule="auto"/>
              <w:rPr>
                <w:rFonts w:ascii="Arial"/>
                <w:sz w:val="21"/>
              </w:rPr>
            </w:pPr>
          </w:p>
          <w:p w14:paraId="2CB36517">
            <w:pPr>
              <w:pStyle w:val="6"/>
              <w:spacing w:before="54" w:line="197" w:lineRule="auto"/>
              <w:ind w:left="584"/>
            </w:pPr>
            <w:r>
              <w:rPr>
                <w:spacing w:val="1"/>
              </w:rPr>
              <w:t>3b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4FB292">
            <w:pPr>
              <w:spacing w:line="278" w:lineRule="auto"/>
              <w:rPr>
                <w:rFonts w:ascii="Arial"/>
                <w:sz w:val="21"/>
              </w:rPr>
            </w:pPr>
          </w:p>
          <w:p w14:paraId="19F3FAE5">
            <w:pPr>
              <w:pStyle w:val="6"/>
              <w:spacing w:before="54" w:line="227" w:lineRule="auto"/>
              <w:ind w:left="125" w:right="893" w:hanging="3"/>
            </w:pPr>
            <w:r>
              <w:rPr>
                <w:spacing w:val="4"/>
              </w:rPr>
              <w:t>Provide name, institutional affiliation, e-mail address of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all protocol authors; provide physical mailing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address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t xml:space="preserve"> </w:t>
            </w:r>
            <w:r>
              <w:rPr>
                <w:spacing w:val="3"/>
              </w:rPr>
              <w:t>corresponding author</w:t>
            </w:r>
          </w:p>
          <w:p w14:paraId="422C41AC">
            <w:pPr>
              <w:pStyle w:val="6"/>
              <w:spacing w:before="90" w:line="199" w:lineRule="auto"/>
              <w:ind w:left="122"/>
            </w:pPr>
            <w:r>
              <w:rPr>
                <w:spacing w:val="5"/>
              </w:rPr>
              <w:t>Describe contributions of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protocol au</w:t>
            </w:r>
            <w:r>
              <w:rPr>
                <w:spacing w:val="4"/>
              </w:rPr>
              <w:t>thors and identify the guarantor of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review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DE209A">
            <w:pPr>
              <w:pStyle w:val="6"/>
              <w:spacing w:before="90" w:line="199" w:lineRule="auto"/>
              <w:ind w:left="122"/>
              <w:rPr>
                <w:spacing w:val="5"/>
              </w:rPr>
            </w:pPr>
          </w:p>
          <w:p w14:paraId="558F098F">
            <w:pPr>
              <w:pStyle w:val="6"/>
              <w:spacing w:before="90" w:line="199" w:lineRule="auto"/>
              <w:ind w:left="122"/>
              <w:rPr>
                <w:rFonts w:hint="default" w:eastAsia="宋体"/>
                <w:spacing w:val="5"/>
                <w:lang w:val="en-US" w:eastAsia="zh-CN"/>
              </w:rPr>
            </w:pPr>
            <w:r>
              <w:rPr>
                <w:rFonts w:hint="eastAsia" w:eastAsia="宋体"/>
                <w:spacing w:val="5"/>
                <w:lang w:val="en-US" w:eastAsia="zh-CN"/>
              </w:rPr>
              <w:t>1,26</w:t>
            </w:r>
          </w:p>
          <w:p w14:paraId="2C995558">
            <w:pPr>
              <w:pStyle w:val="6"/>
              <w:spacing w:before="90" w:line="199" w:lineRule="auto"/>
              <w:ind w:left="122"/>
              <w:rPr>
                <w:spacing w:val="5"/>
              </w:rPr>
            </w:pPr>
          </w:p>
          <w:p w14:paraId="7BF6BFD3">
            <w:pPr>
              <w:pStyle w:val="6"/>
              <w:spacing w:before="90" w:line="199" w:lineRule="auto"/>
              <w:ind w:left="122"/>
              <w:rPr>
                <w:rFonts w:hint="default" w:eastAsia="宋体"/>
                <w:spacing w:val="5"/>
                <w:lang w:val="en-US" w:eastAsia="zh-CN"/>
              </w:rPr>
            </w:pPr>
            <w:r>
              <w:rPr>
                <w:rFonts w:hint="eastAsia" w:eastAsia="宋体"/>
                <w:spacing w:val="5"/>
                <w:lang w:val="en-US" w:eastAsia="zh-CN"/>
              </w:rPr>
              <w:t>26</w:t>
            </w:r>
          </w:p>
        </w:tc>
      </w:tr>
      <w:tr w14:paraId="14C0D9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5FCF48">
            <w:pPr>
              <w:pStyle w:val="6"/>
              <w:spacing w:before="63" w:line="197" w:lineRule="auto"/>
              <w:ind w:left="32"/>
            </w:pPr>
            <w:r>
              <w:rPr>
                <w:spacing w:val="4"/>
              </w:rPr>
              <w:t>Amendments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299408">
            <w:pPr>
              <w:pStyle w:val="6"/>
              <w:spacing w:before="67" w:line="193" w:lineRule="auto"/>
              <w:ind w:left="630"/>
            </w:pPr>
            <w:r>
              <w:rPr>
                <w:spacing w:val="1"/>
              </w:rPr>
              <w:t>4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5A847D">
            <w:pPr>
              <w:pStyle w:val="6"/>
              <w:spacing w:before="62" w:line="227" w:lineRule="auto"/>
              <w:ind w:left="125" w:right="102" w:hanging="1"/>
            </w:pPr>
            <w:r>
              <w:rPr>
                <w:spacing w:val="4"/>
              </w:rPr>
              <w:t>If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the protocol represents an amendment of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a previously completed or published protocol, identify as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such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list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cha</w:t>
            </w:r>
            <w:r>
              <w:rPr>
                <w:spacing w:val="3"/>
              </w:rPr>
              <w:t>nges;</w:t>
            </w:r>
            <w:r>
              <w:t xml:space="preserve"> </w:t>
            </w:r>
            <w:r>
              <w:rPr>
                <w:spacing w:val="4"/>
              </w:rPr>
              <w:t>otherwise, state plan for documenting important protocol amendmen</w:t>
            </w:r>
            <w:r>
              <w:rPr>
                <w:spacing w:val="3"/>
              </w:rPr>
              <w:t>ts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908B6A">
            <w:pPr>
              <w:pStyle w:val="6"/>
              <w:spacing w:before="62" w:line="227" w:lineRule="auto"/>
              <w:ind w:left="125" w:right="102" w:hanging="1"/>
              <w:rPr>
                <w:rFonts w:hint="eastAsia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5</w:t>
            </w:r>
          </w:p>
        </w:tc>
      </w:tr>
      <w:tr w14:paraId="146FF6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215E84E">
            <w:pPr>
              <w:pStyle w:val="6"/>
              <w:spacing w:before="66" w:line="199" w:lineRule="auto"/>
              <w:ind w:left="43"/>
            </w:pPr>
            <w:r>
              <w:rPr>
                <w:spacing w:val="2"/>
              </w:rPr>
              <w:t>Support:</w:t>
            </w:r>
          </w:p>
          <w:p w14:paraId="1D0CD416">
            <w:pPr>
              <w:pStyle w:val="6"/>
              <w:spacing w:before="93" w:line="297" w:lineRule="auto"/>
              <w:ind w:left="428" w:right="1730"/>
            </w:pPr>
            <w:r>
              <w:rPr>
                <w:spacing w:val="2"/>
              </w:rPr>
              <w:t>Sources Sponsor</w:t>
            </w:r>
          </w:p>
          <w:p w14:paraId="74E4F5D8">
            <w:pPr>
              <w:pStyle w:val="6"/>
              <w:spacing w:line="199" w:lineRule="auto"/>
              <w:ind w:left="419"/>
            </w:pPr>
            <w:r>
              <w:rPr>
                <w:spacing w:val="4"/>
              </w:rPr>
              <w:t>Role of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sponsor or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funder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C877230">
            <w:pPr>
              <w:spacing w:line="286" w:lineRule="auto"/>
              <w:rPr>
                <w:rFonts w:ascii="Arial"/>
                <w:sz w:val="21"/>
              </w:rPr>
            </w:pPr>
          </w:p>
          <w:p w14:paraId="7A5049D6">
            <w:pPr>
              <w:pStyle w:val="6"/>
              <w:spacing w:before="55" w:line="275" w:lineRule="auto"/>
              <w:ind w:left="586" w:right="356" w:firstLine="4"/>
              <w:jc w:val="both"/>
            </w:pPr>
            <w:r>
              <w:t xml:space="preserve">5a 5b </w:t>
            </w:r>
            <w:r>
              <w:rPr>
                <w:spacing w:val="2"/>
              </w:rPr>
              <w:t>5c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60E2CA1">
            <w:pPr>
              <w:spacing w:line="281" w:lineRule="auto"/>
              <w:rPr>
                <w:rFonts w:ascii="Arial"/>
                <w:sz w:val="21"/>
              </w:rPr>
            </w:pPr>
          </w:p>
          <w:p w14:paraId="5823BF63">
            <w:pPr>
              <w:pStyle w:val="6"/>
              <w:spacing w:before="54" w:line="265" w:lineRule="auto"/>
              <w:ind w:left="122" w:right="5195" w:firstLine="1"/>
            </w:pPr>
            <w:r>
              <w:rPr>
                <w:spacing w:val="4"/>
              </w:rPr>
              <w:t>Indicate sources of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financial or other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su</w:t>
            </w:r>
            <w:r>
              <w:rPr>
                <w:spacing w:val="3"/>
              </w:rPr>
              <w:t>pport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for the review</w:t>
            </w:r>
            <w:r>
              <w:t xml:space="preserve"> </w:t>
            </w:r>
            <w:r>
              <w:rPr>
                <w:spacing w:val="4"/>
              </w:rPr>
              <w:t>Provide name for the review funder a</w:t>
            </w:r>
            <w:r>
              <w:rPr>
                <w:spacing w:val="3"/>
              </w:rPr>
              <w:t>nd/or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sponsor</w:t>
            </w:r>
          </w:p>
          <w:p w14:paraId="3B15D412">
            <w:pPr>
              <w:pStyle w:val="6"/>
              <w:spacing w:before="62" w:line="199" w:lineRule="auto"/>
              <w:ind w:left="122"/>
            </w:pPr>
            <w:r>
              <w:rPr>
                <w:spacing w:val="5"/>
              </w:rPr>
              <w:t>Describe roles offunder(s), sponsor(s)</w:t>
            </w:r>
            <w:r>
              <w:rPr>
                <w:spacing w:val="4"/>
              </w:rPr>
              <w:t>, and/or institution(s), if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any, in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developing the protocol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C0EB1FA">
            <w:pPr>
              <w:pStyle w:val="6"/>
              <w:spacing w:before="62" w:line="199" w:lineRule="auto"/>
              <w:ind w:left="122"/>
              <w:rPr>
                <w:spacing w:val="5"/>
              </w:rPr>
            </w:pPr>
          </w:p>
          <w:p w14:paraId="0DE4023F">
            <w:pPr>
              <w:pStyle w:val="6"/>
              <w:spacing w:before="62" w:line="199" w:lineRule="auto"/>
              <w:ind w:left="122"/>
              <w:rPr>
                <w:rFonts w:hint="default" w:eastAsia="宋体"/>
                <w:spacing w:val="5"/>
                <w:lang w:val="en-US" w:eastAsia="zh-CN"/>
              </w:rPr>
            </w:pPr>
            <w:r>
              <w:rPr>
                <w:rFonts w:hint="eastAsia" w:eastAsia="宋体"/>
                <w:spacing w:val="5"/>
                <w:lang w:val="en-US" w:eastAsia="zh-CN"/>
              </w:rPr>
              <w:t>27</w:t>
            </w:r>
          </w:p>
          <w:p w14:paraId="67F76D07">
            <w:pPr>
              <w:pStyle w:val="6"/>
              <w:spacing w:before="62" w:line="199" w:lineRule="auto"/>
              <w:ind w:left="122"/>
              <w:rPr>
                <w:rFonts w:hint="default" w:eastAsia="宋体"/>
                <w:spacing w:val="5"/>
                <w:lang w:val="en-US" w:eastAsia="zh-CN"/>
              </w:rPr>
            </w:pPr>
            <w:r>
              <w:rPr>
                <w:rFonts w:hint="eastAsia" w:eastAsia="宋体"/>
                <w:spacing w:val="5"/>
                <w:lang w:val="en-US" w:eastAsia="zh-CN"/>
              </w:rPr>
              <w:t>27</w:t>
            </w:r>
          </w:p>
          <w:p w14:paraId="7DB19654">
            <w:pPr>
              <w:pStyle w:val="6"/>
              <w:spacing w:before="62" w:line="199" w:lineRule="auto"/>
              <w:ind w:left="122"/>
              <w:rPr>
                <w:spacing w:val="5"/>
              </w:rPr>
            </w:pPr>
          </w:p>
          <w:p w14:paraId="7D53163C">
            <w:pPr>
              <w:pStyle w:val="6"/>
              <w:spacing w:before="62" w:line="199" w:lineRule="auto"/>
              <w:ind w:left="122"/>
              <w:rPr>
                <w:spacing w:val="5"/>
              </w:rPr>
            </w:pPr>
            <w:r>
              <w:rPr>
                <w:rFonts w:hint="eastAsia"/>
                <w:spacing w:val="4"/>
              </w:rPr>
              <w:t>No clarification required</w:t>
            </w:r>
          </w:p>
        </w:tc>
      </w:tr>
      <w:tr w14:paraId="337CD2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274" w:type="dxa"/>
            <w:gridSpan w:val="3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9EA1BB9">
            <w:pPr>
              <w:pStyle w:val="6"/>
              <w:spacing w:before="184" w:line="193" w:lineRule="auto"/>
              <w:ind w:left="35"/>
            </w:pPr>
            <w:r>
              <w:rPr>
                <w:b/>
                <w:bCs/>
                <w:spacing w:val="6"/>
              </w:rPr>
              <w:t>INTRODUCTION</w:t>
            </w:r>
          </w:p>
        </w:tc>
        <w:tc>
          <w:tcPr>
            <w:tcW w:w="140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C3100FF">
            <w:pPr>
              <w:pStyle w:val="6"/>
              <w:spacing w:before="184" w:line="193" w:lineRule="auto"/>
              <w:ind w:left="35"/>
              <w:rPr>
                <w:b/>
                <w:bCs/>
                <w:spacing w:val="6"/>
              </w:rPr>
            </w:pPr>
          </w:p>
        </w:tc>
      </w:tr>
      <w:tr w14:paraId="4C40EE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801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BF1C766">
            <w:pPr>
              <w:pStyle w:val="6"/>
              <w:spacing w:before="53" w:line="197" w:lineRule="auto"/>
              <w:ind w:left="34"/>
            </w:pPr>
            <w:r>
              <w:rPr>
                <w:spacing w:val="3"/>
              </w:rPr>
              <w:t>Rationale</w:t>
            </w:r>
          </w:p>
        </w:tc>
        <w:tc>
          <w:tcPr>
            <w:tcW w:w="1134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DB52FB7">
            <w:pPr>
              <w:pStyle w:val="6"/>
              <w:spacing w:before="57" w:line="193" w:lineRule="auto"/>
              <w:ind w:left="635"/>
            </w:pPr>
            <w:r>
              <w:t>6</w:t>
            </w:r>
          </w:p>
        </w:tc>
        <w:tc>
          <w:tcPr>
            <w:tcW w:w="9339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A7D751F">
            <w:pPr>
              <w:pStyle w:val="6"/>
              <w:spacing w:before="54" w:line="199" w:lineRule="auto"/>
              <w:ind w:left="122"/>
            </w:pPr>
            <w:r>
              <w:rPr>
                <w:spacing w:val="4"/>
              </w:rPr>
              <w:t>Describe the rationale for the review in the context of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what is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already kn</w:t>
            </w:r>
            <w:r>
              <w:rPr>
                <w:spacing w:val="3"/>
              </w:rPr>
              <w:t>own</w:t>
            </w:r>
          </w:p>
        </w:tc>
        <w:tc>
          <w:tcPr>
            <w:tcW w:w="140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40855FC6">
            <w:pPr>
              <w:pStyle w:val="6"/>
              <w:spacing w:before="54" w:line="199" w:lineRule="auto"/>
              <w:ind w:left="122"/>
              <w:rPr>
                <w:rFonts w:hint="default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3-4</w:t>
            </w:r>
          </w:p>
        </w:tc>
      </w:tr>
      <w:tr w14:paraId="073FD6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05CD562">
            <w:pPr>
              <w:pStyle w:val="6"/>
              <w:spacing w:before="64" w:line="199" w:lineRule="auto"/>
              <w:ind w:left="38"/>
            </w:pPr>
            <w:r>
              <w:rPr>
                <w:spacing w:val="3"/>
              </w:rPr>
              <w:t>Objectives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1254F97">
            <w:pPr>
              <w:pStyle w:val="6"/>
              <w:spacing w:before="70" w:line="190" w:lineRule="auto"/>
              <w:ind w:left="634"/>
            </w:pPr>
            <w:r>
              <w:t>7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F9E46AF">
            <w:pPr>
              <w:pStyle w:val="6"/>
              <w:spacing w:before="61" w:line="228" w:lineRule="auto"/>
              <w:ind w:left="125" w:right="699" w:hanging="3"/>
            </w:pPr>
            <w:r>
              <w:rPr>
                <w:spacing w:val="4"/>
              </w:rPr>
              <w:t>Provide an explicit statement of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the question(s) the review will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address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with reference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partici</w:t>
            </w:r>
            <w:r>
              <w:rPr>
                <w:spacing w:val="3"/>
              </w:rPr>
              <w:t>pants,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interventions,</w:t>
            </w:r>
            <w:r>
              <w:t xml:space="preserve"> </w:t>
            </w:r>
            <w:r>
              <w:rPr>
                <w:spacing w:val="4"/>
              </w:rPr>
              <w:t>comparators, and outcomes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(P</w:t>
            </w:r>
            <w:r>
              <w:rPr>
                <w:spacing w:val="3"/>
              </w:rPr>
              <w:t>ICO)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5101A1D">
            <w:pPr>
              <w:pStyle w:val="6"/>
              <w:spacing w:before="61" w:line="228" w:lineRule="auto"/>
              <w:ind w:left="125" w:right="699" w:hanging="3"/>
              <w:rPr>
                <w:rFonts w:hint="eastAsia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5</w:t>
            </w:r>
          </w:p>
        </w:tc>
      </w:tr>
      <w:tr w14:paraId="611F1E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274" w:type="dxa"/>
            <w:gridSpan w:val="3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5DD66DF">
            <w:pPr>
              <w:pStyle w:val="6"/>
              <w:spacing w:before="183" w:line="193" w:lineRule="auto"/>
              <w:ind w:left="35"/>
            </w:pPr>
            <w:r>
              <w:rPr>
                <w:b/>
                <w:bCs/>
                <w:spacing w:val="6"/>
              </w:rPr>
              <w:t>METHODS</w:t>
            </w:r>
          </w:p>
        </w:tc>
        <w:tc>
          <w:tcPr>
            <w:tcW w:w="140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B2ECB3F">
            <w:pPr>
              <w:pStyle w:val="6"/>
              <w:spacing w:before="183" w:line="193" w:lineRule="auto"/>
              <w:ind w:left="35"/>
              <w:rPr>
                <w:b/>
                <w:bCs/>
                <w:spacing w:val="6"/>
              </w:rPr>
            </w:pPr>
          </w:p>
        </w:tc>
      </w:tr>
      <w:tr w14:paraId="2010EC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801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2F5CA9ED">
            <w:pPr>
              <w:pStyle w:val="6"/>
              <w:spacing w:before="55" w:line="199" w:lineRule="auto"/>
              <w:ind w:left="35"/>
            </w:pPr>
            <w:r>
              <w:rPr>
                <w:spacing w:val="3"/>
              </w:rPr>
              <w:t>Eligibility criteria</w:t>
            </w:r>
          </w:p>
        </w:tc>
        <w:tc>
          <w:tcPr>
            <w:tcW w:w="1134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B7BFB2D">
            <w:pPr>
              <w:pStyle w:val="6"/>
              <w:spacing w:before="58" w:line="193" w:lineRule="auto"/>
              <w:ind w:left="639"/>
            </w:pPr>
            <w:r>
              <w:t>8</w:t>
            </w:r>
          </w:p>
        </w:tc>
        <w:tc>
          <w:tcPr>
            <w:tcW w:w="9339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F55246B">
            <w:pPr>
              <w:pStyle w:val="6"/>
              <w:spacing w:before="53" w:line="227" w:lineRule="auto"/>
              <w:ind w:left="126" w:right="148" w:firstLine="5"/>
            </w:pPr>
            <w:r>
              <w:rPr>
                <w:spacing w:val="4"/>
              </w:rPr>
              <w:t>Specify the study characteristics (such as PICO,</w:t>
            </w:r>
            <w:r>
              <w:rPr>
                <w:spacing w:val="3"/>
              </w:rPr>
              <w:t xml:space="preserve"> study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design,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setting,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time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frame)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report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characteristics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(such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as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years</w:t>
            </w:r>
            <w:r>
              <w:t xml:space="preserve"> </w:t>
            </w:r>
            <w:r>
              <w:rPr>
                <w:spacing w:val="4"/>
              </w:rPr>
              <w:t>considered, language, publication status) to</w:t>
            </w:r>
            <w:r>
              <w:rPr>
                <w:spacing w:val="3"/>
              </w:rPr>
              <w:t xml:space="preserve"> be used as criteria for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eligibility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review</w:t>
            </w:r>
          </w:p>
        </w:tc>
        <w:tc>
          <w:tcPr>
            <w:tcW w:w="140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7A0330C">
            <w:pPr>
              <w:pStyle w:val="6"/>
              <w:spacing w:before="53" w:line="227" w:lineRule="auto"/>
              <w:ind w:left="126" w:right="148" w:firstLine="5"/>
              <w:rPr>
                <w:rFonts w:hint="default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5-6</w:t>
            </w:r>
          </w:p>
        </w:tc>
      </w:tr>
      <w:tr w14:paraId="1A1905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522FAA">
            <w:pPr>
              <w:pStyle w:val="6"/>
              <w:spacing w:before="68" w:line="241" w:lineRule="auto"/>
              <w:ind w:left="36"/>
            </w:pPr>
            <w:r>
              <w:rPr>
                <w:spacing w:val="3"/>
              </w:rPr>
              <w:t>Information sources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A0E93E">
            <w:pPr>
              <w:pStyle w:val="6"/>
              <w:spacing w:before="72" w:line="193" w:lineRule="auto"/>
              <w:ind w:left="635"/>
            </w:pPr>
            <w:r>
              <w:t>9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D0E53E">
            <w:pPr>
              <w:pStyle w:val="6"/>
              <w:spacing w:before="67" w:line="226" w:lineRule="auto"/>
              <w:ind w:left="124" w:right="225" w:hanging="2"/>
            </w:pPr>
            <w:r>
              <w:rPr>
                <w:spacing w:val="4"/>
              </w:rPr>
              <w:t>Describe all intended information sources (s</w:t>
            </w:r>
            <w:r>
              <w:rPr>
                <w:spacing w:val="3"/>
              </w:rPr>
              <w:t>uch as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electronic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databases,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contact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with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authors,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trial registers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other</w:t>
            </w:r>
            <w:r>
              <w:t xml:space="preserve"> </w:t>
            </w:r>
            <w:r>
              <w:rPr>
                <w:spacing w:val="4"/>
              </w:rPr>
              <w:t>grey literature sources) with planned dates of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coverage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443F02">
            <w:pPr>
              <w:pStyle w:val="6"/>
              <w:spacing w:before="67" w:line="226" w:lineRule="auto"/>
              <w:ind w:left="124" w:right="225" w:hanging="2"/>
              <w:rPr>
                <w:rFonts w:hint="eastAsia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6</w:t>
            </w:r>
          </w:p>
        </w:tc>
      </w:tr>
      <w:tr w14:paraId="5DFC0E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A04B72">
            <w:pPr>
              <w:pStyle w:val="6"/>
              <w:spacing w:before="66" w:line="199" w:lineRule="auto"/>
              <w:ind w:left="43"/>
            </w:pPr>
            <w:r>
              <w:rPr>
                <w:spacing w:val="3"/>
              </w:rPr>
              <w:t>Search strategy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86B6E5">
            <w:pPr>
              <w:pStyle w:val="6"/>
              <w:spacing w:before="69" w:line="193" w:lineRule="auto"/>
              <w:ind w:left="600"/>
            </w:pPr>
            <w:r>
              <w:rPr>
                <w:spacing w:val="-4"/>
              </w:rPr>
              <w:t>10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082FA3">
            <w:pPr>
              <w:pStyle w:val="6"/>
              <w:spacing w:before="63" w:line="228" w:lineRule="auto"/>
              <w:ind w:left="120" w:right="56" w:firstLine="2"/>
            </w:pPr>
            <w:r>
              <w:rPr>
                <w:spacing w:val="4"/>
              </w:rPr>
              <w:t>Present draft of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search strategy to be used fo</w:t>
            </w:r>
            <w:r>
              <w:rPr>
                <w:spacing w:val="3"/>
              </w:rPr>
              <w:t>r at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least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one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electronic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database,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including planned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limits,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such that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it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could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be</w:t>
            </w:r>
            <w:r>
              <w:t xml:space="preserve"> </w:t>
            </w:r>
            <w:r>
              <w:rPr>
                <w:spacing w:val="4"/>
              </w:rPr>
              <w:t>repeated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332A28">
            <w:pPr>
              <w:pStyle w:val="6"/>
              <w:spacing w:before="63" w:line="228" w:lineRule="auto"/>
              <w:ind w:left="120" w:right="56" w:firstLine="2"/>
              <w:rPr>
                <w:rFonts w:hint="eastAsia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6</w:t>
            </w:r>
          </w:p>
        </w:tc>
      </w:tr>
      <w:tr w14:paraId="7278A5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80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455887">
            <w:pPr>
              <w:pStyle w:val="6"/>
              <w:spacing w:before="66" w:line="199" w:lineRule="auto"/>
              <w:ind w:left="43"/>
            </w:pPr>
            <w:r>
              <w:rPr>
                <w:spacing w:val="3"/>
              </w:rPr>
              <w:t>Study records:</w:t>
            </w:r>
          </w:p>
          <w:p w14:paraId="2FAA59FE">
            <w:pPr>
              <w:pStyle w:val="6"/>
              <w:spacing w:before="92" w:line="199" w:lineRule="auto"/>
              <w:ind w:left="419"/>
            </w:pPr>
            <w:r>
              <w:rPr>
                <w:spacing w:val="4"/>
              </w:rPr>
              <w:t>Data management</w:t>
            </w:r>
          </w:p>
        </w:tc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E5E685">
            <w:pPr>
              <w:spacing w:line="287" w:lineRule="auto"/>
              <w:rPr>
                <w:rFonts w:ascii="Arial"/>
                <w:sz w:val="21"/>
              </w:rPr>
            </w:pPr>
          </w:p>
          <w:p w14:paraId="4D226C49">
            <w:pPr>
              <w:pStyle w:val="6"/>
              <w:spacing w:before="54" w:line="193" w:lineRule="auto"/>
              <w:ind w:left="556"/>
            </w:pPr>
            <w:r>
              <w:rPr>
                <w:spacing w:val="-2"/>
              </w:rPr>
              <w:t>11a</w:t>
            </w:r>
          </w:p>
        </w:tc>
        <w:tc>
          <w:tcPr>
            <w:tcW w:w="93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14A833">
            <w:pPr>
              <w:spacing w:line="283" w:lineRule="auto"/>
              <w:rPr>
                <w:rFonts w:ascii="Arial"/>
                <w:sz w:val="21"/>
              </w:rPr>
            </w:pPr>
          </w:p>
          <w:p w14:paraId="3419DBF0">
            <w:pPr>
              <w:pStyle w:val="6"/>
              <w:spacing w:before="55" w:line="199" w:lineRule="auto"/>
              <w:ind w:left="122"/>
            </w:pPr>
            <w:r>
              <w:rPr>
                <w:spacing w:val="4"/>
              </w:rPr>
              <w:t>Describe the mechanism(s) that will be used to manage records and data throughout the review</w:t>
            </w:r>
          </w:p>
        </w:tc>
        <w:tc>
          <w:tcPr>
            <w:tcW w:w="14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439A89">
            <w:pPr>
              <w:pStyle w:val="6"/>
              <w:spacing w:before="55" w:line="199" w:lineRule="auto"/>
              <w:ind w:left="122"/>
              <w:rPr>
                <w:rFonts w:hint="default" w:eastAsia="宋体"/>
                <w:spacing w:val="4"/>
                <w:lang w:val="en-US" w:eastAsia="zh-CN"/>
              </w:rPr>
            </w:pPr>
          </w:p>
          <w:p w14:paraId="17D0C9F1">
            <w:pPr>
              <w:pStyle w:val="6"/>
              <w:spacing w:before="55" w:line="199" w:lineRule="auto"/>
              <w:ind w:left="122"/>
              <w:rPr>
                <w:rFonts w:hint="default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7-9</w:t>
            </w:r>
          </w:p>
        </w:tc>
      </w:tr>
    </w:tbl>
    <w:p w14:paraId="4EAD1B3E">
      <w:pPr>
        <w:rPr>
          <w:rFonts w:ascii="Arial"/>
          <w:sz w:val="21"/>
        </w:rPr>
      </w:pPr>
    </w:p>
    <w:p w14:paraId="7E1F72D7">
      <w:pPr>
        <w:rPr>
          <w:rFonts w:ascii="Arial" w:hAnsi="Arial" w:eastAsia="Arial" w:cs="Arial"/>
          <w:sz w:val="21"/>
          <w:szCs w:val="21"/>
        </w:rPr>
        <w:sectPr>
          <w:pgSz w:w="16834" w:h="11909"/>
          <w:pgMar w:top="1012" w:right="1420" w:bottom="0" w:left="1408" w:header="0" w:footer="0" w:gutter="0"/>
          <w:cols w:space="720" w:num="1"/>
        </w:sectPr>
      </w:pPr>
    </w:p>
    <w:p w14:paraId="10C66F22">
      <w:pPr>
        <w:spacing w:before="186"/>
      </w:pPr>
    </w:p>
    <w:tbl>
      <w:tblPr>
        <w:tblStyle w:val="5"/>
        <w:tblW w:w="14740" w:type="dxa"/>
        <w:tblInd w:w="-41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0"/>
        <w:gridCol w:w="742"/>
        <w:gridCol w:w="10162"/>
        <w:gridCol w:w="736"/>
      </w:tblGrid>
      <w:tr w14:paraId="049CC0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31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22AB61">
            <w:pPr>
              <w:pStyle w:val="6"/>
              <w:spacing w:before="65" w:line="200" w:lineRule="auto"/>
              <w:ind w:left="428"/>
            </w:pPr>
            <w:r>
              <w:rPr>
                <w:spacing w:val="3"/>
              </w:rPr>
              <w:t>Selection process</w:t>
            </w:r>
          </w:p>
          <w:p w14:paraId="307A5F8E">
            <w:pPr>
              <w:spacing w:line="264" w:lineRule="auto"/>
              <w:rPr>
                <w:rFonts w:ascii="Arial"/>
                <w:sz w:val="21"/>
              </w:rPr>
            </w:pPr>
          </w:p>
          <w:p w14:paraId="02FB53E6">
            <w:pPr>
              <w:pStyle w:val="6"/>
              <w:spacing w:before="54" w:line="511" w:lineRule="auto"/>
              <w:ind w:left="34" w:right="820" w:firstLine="384"/>
            </w:pPr>
            <w:r>
              <w:rPr>
                <w:spacing w:val="3"/>
              </w:rPr>
              <w:t>Data collection process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Data items</w:t>
            </w:r>
          </w:p>
        </w:tc>
        <w:tc>
          <w:tcPr>
            <w:tcW w:w="7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19FBC8">
            <w:pPr>
              <w:pStyle w:val="6"/>
              <w:spacing w:before="65" w:line="197" w:lineRule="auto"/>
              <w:ind w:left="250"/>
            </w:pPr>
            <w:r>
              <w:rPr>
                <w:spacing w:val="-2"/>
              </w:rPr>
              <w:t>11b</w:t>
            </w:r>
          </w:p>
          <w:p w14:paraId="06800A5F">
            <w:pPr>
              <w:spacing w:line="269" w:lineRule="auto"/>
              <w:rPr>
                <w:rFonts w:ascii="Arial"/>
                <w:sz w:val="21"/>
              </w:rPr>
            </w:pPr>
          </w:p>
          <w:p w14:paraId="1C9FEFA1">
            <w:pPr>
              <w:pStyle w:val="6"/>
              <w:spacing w:before="55" w:line="193" w:lineRule="auto"/>
              <w:ind w:left="257"/>
            </w:pPr>
            <w:r>
              <w:rPr>
                <w:spacing w:val="-2"/>
              </w:rPr>
              <w:t>11c</w:t>
            </w:r>
          </w:p>
          <w:p w14:paraId="42018B6B">
            <w:pPr>
              <w:spacing w:line="272" w:lineRule="auto"/>
              <w:rPr>
                <w:rFonts w:ascii="Arial"/>
                <w:sz w:val="21"/>
              </w:rPr>
            </w:pPr>
          </w:p>
          <w:p w14:paraId="442BFE5F">
            <w:pPr>
              <w:pStyle w:val="6"/>
              <w:spacing w:before="54" w:line="193" w:lineRule="auto"/>
              <w:ind w:left="301"/>
            </w:pPr>
            <w:r>
              <w:rPr>
                <w:spacing w:val="-4"/>
              </w:rPr>
              <w:t>12</w:t>
            </w:r>
          </w:p>
        </w:tc>
        <w:tc>
          <w:tcPr>
            <w:tcW w:w="101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CDC569">
            <w:pPr>
              <w:pStyle w:val="6"/>
              <w:spacing w:before="64" w:line="227" w:lineRule="auto"/>
              <w:ind w:left="213" w:right="513" w:firstLine="11"/>
            </w:pPr>
            <w:r>
              <w:rPr>
                <w:spacing w:val="4"/>
              </w:rPr>
              <w:t>State the process that will be used for selecting studies (such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as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two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independent reviewe</w:t>
            </w:r>
            <w:r>
              <w:rPr>
                <w:spacing w:val="3"/>
              </w:rPr>
              <w:t>rs)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through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each phase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the</w:t>
            </w:r>
            <w:r>
              <w:t xml:space="preserve"> </w:t>
            </w:r>
            <w:r>
              <w:rPr>
                <w:spacing w:val="4"/>
              </w:rPr>
              <w:t>review (that is, screening, eligibility and incl</w:t>
            </w:r>
            <w:r>
              <w:rPr>
                <w:spacing w:val="3"/>
              </w:rPr>
              <w:t>usion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meta-analysis)</w:t>
            </w:r>
          </w:p>
          <w:p w14:paraId="5C33BA19">
            <w:pPr>
              <w:pStyle w:val="6"/>
              <w:spacing w:before="88" w:line="227" w:lineRule="auto"/>
              <w:ind w:left="212" w:right="362" w:firstLine="3"/>
            </w:pPr>
            <w:r>
              <w:rPr>
                <w:spacing w:val="4"/>
              </w:rPr>
              <w:t>Describe planned method of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extracting data from reports (such as piloting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forms,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done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indepe</w:t>
            </w:r>
            <w:r>
              <w:rPr>
                <w:spacing w:val="3"/>
              </w:rPr>
              <w:t>ndently,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duplicate),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any</w:t>
            </w:r>
            <w:r>
              <w:t xml:space="preserve"> </w:t>
            </w:r>
            <w:r>
              <w:rPr>
                <w:spacing w:val="4"/>
              </w:rPr>
              <w:t>processes for obtaining and confirming data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from investig</w:t>
            </w:r>
            <w:r>
              <w:rPr>
                <w:spacing w:val="3"/>
              </w:rPr>
              <w:t>ators</w:t>
            </w:r>
          </w:p>
          <w:p w14:paraId="6F48A658">
            <w:pPr>
              <w:pStyle w:val="6"/>
              <w:spacing w:before="90" w:line="226" w:lineRule="auto"/>
              <w:ind w:left="219" w:right="433" w:hanging="3"/>
            </w:pPr>
            <w:r>
              <w:rPr>
                <w:spacing w:val="4"/>
              </w:rPr>
              <w:t>List and define all variables for which data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will</w:t>
            </w:r>
            <w:r>
              <w:rPr>
                <w:spacing w:val="3"/>
              </w:rPr>
              <w:t xml:space="preserve"> be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sought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(such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as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PICO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items,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funding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sources),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any pre-planned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data</w:t>
            </w:r>
            <w:r>
              <w:t xml:space="preserve"> </w:t>
            </w:r>
            <w:r>
              <w:rPr>
                <w:spacing w:val="4"/>
              </w:rPr>
              <w:t>assumptions and simpl</w:t>
            </w:r>
            <w:r>
              <w:rPr>
                <w:spacing w:val="3"/>
              </w:rPr>
              <w:t>ifications</w:t>
            </w:r>
          </w:p>
        </w:tc>
        <w:tc>
          <w:tcPr>
            <w:tcW w:w="73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EE7643">
            <w:pPr>
              <w:pStyle w:val="6"/>
              <w:spacing w:before="90" w:line="226" w:lineRule="auto"/>
              <w:ind w:left="0" w:leftChars="0" w:right="1121" w:rightChars="0" w:firstLine="0" w:firstLineChars="0"/>
              <w:rPr>
                <w:rFonts w:hint="default" w:eastAsia="宋体"/>
                <w:spacing w:val="4"/>
                <w:lang w:val="en-US" w:eastAsia="zh-CN"/>
              </w:rPr>
            </w:pPr>
            <w:r>
              <w:rPr>
                <w:rFonts w:hint="eastAsia" w:eastAsia="宋体"/>
                <w:spacing w:val="4"/>
                <w:lang w:val="en-US" w:eastAsia="zh-CN"/>
              </w:rPr>
              <w:t>7</w:t>
            </w:r>
          </w:p>
          <w:p w14:paraId="65706158">
            <w:pPr>
              <w:bidi w:val="0"/>
              <w:jc w:val="left"/>
              <w:rPr>
                <w:rFonts w:hint="default"/>
                <w:lang w:val="en-US" w:eastAsia="zh-CN"/>
              </w:rPr>
            </w:pPr>
          </w:p>
          <w:p w14:paraId="6DBB9A88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  <w:p w14:paraId="0F56B229">
            <w:pPr>
              <w:bidi w:val="0"/>
              <w:jc w:val="left"/>
              <w:rPr>
                <w:rFonts w:hint="default"/>
                <w:lang w:val="en-US" w:eastAsia="zh-CN"/>
              </w:rPr>
            </w:pPr>
          </w:p>
          <w:p w14:paraId="30620265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  <w:p w14:paraId="4DBB4EBC">
            <w:pPr>
              <w:bidi w:val="0"/>
              <w:jc w:val="left"/>
              <w:rPr>
                <w:rFonts w:hint="default"/>
                <w:lang w:val="en-US" w:eastAsia="zh-CN"/>
              </w:rPr>
            </w:pPr>
          </w:p>
        </w:tc>
      </w:tr>
      <w:tr w14:paraId="77BC7A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1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4ACC89">
            <w:pPr>
              <w:pStyle w:val="6"/>
              <w:spacing w:before="69" w:line="199" w:lineRule="auto"/>
              <w:ind w:left="38"/>
            </w:pPr>
            <w:r>
              <w:rPr>
                <w:spacing w:val="4"/>
              </w:rPr>
              <w:t>Outcomes and priorit</w:t>
            </w:r>
            <w:r>
              <w:rPr>
                <w:spacing w:val="3"/>
              </w:rPr>
              <w:t>ization</w:t>
            </w:r>
          </w:p>
        </w:tc>
        <w:tc>
          <w:tcPr>
            <w:tcW w:w="7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756A0F">
            <w:pPr>
              <w:pStyle w:val="6"/>
              <w:spacing w:before="72" w:line="193" w:lineRule="auto"/>
              <w:ind w:left="301"/>
            </w:pPr>
            <w:r>
              <w:rPr>
                <w:spacing w:val="-4"/>
              </w:rPr>
              <w:t>13</w:t>
            </w:r>
          </w:p>
        </w:tc>
        <w:tc>
          <w:tcPr>
            <w:tcW w:w="101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8B8213">
            <w:pPr>
              <w:pStyle w:val="6"/>
              <w:spacing w:before="66" w:line="234" w:lineRule="auto"/>
              <w:ind w:left="213" w:right="226" w:firstLine="2"/>
            </w:pPr>
            <w:r>
              <w:rPr>
                <w:spacing w:val="4"/>
              </w:rPr>
              <w:t>List and define all outcomes for which data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will be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sought,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including prioritiza</w:t>
            </w:r>
            <w:r>
              <w:rPr>
                <w:spacing w:val="3"/>
              </w:rPr>
              <w:t>tion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main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additional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outcomes,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with</w:t>
            </w:r>
            <w:r>
              <w:t xml:space="preserve"> </w:t>
            </w:r>
            <w:r>
              <w:rPr>
                <w:spacing w:val="3"/>
              </w:rPr>
              <w:t>rationale</w:t>
            </w:r>
          </w:p>
        </w:tc>
        <w:tc>
          <w:tcPr>
            <w:tcW w:w="73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E9CEDA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11-14</w:t>
            </w:r>
          </w:p>
        </w:tc>
      </w:tr>
      <w:tr w14:paraId="23831A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1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911910">
            <w:pPr>
              <w:pStyle w:val="6"/>
              <w:spacing w:before="72" w:line="241" w:lineRule="auto"/>
              <w:ind w:left="34"/>
            </w:pPr>
            <w:r>
              <w:rPr>
                <w:spacing w:val="4"/>
              </w:rPr>
              <w:t>Risk of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bias in individual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studies</w:t>
            </w:r>
          </w:p>
        </w:tc>
        <w:tc>
          <w:tcPr>
            <w:tcW w:w="7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4C8E06">
            <w:pPr>
              <w:pStyle w:val="6"/>
              <w:spacing w:before="76" w:line="193" w:lineRule="auto"/>
              <w:ind w:left="301"/>
            </w:pPr>
            <w:r>
              <w:rPr>
                <w:spacing w:val="-4"/>
              </w:rPr>
              <w:t>14</w:t>
            </w:r>
          </w:p>
        </w:tc>
        <w:tc>
          <w:tcPr>
            <w:tcW w:w="101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DE50F9">
            <w:pPr>
              <w:pStyle w:val="6"/>
              <w:spacing w:before="71" w:line="227" w:lineRule="auto"/>
              <w:ind w:left="218" w:right="469" w:hanging="3"/>
            </w:pPr>
            <w:r>
              <w:rPr>
                <w:spacing w:val="4"/>
              </w:rPr>
              <w:t>Describe anticipated methods for assessing risk of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bias of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individual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studies,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including whether this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wil</w:t>
            </w:r>
            <w:r>
              <w:rPr>
                <w:spacing w:val="3"/>
              </w:rPr>
              <w:t>l be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done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the</w:t>
            </w:r>
            <w:r>
              <w:t xml:space="preserve"> </w:t>
            </w:r>
            <w:r>
              <w:rPr>
                <w:spacing w:val="4"/>
              </w:rPr>
              <w:t xml:space="preserve">outcome or study level, or both; state </w:t>
            </w:r>
            <w:r>
              <w:rPr>
                <w:spacing w:val="3"/>
              </w:rPr>
              <w:t>how this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information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will be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data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synthesis</w:t>
            </w:r>
          </w:p>
        </w:tc>
        <w:tc>
          <w:tcPr>
            <w:tcW w:w="73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0D3B41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</w:tr>
      <w:tr w14:paraId="7817A6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31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DE00FF">
            <w:pPr>
              <w:pStyle w:val="6"/>
              <w:spacing w:before="77" w:line="199" w:lineRule="auto"/>
              <w:ind w:left="34"/>
            </w:pPr>
            <w:r>
              <w:rPr>
                <w:spacing w:val="3"/>
              </w:rPr>
              <w:t>Data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synthesis</w:t>
            </w:r>
          </w:p>
        </w:tc>
        <w:tc>
          <w:tcPr>
            <w:tcW w:w="7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F32D1F">
            <w:pPr>
              <w:pStyle w:val="6"/>
              <w:spacing w:before="81" w:line="293" w:lineRule="auto"/>
              <w:ind w:left="250" w:right="213" w:firstLine="7"/>
            </w:pPr>
            <w:r>
              <w:rPr>
                <w:spacing w:val="-3"/>
              </w:rPr>
              <w:t>15a</w:t>
            </w:r>
            <w:r>
              <w:t xml:space="preserve"> </w:t>
            </w:r>
            <w:r>
              <w:rPr>
                <w:spacing w:val="-3"/>
              </w:rPr>
              <w:t>15b</w:t>
            </w:r>
          </w:p>
          <w:p w14:paraId="39D27C94">
            <w:pPr>
              <w:pStyle w:val="6"/>
              <w:spacing w:before="238" w:line="249" w:lineRule="auto"/>
              <w:ind w:left="250" w:right="213" w:firstLine="7"/>
            </w:pPr>
            <w:r>
              <w:rPr>
                <w:spacing w:val="-3"/>
              </w:rPr>
              <w:t>15c</w:t>
            </w:r>
            <w:r>
              <w:t xml:space="preserve"> </w:t>
            </w:r>
            <w:r>
              <w:rPr>
                <w:spacing w:val="-3"/>
              </w:rPr>
              <w:t>15d</w:t>
            </w:r>
          </w:p>
        </w:tc>
        <w:tc>
          <w:tcPr>
            <w:tcW w:w="101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B67D98">
            <w:pPr>
              <w:pStyle w:val="6"/>
              <w:spacing w:before="77" w:line="199" w:lineRule="auto"/>
              <w:ind w:left="215"/>
            </w:pPr>
            <w:r>
              <w:rPr>
                <w:spacing w:val="4"/>
              </w:rPr>
              <w:t>Describe criteria under which study data will be quantitati</w:t>
            </w:r>
            <w:r>
              <w:rPr>
                <w:spacing w:val="3"/>
              </w:rPr>
              <w:t>vely synthesised</w:t>
            </w:r>
          </w:p>
          <w:p w14:paraId="6C2AB636">
            <w:pPr>
              <w:pStyle w:val="6"/>
              <w:spacing w:before="87" w:line="214" w:lineRule="auto"/>
              <w:ind w:left="214" w:right="621" w:firstLine="3"/>
            </w:pPr>
            <w:r>
              <w:rPr>
                <w:spacing w:val="4"/>
              </w:rPr>
              <w:t>If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data are appropriate for quantitative synthesis,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describe planned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4"/>
              </w:rPr>
              <w:t>summary measures, methods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handling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da</w:t>
            </w:r>
            <w:r>
              <w:rPr>
                <w:spacing w:val="3"/>
              </w:rPr>
              <w:t>ta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t xml:space="preserve"> </w:t>
            </w:r>
            <w:r>
              <w:rPr>
                <w:spacing w:val="4"/>
              </w:rPr>
              <w:t>methods of</w:t>
            </w:r>
            <w:r>
              <w:t xml:space="preserve"> </w:t>
            </w:r>
            <w:r>
              <w:rPr>
                <w:spacing w:val="4"/>
              </w:rPr>
              <w:t>combining data from studies, including any planned exploration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consistency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(such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as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I</w:t>
            </w:r>
            <w:r>
              <w:rPr>
                <w:spacing w:val="4"/>
                <w:position w:val="9"/>
                <w:sz w:val="12"/>
                <w:szCs w:val="12"/>
              </w:rPr>
              <w:t>2</w:t>
            </w:r>
            <w:r>
              <w:rPr>
                <w:spacing w:val="4"/>
              </w:rPr>
              <w:t>,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Kendall’s τ)</w:t>
            </w:r>
          </w:p>
          <w:p w14:paraId="5A16D7AC">
            <w:pPr>
              <w:pStyle w:val="6"/>
              <w:spacing w:before="89" w:line="251" w:lineRule="auto"/>
              <w:ind w:left="216" w:right="1785" w:hanging="1"/>
            </w:pPr>
            <w:r>
              <w:rPr>
                <w:spacing w:val="4"/>
              </w:rPr>
              <w:t>Describe any proposed additional analyses (such as sensitivity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subgroup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</w:t>
            </w:r>
            <w:r>
              <w:rPr>
                <w:spacing w:val="3"/>
              </w:rPr>
              <w:t>alyses,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meta-regression)</w:t>
            </w:r>
            <w:r>
              <w:t xml:space="preserve"> </w:t>
            </w:r>
            <w:r>
              <w:rPr>
                <w:spacing w:val="4"/>
              </w:rPr>
              <w:t>If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quantitative synthesis is not appropriate, describe the type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summary planned</w:t>
            </w:r>
          </w:p>
        </w:tc>
        <w:tc>
          <w:tcPr>
            <w:tcW w:w="73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68D678">
            <w:pPr>
              <w:bidi w:val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8-9</w:t>
            </w:r>
          </w:p>
          <w:p w14:paraId="62405043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  <w:p w14:paraId="3111E874">
            <w:pPr>
              <w:bidi w:val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2A62CDE0">
            <w:pPr>
              <w:bidi w:val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428B8B64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  <w:p w14:paraId="10DBE8EA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 required</w:t>
            </w:r>
          </w:p>
        </w:tc>
      </w:tr>
      <w:tr w14:paraId="23DADB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31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5DE47C">
            <w:pPr>
              <w:pStyle w:val="6"/>
              <w:spacing w:before="82" w:line="199" w:lineRule="auto"/>
              <w:ind w:left="34"/>
            </w:pPr>
            <w:r>
              <w:t>Meta</w:t>
            </w:r>
            <w:r>
              <w:rPr>
                <w:spacing w:val="16"/>
              </w:rPr>
              <w:t>-</w:t>
            </w:r>
            <w:r>
              <w:t>bias</w:t>
            </w:r>
            <w:r>
              <w:rPr>
                <w:spacing w:val="16"/>
              </w:rPr>
              <w:t>(</w:t>
            </w:r>
            <w:r>
              <w:t>es</w:t>
            </w:r>
            <w:r>
              <w:rPr>
                <w:spacing w:val="16"/>
              </w:rPr>
              <w:t>)</w:t>
            </w:r>
          </w:p>
        </w:tc>
        <w:tc>
          <w:tcPr>
            <w:tcW w:w="7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6DE22C">
            <w:pPr>
              <w:pStyle w:val="6"/>
              <w:spacing w:before="86" w:line="193" w:lineRule="auto"/>
              <w:ind w:left="301"/>
            </w:pPr>
            <w:r>
              <w:rPr>
                <w:spacing w:val="-4"/>
              </w:rPr>
              <w:t>16</w:t>
            </w:r>
          </w:p>
        </w:tc>
        <w:tc>
          <w:tcPr>
            <w:tcW w:w="101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96F824">
            <w:pPr>
              <w:pStyle w:val="6"/>
              <w:spacing w:before="82" w:line="199" w:lineRule="auto"/>
              <w:ind w:left="225"/>
            </w:pPr>
            <w:r>
              <w:rPr>
                <w:spacing w:val="4"/>
              </w:rPr>
              <w:t>Specify any planned assessment of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meta-bias(es) (such as publication bias across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studies,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sele</w:t>
            </w:r>
            <w:r>
              <w:rPr>
                <w:spacing w:val="3"/>
              </w:rPr>
              <w:t>ctive reporting within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studies)</w:t>
            </w:r>
          </w:p>
        </w:tc>
        <w:tc>
          <w:tcPr>
            <w:tcW w:w="73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1DFFA9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</w:t>
            </w:r>
            <w:bookmarkStart w:id="0" w:name="_GoBack"/>
            <w:bookmarkEnd w:id="0"/>
          </w:p>
        </w:tc>
      </w:tr>
      <w:tr w14:paraId="6A40D4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100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1594091">
            <w:pPr>
              <w:pStyle w:val="6"/>
              <w:spacing w:before="84" w:line="227" w:lineRule="auto"/>
              <w:ind w:left="38"/>
            </w:pPr>
            <w:r>
              <w:rPr>
                <w:spacing w:val="4"/>
              </w:rPr>
              <w:t>Confidence in cumulative eviden</w:t>
            </w:r>
            <w:r>
              <w:rPr>
                <w:spacing w:val="3"/>
              </w:rPr>
              <w:t>ce</w:t>
            </w:r>
          </w:p>
        </w:tc>
        <w:tc>
          <w:tcPr>
            <w:tcW w:w="74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DAF77E8">
            <w:pPr>
              <w:pStyle w:val="6"/>
              <w:spacing w:before="88" w:line="193" w:lineRule="auto"/>
              <w:ind w:left="301"/>
            </w:pPr>
            <w:r>
              <w:rPr>
                <w:spacing w:val="-4"/>
              </w:rPr>
              <w:t>17</w:t>
            </w:r>
          </w:p>
        </w:tc>
        <w:tc>
          <w:tcPr>
            <w:tcW w:w="1016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49E5A59">
            <w:pPr>
              <w:pStyle w:val="6"/>
              <w:spacing w:before="84" w:line="199" w:lineRule="auto"/>
              <w:ind w:left="215"/>
            </w:pPr>
            <w:r>
              <w:rPr>
                <w:spacing w:val="5"/>
              </w:rPr>
              <w:t>Describe how the strength of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the body o</w:t>
            </w:r>
            <w:r>
              <w:rPr>
                <w:spacing w:val="4"/>
              </w:rPr>
              <w:t>f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evidence will be assessed (such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GRADE)</w:t>
            </w:r>
          </w:p>
        </w:tc>
        <w:tc>
          <w:tcPr>
            <w:tcW w:w="73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2E712E2">
            <w:pPr>
              <w:bidi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</w:tr>
    </w:tbl>
    <w:p w14:paraId="2B0AEE00">
      <w:pPr>
        <w:pStyle w:val="2"/>
        <w:spacing w:before="50" w:line="224" w:lineRule="auto"/>
        <w:ind w:left="38" w:right="646" w:firstLine="3"/>
        <w:rPr>
          <w:sz w:val="19"/>
          <w:szCs w:val="19"/>
        </w:rPr>
      </w:pPr>
      <w:r>
        <w:rPr>
          <w:b/>
          <w:bCs/>
          <w:spacing w:val="4"/>
          <w:sz w:val="19"/>
          <w:szCs w:val="19"/>
        </w:rPr>
        <w:t>*</w:t>
      </w:r>
      <w:r>
        <w:rPr>
          <w:b/>
          <w:bCs/>
          <w:spacing w:val="-8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It is strongly recommended that this checklist be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read in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conjunction with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the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PRISMA-P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Explanation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and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Elaboration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(cite when</w:t>
      </w:r>
      <w:r>
        <w:rPr>
          <w:b/>
          <w:bCs/>
          <w:spacing w:val="11"/>
          <w:w w:val="101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availabl</w:t>
      </w:r>
      <w:r>
        <w:rPr>
          <w:b/>
          <w:bCs/>
          <w:spacing w:val="3"/>
          <w:sz w:val="19"/>
          <w:szCs w:val="19"/>
        </w:rPr>
        <w:t>e)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for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important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clarification on the items. Amendments to a review protocol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should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be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tracked</w:t>
      </w:r>
      <w:r>
        <w:rPr>
          <w:b/>
          <w:bCs/>
          <w:spacing w:val="12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and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dated.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The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copyright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for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PRI</w:t>
      </w:r>
      <w:r>
        <w:rPr>
          <w:b/>
          <w:bCs/>
          <w:spacing w:val="3"/>
          <w:sz w:val="19"/>
          <w:szCs w:val="19"/>
        </w:rPr>
        <w:t>SMA-P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(including</w:t>
      </w:r>
      <w:r>
        <w:rPr>
          <w:b/>
          <w:bCs/>
          <w:spacing w:val="12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checklist)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is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held</w:t>
      </w:r>
      <w:r>
        <w:rPr>
          <w:b/>
          <w:bCs/>
          <w:spacing w:val="7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by</w:t>
      </w:r>
      <w:r>
        <w:rPr>
          <w:b/>
          <w:bCs/>
          <w:spacing w:val="7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the</w:t>
      </w:r>
    </w:p>
    <w:p w14:paraId="6A16B7A3">
      <w:pPr>
        <w:pStyle w:val="2"/>
        <w:spacing w:before="52" w:line="196" w:lineRule="auto"/>
        <w:ind w:left="36"/>
        <w:rPr>
          <w:sz w:val="19"/>
          <w:szCs w:val="19"/>
        </w:rPr>
      </w:pPr>
      <w:r>
        <w:rPr>
          <w:b/>
          <w:bCs/>
          <w:spacing w:val="5"/>
          <w:sz w:val="19"/>
          <w:szCs w:val="19"/>
        </w:rPr>
        <w:t>PRISMA-P Group and i</w:t>
      </w:r>
      <w:r>
        <w:rPr>
          <w:b/>
          <w:bCs/>
          <w:spacing w:val="4"/>
          <w:sz w:val="19"/>
          <w:szCs w:val="19"/>
        </w:rPr>
        <w:t>s distributed under a</w:t>
      </w:r>
      <w:r>
        <w:rPr>
          <w:b/>
          <w:bCs/>
          <w:spacing w:val="12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Creative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Commons Attribution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Licence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4"/>
          <w:sz w:val="19"/>
          <w:szCs w:val="19"/>
        </w:rPr>
        <w:t>4.0.</w:t>
      </w:r>
    </w:p>
    <w:p w14:paraId="425024DC">
      <w:pPr>
        <w:spacing w:line="263" w:lineRule="auto"/>
        <w:rPr>
          <w:rFonts w:ascii="Arial"/>
          <w:sz w:val="21"/>
        </w:rPr>
      </w:pPr>
    </w:p>
    <w:p w14:paraId="444B0578">
      <w:pPr>
        <w:pStyle w:val="2"/>
        <w:spacing w:before="54" w:line="225" w:lineRule="auto"/>
        <w:ind w:left="33" w:right="310" w:hanging="7"/>
        <w:rPr>
          <w:sz w:val="19"/>
          <w:szCs w:val="19"/>
        </w:rPr>
      </w:pPr>
      <w:r>
        <w:rPr>
          <w:i/>
          <w:iCs/>
          <w:spacing w:val="6"/>
          <w:sz w:val="19"/>
          <w:szCs w:val="19"/>
        </w:rPr>
        <w:t>From: ShamseerL, MoherD,</w:t>
      </w:r>
      <w:r>
        <w:rPr>
          <w:i/>
          <w:iCs/>
          <w:spacing w:val="17"/>
          <w:w w:val="101"/>
          <w:sz w:val="19"/>
          <w:szCs w:val="19"/>
        </w:rPr>
        <w:t xml:space="preserve"> </w:t>
      </w:r>
      <w:r>
        <w:rPr>
          <w:i/>
          <w:iCs/>
          <w:spacing w:val="6"/>
          <w:sz w:val="19"/>
          <w:szCs w:val="19"/>
        </w:rPr>
        <w:t>Clarke M,</w:t>
      </w:r>
      <w:r>
        <w:rPr>
          <w:i/>
          <w:iCs/>
          <w:spacing w:val="16"/>
          <w:w w:val="101"/>
          <w:sz w:val="19"/>
          <w:szCs w:val="19"/>
        </w:rPr>
        <w:t xml:space="preserve"> </w:t>
      </w:r>
      <w:r>
        <w:rPr>
          <w:i/>
          <w:iCs/>
          <w:spacing w:val="6"/>
          <w:sz w:val="19"/>
          <w:szCs w:val="19"/>
        </w:rPr>
        <w:t>GhersiD, LiberatiA, Petticrew M, Shekelle P, Stewart</w:t>
      </w:r>
      <w:r>
        <w:rPr>
          <w:i/>
          <w:iCs/>
          <w:spacing w:val="-8"/>
          <w:sz w:val="19"/>
          <w:szCs w:val="19"/>
        </w:rPr>
        <w:t xml:space="preserve"> </w:t>
      </w:r>
      <w:r>
        <w:rPr>
          <w:i/>
          <w:iCs/>
          <w:spacing w:val="6"/>
          <w:sz w:val="19"/>
          <w:szCs w:val="19"/>
        </w:rPr>
        <w:t>L, PRISMA-P Group. Preferred reporti</w:t>
      </w:r>
      <w:r>
        <w:rPr>
          <w:i/>
          <w:iCs/>
          <w:spacing w:val="5"/>
          <w:sz w:val="19"/>
          <w:szCs w:val="19"/>
        </w:rPr>
        <w:t>ng items</w:t>
      </w:r>
      <w:r>
        <w:rPr>
          <w:i/>
          <w:iCs/>
          <w:spacing w:val="-32"/>
          <w:sz w:val="19"/>
          <w:szCs w:val="19"/>
        </w:rPr>
        <w:t xml:space="preserve"> </w:t>
      </w:r>
      <w:r>
        <w:rPr>
          <w:i/>
          <w:iCs/>
          <w:spacing w:val="5"/>
          <w:sz w:val="19"/>
          <w:szCs w:val="19"/>
        </w:rPr>
        <w:t>for systematic review and</w:t>
      </w:r>
      <w:r>
        <w:rPr>
          <w:i/>
          <w:iCs/>
          <w:sz w:val="19"/>
          <w:szCs w:val="19"/>
        </w:rPr>
        <w:t xml:space="preserve"> meta</w:t>
      </w:r>
      <w:r>
        <w:rPr>
          <w:i/>
          <w:iCs/>
          <w:spacing w:val="11"/>
          <w:sz w:val="19"/>
          <w:szCs w:val="19"/>
        </w:rPr>
        <w:t>-</w:t>
      </w:r>
      <w:r>
        <w:rPr>
          <w:i/>
          <w:iCs/>
          <w:sz w:val="19"/>
          <w:szCs w:val="19"/>
        </w:rPr>
        <w:t>analysis</w:t>
      </w:r>
      <w:r>
        <w:rPr>
          <w:i/>
          <w:iCs/>
          <w:spacing w:val="-20"/>
          <w:sz w:val="19"/>
          <w:szCs w:val="19"/>
        </w:rPr>
        <w:t xml:space="preserve"> </w:t>
      </w:r>
      <w:r>
        <w:rPr>
          <w:i/>
          <w:iCs/>
          <w:sz w:val="19"/>
          <w:szCs w:val="19"/>
        </w:rPr>
        <w:t>protocols</w:t>
      </w:r>
      <w:r>
        <w:rPr>
          <w:i/>
          <w:iCs/>
          <w:spacing w:val="16"/>
          <w:sz w:val="19"/>
          <w:szCs w:val="19"/>
        </w:rPr>
        <w:t xml:space="preserve"> </w:t>
      </w:r>
      <w:r>
        <w:rPr>
          <w:i/>
          <w:iCs/>
          <w:spacing w:val="11"/>
          <w:sz w:val="19"/>
          <w:szCs w:val="19"/>
        </w:rPr>
        <w:t>(</w:t>
      </w:r>
      <w:r>
        <w:rPr>
          <w:i/>
          <w:iCs/>
          <w:sz w:val="19"/>
          <w:szCs w:val="19"/>
        </w:rPr>
        <w:t>PRISMA</w:t>
      </w:r>
      <w:r>
        <w:rPr>
          <w:i/>
          <w:iCs/>
          <w:spacing w:val="11"/>
          <w:sz w:val="19"/>
          <w:szCs w:val="19"/>
        </w:rPr>
        <w:t xml:space="preserve">-P) 2015: </w:t>
      </w:r>
      <w:r>
        <w:rPr>
          <w:i/>
          <w:iCs/>
          <w:sz w:val="19"/>
          <w:szCs w:val="19"/>
        </w:rPr>
        <w:t>elaboration</w:t>
      </w:r>
      <w:r>
        <w:rPr>
          <w:i/>
          <w:iCs/>
          <w:spacing w:val="11"/>
          <w:sz w:val="19"/>
          <w:szCs w:val="19"/>
        </w:rPr>
        <w:t xml:space="preserve"> </w:t>
      </w:r>
      <w:r>
        <w:rPr>
          <w:i/>
          <w:iCs/>
          <w:sz w:val="19"/>
          <w:szCs w:val="19"/>
        </w:rPr>
        <w:t>and</w:t>
      </w:r>
      <w:r>
        <w:rPr>
          <w:i/>
          <w:iCs/>
          <w:spacing w:val="11"/>
          <w:sz w:val="19"/>
          <w:szCs w:val="19"/>
        </w:rPr>
        <w:t xml:space="preserve"> </w:t>
      </w:r>
      <w:r>
        <w:rPr>
          <w:i/>
          <w:iCs/>
          <w:sz w:val="19"/>
          <w:szCs w:val="19"/>
        </w:rPr>
        <w:t>explanation</w:t>
      </w:r>
      <w:r>
        <w:rPr>
          <w:i/>
          <w:iCs/>
          <w:spacing w:val="11"/>
          <w:sz w:val="19"/>
          <w:szCs w:val="19"/>
        </w:rPr>
        <w:t xml:space="preserve">. </w:t>
      </w:r>
      <w:r>
        <w:rPr>
          <w:i/>
          <w:iCs/>
          <w:sz w:val="19"/>
          <w:szCs w:val="19"/>
        </w:rPr>
        <w:t>BMJ</w:t>
      </w:r>
      <w:r>
        <w:rPr>
          <w:i/>
          <w:iCs/>
          <w:spacing w:val="11"/>
          <w:sz w:val="19"/>
          <w:szCs w:val="19"/>
        </w:rPr>
        <w:t xml:space="preserve">. 2015 </w:t>
      </w:r>
      <w:r>
        <w:rPr>
          <w:i/>
          <w:iCs/>
          <w:sz w:val="19"/>
          <w:szCs w:val="19"/>
        </w:rPr>
        <w:t>Jan</w:t>
      </w:r>
      <w:r>
        <w:rPr>
          <w:i/>
          <w:iCs/>
          <w:spacing w:val="11"/>
          <w:sz w:val="19"/>
          <w:szCs w:val="19"/>
        </w:rPr>
        <w:t xml:space="preserve"> </w:t>
      </w:r>
      <w:r>
        <w:rPr>
          <w:i/>
          <w:iCs/>
          <w:spacing w:val="10"/>
          <w:sz w:val="19"/>
          <w:szCs w:val="19"/>
        </w:rPr>
        <w:t>2;349(</w:t>
      </w:r>
      <w:r>
        <w:rPr>
          <w:i/>
          <w:iCs/>
          <w:sz w:val="19"/>
          <w:szCs w:val="19"/>
        </w:rPr>
        <w:t>jan</w:t>
      </w:r>
      <w:r>
        <w:rPr>
          <w:i/>
          <w:iCs/>
          <w:spacing w:val="10"/>
          <w:sz w:val="19"/>
          <w:szCs w:val="19"/>
        </w:rPr>
        <w:t>02</w:t>
      </w:r>
      <w:r>
        <w:rPr>
          <w:i/>
          <w:iCs/>
          <w:spacing w:val="16"/>
          <w:sz w:val="19"/>
          <w:szCs w:val="19"/>
        </w:rPr>
        <w:t xml:space="preserve"> </w:t>
      </w:r>
      <w:r>
        <w:rPr>
          <w:i/>
          <w:iCs/>
          <w:spacing w:val="10"/>
          <w:sz w:val="19"/>
          <w:szCs w:val="19"/>
        </w:rPr>
        <w:t>1):g7647.</w:t>
      </w:r>
    </w:p>
    <w:sectPr>
      <w:pgSz w:w="16834" w:h="11909"/>
      <w:pgMar w:top="1012" w:right="1420" w:bottom="0" w:left="140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BjZmRiYjFjZmI4Y2NjM2U0NjE0NTFjZjgyMDMzYmMifQ=="/>
  </w:docVars>
  <w:rsids>
    <w:rsidRoot w:val="00000000"/>
    <w:rsid w:val="0F267565"/>
    <w:rsid w:val="3AAC1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686</Words>
  <Characters>4022</Characters>
  <TotalTime>14</TotalTime>
  <ScaleCrop>false</ScaleCrop>
  <LinksUpToDate>false</LinksUpToDate>
  <CharactersWithSpaces>4629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2015-09-14T14:59:00Z</dcterms:created>
  <dc:creator>Larissa Shamseer</dc:creator>
  <cp:lastModifiedBy>Piapiaxiong(=^･ｪ･^=)</cp:lastModifiedBy>
  <dcterms:modified xsi:type="dcterms:W3CDTF">2024-11-18T09:22:38Z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2024-11-18T15:37:11Z</vt:filetime>
  </property>
  <property fmtid="{D5CDD505-2E9C-101B-9397-08002B2CF9AE}" pid="4" name="KSOProductBuildVer">
    <vt:lpwstr>2052-12.1.0.18608</vt:lpwstr>
  </property>
  <property fmtid="{D5CDD505-2E9C-101B-9397-08002B2CF9AE}" pid="5" name="ICV">
    <vt:lpwstr>B655781B6F6C48D4AF55D83DE9DBE9CD_13</vt:lpwstr>
  </property>
</Properties>
</file>